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699EB">
      <w:pPr>
        <w:rPr>
          <w:rFonts w:ascii="仿宋_GB2312" w:hAnsi="仿宋_GB2312" w:eastAsia="仿宋_GB2312" w:cs="仿宋_GB2312"/>
          <w:color w:val="000000" w:themeColor="text1"/>
          <w:sz w:val="36"/>
          <w:szCs w:val="36"/>
          <w14:textFill>
            <w14:solidFill>
              <w14:schemeClr w14:val="tx1"/>
            </w14:solidFill>
          </w14:textFill>
        </w:rPr>
      </w:pPr>
    </w:p>
    <w:p w14:paraId="17D1DDC4">
      <w:pPr>
        <w:rPr>
          <w:rFonts w:ascii="仿宋_GB2312" w:hAnsi="仿宋_GB2312" w:eastAsia="仿宋_GB2312" w:cs="仿宋_GB2312"/>
          <w:color w:val="000000" w:themeColor="text1"/>
          <w:sz w:val="36"/>
          <w:szCs w:val="36"/>
          <w14:textFill>
            <w14:solidFill>
              <w14:schemeClr w14:val="tx1"/>
            </w14:solidFill>
          </w14:textFill>
        </w:rPr>
      </w:pPr>
    </w:p>
    <w:p w14:paraId="47DF52AE">
      <w:pPr>
        <w:rPr>
          <w:rFonts w:ascii="仿宋_GB2312" w:hAnsi="仿宋_GB2312" w:eastAsia="仿宋_GB2312" w:cs="仿宋_GB2312"/>
          <w:color w:val="000000" w:themeColor="text1"/>
          <w:sz w:val="36"/>
          <w:szCs w:val="36"/>
          <w14:textFill>
            <w14:solidFill>
              <w14:schemeClr w14:val="tx1"/>
            </w14:solidFill>
          </w14:textFill>
        </w:rPr>
      </w:pPr>
    </w:p>
    <w:p w14:paraId="032C9BBC">
      <w:pPr>
        <w:rPr>
          <w:rFonts w:ascii="仿宋_GB2312" w:hAnsi="仿宋_GB2312" w:eastAsia="仿宋_GB2312" w:cs="仿宋_GB2312"/>
          <w:color w:val="000000" w:themeColor="text1"/>
          <w:sz w:val="36"/>
          <w:szCs w:val="36"/>
          <w14:textFill>
            <w14:solidFill>
              <w14:schemeClr w14:val="tx1"/>
            </w14:solidFill>
          </w14:textFill>
        </w:rPr>
      </w:pPr>
    </w:p>
    <w:p w14:paraId="0ECFE0CC">
      <w:pPr>
        <w:rPr>
          <w:rFonts w:ascii="仿宋_GB2312" w:hAnsi="仿宋_GB2312" w:eastAsia="仿宋_GB2312" w:cs="仿宋_GB2312"/>
          <w:color w:val="000000" w:themeColor="text1"/>
          <w:sz w:val="36"/>
          <w:szCs w:val="36"/>
          <w14:textFill>
            <w14:solidFill>
              <w14:schemeClr w14:val="tx1"/>
            </w14:solidFill>
          </w14:textFill>
        </w:rPr>
      </w:pPr>
    </w:p>
    <w:p w14:paraId="4064A5D5">
      <w:pPr>
        <w:adjustRightInd w:val="0"/>
        <w:snapToGrid w:val="0"/>
        <w:jc w:val="center"/>
        <w:outlineLvl w:val="0"/>
        <w:rPr>
          <w:rFonts w:ascii="方正小标宋_GBK" w:eastAsia="方正小标宋_GBK"/>
          <w:bCs/>
          <w:color w:val="000000" w:themeColor="text1"/>
          <w:sz w:val="72"/>
          <w:szCs w:val="72"/>
          <w14:textFill>
            <w14:solidFill>
              <w14:schemeClr w14:val="tx1"/>
            </w14:solidFill>
          </w14:textFill>
        </w:rPr>
      </w:pPr>
      <w:r>
        <w:rPr>
          <w:rFonts w:hint="eastAsia" w:ascii="方正小标宋_GBK" w:eastAsia="方正小标宋_GBK"/>
          <w:bCs/>
          <w:color w:val="000000" w:themeColor="text1"/>
          <w:sz w:val="72"/>
          <w:szCs w:val="72"/>
          <w14:textFill>
            <w14:solidFill>
              <w14:schemeClr w14:val="tx1"/>
            </w14:solidFill>
          </w14:textFill>
        </w:rPr>
        <w:t>建设项目环境影响报告表</w:t>
      </w:r>
    </w:p>
    <w:p w14:paraId="76226612">
      <w:pPr>
        <w:adjustRightInd w:val="0"/>
        <w:snapToGrid w:val="0"/>
        <w:spacing w:before="192" w:beforeLines="80"/>
        <w:jc w:val="center"/>
        <w:rPr>
          <w:rFonts w:ascii="楷体_GB2312" w:eastAsia="楷体_GB2312"/>
          <w:bCs/>
          <w:color w:val="000000" w:themeColor="text1"/>
          <w:sz w:val="48"/>
          <w:szCs w:val="48"/>
          <w14:textFill>
            <w14:solidFill>
              <w14:schemeClr w14:val="tx1"/>
            </w14:solidFill>
          </w14:textFill>
        </w:rPr>
      </w:pPr>
      <w:r>
        <w:rPr>
          <w:rFonts w:hint="eastAsia" w:ascii="楷体_GB2312" w:eastAsia="楷体_GB2312"/>
          <w:bCs/>
          <w:color w:val="000000" w:themeColor="text1"/>
          <w:sz w:val="48"/>
          <w:szCs w:val="48"/>
          <w14:textFill>
            <w14:solidFill>
              <w14:schemeClr w14:val="tx1"/>
            </w14:solidFill>
          </w14:textFill>
        </w:rPr>
        <w:t>（污染影响类）</w:t>
      </w:r>
    </w:p>
    <w:p w14:paraId="4B160E6F">
      <w:pPr>
        <w:ind w:firstLine="1040"/>
        <w:jc w:val="center"/>
        <w:rPr>
          <w:rFonts w:hint="eastAsia" w:eastAsia="仿宋"/>
          <w:color w:val="000000" w:themeColor="text1"/>
          <w:sz w:val="44"/>
          <w:szCs w:val="44"/>
          <w:lang w:eastAsia="zh-CN"/>
          <w14:textFill>
            <w14:solidFill>
              <w14:schemeClr w14:val="tx1"/>
            </w14:solidFill>
          </w14:textFill>
        </w:rPr>
      </w:pPr>
      <w:r>
        <w:rPr>
          <w:rFonts w:hint="eastAsia" w:eastAsia="仿宋"/>
          <w:color w:val="000000" w:themeColor="text1"/>
          <w:sz w:val="44"/>
          <w:szCs w:val="44"/>
          <w:lang w:eastAsia="zh-CN"/>
          <w14:textFill>
            <w14:solidFill>
              <w14:schemeClr w14:val="tx1"/>
            </w14:solidFill>
          </w14:textFill>
        </w:rPr>
        <w:t>（</w:t>
      </w:r>
      <w:r>
        <w:rPr>
          <w:rFonts w:hint="eastAsia" w:eastAsia="仿宋"/>
          <w:color w:val="000000" w:themeColor="text1"/>
          <w:sz w:val="44"/>
          <w:szCs w:val="44"/>
          <w:lang w:val="en-US" w:eastAsia="zh-CN"/>
          <w14:textFill>
            <w14:solidFill>
              <w14:schemeClr w14:val="tx1"/>
            </w14:solidFill>
          </w14:textFill>
        </w:rPr>
        <w:t>公示版</w:t>
      </w:r>
      <w:r>
        <w:rPr>
          <w:rFonts w:hint="eastAsia" w:eastAsia="仿宋"/>
          <w:color w:val="000000" w:themeColor="text1"/>
          <w:sz w:val="44"/>
          <w:szCs w:val="44"/>
          <w:lang w:eastAsia="zh-CN"/>
          <w14:textFill>
            <w14:solidFill>
              <w14:schemeClr w14:val="tx1"/>
            </w14:solidFill>
          </w14:textFill>
        </w:rPr>
        <w:t>）</w:t>
      </w:r>
    </w:p>
    <w:p w14:paraId="1E29B63A">
      <w:pPr>
        <w:ind w:firstLine="1040"/>
        <w:rPr>
          <w:rFonts w:eastAsia="仿宋"/>
          <w:color w:val="000000" w:themeColor="text1"/>
          <w:sz w:val="44"/>
          <w:szCs w:val="44"/>
          <w14:textFill>
            <w14:solidFill>
              <w14:schemeClr w14:val="tx1"/>
            </w14:solidFill>
          </w14:textFill>
        </w:rPr>
      </w:pPr>
    </w:p>
    <w:p w14:paraId="1F7C8515">
      <w:pPr>
        <w:ind w:firstLine="1040"/>
        <w:rPr>
          <w:rFonts w:eastAsia="仿宋"/>
          <w:color w:val="000000" w:themeColor="text1"/>
          <w:sz w:val="44"/>
          <w:szCs w:val="44"/>
          <w14:textFill>
            <w14:solidFill>
              <w14:schemeClr w14:val="tx1"/>
            </w14:solidFill>
          </w14:textFill>
        </w:rPr>
      </w:pPr>
      <w:r>
        <w:rPr>
          <w:color w:val="000000" w:themeColor="text1"/>
          <w:sz w:val="44"/>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1878965</wp:posOffset>
                </wp:positionH>
                <wp:positionV relativeFrom="paragraph">
                  <wp:posOffset>84455</wp:posOffset>
                </wp:positionV>
                <wp:extent cx="3653155" cy="718820"/>
                <wp:effectExtent l="0" t="0" r="4445" b="12700"/>
                <wp:wrapNone/>
                <wp:docPr id="6" name="文本框 6"/>
                <wp:cNvGraphicFramePr/>
                <a:graphic xmlns:a="http://schemas.openxmlformats.org/drawingml/2006/main">
                  <a:graphicData uri="http://schemas.microsoft.com/office/word/2010/wordprocessingShape">
                    <wps:wsp>
                      <wps:cNvSpPr txBox="1"/>
                      <wps:spPr>
                        <a:xfrm>
                          <a:off x="2851150" y="6146165"/>
                          <a:ext cx="3653155" cy="7188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73434B">
                            <w:pPr>
                              <w:keepNext w:val="0"/>
                              <w:keepLines w:val="0"/>
                              <w:pageBreakBefore w:val="0"/>
                              <w:widowControl w:val="0"/>
                              <w:kinsoku/>
                              <w:wordWrap/>
                              <w:overflowPunct/>
                              <w:topLinePunct w:val="0"/>
                              <w:bidi w:val="0"/>
                              <w:adjustRightInd w:val="0"/>
                              <w:snapToGrid w:val="0"/>
                              <w:spacing w:line="240" w:lineRule="auto"/>
                              <w:jc w:val="center"/>
                              <w:textAlignment w:val="auto"/>
                              <w:rPr>
                                <w:rFonts w:hint="default" w:ascii="仿宋_GB2312" w:eastAsia="仿宋_GB2312"/>
                                <w:bCs/>
                                <w:spacing w:val="-20"/>
                                <w:sz w:val="36"/>
                                <w:szCs w:val="36"/>
                                <w:u w:val="none"/>
                              </w:rPr>
                            </w:pPr>
                            <w:r>
                              <w:rPr>
                                <w:rFonts w:hint="default" w:ascii="仿宋_GB2312" w:eastAsia="仿宋_GB2312"/>
                                <w:bCs/>
                                <w:spacing w:val="-20"/>
                                <w:sz w:val="36"/>
                                <w:szCs w:val="36"/>
                                <w:u w:val="none"/>
                              </w:rPr>
                              <w:t>年产塑料管100吨、塑料地垫</w:t>
                            </w:r>
                          </w:p>
                          <w:p w14:paraId="7F48BDB7">
                            <w:pPr>
                              <w:keepNext w:val="0"/>
                              <w:keepLines w:val="0"/>
                              <w:pageBreakBefore w:val="0"/>
                              <w:widowControl w:val="0"/>
                              <w:kinsoku/>
                              <w:wordWrap/>
                              <w:overflowPunct/>
                              <w:topLinePunct w:val="0"/>
                              <w:bidi w:val="0"/>
                              <w:adjustRightInd w:val="0"/>
                              <w:snapToGrid w:val="0"/>
                              <w:spacing w:line="240" w:lineRule="auto"/>
                              <w:jc w:val="center"/>
                              <w:textAlignment w:val="auto"/>
                              <w:rPr>
                                <w:rFonts w:hint="eastAsia" w:ascii="仿宋_GB2312" w:eastAsia="仿宋_GB2312"/>
                                <w:bCs/>
                                <w:spacing w:val="-20"/>
                                <w:sz w:val="36"/>
                                <w:szCs w:val="36"/>
                                <w:u w:val="none"/>
                              </w:rPr>
                            </w:pPr>
                            <w:r>
                              <w:rPr>
                                <w:rFonts w:hint="default" w:ascii="仿宋_GB2312" w:eastAsia="仿宋_GB2312"/>
                                <w:bCs/>
                                <w:spacing w:val="-20"/>
                                <w:sz w:val="36"/>
                                <w:szCs w:val="36"/>
                                <w:u w:val="none"/>
                              </w:rPr>
                              <w:t>800吨新建项目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95pt;margin-top:6.65pt;height:56.6pt;width:287.65pt;z-index:251664384;mso-width-relative:page;mso-height-relative:page;" filled="f" stroked="f" coordsize="21600,21600" o:gfxdata="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MbX9nrbAAAACgEAAA8AAAAAAAAA&#10;AQAgAAAAIgAAAGRycy9kb3ducmV2LnhtbFBLAQIUABQAAAAIAIdO4kB0QpUQRwIAAHIEAAAOAAAA&#10;AAAAAAEAIAAAACoBAABkcnMvZTJvRG9jLnhtbFBLBQYAAAAABgAGAFkBAADjBQAAAAA=&#10;">
                <v:fill on="f" focussize="0,0"/>
                <v:stroke on="f" weight="0.5pt"/>
                <v:imagedata o:title=""/>
                <o:lock v:ext="edit" aspectratio="f"/>
                <v:textbox>
                  <w:txbxContent>
                    <w:p w14:paraId="7773434B">
                      <w:pPr>
                        <w:keepNext w:val="0"/>
                        <w:keepLines w:val="0"/>
                        <w:pageBreakBefore w:val="0"/>
                        <w:widowControl w:val="0"/>
                        <w:kinsoku/>
                        <w:wordWrap/>
                        <w:overflowPunct/>
                        <w:topLinePunct w:val="0"/>
                        <w:bidi w:val="0"/>
                        <w:adjustRightInd w:val="0"/>
                        <w:snapToGrid w:val="0"/>
                        <w:spacing w:line="240" w:lineRule="auto"/>
                        <w:jc w:val="center"/>
                        <w:textAlignment w:val="auto"/>
                        <w:rPr>
                          <w:rFonts w:hint="default" w:ascii="仿宋_GB2312" w:eastAsia="仿宋_GB2312"/>
                          <w:bCs/>
                          <w:spacing w:val="-20"/>
                          <w:sz w:val="36"/>
                          <w:szCs w:val="36"/>
                          <w:u w:val="none"/>
                        </w:rPr>
                      </w:pPr>
                      <w:r>
                        <w:rPr>
                          <w:rFonts w:hint="default" w:ascii="仿宋_GB2312" w:eastAsia="仿宋_GB2312"/>
                          <w:bCs/>
                          <w:spacing w:val="-20"/>
                          <w:sz w:val="36"/>
                          <w:szCs w:val="36"/>
                          <w:u w:val="none"/>
                        </w:rPr>
                        <w:t>年产塑料管100吨、塑料地垫</w:t>
                      </w:r>
                    </w:p>
                    <w:p w14:paraId="7F48BDB7">
                      <w:pPr>
                        <w:keepNext w:val="0"/>
                        <w:keepLines w:val="0"/>
                        <w:pageBreakBefore w:val="0"/>
                        <w:widowControl w:val="0"/>
                        <w:kinsoku/>
                        <w:wordWrap/>
                        <w:overflowPunct/>
                        <w:topLinePunct w:val="0"/>
                        <w:bidi w:val="0"/>
                        <w:adjustRightInd w:val="0"/>
                        <w:snapToGrid w:val="0"/>
                        <w:spacing w:line="240" w:lineRule="auto"/>
                        <w:jc w:val="center"/>
                        <w:textAlignment w:val="auto"/>
                        <w:rPr>
                          <w:rFonts w:hint="eastAsia" w:ascii="仿宋_GB2312" w:eastAsia="仿宋_GB2312"/>
                          <w:bCs/>
                          <w:spacing w:val="-20"/>
                          <w:sz w:val="36"/>
                          <w:szCs w:val="36"/>
                          <w:u w:val="none"/>
                        </w:rPr>
                      </w:pPr>
                      <w:r>
                        <w:rPr>
                          <w:rFonts w:hint="default" w:ascii="仿宋_GB2312" w:eastAsia="仿宋_GB2312"/>
                          <w:bCs/>
                          <w:spacing w:val="-20"/>
                          <w:sz w:val="36"/>
                          <w:szCs w:val="36"/>
                          <w:u w:val="none"/>
                        </w:rPr>
                        <w:t>800吨新建项目</w:t>
                      </w:r>
                    </w:p>
                  </w:txbxContent>
                </v:textbox>
              </v:shape>
            </w:pict>
          </mc:Fallback>
        </mc:AlternateContent>
      </w:r>
    </w:p>
    <w:p w14:paraId="69B7A73D">
      <w:pPr>
        <w:adjustRightInd w:val="0"/>
        <w:snapToGrid w:val="0"/>
        <w:spacing w:line="288" w:lineRule="auto"/>
        <w:ind w:firstLine="1040"/>
        <w:rPr>
          <w:rFonts w:hint="eastAsia" w:eastAsia="仿宋_GB2312"/>
          <w:color w:val="000000" w:themeColor="text1"/>
          <w:spacing w:val="-20"/>
          <w:sz w:val="36"/>
          <w:szCs w:val="36"/>
          <w:u w:val="single"/>
          <w:lang w:val="en-US" w:eastAsia="zh-CN"/>
          <w14:textFill>
            <w14:solidFill>
              <w14:schemeClr w14:val="tx1"/>
            </w14:solidFill>
          </w14:textFill>
        </w:rPr>
      </w:pPr>
      <w:r>
        <w:rPr>
          <w:rFonts w:hint="eastAsia" w:ascii="仿宋_GB2312" w:eastAsia="仿宋_GB2312"/>
          <w:color w:val="000000" w:themeColor="text1"/>
          <w:sz w:val="36"/>
          <w:szCs w:val="36"/>
          <w14:textFill>
            <w14:solidFill>
              <w14:schemeClr w14:val="tx1"/>
            </w14:solidFill>
          </w14:textFill>
        </w:rPr>
        <w:t>项目名称：</w:t>
      </w:r>
      <w:r>
        <w:rPr>
          <w:rFonts w:hint="eastAsia" w:eastAsia="仿宋_GB2312"/>
          <w:color w:val="000000" w:themeColor="text1"/>
          <w:spacing w:val="-20"/>
          <w:sz w:val="36"/>
          <w:szCs w:val="36"/>
          <w:u w:val="single"/>
          <w:lang w:val="en-US" w:eastAsia="zh-CN"/>
          <w14:textFill>
            <w14:solidFill>
              <w14:schemeClr w14:val="tx1"/>
            </w14:solidFill>
          </w14:textFill>
        </w:rPr>
        <w:t xml:space="preserve">                                          </w:t>
      </w:r>
    </w:p>
    <w:p w14:paraId="0309F68F">
      <w:pPr>
        <w:adjustRightInd w:val="0"/>
        <w:snapToGrid w:val="0"/>
        <w:spacing w:line="288" w:lineRule="auto"/>
        <w:ind w:firstLine="1040"/>
        <w:rPr>
          <w:rFonts w:hint="default" w:ascii="仿宋_GB2312" w:eastAsia="仿宋_GB2312"/>
          <w:color w:val="000000" w:themeColor="text1"/>
          <w:sz w:val="36"/>
          <w:szCs w:val="36"/>
          <w:u w:val="single"/>
          <w:lang w:val="en-US" w:eastAsia="zh-CN"/>
          <w14:textFill>
            <w14:solidFill>
              <w14:schemeClr w14:val="tx1"/>
            </w14:solidFill>
          </w14:textFill>
        </w:rPr>
      </w:pPr>
      <w:r>
        <w:rPr>
          <w:rFonts w:hint="eastAsia" w:ascii="仿宋_GB2312" w:eastAsia="仿宋_GB2312"/>
          <w:color w:val="000000" w:themeColor="text1"/>
          <w:sz w:val="36"/>
          <w:szCs w:val="36"/>
          <w14:textFill>
            <w14:solidFill>
              <w14:schemeClr w14:val="tx1"/>
            </w14:solidFill>
          </w14:textFill>
        </w:rPr>
        <w:t>建设单位（盖章）：</w:t>
      </w:r>
      <w:r>
        <w:rPr>
          <w:rFonts w:hint="eastAsia" w:ascii="仿宋_GB2312" w:eastAsia="仿宋_GB2312"/>
          <w:color w:val="000000" w:themeColor="text1"/>
          <w:sz w:val="36"/>
          <w:szCs w:val="36"/>
          <w:u w:val="single"/>
          <w:lang w:val="en-US" w:eastAsia="zh-CN"/>
          <w14:textFill>
            <w14:solidFill>
              <w14:schemeClr w14:val="tx1"/>
            </w14:solidFill>
          </w14:textFill>
        </w:rPr>
        <w:t xml:space="preserve">  </w:t>
      </w:r>
      <w:r>
        <w:rPr>
          <w:rFonts w:hint="eastAsia" w:ascii="仿宋_GB2312" w:eastAsia="仿宋_GB2312"/>
          <w:bCs/>
          <w:color w:val="000000" w:themeColor="text1"/>
          <w:spacing w:val="-20"/>
          <w:sz w:val="36"/>
          <w:szCs w:val="36"/>
          <w:u w:val="single"/>
          <w14:textFill>
            <w14:solidFill>
              <w14:schemeClr w14:val="tx1"/>
            </w14:solidFill>
          </w14:textFill>
        </w:rPr>
        <w:t>江阴臻欣新材料有限公司</w:t>
      </w:r>
      <w:r>
        <w:rPr>
          <w:rFonts w:hint="eastAsia" w:ascii="仿宋_GB2312" w:eastAsia="仿宋_GB2312"/>
          <w:bCs/>
          <w:color w:val="000000" w:themeColor="text1"/>
          <w:spacing w:val="-20"/>
          <w:sz w:val="36"/>
          <w:szCs w:val="36"/>
          <w:u w:val="single"/>
          <w:lang w:val="en-US" w:eastAsia="zh-CN"/>
          <w14:textFill>
            <w14:solidFill>
              <w14:schemeClr w14:val="tx1"/>
            </w14:solidFill>
          </w14:textFill>
        </w:rPr>
        <w:t xml:space="preserve">    </w:t>
      </w:r>
    </w:p>
    <w:p w14:paraId="688EEEF1">
      <w:pPr>
        <w:adjustRightInd w:val="0"/>
        <w:snapToGrid w:val="0"/>
        <w:spacing w:line="288" w:lineRule="auto"/>
        <w:ind w:firstLine="1040"/>
        <w:rPr>
          <w:rFonts w:ascii="仿宋_GB2312" w:eastAsia="仿宋_GB2312"/>
          <w:color w:val="000000" w:themeColor="text1"/>
          <w:sz w:val="36"/>
          <w:szCs w:val="36"/>
          <w:u w:val="single"/>
          <w14:textFill>
            <w14:solidFill>
              <w14:schemeClr w14:val="tx1"/>
            </w14:solidFill>
          </w14:textFill>
        </w:rPr>
      </w:pPr>
      <w:r>
        <w:rPr>
          <w:rFonts w:hint="eastAsia" w:ascii="仿宋_GB2312" w:eastAsia="仿宋_GB2312"/>
          <w:color w:val="000000" w:themeColor="text1"/>
          <w:sz w:val="36"/>
          <w:szCs w:val="36"/>
          <w14:textFill>
            <w14:solidFill>
              <w14:schemeClr w14:val="tx1"/>
            </w14:solidFill>
          </w14:textFill>
        </w:rPr>
        <w:t>编制日期：</w:t>
      </w:r>
      <w:r>
        <w:rPr>
          <w:rFonts w:hint="eastAsia" w:ascii="仿宋_GB2312" w:eastAsia="仿宋_GB2312"/>
          <w:color w:val="000000" w:themeColor="text1"/>
          <w:sz w:val="36"/>
          <w:szCs w:val="36"/>
          <w:u w:val="single"/>
          <w14:textFill>
            <w14:solidFill>
              <w14:schemeClr w14:val="tx1"/>
            </w14:solidFill>
          </w14:textFill>
        </w:rPr>
        <w:t xml:space="preserve"> </w:t>
      </w:r>
      <w:r>
        <w:rPr>
          <w:rFonts w:ascii="仿宋_GB2312" w:eastAsia="仿宋_GB2312"/>
          <w:color w:val="000000" w:themeColor="text1"/>
          <w:sz w:val="36"/>
          <w:szCs w:val="36"/>
          <w:u w:val="single"/>
          <w14:textFill>
            <w14:solidFill>
              <w14:schemeClr w14:val="tx1"/>
            </w14:solidFill>
          </w14:textFill>
        </w:rPr>
        <w:t xml:space="preserve"> </w:t>
      </w:r>
      <w:r>
        <w:rPr>
          <w:rFonts w:hint="eastAsia" w:ascii="仿宋_GB2312" w:eastAsia="仿宋_GB2312"/>
          <w:color w:val="000000" w:themeColor="text1"/>
          <w:sz w:val="36"/>
          <w:szCs w:val="36"/>
          <w:u w:val="single"/>
          <w14:textFill>
            <w14:solidFill>
              <w14:schemeClr w14:val="tx1"/>
            </w14:solidFill>
          </w14:textFill>
        </w:rPr>
        <w:t xml:space="preserve">  </w:t>
      </w:r>
      <w:r>
        <w:rPr>
          <w:rFonts w:ascii="仿宋_GB2312" w:eastAsia="仿宋_GB2312"/>
          <w:color w:val="000000" w:themeColor="text1"/>
          <w:sz w:val="36"/>
          <w:szCs w:val="36"/>
          <w:u w:val="single"/>
          <w14:textFill>
            <w14:solidFill>
              <w14:schemeClr w14:val="tx1"/>
            </w14:solidFill>
          </w14:textFill>
        </w:rPr>
        <w:t xml:space="preserve"> </w:t>
      </w:r>
      <w:r>
        <w:rPr>
          <w:rFonts w:hint="eastAsia" w:ascii="仿宋_GB2312" w:eastAsia="仿宋_GB2312"/>
          <w:color w:val="000000" w:themeColor="text1"/>
          <w:sz w:val="36"/>
          <w:szCs w:val="36"/>
          <w:u w:val="single"/>
          <w14:textFill>
            <w14:solidFill>
              <w14:schemeClr w14:val="tx1"/>
            </w14:solidFill>
          </w14:textFill>
        </w:rPr>
        <w:t xml:space="preserve">    </w:t>
      </w:r>
      <w:r>
        <w:rPr>
          <w:rFonts w:eastAsia="仿宋_GB2312"/>
          <w:color w:val="000000" w:themeColor="text1"/>
          <w:sz w:val="36"/>
          <w:szCs w:val="36"/>
          <w:u w:val="single"/>
          <w14:textFill>
            <w14:solidFill>
              <w14:schemeClr w14:val="tx1"/>
            </w14:solidFill>
          </w14:textFill>
        </w:rPr>
        <w:t>202</w:t>
      </w:r>
      <w:r>
        <w:rPr>
          <w:rFonts w:hint="eastAsia" w:eastAsia="仿宋_GB2312"/>
          <w:color w:val="000000" w:themeColor="text1"/>
          <w:sz w:val="36"/>
          <w:szCs w:val="36"/>
          <w:u w:val="single"/>
          <w:lang w:val="en-US" w:eastAsia="zh-CN"/>
          <w14:textFill>
            <w14:solidFill>
              <w14:schemeClr w14:val="tx1"/>
            </w14:solidFill>
          </w14:textFill>
        </w:rPr>
        <w:t>6</w:t>
      </w:r>
      <w:r>
        <w:rPr>
          <w:rFonts w:eastAsia="仿宋_GB2312"/>
          <w:color w:val="000000" w:themeColor="text1"/>
          <w:sz w:val="36"/>
          <w:szCs w:val="36"/>
          <w:u w:val="single"/>
          <w14:textFill>
            <w14:solidFill>
              <w14:schemeClr w14:val="tx1"/>
            </w14:solidFill>
          </w14:textFill>
        </w:rPr>
        <w:t>年</w:t>
      </w:r>
      <w:r>
        <w:rPr>
          <w:rFonts w:hint="eastAsia" w:eastAsia="仿宋_GB2312"/>
          <w:color w:val="000000" w:themeColor="text1"/>
          <w:sz w:val="36"/>
          <w:szCs w:val="36"/>
          <w:u w:val="single"/>
          <w:lang w:val="en-US" w:eastAsia="zh-CN"/>
          <w14:textFill>
            <w14:solidFill>
              <w14:schemeClr w14:val="tx1"/>
            </w14:solidFill>
          </w14:textFill>
        </w:rPr>
        <w:t>5</w:t>
      </w:r>
      <w:r>
        <w:rPr>
          <w:rFonts w:eastAsia="仿宋_GB2312"/>
          <w:color w:val="000000" w:themeColor="text1"/>
          <w:sz w:val="36"/>
          <w:szCs w:val="36"/>
          <w:u w:val="single"/>
          <w14:textFill>
            <w14:solidFill>
              <w14:schemeClr w14:val="tx1"/>
            </w14:solidFill>
          </w14:textFill>
        </w:rPr>
        <w:t xml:space="preserve">月 </w:t>
      </w:r>
      <w:r>
        <w:rPr>
          <w:rFonts w:hint="eastAsia" w:ascii="仿宋_GB2312" w:eastAsia="仿宋_GB2312"/>
          <w:color w:val="000000" w:themeColor="text1"/>
          <w:sz w:val="36"/>
          <w:szCs w:val="36"/>
          <w:u w:val="single"/>
          <w14:textFill>
            <w14:solidFill>
              <w14:schemeClr w14:val="tx1"/>
            </w14:solidFill>
          </w14:textFill>
        </w:rPr>
        <w:t xml:space="preserve">             </w:t>
      </w:r>
    </w:p>
    <w:p w14:paraId="59EF2419">
      <w:pPr>
        <w:rPr>
          <w:color w:val="000000" w:themeColor="text1"/>
          <w14:textFill>
            <w14:solidFill>
              <w14:schemeClr w14:val="tx1"/>
            </w14:solidFill>
          </w14:textFill>
        </w:rPr>
      </w:pPr>
      <w:bookmarkStart w:id="0" w:name="_Hlk57884087"/>
    </w:p>
    <w:p w14:paraId="582EDADB">
      <w:pPr>
        <w:rPr>
          <w:color w:val="000000" w:themeColor="text1"/>
          <w14:textFill>
            <w14:solidFill>
              <w14:schemeClr w14:val="tx1"/>
            </w14:solidFill>
          </w14:textFill>
        </w:rPr>
      </w:pPr>
    </w:p>
    <w:p w14:paraId="6075D071">
      <w:pPr>
        <w:rPr>
          <w:color w:val="000000" w:themeColor="text1"/>
          <w14:textFill>
            <w14:solidFill>
              <w14:schemeClr w14:val="tx1"/>
            </w14:solidFill>
          </w14:textFill>
        </w:rPr>
      </w:pPr>
    </w:p>
    <w:p w14:paraId="6B6B5673">
      <w:pPr>
        <w:rPr>
          <w:color w:val="000000" w:themeColor="text1"/>
          <w14:textFill>
            <w14:solidFill>
              <w14:schemeClr w14:val="tx1"/>
            </w14:solidFill>
          </w14:textFill>
        </w:rPr>
      </w:pPr>
    </w:p>
    <w:p w14:paraId="4DB33AD9">
      <w:pPr>
        <w:rPr>
          <w:color w:val="000000" w:themeColor="text1"/>
          <w14:textFill>
            <w14:solidFill>
              <w14:schemeClr w14:val="tx1"/>
            </w14:solidFill>
          </w14:textFill>
        </w:rPr>
      </w:pPr>
    </w:p>
    <w:p w14:paraId="422A8DD2">
      <w:pPr>
        <w:rPr>
          <w:color w:val="000000" w:themeColor="text1"/>
          <w14:textFill>
            <w14:solidFill>
              <w14:schemeClr w14:val="tx1"/>
            </w14:solidFill>
          </w14:textFill>
        </w:rPr>
      </w:pPr>
    </w:p>
    <w:bookmarkEnd w:id="0"/>
    <w:p w14:paraId="5E0739E4">
      <w:pPr>
        <w:adjustRightInd w:val="0"/>
        <w:snapToGrid w:val="0"/>
        <w:spacing w:line="288" w:lineRule="auto"/>
        <w:jc w:val="center"/>
        <w:rPr>
          <w:rFonts w:ascii="楷体_GB2312" w:eastAsia="楷体_GB2312"/>
          <w:color w:val="000000" w:themeColor="text1"/>
          <w:sz w:val="36"/>
          <w:szCs w:val="36"/>
          <w14:textFill>
            <w14:solidFill>
              <w14:schemeClr w14:val="tx1"/>
            </w14:solidFill>
          </w14:textFill>
        </w:rPr>
      </w:pPr>
      <w:r>
        <w:rPr>
          <w:rFonts w:hint="eastAsia" w:ascii="楷体_GB2312" w:eastAsia="楷体_GB2312"/>
          <w:color w:val="000000" w:themeColor="text1"/>
          <w:sz w:val="36"/>
          <w:szCs w:val="36"/>
          <w14:textFill>
            <w14:solidFill>
              <w14:schemeClr w14:val="tx1"/>
            </w14:solidFill>
          </w14:textFill>
        </w:rPr>
        <w:t>中华人民共和国生态环境部制</w:t>
      </w:r>
    </w:p>
    <w:p w14:paraId="775A5D72">
      <w:pPr>
        <w:adjustRightInd w:val="0"/>
        <w:snapToGrid w:val="0"/>
        <w:spacing w:line="288" w:lineRule="auto"/>
        <w:ind w:firstLine="1040"/>
        <w:rPr>
          <w:rFonts w:ascii="仿宋_GB2312" w:eastAsia="仿宋_GB2312"/>
          <w:color w:val="000000" w:themeColor="text1"/>
          <w:sz w:val="36"/>
          <w:szCs w:val="36"/>
          <w14:textFill>
            <w14:solidFill>
              <w14:schemeClr w14:val="tx1"/>
            </w14:solidFill>
          </w14:textFill>
        </w:rPr>
        <w:sectPr>
          <w:footerReference r:id="rId5" w:type="default"/>
          <w:footerReference r:id="rId6"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156D58DD">
      <w:pPr>
        <w:pStyle w:val="18"/>
        <w:spacing w:line="240" w:lineRule="auto"/>
        <w:jc w:val="center"/>
        <w:outlineLvl w:val="0"/>
        <w:rPr>
          <w:rFonts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一、建设项目基本情况</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19"/>
        <w:gridCol w:w="854"/>
        <w:gridCol w:w="2403"/>
        <w:gridCol w:w="2006"/>
        <w:gridCol w:w="2888"/>
      </w:tblGrid>
      <w:tr w14:paraId="717133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73" w:type="dxa"/>
            <w:gridSpan w:val="2"/>
            <w:tcMar>
              <w:top w:w="16" w:type="dxa"/>
              <w:left w:w="16" w:type="dxa"/>
              <w:right w:w="16" w:type="dxa"/>
            </w:tcMar>
            <w:vAlign w:val="center"/>
          </w:tcPr>
          <w:p w14:paraId="7F4D46DD">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建设项目名称</w:t>
            </w:r>
          </w:p>
        </w:tc>
        <w:tc>
          <w:tcPr>
            <w:tcW w:w="7297" w:type="dxa"/>
            <w:gridSpan w:val="3"/>
            <w:vAlign w:val="center"/>
          </w:tcPr>
          <w:p w14:paraId="5A1E53F5">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年产塑料管100吨、塑料地垫800吨新建项目</w:t>
            </w:r>
          </w:p>
        </w:tc>
      </w:tr>
      <w:tr w14:paraId="6F3C26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73" w:type="dxa"/>
            <w:gridSpan w:val="2"/>
            <w:tcMar>
              <w:top w:w="16" w:type="dxa"/>
              <w:left w:w="16" w:type="dxa"/>
              <w:right w:w="16" w:type="dxa"/>
            </w:tcMar>
            <w:vAlign w:val="center"/>
          </w:tcPr>
          <w:p w14:paraId="1487E735">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项目代码</w:t>
            </w:r>
          </w:p>
        </w:tc>
        <w:tc>
          <w:tcPr>
            <w:tcW w:w="7297" w:type="dxa"/>
            <w:gridSpan w:val="3"/>
            <w:vAlign w:val="center"/>
          </w:tcPr>
          <w:p w14:paraId="35003FA4">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2512-320253-89-03-485519</w:t>
            </w:r>
          </w:p>
        </w:tc>
      </w:tr>
      <w:tr w14:paraId="0F8C1B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73" w:type="dxa"/>
            <w:gridSpan w:val="2"/>
            <w:tcMar>
              <w:top w:w="16" w:type="dxa"/>
              <w:left w:w="16" w:type="dxa"/>
              <w:right w:w="16" w:type="dxa"/>
            </w:tcMar>
            <w:vAlign w:val="center"/>
          </w:tcPr>
          <w:p w14:paraId="086866A3">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建设单位联系人</w:t>
            </w:r>
          </w:p>
        </w:tc>
        <w:tc>
          <w:tcPr>
            <w:tcW w:w="2403" w:type="dxa"/>
            <w:vAlign w:val="center"/>
          </w:tcPr>
          <w:p w14:paraId="125E3AC4">
            <w:pPr>
              <w:adjustRightInd w:val="0"/>
              <w:snapToGrid w:val="0"/>
              <w:spacing w:line="240" w:lineRule="auto"/>
              <w:jc w:val="center"/>
              <w:rPr>
                <w:rFonts w:hint="default" w:ascii="Times New Roman" w:hAnsi="Times New Roman" w:cs="Times New Roman"/>
                <w:color w:val="000000" w:themeColor="text1"/>
                <w:sz w:val="24"/>
                <w:szCs w:val="24"/>
                <w:lang w:val="en-US"/>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w:t>
            </w:r>
          </w:p>
        </w:tc>
        <w:tc>
          <w:tcPr>
            <w:tcW w:w="2006" w:type="dxa"/>
            <w:vAlign w:val="center"/>
          </w:tcPr>
          <w:p w14:paraId="1348CFF9">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联系方式</w:t>
            </w:r>
          </w:p>
        </w:tc>
        <w:tc>
          <w:tcPr>
            <w:tcW w:w="2888" w:type="dxa"/>
            <w:vAlign w:val="center"/>
          </w:tcPr>
          <w:p w14:paraId="5BC25442">
            <w:pPr>
              <w:adjustRightInd w:val="0"/>
              <w:snapToGrid w:val="0"/>
              <w:spacing w:line="240" w:lineRule="auto"/>
              <w:jc w:val="center"/>
              <w:rPr>
                <w:rFonts w:hint="default" w:ascii="Times New Roman" w:hAnsi="Times New Roman" w:cs="Times New Roman"/>
                <w:color w:val="000000" w:themeColor="text1"/>
                <w:sz w:val="24"/>
                <w:szCs w:val="24"/>
                <w:lang w:val="en-US"/>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w:t>
            </w:r>
          </w:p>
        </w:tc>
      </w:tr>
      <w:tr w14:paraId="1D4304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73" w:type="dxa"/>
            <w:gridSpan w:val="2"/>
            <w:tcMar>
              <w:top w:w="16" w:type="dxa"/>
              <w:left w:w="16" w:type="dxa"/>
              <w:right w:w="16" w:type="dxa"/>
            </w:tcMar>
            <w:vAlign w:val="center"/>
          </w:tcPr>
          <w:p w14:paraId="77977A38">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建设地点</w:t>
            </w:r>
          </w:p>
        </w:tc>
        <w:tc>
          <w:tcPr>
            <w:tcW w:w="7297" w:type="dxa"/>
            <w:gridSpan w:val="3"/>
            <w:vAlign w:val="center"/>
          </w:tcPr>
          <w:p w14:paraId="38244C74">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u w:val="single"/>
                <w14:textFill>
                  <w14:solidFill>
                    <w14:schemeClr w14:val="tx1"/>
                  </w14:solidFill>
                </w14:textFill>
              </w:rPr>
              <w:t xml:space="preserve"> 江苏 </w:t>
            </w:r>
            <w:r>
              <w:rPr>
                <w:rFonts w:hint="default" w:ascii="Times New Roman" w:hAnsi="Times New Roman" w:cs="Times New Roman"/>
                <w:color w:val="000000" w:themeColor="text1"/>
                <w:sz w:val="24"/>
                <w:szCs w:val="24"/>
                <w14:textFill>
                  <w14:solidFill>
                    <w14:schemeClr w14:val="tx1"/>
                  </w14:solidFill>
                </w14:textFill>
              </w:rPr>
              <w:t>省（自治区）</w:t>
            </w:r>
            <w:r>
              <w:rPr>
                <w:rFonts w:hint="default" w:ascii="Times New Roman" w:hAnsi="Times New Roman" w:cs="Times New Roman"/>
                <w:color w:val="000000" w:themeColor="text1"/>
                <w:sz w:val="24"/>
                <w:szCs w:val="24"/>
                <w:u w:val="single"/>
                <w14:textFill>
                  <w14:solidFill>
                    <w14:schemeClr w14:val="tx1"/>
                  </w14:solidFill>
                </w14:textFill>
              </w:rPr>
              <w:t xml:space="preserve"> 无锡 </w:t>
            </w:r>
            <w:r>
              <w:rPr>
                <w:rFonts w:hint="default" w:ascii="Times New Roman" w:hAnsi="Times New Roman" w:cs="Times New Roman"/>
                <w:color w:val="000000" w:themeColor="text1"/>
                <w:sz w:val="24"/>
                <w:szCs w:val="24"/>
                <w14:textFill>
                  <w14:solidFill>
                    <w14:schemeClr w14:val="tx1"/>
                  </w14:solidFill>
                </w14:textFill>
              </w:rPr>
              <w:t>市</w:t>
            </w:r>
            <w:r>
              <w:rPr>
                <w:rFonts w:hint="default" w:ascii="Times New Roman" w:hAnsi="Times New Roman" w:cs="Times New Roman"/>
                <w:color w:val="000000" w:themeColor="text1"/>
                <w:sz w:val="24"/>
                <w:szCs w:val="24"/>
                <w:u w:val="single"/>
                <w14:textFill>
                  <w14:solidFill>
                    <w14:schemeClr w14:val="tx1"/>
                  </w14:solidFill>
                </w14:textFill>
              </w:rPr>
              <w:t xml:space="preserve"> 江阴 </w:t>
            </w:r>
            <w:r>
              <w:rPr>
                <w:rFonts w:hint="default" w:ascii="Times New Roman" w:hAnsi="Times New Roman" w:cs="Times New Roman"/>
                <w:color w:val="000000" w:themeColor="text1"/>
                <w:sz w:val="24"/>
                <w:szCs w:val="24"/>
                <w14:textFill>
                  <w14:solidFill>
                    <w14:schemeClr w14:val="tx1"/>
                  </w14:solidFill>
                </w14:textFill>
              </w:rPr>
              <w:t>县（区）</w:t>
            </w:r>
            <w:r>
              <w:rPr>
                <w:rFonts w:hint="default" w:ascii="Times New Roman" w:hAnsi="Times New Roman" w:cs="Times New Roman"/>
                <w:color w:val="000000" w:themeColor="text1"/>
                <w:sz w:val="24"/>
                <w:szCs w:val="24"/>
                <w:u w:val="single"/>
                <w14:textFill>
                  <w14:solidFill>
                    <w14:schemeClr w14:val="tx1"/>
                  </w14:solidFill>
                </w14:textFill>
              </w:rPr>
              <w:t xml:space="preserve"> 徐霞客镇 </w:t>
            </w:r>
            <w:r>
              <w:rPr>
                <w:rFonts w:hint="default" w:ascii="Times New Roman" w:hAnsi="Times New Roman" w:cs="Times New Roman"/>
                <w:color w:val="000000" w:themeColor="text1"/>
                <w:sz w:val="24"/>
                <w:szCs w:val="24"/>
                <w14:textFill>
                  <w14:solidFill>
                    <w14:schemeClr w14:val="tx1"/>
                  </w14:solidFill>
                </w14:textFill>
              </w:rPr>
              <w:t>乡（街道）</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color w:val="000000" w:themeColor="text1"/>
                <w:sz w:val="24"/>
                <w:szCs w:val="24"/>
                <w:u w:val="single"/>
                <w:lang w:val="en-US" w:eastAsia="zh-CN"/>
                <w14:textFill>
                  <w14:solidFill>
                    <w14:schemeClr w14:val="tx1"/>
                  </w14:solidFill>
                </w14:textFill>
              </w:rPr>
              <w:t>璜塘</w:t>
            </w:r>
            <w:r>
              <w:rPr>
                <w:rFonts w:hint="default" w:ascii="Times New Roman" w:hAnsi="Times New Roman" w:cs="Times New Roman"/>
                <w:color w:val="000000" w:themeColor="text1"/>
                <w:sz w:val="24"/>
                <w:szCs w:val="24"/>
                <w:u w:val="single"/>
                <w14:textFill>
                  <w14:solidFill>
                    <w14:schemeClr w14:val="tx1"/>
                  </w14:solidFill>
                </w14:textFill>
              </w:rPr>
              <w:t>富业路8号</w:t>
            </w:r>
          </w:p>
        </w:tc>
      </w:tr>
      <w:tr w14:paraId="3E5EEB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73" w:type="dxa"/>
            <w:gridSpan w:val="2"/>
            <w:tcMar>
              <w:top w:w="16" w:type="dxa"/>
              <w:left w:w="16" w:type="dxa"/>
              <w:right w:w="16" w:type="dxa"/>
            </w:tcMar>
            <w:vAlign w:val="center"/>
          </w:tcPr>
          <w:p w14:paraId="61A4CDB6">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地理坐标</w:t>
            </w:r>
          </w:p>
        </w:tc>
        <w:tc>
          <w:tcPr>
            <w:tcW w:w="7297" w:type="dxa"/>
            <w:gridSpan w:val="3"/>
            <w:vAlign w:val="center"/>
          </w:tcPr>
          <w:p w14:paraId="7F59B8D3">
            <w:pPr>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u w:val="single"/>
                <w14:textFill>
                  <w14:solidFill>
                    <w14:schemeClr w14:val="tx1"/>
                  </w14:solidFill>
                </w14:textFill>
              </w:rPr>
              <w:t xml:space="preserve">   120   </w:t>
            </w:r>
            <w:r>
              <w:rPr>
                <w:rFonts w:hint="default" w:ascii="Times New Roman" w:hAnsi="Times New Roman" w:cs="Times New Roman"/>
                <w:color w:val="000000" w:themeColor="text1"/>
                <w:sz w:val="24"/>
                <w:szCs w:val="24"/>
                <w14:textFill>
                  <w14:solidFill>
                    <w14:schemeClr w14:val="tx1"/>
                  </w14:solidFill>
                </w14:textFill>
              </w:rPr>
              <w:t>度</w:t>
            </w:r>
            <w:r>
              <w:rPr>
                <w:rFonts w:hint="default" w:ascii="Times New Roman" w:hAnsi="Times New Roman" w:cs="Times New Roman"/>
                <w:color w:val="000000" w:themeColor="text1"/>
                <w:sz w:val="24"/>
                <w:szCs w:val="24"/>
                <w:u w:val="single"/>
                <w14:textFill>
                  <w14:solidFill>
                    <w14:schemeClr w14:val="tx1"/>
                  </w14:solidFill>
                </w14:textFill>
              </w:rPr>
              <w:t xml:space="preserve">  19  </w:t>
            </w:r>
            <w:r>
              <w:rPr>
                <w:rFonts w:hint="default" w:ascii="Times New Roman" w:hAnsi="Times New Roman" w:cs="Times New Roman"/>
                <w:color w:val="000000" w:themeColor="text1"/>
                <w:sz w:val="24"/>
                <w:szCs w:val="24"/>
                <w14:textFill>
                  <w14:solidFill>
                    <w14:schemeClr w14:val="tx1"/>
                  </w14:solidFill>
                </w14:textFill>
              </w:rPr>
              <w:t>分</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color w:val="000000" w:themeColor="text1"/>
                <w:sz w:val="24"/>
                <w:szCs w:val="24"/>
                <w:u w:val="single"/>
                <w:lang w:val="en-US" w:eastAsia="zh-CN"/>
                <w14:textFill>
                  <w14:solidFill>
                    <w14:schemeClr w14:val="tx1"/>
                  </w14:solidFill>
                </w14:textFill>
              </w:rPr>
              <w:t>39.673</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秒，</w:t>
            </w:r>
            <w:r>
              <w:rPr>
                <w:rFonts w:hint="default" w:ascii="Times New Roman" w:hAnsi="Times New Roman" w:cs="Times New Roman"/>
                <w:color w:val="000000" w:themeColor="text1"/>
                <w:sz w:val="24"/>
                <w:szCs w:val="24"/>
                <w:u w:val="single"/>
                <w14:textFill>
                  <w14:solidFill>
                    <w14:schemeClr w14:val="tx1"/>
                  </w14:solidFill>
                </w14:textFill>
              </w:rPr>
              <w:t xml:space="preserve">   31   </w:t>
            </w:r>
            <w:r>
              <w:rPr>
                <w:rFonts w:hint="default" w:ascii="Times New Roman" w:hAnsi="Times New Roman" w:cs="Times New Roman"/>
                <w:color w:val="000000" w:themeColor="text1"/>
                <w:sz w:val="24"/>
                <w:szCs w:val="24"/>
                <w14:textFill>
                  <w14:solidFill>
                    <w14:schemeClr w14:val="tx1"/>
                  </w14:solidFill>
                </w14:textFill>
              </w:rPr>
              <w:t>度</w:t>
            </w:r>
            <w:r>
              <w:rPr>
                <w:rFonts w:hint="default" w:ascii="Times New Roman" w:hAnsi="Times New Roman" w:cs="Times New Roman"/>
                <w:color w:val="000000" w:themeColor="text1"/>
                <w:sz w:val="24"/>
                <w:szCs w:val="24"/>
                <w:u w:val="single"/>
                <w14:textFill>
                  <w14:solidFill>
                    <w14:schemeClr w14:val="tx1"/>
                  </w14:solidFill>
                </w14:textFill>
              </w:rPr>
              <w:t xml:space="preserve">  46  </w:t>
            </w:r>
            <w:r>
              <w:rPr>
                <w:rFonts w:hint="default" w:ascii="Times New Roman" w:hAnsi="Times New Roman" w:cs="Times New Roman"/>
                <w:color w:val="000000" w:themeColor="text1"/>
                <w:sz w:val="24"/>
                <w:szCs w:val="24"/>
                <w14:textFill>
                  <w14:solidFill>
                    <w14:schemeClr w14:val="tx1"/>
                  </w14:solidFill>
                </w14:textFill>
              </w:rPr>
              <w:t>分</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color w:val="000000" w:themeColor="text1"/>
                <w:sz w:val="24"/>
                <w:szCs w:val="24"/>
                <w:u w:val="single"/>
                <w:lang w:val="en-US" w:eastAsia="zh-CN"/>
                <w14:textFill>
                  <w14:solidFill>
                    <w14:schemeClr w14:val="tx1"/>
                  </w14:solidFill>
                </w14:textFill>
              </w:rPr>
              <w:t>15.297</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秒）</w:t>
            </w:r>
          </w:p>
        </w:tc>
      </w:tr>
      <w:tr w14:paraId="1D10CE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573" w:type="dxa"/>
            <w:gridSpan w:val="2"/>
            <w:tcMar>
              <w:top w:w="16" w:type="dxa"/>
              <w:left w:w="16" w:type="dxa"/>
              <w:right w:w="16" w:type="dxa"/>
            </w:tcMar>
            <w:vAlign w:val="center"/>
          </w:tcPr>
          <w:p w14:paraId="6CC671AC">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国民经济</w:t>
            </w:r>
          </w:p>
          <w:p w14:paraId="2A28A6D9">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行业类别</w:t>
            </w:r>
          </w:p>
        </w:tc>
        <w:tc>
          <w:tcPr>
            <w:tcW w:w="2403" w:type="dxa"/>
            <w:vAlign w:val="center"/>
          </w:tcPr>
          <w:p w14:paraId="11266912">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塑料板、管、型材制造</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C2922</w:t>
            </w:r>
            <w:r>
              <w:rPr>
                <w:rFonts w:hint="default" w:ascii="Times New Roman" w:hAnsi="Times New Roman" w:cs="Times New Roman"/>
                <w:color w:val="000000" w:themeColor="text1"/>
                <w:sz w:val="24"/>
                <w:szCs w:val="24"/>
                <w14:textFill>
                  <w14:solidFill>
                    <w14:schemeClr w14:val="tx1"/>
                  </w14:solidFill>
                </w14:textFill>
              </w:rPr>
              <w:t>）</w:t>
            </w:r>
          </w:p>
        </w:tc>
        <w:tc>
          <w:tcPr>
            <w:tcW w:w="2006" w:type="dxa"/>
            <w:vAlign w:val="center"/>
          </w:tcPr>
          <w:p w14:paraId="64B5C059">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bookmarkStart w:id="1" w:name="_Hlk49843745"/>
            <w:r>
              <w:rPr>
                <w:rFonts w:hint="default" w:ascii="Times New Roman" w:hAnsi="Times New Roman" w:cs="Times New Roman"/>
                <w:color w:val="000000" w:themeColor="text1"/>
                <w:sz w:val="24"/>
                <w:szCs w:val="24"/>
                <w14:textFill>
                  <w14:solidFill>
                    <w14:schemeClr w14:val="tx1"/>
                  </w14:solidFill>
                </w14:textFill>
              </w:rPr>
              <w:t>建设项目</w:t>
            </w:r>
          </w:p>
          <w:p w14:paraId="238D503D">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行业类别</w:t>
            </w:r>
            <w:bookmarkEnd w:id="1"/>
          </w:p>
        </w:tc>
        <w:tc>
          <w:tcPr>
            <w:tcW w:w="2888" w:type="dxa"/>
            <w:vAlign w:val="center"/>
          </w:tcPr>
          <w:p w14:paraId="5128EFD2">
            <w:pPr>
              <w:adjustRightInd w:val="0"/>
              <w:snapToGrid w:val="0"/>
              <w:spacing w:line="240" w:lineRule="auto"/>
              <w:jc w:val="center"/>
              <w:rPr>
                <w:rFonts w:hint="default" w:ascii="Times New Roman" w:hAnsi="Times New Roman"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二十六、橡胶和塑料制品业 29</w:t>
            </w:r>
          </w:p>
          <w:p w14:paraId="345F888D">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53、塑料制品业 292</w:t>
            </w:r>
          </w:p>
        </w:tc>
      </w:tr>
      <w:tr w14:paraId="7B0ABD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573" w:type="dxa"/>
            <w:gridSpan w:val="2"/>
            <w:tcMar>
              <w:top w:w="16" w:type="dxa"/>
              <w:left w:w="16" w:type="dxa"/>
              <w:right w:w="16" w:type="dxa"/>
            </w:tcMar>
            <w:vAlign w:val="center"/>
          </w:tcPr>
          <w:p w14:paraId="4230382C">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建设性质</w:t>
            </w:r>
          </w:p>
        </w:tc>
        <w:tc>
          <w:tcPr>
            <w:tcW w:w="2403" w:type="dxa"/>
            <w:vAlign w:val="center"/>
          </w:tcPr>
          <w:p w14:paraId="6F63CCFB">
            <w:pPr>
              <w:spacing w:line="240" w:lineRule="auto"/>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新建（迁建）</w:t>
            </w:r>
          </w:p>
          <w:p w14:paraId="2C9C591C">
            <w:pPr>
              <w:spacing w:line="240" w:lineRule="auto"/>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□改建</w:t>
            </w:r>
          </w:p>
          <w:p w14:paraId="43029FAF">
            <w:pPr>
              <w:spacing w:line="240" w:lineRule="auto"/>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□扩建</w:t>
            </w:r>
          </w:p>
          <w:p w14:paraId="048F4ACF">
            <w:pPr>
              <w:spacing w:line="240" w:lineRule="auto"/>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sym w:font="Wingdings 2" w:char="00A3"/>
            </w:r>
            <w:r>
              <w:rPr>
                <w:rFonts w:hint="default" w:ascii="Times New Roman" w:hAnsi="Times New Roman" w:cs="Times New Roman"/>
                <w:color w:val="000000" w:themeColor="text1"/>
                <w:sz w:val="24"/>
                <w:szCs w:val="24"/>
                <w14:textFill>
                  <w14:solidFill>
                    <w14:schemeClr w14:val="tx1"/>
                  </w14:solidFill>
                </w14:textFill>
              </w:rPr>
              <w:t>技术改造</w:t>
            </w:r>
          </w:p>
        </w:tc>
        <w:tc>
          <w:tcPr>
            <w:tcW w:w="2006" w:type="dxa"/>
            <w:vAlign w:val="center"/>
          </w:tcPr>
          <w:p w14:paraId="59EA0493">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建设项目</w:t>
            </w:r>
          </w:p>
          <w:p w14:paraId="25F29C7F">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申报情形</w:t>
            </w:r>
          </w:p>
        </w:tc>
        <w:tc>
          <w:tcPr>
            <w:tcW w:w="2888" w:type="dxa"/>
            <w:vAlign w:val="center"/>
          </w:tcPr>
          <w:p w14:paraId="68F454BA">
            <w:pPr>
              <w:spacing w:line="240" w:lineRule="auto"/>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sym w:font="Wingdings 2" w:char="0052"/>
            </w:r>
            <w:r>
              <w:rPr>
                <w:rFonts w:hint="default" w:ascii="Times New Roman" w:hAnsi="Times New Roman" w:cs="Times New Roman"/>
                <w:color w:val="000000" w:themeColor="text1"/>
                <w:sz w:val="24"/>
                <w:szCs w:val="24"/>
                <w14:textFill>
                  <w14:solidFill>
                    <w14:schemeClr w14:val="tx1"/>
                  </w14:solidFill>
                </w14:textFill>
              </w:rPr>
              <w:t xml:space="preserve">首次申报项目             </w:t>
            </w:r>
          </w:p>
          <w:p w14:paraId="54457EDE">
            <w:pPr>
              <w:spacing w:line="240" w:lineRule="auto"/>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□不予批准后再次申报项目</w:t>
            </w:r>
          </w:p>
          <w:p w14:paraId="26A2B9B7">
            <w:pPr>
              <w:spacing w:line="240" w:lineRule="auto"/>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□超五年重新审核项目     </w:t>
            </w:r>
          </w:p>
          <w:p w14:paraId="3632E601">
            <w:pPr>
              <w:spacing w:line="240" w:lineRule="auto"/>
              <w:jc w:val="left"/>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□重大变动重新报批项目</w:t>
            </w:r>
          </w:p>
        </w:tc>
      </w:tr>
      <w:tr w14:paraId="70E363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573" w:type="dxa"/>
            <w:gridSpan w:val="2"/>
            <w:tcMar>
              <w:top w:w="16" w:type="dxa"/>
              <w:left w:w="16" w:type="dxa"/>
              <w:right w:w="16" w:type="dxa"/>
            </w:tcMar>
            <w:vAlign w:val="center"/>
          </w:tcPr>
          <w:p w14:paraId="691C73B3">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项目审批（核准/备案）部门（选填）</w:t>
            </w:r>
          </w:p>
        </w:tc>
        <w:tc>
          <w:tcPr>
            <w:tcW w:w="2403" w:type="dxa"/>
            <w:vAlign w:val="center"/>
          </w:tcPr>
          <w:p w14:paraId="3649EAD7">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江阴市徐霞客镇人民政府</w:t>
            </w:r>
          </w:p>
        </w:tc>
        <w:tc>
          <w:tcPr>
            <w:tcW w:w="2006" w:type="dxa"/>
            <w:vAlign w:val="center"/>
          </w:tcPr>
          <w:p w14:paraId="3D7E9B6F">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项目审批（核准/</w:t>
            </w:r>
          </w:p>
          <w:p w14:paraId="3D71D1A5">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备案）文号（选填）</w:t>
            </w:r>
          </w:p>
        </w:tc>
        <w:tc>
          <w:tcPr>
            <w:tcW w:w="2888" w:type="dxa"/>
            <w:vAlign w:val="center"/>
          </w:tcPr>
          <w:p w14:paraId="1A26EC74">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江阴徐霞客备〔2025〕301号</w:t>
            </w:r>
          </w:p>
        </w:tc>
      </w:tr>
      <w:tr w14:paraId="343907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73" w:type="dxa"/>
            <w:gridSpan w:val="2"/>
            <w:tcMar>
              <w:top w:w="16" w:type="dxa"/>
              <w:left w:w="16" w:type="dxa"/>
              <w:right w:w="16" w:type="dxa"/>
            </w:tcMar>
            <w:vAlign w:val="center"/>
          </w:tcPr>
          <w:p w14:paraId="3E600BCB">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总投资（万元）</w:t>
            </w:r>
          </w:p>
        </w:tc>
        <w:tc>
          <w:tcPr>
            <w:tcW w:w="2403" w:type="dxa"/>
            <w:vAlign w:val="center"/>
          </w:tcPr>
          <w:p w14:paraId="75B7A748">
            <w:pPr>
              <w:adjustRightInd w:val="0"/>
              <w:snapToGrid w:val="0"/>
              <w:spacing w:line="240" w:lineRule="auto"/>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w:t>
            </w:r>
          </w:p>
        </w:tc>
        <w:tc>
          <w:tcPr>
            <w:tcW w:w="2006" w:type="dxa"/>
            <w:tcMar>
              <w:top w:w="16" w:type="dxa"/>
              <w:left w:w="16" w:type="dxa"/>
              <w:right w:w="16" w:type="dxa"/>
            </w:tcMar>
            <w:vAlign w:val="center"/>
          </w:tcPr>
          <w:p w14:paraId="73D898A6">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环保投资（万元）</w:t>
            </w:r>
          </w:p>
        </w:tc>
        <w:tc>
          <w:tcPr>
            <w:tcW w:w="2888" w:type="dxa"/>
            <w:vAlign w:val="center"/>
          </w:tcPr>
          <w:p w14:paraId="678FD45B">
            <w:pPr>
              <w:adjustRightInd w:val="0"/>
              <w:snapToGrid w:val="0"/>
              <w:spacing w:line="240" w:lineRule="auto"/>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w:t>
            </w:r>
          </w:p>
        </w:tc>
      </w:tr>
      <w:tr w14:paraId="55E4D5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73" w:type="dxa"/>
            <w:gridSpan w:val="2"/>
            <w:tcMar>
              <w:top w:w="16" w:type="dxa"/>
              <w:left w:w="16" w:type="dxa"/>
              <w:right w:w="16" w:type="dxa"/>
            </w:tcMar>
            <w:vAlign w:val="center"/>
          </w:tcPr>
          <w:p w14:paraId="1964913A">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环保投资占比（%）</w:t>
            </w:r>
          </w:p>
        </w:tc>
        <w:tc>
          <w:tcPr>
            <w:tcW w:w="2403" w:type="dxa"/>
            <w:vAlign w:val="center"/>
          </w:tcPr>
          <w:p w14:paraId="45D95076">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w:t>
            </w:r>
          </w:p>
        </w:tc>
        <w:tc>
          <w:tcPr>
            <w:tcW w:w="2006" w:type="dxa"/>
            <w:tcMar>
              <w:top w:w="16" w:type="dxa"/>
              <w:left w:w="16" w:type="dxa"/>
              <w:right w:w="16" w:type="dxa"/>
            </w:tcMar>
            <w:vAlign w:val="center"/>
          </w:tcPr>
          <w:p w14:paraId="27D9F855">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施工工期</w:t>
            </w:r>
          </w:p>
        </w:tc>
        <w:tc>
          <w:tcPr>
            <w:tcW w:w="2888" w:type="dxa"/>
            <w:vAlign w:val="center"/>
          </w:tcPr>
          <w:p w14:paraId="58C7C7C9">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3个月</w:t>
            </w:r>
          </w:p>
        </w:tc>
      </w:tr>
      <w:tr w14:paraId="7D2696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573" w:type="dxa"/>
            <w:gridSpan w:val="2"/>
            <w:tcMar>
              <w:top w:w="16" w:type="dxa"/>
              <w:left w:w="16" w:type="dxa"/>
              <w:right w:w="16" w:type="dxa"/>
            </w:tcMar>
            <w:vAlign w:val="center"/>
          </w:tcPr>
          <w:p w14:paraId="3ED98E1D">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是否开工建设</w:t>
            </w:r>
          </w:p>
        </w:tc>
        <w:tc>
          <w:tcPr>
            <w:tcW w:w="2403" w:type="dxa"/>
            <w:vAlign w:val="center"/>
          </w:tcPr>
          <w:p w14:paraId="160C0A3B">
            <w:pPr>
              <w:adjustRightInd w:val="0"/>
              <w:snapToGrid w:val="0"/>
              <w:spacing w:line="24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sym w:font="Wingdings 2" w:char="0052"/>
            </w:r>
            <w:r>
              <w:rPr>
                <w:rFonts w:hint="default" w:ascii="Times New Roman" w:hAnsi="Times New Roman" w:cs="Times New Roman"/>
                <w:color w:val="000000" w:themeColor="text1"/>
                <w:sz w:val="24"/>
                <w:szCs w:val="24"/>
                <w14:textFill>
                  <w14:solidFill>
                    <w14:schemeClr w14:val="tx1"/>
                  </w14:solidFill>
                </w14:textFill>
              </w:rPr>
              <w:t>否</w:t>
            </w:r>
          </w:p>
          <w:p w14:paraId="3A5780C0">
            <w:pPr>
              <w:adjustRightInd w:val="0"/>
              <w:snapToGrid w:val="0"/>
              <w:spacing w:line="24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sym w:font="Wingdings 2" w:char="00A3"/>
            </w:r>
            <w:r>
              <w:rPr>
                <w:rFonts w:hint="default" w:ascii="Times New Roman" w:hAnsi="Times New Roman" w:cs="Times New Roman"/>
                <w:color w:val="000000" w:themeColor="text1"/>
                <w:sz w:val="24"/>
                <w:szCs w:val="24"/>
                <w14:textFill>
                  <w14:solidFill>
                    <w14:schemeClr w14:val="tx1"/>
                  </w14:solidFill>
                </w14:textFill>
              </w:rPr>
              <w:t>是：</w:t>
            </w:r>
            <w:r>
              <w:rPr>
                <w:rFonts w:hint="default" w:ascii="Times New Roman" w:hAnsi="Times New Roman" w:cs="Times New Roman"/>
                <w:color w:val="000000" w:themeColor="text1"/>
                <w:sz w:val="24"/>
                <w:szCs w:val="24"/>
                <w:u w:val="single"/>
                <w14:textFill>
                  <w14:solidFill>
                    <w14:schemeClr w14:val="tx1"/>
                  </w14:solidFill>
                </w14:textFill>
              </w:rPr>
              <w:t xml:space="preserve">            </w:t>
            </w:r>
          </w:p>
        </w:tc>
        <w:tc>
          <w:tcPr>
            <w:tcW w:w="2006" w:type="dxa"/>
            <w:tcMar>
              <w:top w:w="16" w:type="dxa"/>
              <w:left w:w="16" w:type="dxa"/>
              <w:right w:w="16" w:type="dxa"/>
            </w:tcMar>
            <w:vAlign w:val="center"/>
          </w:tcPr>
          <w:p w14:paraId="492BB505">
            <w:pPr>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pacing w:val="-6"/>
                <w:sz w:val="24"/>
                <w:szCs w:val="24"/>
                <w14:textFill>
                  <w14:solidFill>
                    <w14:schemeClr w14:val="tx1"/>
                  </w14:solidFill>
                </w14:textFill>
              </w:rPr>
              <w:t>用地面积（m</w:t>
            </w:r>
            <w:r>
              <w:rPr>
                <w:rFonts w:hint="default" w:ascii="Times New Roman" w:hAnsi="Times New Roman" w:cs="Times New Roman"/>
                <w:color w:val="000000" w:themeColor="text1"/>
                <w:spacing w:val="-6"/>
                <w:sz w:val="24"/>
                <w:szCs w:val="24"/>
                <w:vertAlign w:val="superscript"/>
                <w14:textFill>
                  <w14:solidFill>
                    <w14:schemeClr w14:val="tx1"/>
                  </w14:solidFill>
                </w14:textFill>
              </w:rPr>
              <w:t>2</w:t>
            </w:r>
            <w:r>
              <w:rPr>
                <w:rFonts w:hint="default" w:ascii="Times New Roman" w:hAnsi="Times New Roman" w:cs="Times New Roman"/>
                <w:color w:val="000000" w:themeColor="text1"/>
                <w:spacing w:val="-6"/>
                <w:sz w:val="24"/>
                <w:szCs w:val="24"/>
                <w14:textFill>
                  <w14:solidFill>
                    <w14:schemeClr w14:val="tx1"/>
                  </w14:solidFill>
                </w14:textFill>
              </w:rPr>
              <w:t>）</w:t>
            </w:r>
          </w:p>
        </w:tc>
        <w:tc>
          <w:tcPr>
            <w:tcW w:w="2888" w:type="dxa"/>
            <w:vAlign w:val="center"/>
          </w:tcPr>
          <w:p w14:paraId="26BA3171">
            <w:pPr>
              <w:adjustRightInd w:val="0"/>
              <w:snapToGrid w:val="0"/>
              <w:spacing w:line="240" w:lineRule="auto"/>
              <w:jc w:val="center"/>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租用厂房建筑面积</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2861.47</w:t>
            </w:r>
          </w:p>
        </w:tc>
      </w:tr>
      <w:tr w14:paraId="3EBE25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19" w:type="dxa"/>
            <w:vAlign w:val="center"/>
          </w:tcPr>
          <w:p w14:paraId="0BAEDEB0">
            <w:pPr>
              <w:autoSpaceDE w:val="0"/>
              <w:autoSpaceDN w:val="0"/>
              <w:adjustRightInd w:val="0"/>
              <w:snapToGrid w:val="0"/>
              <w:spacing w:line="240" w:lineRule="auto"/>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专项评价设置情况</w:t>
            </w:r>
          </w:p>
        </w:tc>
        <w:tc>
          <w:tcPr>
            <w:tcW w:w="8151" w:type="dxa"/>
            <w:gridSpan w:val="4"/>
            <w:vAlign w:val="center"/>
          </w:tcPr>
          <w:p w14:paraId="5509AE8E">
            <w:pPr>
              <w:autoSpaceDE w:val="0"/>
              <w:autoSpaceDN w:val="0"/>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表1-1 专项评价设置情况</w:t>
            </w:r>
          </w:p>
          <w:tbl>
            <w:tblPr>
              <w:tblStyle w:val="22"/>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3293"/>
              <w:gridCol w:w="2811"/>
              <w:gridCol w:w="665"/>
            </w:tblGrid>
            <w:tr w14:paraId="0AE3F0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4" w:type="pct"/>
                  <w:tcBorders>
                    <w:tl2br w:val="nil"/>
                    <w:tr2bl w:val="nil"/>
                  </w:tcBorders>
                  <w:shd w:val="clear" w:color="auto" w:fill="auto"/>
                  <w:vAlign w:val="center"/>
                </w:tcPr>
                <w:p w14:paraId="287C3E87">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专项评价的类别</w:t>
                  </w:r>
                </w:p>
              </w:tc>
              <w:tc>
                <w:tcPr>
                  <w:tcW w:w="2075" w:type="pct"/>
                  <w:tcBorders>
                    <w:tl2br w:val="nil"/>
                    <w:tr2bl w:val="nil"/>
                  </w:tcBorders>
                  <w:shd w:val="clear" w:color="auto" w:fill="auto"/>
                  <w:vAlign w:val="center"/>
                </w:tcPr>
                <w:p w14:paraId="17FD3489">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设置原则</w:t>
                  </w:r>
                </w:p>
              </w:tc>
              <w:tc>
                <w:tcPr>
                  <w:tcW w:w="1771" w:type="pct"/>
                  <w:tcBorders>
                    <w:tl2br w:val="nil"/>
                    <w:tr2bl w:val="nil"/>
                  </w:tcBorders>
                  <w:shd w:val="clear" w:color="auto" w:fill="auto"/>
                  <w:vAlign w:val="center"/>
                </w:tcPr>
                <w:p w14:paraId="27F30185">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本项目情况</w:t>
                  </w:r>
                </w:p>
              </w:tc>
              <w:tc>
                <w:tcPr>
                  <w:tcW w:w="419" w:type="pct"/>
                  <w:tcBorders>
                    <w:tl2br w:val="nil"/>
                    <w:tr2bl w:val="nil"/>
                  </w:tcBorders>
                  <w:shd w:val="clear" w:color="auto" w:fill="auto"/>
                  <w:vAlign w:val="center"/>
                </w:tcPr>
                <w:p w14:paraId="719285BB">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是否设置</w:t>
                  </w:r>
                </w:p>
              </w:tc>
            </w:tr>
            <w:tr w14:paraId="29BB69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4" w:type="pct"/>
                  <w:tcBorders>
                    <w:tl2br w:val="nil"/>
                    <w:tr2bl w:val="nil"/>
                  </w:tcBorders>
                  <w:shd w:val="clear" w:color="auto" w:fill="auto"/>
                  <w:vAlign w:val="center"/>
                </w:tcPr>
                <w:p w14:paraId="6CB51BE4">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大气</w:t>
                  </w:r>
                </w:p>
              </w:tc>
              <w:tc>
                <w:tcPr>
                  <w:tcW w:w="2075" w:type="pct"/>
                  <w:tcBorders>
                    <w:tl2br w:val="nil"/>
                    <w:tr2bl w:val="nil"/>
                  </w:tcBorders>
                  <w:shd w:val="clear" w:color="auto" w:fill="auto"/>
                  <w:vAlign w:val="center"/>
                </w:tcPr>
                <w:p w14:paraId="532CF346">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排放废气含有毒有害污染物、二噁英、苯并[a]芘、氰化物、氯气且厂界外500米范围内有环境空气保护目标</w:t>
                  </w:r>
                  <w:r>
                    <w:rPr>
                      <w:rFonts w:hint="default" w:ascii="Times New Roman" w:hAnsi="Times New Roman" w:cs="Times New Roman"/>
                      <w:color w:val="000000" w:themeColor="text1"/>
                      <w:kern w:val="0"/>
                      <w:sz w:val="21"/>
                      <w:szCs w:val="21"/>
                      <w:vertAlign w:val="superscript"/>
                      <w14:textFill>
                        <w14:solidFill>
                          <w14:schemeClr w14:val="tx1"/>
                        </w14:solidFill>
                      </w14:textFill>
                    </w:rPr>
                    <w:t>2</w:t>
                  </w:r>
                  <w:r>
                    <w:rPr>
                      <w:rFonts w:hint="default" w:ascii="Times New Roman" w:hAnsi="Times New Roman" w:cs="Times New Roman"/>
                      <w:color w:val="000000" w:themeColor="text1"/>
                      <w:kern w:val="0"/>
                      <w:sz w:val="21"/>
                      <w:szCs w:val="21"/>
                      <w14:textFill>
                        <w14:solidFill>
                          <w14:schemeClr w14:val="tx1"/>
                        </w14:solidFill>
                      </w14:textFill>
                    </w:rPr>
                    <w:t>的建设项目</w:t>
                  </w:r>
                </w:p>
              </w:tc>
              <w:tc>
                <w:tcPr>
                  <w:tcW w:w="1771" w:type="pct"/>
                  <w:tcBorders>
                    <w:tl2br w:val="nil"/>
                    <w:tr2bl w:val="nil"/>
                  </w:tcBorders>
                  <w:shd w:val="clear" w:color="auto" w:fill="auto"/>
                  <w:vAlign w:val="center"/>
                </w:tcPr>
                <w:p w14:paraId="7BC4CF4A">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本项目排放废气</w:t>
                  </w:r>
                  <w:r>
                    <w:rPr>
                      <w:rFonts w:hint="default" w:ascii="Times New Roman" w:hAnsi="Times New Roman" w:cs="Times New Roman"/>
                      <w:color w:val="000000" w:themeColor="text1"/>
                      <w:kern w:val="0"/>
                      <w:sz w:val="21"/>
                      <w:szCs w:val="21"/>
                      <w:lang w:val="en-US" w:eastAsia="zh-CN"/>
                      <w14:textFill>
                        <w14:solidFill>
                          <w14:schemeClr w14:val="tx1"/>
                        </w14:solidFill>
                      </w14:textFill>
                    </w:rPr>
                    <w:t>不涉及</w:t>
                  </w:r>
                  <w:r>
                    <w:rPr>
                      <w:rFonts w:hint="default" w:ascii="Times New Roman" w:hAnsi="Times New Roman" w:cs="Times New Roman"/>
                      <w:color w:val="000000" w:themeColor="text1"/>
                      <w:kern w:val="0"/>
                      <w:sz w:val="21"/>
                      <w:szCs w:val="21"/>
                      <w14:textFill>
                        <w14:solidFill>
                          <w14:schemeClr w14:val="tx1"/>
                        </w14:solidFill>
                      </w14:textFill>
                    </w:rPr>
                    <w:t>含有毒有害污染物、二噁英、苯并[a]芘、氰化物、氯气</w:t>
                  </w:r>
                </w:p>
              </w:tc>
              <w:tc>
                <w:tcPr>
                  <w:tcW w:w="419" w:type="pct"/>
                  <w:tcBorders>
                    <w:tl2br w:val="nil"/>
                    <w:tr2bl w:val="nil"/>
                  </w:tcBorders>
                  <w:shd w:val="clear" w:color="auto" w:fill="auto"/>
                  <w:vAlign w:val="center"/>
                </w:tcPr>
                <w:p w14:paraId="450B8957">
                  <w:pPr>
                    <w:autoSpaceDE w:val="0"/>
                    <w:autoSpaceDN w:val="0"/>
                    <w:adjustRightInd w:val="0"/>
                    <w:snapToGrid w:val="0"/>
                    <w:spacing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否</w:t>
                  </w:r>
                </w:p>
              </w:tc>
            </w:tr>
            <w:tr w14:paraId="15D95E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4" w:type="pct"/>
                  <w:tcBorders>
                    <w:tl2br w:val="nil"/>
                    <w:tr2bl w:val="nil"/>
                  </w:tcBorders>
                  <w:shd w:val="clear" w:color="auto" w:fill="auto"/>
                  <w:vAlign w:val="center"/>
                </w:tcPr>
                <w:p w14:paraId="185F79DC">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地表水</w:t>
                  </w:r>
                </w:p>
              </w:tc>
              <w:tc>
                <w:tcPr>
                  <w:tcW w:w="2075" w:type="pct"/>
                  <w:tcBorders>
                    <w:tl2br w:val="nil"/>
                    <w:tr2bl w:val="nil"/>
                  </w:tcBorders>
                  <w:shd w:val="clear" w:color="auto" w:fill="auto"/>
                  <w:vAlign w:val="center"/>
                </w:tcPr>
                <w:p w14:paraId="5E79DA31">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新增工业废水直排建设项目（槽罐车外送污水处理厂的除外）：新增废水直排的污水集中处理厂</w:t>
                  </w:r>
                </w:p>
              </w:tc>
              <w:tc>
                <w:tcPr>
                  <w:tcW w:w="1771" w:type="pct"/>
                  <w:tcBorders>
                    <w:tl2br w:val="nil"/>
                    <w:tr2bl w:val="nil"/>
                  </w:tcBorders>
                  <w:shd w:val="clear" w:color="auto" w:fill="auto"/>
                  <w:vAlign w:val="center"/>
                </w:tcPr>
                <w:p w14:paraId="6986B42F">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本项目生活污水接管至</w:t>
                  </w:r>
                  <w:r>
                    <w:rPr>
                      <w:rFonts w:hint="default" w:ascii="Times New Roman" w:hAnsi="Times New Roman" w:cs="Times New Roman"/>
                      <w:color w:val="000000" w:themeColor="text1"/>
                      <w:sz w:val="21"/>
                      <w:szCs w:val="21"/>
                      <w14:textFill>
                        <w14:solidFill>
                          <w14:schemeClr w14:val="tx1"/>
                        </w14:solidFill>
                      </w14:textFill>
                    </w:rPr>
                    <w:t>江阴市恒通璜塘污水处理有限公司集中处理</w:t>
                  </w:r>
                </w:p>
              </w:tc>
              <w:tc>
                <w:tcPr>
                  <w:tcW w:w="419" w:type="pct"/>
                  <w:tcBorders>
                    <w:tl2br w:val="nil"/>
                    <w:tr2bl w:val="nil"/>
                  </w:tcBorders>
                  <w:shd w:val="clear" w:color="auto" w:fill="auto"/>
                  <w:vAlign w:val="center"/>
                </w:tcPr>
                <w:p w14:paraId="79E1B712">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否</w:t>
                  </w:r>
                </w:p>
              </w:tc>
            </w:tr>
            <w:tr w14:paraId="20B243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4" w:type="pct"/>
                  <w:tcBorders>
                    <w:tl2br w:val="nil"/>
                    <w:tr2bl w:val="nil"/>
                  </w:tcBorders>
                  <w:shd w:val="clear" w:color="auto" w:fill="auto"/>
                  <w:vAlign w:val="center"/>
                </w:tcPr>
                <w:p w14:paraId="049E992D">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环境风险</w:t>
                  </w:r>
                </w:p>
              </w:tc>
              <w:tc>
                <w:tcPr>
                  <w:tcW w:w="2075" w:type="pct"/>
                  <w:tcBorders>
                    <w:tl2br w:val="nil"/>
                    <w:tr2bl w:val="nil"/>
                  </w:tcBorders>
                  <w:shd w:val="clear" w:color="auto" w:fill="auto"/>
                  <w:vAlign w:val="center"/>
                </w:tcPr>
                <w:p w14:paraId="6A858656">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有毒有害和易燃易爆危险物质存储量超过临界量</w:t>
                  </w:r>
                  <w:r>
                    <w:rPr>
                      <w:rFonts w:hint="default" w:ascii="Times New Roman" w:hAnsi="Times New Roman" w:cs="Times New Roman"/>
                      <w:color w:val="000000" w:themeColor="text1"/>
                      <w:kern w:val="0"/>
                      <w:sz w:val="21"/>
                      <w:szCs w:val="21"/>
                      <w:vertAlign w:val="superscript"/>
                      <w14:textFill>
                        <w14:solidFill>
                          <w14:schemeClr w14:val="tx1"/>
                        </w14:solidFill>
                      </w14:textFill>
                    </w:rPr>
                    <w:t>3</w:t>
                  </w:r>
                  <w:r>
                    <w:rPr>
                      <w:rFonts w:hint="default" w:ascii="Times New Roman" w:hAnsi="Times New Roman" w:cs="Times New Roman"/>
                      <w:color w:val="000000" w:themeColor="text1"/>
                      <w:kern w:val="0"/>
                      <w:sz w:val="21"/>
                      <w:szCs w:val="21"/>
                      <w14:textFill>
                        <w14:solidFill>
                          <w14:schemeClr w14:val="tx1"/>
                        </w14:solidFill>
                      </w14:textFill>
                    </w:rPr>
                    <w:t>的建设项目</w:t>
                  </w:r>
                </w:p>
              </w:tc>
              <w:tc>
                <w:tcPr>
                  <w:tcW w:w="1771" w:type="pct"/>
                  <w:tcBorders>
                    <w:tl2br w:val="nil"/>
                    <w:tr2bl w:val="nil"/>
                  </w:tcBorders>
                  <w:shd w:val="clear" w:color="auto" w:fill="auto"/>
                  <w:vAlign w:val="center"/>
                </w:tcPr>
                <w:p w14:paraId="6E5BC56C">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本项目有毒有害和易燃易爆危险物质存储量未超过临界量</w:t>
                  </w:r>
                </w:p>
              </w:tc>
              <w:tc>
                <w:tcPr>
                  <w:tcW w:w="419" w:type="pct"/>
                  <w:tcBorders>
                    <w:tl2br w:val="nil"/>
                    <w:tr2bl w:val="nil"/>
                  </w:tcBorders>
                  <w:shd w:val="clear" w:color="auto" w:fill="auto"/>
                  <w:vAlign w:val="center"/>
                </w:tcPr>
                <w:p w14:paraId="6C1C5B80">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否</w:t>
                  </w:r>
                </w:p>
              </w:tc>
            </w:tr>
            <w:tr w14:paraId="318B82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4" w:type="pct"/>
                  <w:tcBorders>
                    <w:tl2br w:val="nil"/>
                    <w:tr2bl w:val="nil"/>
                  </w:tcBorders>
                  <w:shd w:val="clear" w:color="auto" w:fill="auto"/>
                  <w:vAlign w:val="center"/>
                </w:tcPr>
                <w:p w14:paraId="2928EFFF">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生态</w:t>
                  </w:r>
                </w:p>
              </w:tc>
              <w:tc>
                <w:tcPr>
                  <w:tcW w:w="2075" w:type="pct"/>
                  <w:tcBorders>
                    <w:tl2br w:val="nil"/>
                    <w:tr2bl w:val="nil"/>
                  </w:tcBorders>
                  <w:shd w:val="clear" w:color="auto" w:fill="auto"/>
                  <w:vAlign w:val="center"/>
                </w:tcPr>
                <w:p w14:paraId="49021208">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取水口下游500米范围内有重要水生生物的自然产卵场、索饵场、越冬场和洄游通道的新增河道取水的污染类建设项目</w:t>
                  </w:r>
                </w:p>
              </w:tc>
              <w:tc>
                <w:tcPr>
                  <w:tcW w:w="1771" w:type="pct"/>
                  <w:tcBorders>
                    <w:tl2br w:val="nil"/>
                    <w:tr2bl w:val="nil"/>
                  </w:tcBorders>
                  <w:shd w:val="clear" w:color="auto" w:fill="auto"/>
                  <w:vAlign w:val="center"/>
                </w:tcPr>
                <w:p w14:paraId="1FBD9AA4">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不涉及</w:t>
                  </w:r>
                </w:p>
              </w:tc>
              <w:tc>
                <w:tcPr>
                  <w:tcW w:w="419" w:type="pct"/>
                  <w:tcBorders>
                    <w:tl2br w:val="nil"/>
                    <w:tr2bl w:val="nil"/>
                  </w:tcBorders>
                  <w:shd w:val="clear" w:color="auto" w:fill="auto"/>
                  <w:vAlign w:val="center"/>
                </w:tcPr>
                <w:p w14:paraId="7FF8A1AA">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否</w:t>
                  </w:r>
                </w:p>
              </w:tc>
            </w:tr>
            <w:tr w14:paraId="338EA4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4" w:type="pct"/>
                  <w:tcBorders>
                    <w:tl2br w:val="nil"/>
                    <w:tr2bl w:val="nil"/>
                  </w:tcBorders>
                  <w:shd w:val="clear" w:color="auto" w:fill="auto"/>
                  <w:vAlign w:val="center"/>
                </w:tcPr>
                <w:p w14:paraId="699D71F0">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海洋</w:t>
                  </w:r>
                </w:p>
              </w:tc>
              <w:tc>
                <w:tcPr>
                  <w:tcW w:w="2075" w:type="pct"/>
                  <w:tcBorders>
                    <w:tl2br w:val="nil"/>
                    <w:tr2bl w:val="nil"/>
                  </w:tcBorders>
                  <w:shd w:val="clear" w:color="auto" w:fill="auto"/>
                  <w:vAlign w:val="center"/>
                </w:tcPr>
                <w:p w14:paraId="44E15D4D">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直接向海排放污染物的海洋工程建设项目</w:t>
                  </w:r>
                </w:p>
              </w:tc>
              <w:tc>
                <w:tcPr>
                  <w:tcW w:w="1771" w:type="pct"/>
                  <w:tcBorders>
                    <w:tl2br w:val="nil"/>
                    <w:tr2bl w:val="nil"/>
                  </w:tcBorders>
                  <w:shd w:val="clear" w:color="auto" w:fill="auto"/>
                  <w:vAlign w:val="center"/>
                </w:tcPr>
                <w:p w14:paraId="6B6ECC65">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不涉及</w:t>
                  </w:r>
                </w:p>
              </w:tc>
              <w:tc>
                <w:tcPr>
                  <w:tcW w:w="419" w:type="pct"/>
                  <w:tcBorders>
                    <w:tl2br w:val="nil"/>
                    <w:tr2bl w:val="nil"/>
                  </w:tcBorders>
                  <w:shd w:val="clear" w:color="auto" w:fill="auto"/>
                  <w:vAlign w:val="center"/>
                </w:tcPr>
                <w:p w14:paraId="30D192FB">
                  <w:pPr>
                    <w:autoSpaceDE w:val="0"/>
                    <w:autoSpaceDN w:val="0"/>
                    <w:adjustRightInd w:val="0"/>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否</w:t>
                  </w:r>
                </w:p>
              </w:tc>
            </w:tr>
          </w:tbl>
          <w:p w14:paraId="3FF5D83C">
            <w:pPr>
              <w:autoSpaceDE w:val="0"/>
              <w:autoSpaceDN w:val="0"/>
              <w:adjustRightInd w:val="0"/>
              <w:snapToGrid w:val="0"/>
              <w:spacing w:line="240" w:lineRule="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注：1、废气中有毒有害污染物指纳入《有毒有害大气污染物名录》的污染物（不包括无排放标准的污染物）。</w:t>
            </w:r>
          </w:p>
          <w:p w14:paraId="631FFE7C">
            <w:pPr>
              <w:numPr>
                <w:ilvl w:val="0"/>
                <w:numId w:val="4"/>
              </w:numPr>
              <w:autoSpaceDE w:val="0"/>
              <w:autoSpaceDN w:val="0"/>
              <w:adjustRightInd w:val="0"/>
              <w:snapToGrid w:val="0"/>
              <w:spacing w:line="240" w:lineRule="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环境空气保护目标指自然保护区、风景名胜区、居住区、文化区和农村地区中人群叫集中的区域。</w:t>
            </w:r>
          </w:p>
          <w:p w14:paraId="0D6A9CB6">
            <w:pPr>
              <w:pStyle w:val="6"/>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3、临界量及其计算方法可参考《建设项目环境风景评价技术导则》（HJ169）附录B、附录C。</w:t>
            </w:r>
          </w:p>
        </w:tc>
      </w:tr>
      <w:tr w14:paraId="26441A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719" w:type="dxa"/>
            <w:vAlign w:val="center"/>
          </w:tcPr>
          <w:p w14:paraId="184866E1">
            <w:pPr>
              <w:autoSpaceDE w:val="0"/>
              <w:autoSpaceDN w:val="0"/>
              <w:adjustRightInd w:val="0"/>
              <w:snapToGrid w:val="0"/>
              <w:spacing w:line="240" w:lineRule="auto"/>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规划</w:t>
            </w:r>
            <w:r>
              <w:rPr>
                <w:rFonts w:hint="default" w:ascii="Times New Roman" w:hAnsi="Times New Roman" w:cs="Times New Roman"/>
                <w:color w:val="000000" w:themeColor="text1"/>
                <w:kern w:val="0"/>
                <w:sz w:val="24"/>
                <w:szCs w:val="24"/>
                <w14:textFill>
                  <w14:solidFill>
                    <w14:schemeClr w14:val="tx1"/>
                  </w14:solidFill>
                </w14:textFill>
              </w:rPr>
              <w:t>情况</w:t>
            </w:r>
          </w:p>
        </w:tc>
        <w:tc>
          <w:tcPr>
            <w:tcW w:w="8151" w:type="dxa"/>
            <w:gridSpan w:val="4"/>
            <w:vAlign w:val="center"/>
          </w:tcPr>
          <w:p w14:paraId="7D569195">
            <w:pPr>
              <w:autoSpaceDE w:val="0"/>
              <w:autoSpaceDN w:val="0"/>
              <w:adjustRightInd w:val="0"/>
              <w:snapToGrid w:val="0"/>
              <w:ind w:firstLine="480" w:firstLineChars="200"/>
              <w:jc w:val="left"/>
              <w:rPr>
                <w:rFonts w:hint="eastAsia" w:ascii="Times New Roman" w:hAnsi="Times New Roman" w:eastAsia="宋体" w:cs="Times New Roman"/>
                <w:color w:val="000000" w:themeColor="text1"/>
                <w:sz w:val="24"/>
                <w:szCs w:val="24"/>
                <w:lang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w:t>
            </w:r>
          </w:p>
        </w:tc>
      </w:tr>
      <w:tr w14:paraId="4D3187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719" w:type="dxa"/>
            <w:vAlign w:val="center"/>
          </w:tcPr>
          <w:p w14:paraId="6B6AC3A9">
            <w:pPr>
              <w:autoSpaceDE w:val="0"/>
              <w:autoSpaceDN w:val="0"/>
              <w:adjustRightInd w:val="0"/>
              <w:snapToGrid w:val="0"/>
              <w:spacing w:line="240" w:lineRule="auto"/>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规划环境影响评价情况</w:t>
            </w:r>
          </w:p>
        </w:tc>
        <w:tc>
          <w:tcPr>
            <w:tcW w:w="8151" w:type="dxa"/>
            <w:gridSpan w:val="4"/>
            <w:vAlign w:val="center"/>
          </w:tcPr>
          <w:p w14:paraId="5BE0DAAF">
            <w:pPr>
              <w:autoSpaceDE w:val="0"/>
              <w:autoSpaceDN w:val="0"/>
              <w:adjustRightInd w:val="0"/>
              <w:snapToGrid w:val="0"/>
              <w:ind w:firstLine="480" w:firstLineChars="200"/>
              <w:jc w:val="left"/>
              <w:rPr>
                <w:rFonts w:hint="default" w:ascii="Times New Roman" w:hAnsi="Times New Roman"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lang w:val="en-US" w:eastAsia="zh-CN"/>
                <w14:textFill>
                  <w14:solidFill>
                    <w14:schemeClr w14:val="tx1"/>
                  </w14:solidFill>
                </w14:textFill>
              </w:rPr>
              <w:t>/</w:t>
            </w:r>
          </w:p>
        </w:tc>
      </w:tr>
      <w:tr w14:paraId="6B0E53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Align w:val="center"/>
          </w:tcPr>
          <w:p w14:paraId="17037658">
            <w:pPr>
              <w:autoSpaceDE w:val="0"/>
              <w:autoSpaceDN w:val="0"/>
              <w:adjustRightInd w:val="0"/>
              <w:snapToGrid w:val="0"/>
              <w:spacing w:line="240" w:lineRule="auto"/>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规划</w:t>
            </w:r>
            <w:r>
              <w:rPr>
                <w:rFonts w:hint="default" w:ascii="Times New Roman" w:hAnsi="Times New Roman" w:cs="Times New Roman"/>
                <w:color w:val="000000" w:themeColor="text1"/>
                <w:kern w:val="0"/>
                <w:sz w:val="24"/>
                <w:szCs w:val="24"/>
                <w14:textFill>
                  <w14:solidFill>
                    <w14:schemeClr w14:val="tx1"/>
                  </w14:solidFill>
                </w14:textFill>
              </w:rPr>
              <w:t>及规划环境影响评价符合性分析</w:t>
            </w:r>
          </w:p>
        </w:tc>
        <w:tc>
          <w:tcPr>
            <w:tcW w:w="8151" w:type="dxa"/>
            <w:gridSpan w:val="4"/>
            <w:vAlign w:val="center"/>
          </w:tcPr>
          <w:p w14:paraId="092FDECF">
            <w:pPr>
              <w:autoSpaceDE w:val="0"/>
              <w:autoSpaceDN w:val="0"/>
              <w:adjustRightInd w:val="0"/>
              <w:snapToGrid w:val="0"/>
              <w:ind w:firstLine="480" w:firstLineChars="200"/>
              <w:jc w:val="left"/>
              <w:rPr>
                <w:rFonts w:hint="default" w:ascii="Times New Roman" w:hAnsi="Times New Roman" w:cs="Times New Roman"/>
                <w:color w:val="000000" w:themeColor="text1"/>
                <w:kern w:val="0"/>
                <w:sz w:val="24"/>
                <w:szCs w:val="24"/>
                <w14:textFill>
                  <w14:solidFill>
                    <w14:schemeClr w14:val="tx1"/>
                  </w14:solidFill>
                </w14:textFill>
              </w:rPr>
            </w:pPr>
            <w:r>
              <w:rPr>
                <w:rFonts w:hint="eastAsia"/>
                <w:bCs/>
                <w:snapToGrid w:val="0"/>
                <w:color w:val="auto"/>
                <w:kern w:val="0"/>
                <w:sz w:val="24"/>
                <w:lang w:val="en-US" w:eastAsia="zh-CN"/>
              </w:rPr>
              <w:t>本项目符合地方规划及规划环评中相关要求。</w:t>
            </w:r>
          </w:p>
        </w:tc>
      </w:tr>
      <w:tr w14:paraId="222040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60497BF">
            <w:pPr>
              <w:autoSpaceDE w:val="0"/>
              <w:autoSpaceDN w:val="0"/>
              <w:adjustRightInd w:val="0"/>
              <w:snapToGrid w:val="0"/>
              <w:spacing w:line="240" w:lineRule="auto"/>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其他</w:t>
            </w:r>
            <w:r>
              <w:rPr>
                <w:rFonts w:hint="default" w:ascii="Times New Roman" w:hAnsi="Times New Roman" w:cs="Times New Roman"/>
                <w:color w:val="000000" w:themeColor="text1"/>
                <w:sz w:val="24"/>
                <w:szCs w:val="24"/>
                <w14:textFill>
                  <w14:solidFill>
                    <w14:schemeClr w14:val="tx1"/>
                  </w14:solidFill>
                </w14:textFill>
              </w:rPr>
              <w:t>符合</w:t>
            </w:r>
            <w:r>
              <w:rPr>
                <w:rFonts w:hint="default" w:ascii="Times New Roman" w:hAnsi="Times New Roman" w:cs="Times New Roman"/>
                <w:color w:val="000000" w:themeColor="text1"/>
                <w:kern w:val="0"/>
                <w:sz w:val="24"/>
                <w:szCs w:val="24"/>
                <w14:textFill>
                  <w14:solidFill>
                    <w14:schemeClr w14:val="tx1"/>
                  </w14:solidFill>
                </w14:textFill>
              </w:rPr>
              <w:t>性分析</w:t>
            </w:r>
          </w:p>
        </w:tc>
        <w:tc>
          <w:tcPr>
            <w:tcW w:w="8151" w:type="dxa"/>
            <w:gridSpan w:val="4"/>
            <w:vAlign w:val="center"/>
          </w:tcPr>
          <w:p w14:paraId="3271C10E">
            <w:pPr>
              <w:autoSpaceDE w:val="0"/>
              <w:autoSpaceDN w:val="0"/>
              <w:adjustRightInd w:val="0"/>
              <w:snapToGrid w:val="0"/>
              <w:ind w:firstLine="480" w:firstLineChars="200"/>
              <w:jc w:val="left"/>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eastAsia="宋体" w:cs="Times New Roman"/>
                <w:bCs/>
                <w:snapToGrid w:val="0"/>
                <w:color w:val="auto"/>
                <w:kern w:val="0"/>
                <w:sz w:val="24"/>
                <w:lang w:val="en-US" w:eastAsia="zh-CN"/>
              </w:rPr>
              <w:t>本项目符合国家及地方政策中相关要求。</w:t>
            </w:r>
          </w:p>
        </w:tc>
      </w:tr>
    </w:tbl>
    <w:p w14:paraId="381BCE67">
      <w:pPr>
        <w:outlineLvl w:val="0"/>
        <w:rPr>
          <w:rFonts w:eastAsia="黑体"/>
          <w:color w:val="000000" w:themeColor="text1"/>
          <w:sz w:val="30"/>
          <w14:textFill>
            <w14:solidFill>
              <w14:schemeClr w14:val="tx1"/>
            </w14:solidFill>
          </w14:textFill>
        </w:rPr>
        <w:sectPr>
          <w:footerReference r:id="rId7"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20E36D98">
      <w:pPr>
        <w:pStyle w:val="18"/>
        <w:spacing w:line="240" w:lineRule="auto"/>
        <w:jc w:val="center"/>
        <w:outlineLvl w:val="0"/>
        <w:rPr>
          <w:rFonts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二、建设项目工程分析</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2"/>
        <w:gridCol w:w="8638"/>
      </w:tblGrid>
      <w:tr w14:paraId="0EADA0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20" w:hRule="atLeast"/>
          <w:jc w:val="center"/>
        </w:trPr>
        <w:tc>
          <w:tcPr>
            <w:tcW w:w="422" w:type="dxa"/>
            <w:tcBorders>
              <w:top w:val="single" w:color="auto" w:sz="8" w:space="0"/>
              <w:bottom w:val="single" w:color="auto" w:sz="8" w:space="0"/>
            </w:tcBorders>
            <w:vAlign w:val="center"/>
          </w:tcPr>
          <w:p w14:paraId="798B3012">
            <w:pPr>
              <w:pStyle w:val="18"/>
              <w:adjustRightInd w:val="0"/>
              <w:snapToGrid w:val="0"/>
              <w:spacing w:before="0" w:beforeAutospacing="0" w:after="0" w:afterAutospacing="0"/>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建设内容</w:t>
            </w:r>
          </w:p>
        </w:tc>
        <w:tc>
          <w:tcPr>
            <w:tcW w:w="8638" w:type="dxa"/>
            <w:tcBorders>
              <w:top w:val="single" w:color="auto" w:sz="8" w:space="0"/>
              <w:bottom w:val="single" w:color="auto" w:sz="8" w:space="0"/>
            </w:tcBorders>
          </w:tcPr>
          <w:p w14:paraId="675BC8CE">
            <w:pPr>
              <w:adjustRightInd w:val="0"/>
              <w:snapToGrid w:val="0"/>
              <w:ind w:firstLine="482"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1、项目概况</w:t>
            </w:r>
          </w:p>
          <w:p w14:paraId="044146FB">
            <w:pPr>
              <w:adjustRightInd w:val="0"/>
              <w:snapToGrid w:val="0"/>
              <w:ind w:firstLine="480" w:firstLineChars="20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江阴臻欣新材料有限公司</w:t>
            </w:r>
            <w:r>
              <w:rPr>
                <w:rFonts w:hint="eastAsia"/>
                <w:color w:val="000000" w:themeColor="text1"/>
                <w:kern w:val="0"/>
                <w:sz w:val="24"/>
                <w:szCs w:val="24"/>
                <w:lang w:val="en-US" w:eastAsia="zh-CN"/>
                <w14:textFill>
                  <w14:solidFill>
                    <w14:schemeClr w14:val="tx1"/>
                  </w14:solidFill>
                </w14:textFill>
              </w:rPr>
              <w:t>成立于2025年6月13日</w:t>
            </w:r>
            <w:r>
              <w:rPr>
                <w:rFonts w:hint="eastAsia"/>
                <w:color w:val="000000" w:themeColor="text1"/>
                <w:kern w:val="0"/>
                <w:sz w:val="24"/>
                <w:szCs w:val="24"/>
                <w:lang w:eastAsia="zh-CN"/>
                <w14:textFill>
                  <w14:solidFill>
                    <w14:schemeClr w14:val="tx1"/>
                  </w14:solidFill>
                </w14:textFill>
              </w:rPr>
              <w:t>，</w:t>
            </w:r>
            <w:r>
              <w:rPr>
                <w:color w:val="000000" w:themeColor="text1"/>
                <w:kern w:val="0"/>
                <w:sz w:val="24"/>
                <w:szCs w:val="24"/>
                <w14:textFill>
                  <w14:solidFill>
                    <w14:schemeClr w14:val="tx1"/>
                  </w14:solidFill>
                </w14:textFill>
              </w:rPr>
              <w:t>位于江阴市徐霞客镇璜塘富业路8号</w:t>
            </w:r>
            <w:r>
              <w:rPr>
                <w:rFonts w:hint="eastAsia"/>
                <w:color w:val="000000" w:themeColor="text1"/>
                <w:kern w:val="0"/>
                <w:sz w:val="24"/>
                <w:szCs w:val="24"/>
                <w:lang w:val="en-US" w:eastAsia="zh-CN"/>
                <w14:textFill>
                  <w14:solidFill>
                    <w14:schemeClr w14:val="tx1"/>
                  </w14:solidFill>
                </w14:textFill>
              </w:rPr>
              <w:t>。</w:t>
            </w:r>
            <w:r>
              <w:rPr>
                <w:rFonts w:hint="default"/>
                <w:color w:val="000000" w:themeColor="text1"/>
                <w:kern w:val="0"/>
                <w:sz w:val="24"/>
                <w:szCs w:val="24"/>
                <w:lang w:val="en-US" w:eastAsia="zh-CN"/>
                <w14:textFill>
                  <w14:solidFill>
                    <w14:schemeClr w14:val="tx1"/>
                  </w14:solidFill>
                </w14:textFill>
              </w:rPr>
              <w:t>为满足市场需求，</w:t>
            </w:r>
            <w:r>
              <w:rPr>
                <w:rFonts w:hint="eastAsia"/>
                <w:color w:val="000000" w:themeColor="text1"/>
                <w:kern w:val="0"/>
                <w:sz w:val="24"/>
                <w:szCs w:val="24"/>
                <w:lang w:val="en-US" w:eastAsia="zh-CN"/>
                <w14:textFill>
                  <w14:solidFill>
                    <w14:schemeClr w14:val="tx1"/>
                  </w14:solidFill>
                </w14:textFill>
              </w:rPr>
              <w:t>企业拟</w:t>
            </w:r>
            <w:r>
              <w:rPr>
                <w:rFonts w:hint="default"/>
                <w:color w:val="000000" w:themeColor="text1"/>
                <w:kern w:val="0"/>
                <w:sz w:val="24"/>
                <w:szCs w:val="24"/>
                <w14:textFill>
                  <w14:solidFill>
                    <w14:schemeClr w14:val="tx1"/>
                  </w14:solidFill>
                </w14:textFill>
              </w:rPr>
              <w:t>租用江阴腾高建设工程有限公司闲置厂房2862平方米，购置双螺杆挤出机、三辊车、混料机、空压机等生产及辅助设备31台套，建设塑料管、塑料地垫的生产项目。项目建成后，形成年产塑料管100吨、塑料地垫800吨的生产能力</w:t>
            </w:r>
          </w:p>
          <w:p w14:paraId="12966FF3">
            <w:pPr>
              <w:adjustRightInd w:val="0"/>
              <w:snapToGrid w:val="0"/>
              <w:ind w:firstLine="480" w:firstLineChars="200"/>
              <w:rPr>
                <w:color w:val="000000" w:themeColor="text1"/>
                <w:sz w:val="24"/>
                <w:szCs w:val="24"/>
                <w14:textFill>
                  <w14:solidFill>
                    <w14:schemeClr w14:val="tx1"/>
                  </w14:solidFill>
                </w14:textFill>
              </w:rPr>
            </w:pPr>
            <w:r>
              <w:rPr>
                <w:color w:val="000000" w:themeColor="text1"/>
                <w:sz w:val="24"/>
                <w:szCs w:val="24"/>
                <w:highlight w:val="none"/>
                <w14:textFill>
                  <w14:solidFill>
                    <w14:schemeClr w14:val="tx1"/>
                  </w14:solidFill>
                </w14:textFill>
              </w:rPr>
              <w:t>根据《中华人民共和国环境保护法》、《建设项目环境保护管理条例》，建设过程中或者建成投产后可能对环境</w:t>
            </w:r>
            <w:r>
              <w:rPr>
                <w:rFonts w:hint="default" w:ascii="Times New Roman" w:hAnsi="Times New Roman" w:cs="Times New Roman"/>
                <w:color w:val="000000" w:themeColor="text1"/>
                <w:sz w:val="24"/>
                <w:szCs w:val="24"/>
                <w:highlight w:val="none"/>
                <w14:textFill>
                  <w14:solidFill>
                    <w14:schemeClr w14:val="tx1"/>
                  </w14:solidFill>
                </w14:textFill>
              </w:rPr>
              <w:t>产生影响的新建、扩建、改建、迁建、技术改造项目及区域开发建设项目，必须进行环境影响评价。根据《建设项目环境影响评价分类管理名录（2021年版）》（生态环境部令第16号，2021年1月1日起施行）</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本项目属于</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“二十六、橡胶和塑料制品业29-53塑料制品业292中其他（年用非溶剂型低VOCs含量涂料10吨以下的除外）”</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，需要编制环境影响报告表</w:t>
            </w:r>
            <w:r>
              <w:rPr>
                <w:color w:val="000000" w:themeColor="text1"/>
                <w:sz w:val="24"/>
                <w:szCs w:val="24"/>
                <w:highlight w:val="none"/>
                <w14:textFill>
                  <w14:solidFill>
                    <w14:schemeClr w14:val="tx1"/>
                  </w14:solidFill>
                </w14:textFill>
              </w:rPr>
              <w:t>。</w:t>
            </w:r>
          </w:p>
          <w:p w14:paraId="516E7525">
            <w:pPr>
              <w:adjustRightInd w:val="0"/>
              <w:snapToGrid w:val="0"/>
              <w:ind w:firstLine="482" w:firstLineChars="200"/>
              <w:rPr>
                <w:b/>
                <w:bCs/>
                <w:color w:val="000000" w:themeColor="text1"/>
                <w:kern w:val="0"/>
                <w:sz w:val="24"/>
                <w:szCs w:val="24"/>
                <w14:textFill>
                  <w14:solidFill>
                    <w14:schemeClr w14:val="tx1"/>
                  </w14:solidFill>
                </w14:textFill>
              </w:rPr>
            </w:pPr>
            <w:r>
              <w:rPr>
                <w:b/>
                <w:bCs/>
                <w:color w:val="000000" w:themeColor="text1"/>
                <w:sz w:val="24"/>
                <w:szCs w:val="24"/>
                <w14:textFill>
                  <w14:solidFill>
                    <w14:schemeClr w14:val="tx1"/>
                  </w14:solidFill>
                </w14:textFill>
              </w:rPr>
              <w:t>2、</w:t>
            </w:r>
            <w:r>
              <w:rPr>
                <w:b/>
                <w:bCs/>
                <w:color w:val="000000" w:themeColor="text1"/>
                <w:kern w:val="0"/>
                <w:sz w:val="24"/>
                <w:szCs w:val="24"/>
                <w14:textFill>
                  <w14:solidFill>
                    <w14:schemeClr w14:val="tx1"/>
                  </w14:solidFill>
                </w14:textFill>
              </w:rPr>
              <w:t>工程内容及建设规模</w:t>
            </w:r>
          </w:p>
          <w:p w14:paraId="20FC6499">
            <w:pPr>
              <w:adjustRightInd w:val="0"/>
              <w:snapToGrid w:val="0"/>
              <w:ind w:firstLine="480" w:firstLineChars="200"/>
              <w:rPr>
                <w:color w:val="000000" w:themeColor="text1"/>
                <w:kern w:val="0"/>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本项目</w:t>
            </w:r>
            <w:r>
              <w:rPr>
                <w:rFonts w:hint="eastAsia"/>
                <w:color w:val="000000" w:themeColor="text1"/>
                <w:sz w:val="24"/>
                <w:szCs w:val="24"/>
                <w:lang w:val="en-US" w:eastAsia="zh-CN"/>
                <w14:textFill>
                  <w14:solidFill>
                    <w14:schemeClr w14:val="tx1"/>
                  </w14:solidFill>
                </w14:textFill>
              </w:rPr>
              <w:t>租用</w:t>
            </w:r>
            <w:r>
              <w:rPr>
                <w:rFonts w:hint="eastAsia"/>
                <w:color w:val="000000" w:themeColor="text1"/>
                <w:sz w:val="24"/>
                <w:szCs w:val="24"/>
                <w14:textFill>
                  <w14:solidFill>
                    <w14:schemeClr w14:val="tx1"/>
                  </w14:solidFill>
                </w14:textFill>
              </w:rPr>
              <w:t>厂房进行建设，项目主体工程主要为</w:t>
            </w:r>
            <w:r>
              <w:rPr>
                <w:rFonts w:hint="eastAsia"/>
                <w:color w:val="000000" w:themeColor="text1"/>
                <w:sz w:val="24"/>
                <w:szCs w:val="24"/>
                <w:lang w:val="en-US" w:eastAsia="zh-CN"/>
                <w14:textFill>
                  <w14:solidFill>
                    <w14:schemeClr w14:val="tx1"/>
                  </w14:solidFill>
                </w14:textFill>
              </w:rPr>
              <w:t>厂房</w:t>
            </w:r>
            <w:r>
              <w:rPr>
                <w:rFonts w:hint="eastAsia"/>
                <w:color w:val="000000" w:themeColor="text1"/>
                <w:sz w:val="24"/>
                <w:szCs w:val="24"/>
                <w14:textFill>
                  <w14:solidFill>
                    <w14:schemeClr w14:val="tx1"/>
                  </w14:solidFill>
                </w14:textFill>
              </w:rPr>
              <w:t>布局调整、新增设备的购置、安装和调试等环节；公用工程和辅助工程包括贮运工程、环保工程和其它配套工程的完善建设。建设项目主体工程和产品方案见表2</w:t>
            </w:r>
            <w:r>
              <w:rPr>
                <w:color w:val="000000" w:themeColor="text1"/>
                <w:sz w:val="24"/>
                <w:szCs w:val="24"/>
                <w14:textFill>
                  <w14:solidFill>
                    <w14:schemeClr w14:val="tx1"/>
                  </w14:solidFill>
                </w14:textFill>
              </w:rPr>
              <w:t>-1</w:t>
            </w:r>
            <w:r>
              <w:rPr>
                <w:rFonts w:hint="eastAsia"/>
                <w:color w:val="000000" w:themeColor="text1"/>
                <w:sz w:val="24"/>
                <w:szCs w:val="24"/>
                <w14:textFill>
                  <w14:solidFill>
                    <w14:schemeClr w14:val="tx1"/>
                  </w14:solidFill>
                </w14:textFill>
              </w:rPr>
              <w:t>。</w:t>
            </w:r>
          </w:p>
          <w:p w14:paraId="06466949">
            <w:pPr>
              <w:pStyle w:val="44"/>
              <w:rPr>
                <w:color w:val="000000" w:themeColor="text1"/>
                <w:sz w:val="24"/>
                <w:szCs w:val="24"/>
                <w14:textFill>
                  <w14:solidFill>
                    <w14:schemeClr w14:val="tx1"/>
                  </w14:solidFill>
                </w14:textFill>
              </w:rPr>
            </w:pPr>
            <w:bookmarkStart w:id="2" w:name="_Ref17469"/>
            <w:r>
              <w:rPr>
                <w:color w:val="000000" w:themeColor="text1"/>
                <w:sz w:val="24"/>
                <w:szCs w:val="24"/>
                <w14:textFill>
                  <w14:solidFill>
                    <w14:schemeClr w14:val="tx1"/>
                  </w14:solidFill>
                </w14:textFill>
              </w:rPr>
              <w:t>表2-1</w:t>
            </w:r>
            <w:r>
              <w:rPr>
                <w:rFonts w:hint="eastAsia"/>
                <w:color w:val="000000" w:themeColor="text1"/>
                <w:sz w:val="24"/>
                <w:szCs w:val="24"/>
                <w14:textFill>
                  <w14:solidFill>
                    <w14:schemeClr w14:val="tx1"/>
                  </w14:solidFill>
                </w14:textFill>
              </w:rPr>
              <w:t xml:space="preserve"> </w:t>
            </w:r>
            <w:r>
              <w:rPr>
                <w:color w:val="000000" w:themeColor="text1"/>
                <w:sz w:val="24"/>
                <w:szCs w:val="24"/>
                <w14:textFill>
                  <w14:solidFill>
                    <w14:schemeClr w14:val="tx1"/>
                  </w14:solidFill>
                </w14:textFill>
              </w:rPr>
              <w:t xml:space="preserve"> 建设项目主体工程及产品方案</w:t>
            </w:r>
            <w:bookmarkEnd w:id="2"/>
          </w:p>
          <w:tbl>
            <w:tblPr>
              <w:tblStyle w:val="2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30" w:type="dxa"/>
                <w:bottom w:w="0" w:type="dxa"/>
                <w:right w:w="30" w:type="dxa"/>
              </w:tblCellMar>
            </w:tblPr>
            <w:tblGrid>
              <w:gridCol w:w="937"/>
              <w:gridCol w:w="2301"/>
              <w:gridCol w:w="2113"/>
              <w:gridCol w:w="1534"/>
              <w:gridCol w:w="1537"/>
            </w:tblGrid>
            <w:tr w14:paraId="02D800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atLeast"/>
                <w:jc w:val="center"/>
              </w:trPr>
              <w:tc>
                <w:tcPr>
                  <w:tcW w:w="556" w:type="pct"/>
                  <w:tcBorders>
                    <w:tl2br w:val="nil"/>
                    <w:tr2bl w:val="nil"/>
                  </w:tcBorders>
                  <w:shd w:val="clear" w:color="auto" w:fill="auto"/>
                  <w:vAlign w:val="center"/>
                </w:tcPr>
                <w:p w14:paraId="4F73D83C">
                  <w:pPr>
                    <w:pStyle w:val="49"/>
                    <w:rPr>
                      <w:rFonts w:hint="eastAsia" w:eastAsia="宋体"/>
                      <w:b w:val="0"/>
                      <w:bCs/>
                      <w:color w:val="000000" w:themeColor="text1"/>
                      <w:sz w:val="21"/>
                      <w:szCs w:val="21"/>
                      <w:lang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序号</w:t>
                  </w:r>
                </w:p>
              </w:tc>
              <w:tc>
                <w:tcPr>
                  <w:tcW w:w="1365" w:type="pct"/>
                  <w:tcBorders>
                    <w:tl2br w:val="nil"/>
                    <w:tr2bl w:val="nil"/>
                  </w:tcBorders>
                  <w:shd w:val="clear" w:color="auto" w:fill="auto"/>
                  <w:vAlign w:val="center"/>
                </w:tcPr>
                <w:p w14:paraId="4E225330">
                  <w:pPr>
                    <w:pStyle w:val="49"/>
                    <w:rPr>
                      <w:b w:val="0"/>
                      <w:bCs/>
                      <w:color w:val="000000" w:themeColor="text1"/>
                      <w:sz w:val="21"/>
                      <w:szCs w:val="21"/>
                      <w14:textFill>
                        <w14:solidFill>
                          <w14:schemeClr w14:val="tx1"/>
                        </w14:solidFill>
                      </w14:textFill>
                    </w:rPr>
                  </w:pPr>
                  <w:r>
                    <w:rPr>
                      <w:rFonts w:hint="eastAsia"/>
                      <w:b w:val="0"/>
                      <w:bCs/>
                      <w:color w:val="000000" w:themeColor="text1"/>
                      <w:sz w:val="21"/>
                      <w:szCs w:val="21"/>
                      <w14:textFill>
                        <w14:solidFill>
                          <w14:schemeClr w14:val="tx1"/>
                        </w14:solidFill>
                      </w14:textFill>
                    </w:rPr>
                    <w:t>工程名称（车间、生产装置或生产线）</w:t>
                  </w:r>
                </w:p>
              </w:tc>
              <w:tc>
                <w:tcPr>
                  <w:tcW w:w="1254" w:type="pct"/>
                  <w:tcBorders>
                    <w:tl2br w:val="nil"/>
                    <w:tr2bl w:val="nil"/>
                  </w:tcBorders>
                  <w:shd w:val="clear" w:color="auto" w:fill="auto"/>
                  <w:vAlign w:val="center"/>
                </w:tcPr>
                <w:p w14:paraId="16853107">
                  <w:pPr>
                    <w:pStyle w:val="49"/>
                    <w:rPr>
                      <w:b w:val="0"/>
                      <w:bCs/>
                      <w:color w:val="000000" w:themeColor="text1"/>
                      <w:sz w:val="21"/>
                      <w:szCs w:val="21"/>
                      <w14:textFill>
                        <w14:solidFill>
                          <w14:schemeClr w14:val="tx1"/>
                        </w14:solidFill>
                      </w14:textFill>
                    </w:rPr>
                  </w:pPr>
                  <w:r>
                    <w:rPr>
                      <w:rFonts w:hint="eastAsia"/>
                      <w:b w:val="0"/>
                      <w:bCs/>
                      <w:color w:val="000000" w:themeColor="text1"/>
                      <w:sz w:val="21"/>
                      <w:szCs w:val="21"/>
                      <w14:textFill>
                        <w14:solidFill>
                          <w14:schemeClr w14:val="tx1"/>
                        </w14:solidFill>
                      </w14:textFill>
                    </w:rPr>
                    <w:t>产品名称</w:t>
                  </w:r>
                </w:p>
              </w:tc>
              <w:tc>
                <w:tcPr>
                  <w:tcW w:w="910" w:type="pct"/>
                  <w:tcBorders>
                    <w:tl2br w:val="nil"/>
                    <w:tr2bl w:val="nil"/>
                  </w:tcBorders>
                  <w:shd w:val="clear" w:color="auto" w:fill="auto"/>
                  <w:vAlign w:val="center"/>
                </w:tcPr>
                <w:p w14:paraId="55BB696C">
                  <w:pPr>
                    <w:pStyle w:val="49"/>
                    <w:rPr>
                      <w:b w:val="0"/>
                      <w:bCs/>
                      <w:color w:val="000000" w:themeColor="text1"/>
                      <w:sz w:val="21"/>
                      <w:szCs w:val="21"/>
                      <w14:textFill>
                        <w14:solidFill>
                          <w14:schemeClr w14:val="tx1"/>
                        </w14:solidFill>
                      </w14:textFill>
                    </w:rPr>
                  </w:pPr>
                  <w:r>
                    <w:rPr>
                      <w:rFonts w:hint="eastAsia"/>
                      <w:b w:val="0"/>
                      <w:bCs/>
                      <w:color w:val="000000" w:themeColor="text1"/>
                      <w:sz w:val="21"/>
                      <w:szCs w:val="21"/>
                      <w14:textFill>
                        <w14:solidFill>
                          <w14:schemeClr w14:val="tx1"/>
                        </w14:solidFill>
                      </w14:textFill>
                    </w:rPr>
                    <w:t>设计能力（t/a）</w:t>
                  </w:r>
                </w:p>
              </w:tc>
              <w:tc>
                <w:tcPr>
                  <w:tcW w:w="912" w:type="pct"/>
                  <w:tcBorders>
                    <w:tl2br w:val="nil"/>
                    <w:tr2bl w:val="nil"/>
                  </w:tcBorders>
                  <w:shd w:val="clear" w:color="auto" w:fill="auto"/>
                  <w:vAlign w:val="center"/>
                </w:tcPr>
                <w:p w14:paraId="3309D503">
                  <w:pPr>
                    <w:pStyle w:val="49"/>
                    <w:rPr>
                      <w:b w:val="0"/>
                      <w:bCs/>
                      <w:color w:val="000000" w:themeColor="text1"/>
                      <w:sz w:val="21"/>
                      <w:szCs w:val="21"/>
                      <w14:textFill>
                        <w14:solidFill>
                          <w14:schemeClr w14:val="tx1"/>
                        </w14:solidFill>
                      </w14:textFill>
                    </w:rPr>
                  </w:pPr>
                  <w:r>
                    <w:rPr>
                      <w:rFonts w:hint="eastAsia"/>
                      <w:b w:val="0"/>
                      <w:bCs/>
                      <w:color w:val="000000" w:themeColor="text1"/>
                      <w:sz w:val="21"/>
                      <w:szCs w:val="21"/>
                      <w14:textFill>
                        <w14:solidFill>
                          <w14:schemeClr w14:val="tx1"/>
                        </w14:solidFill>
                      </w14:textFill>
                    </w:rPr>
                    <w:t>年运行</w:t>
                  </w:r>
                </w:p>
                <w:p w14:paraId="28412D99">
                  <w:pPr>
                    <w:pStyle w:val="49"/>
                    <w:rPr>
                      <w:b w:val="0"/>
                      <w:bCs/>
                      <w:color w:val="000000" w:themeColor="text1"/>
                      <w:sz w:val="21"/>
                      <w:szCs w:val="21"/>
                      <w14:textFill>
                        <w14:solidFill>
                          <w14:schemeClr w14:val="tx1"/>
                        </w14:solidFill>
                      </w14:textFill>
                    </w:rPr>
                  </w:pPr>
                  <w:r>
                    <w:rPr>
                      <w:rFonts w:hint="eastAsia"/>
                      <w:b w:val="0"/>
                      <w:bCs/>
                      <w:color w:val="000000" w:themeColor="text1"/>
                      <w:sz w:val="21"/>
                      <w:szCs w:val="21"/>
                      <w14:textFill>
                        <w14:solidFill>
                          <w14:schemeClr w14:val="tx1"/>
                        </w14:solidFill>
                      </w14:textFill>
                    </w:rPr>
                    <w:t>时数</w:t>
                  </w:r>
                </w:p>
              </w:tc>
            </w:tr>
            <w:tr w14:paraId="7ECEB2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atLeast"/>
                <w:jc w:val="center"/>
              </w:trPr>
              <w:tc>
                <w:tcPr>
                  <w:tcW w:w="556" w:type="pct"/>
                  <w:tcBorders>
                    <w:tl2br w:val="nil"/>
                    <w:tr2bl w:val="nil"/>
                  </w:tcBorders>
                  <w:shd w:val="clear" w:color="auto" w:fill="auto"/>
                  <w:vAlign w:val="center"/>
                </w:tcPr>
                <w:p w14:paraId="2F3E1167">
                  <w:pPr>
                    <w:pStyle w:val="49"/>
                    <w:rPr>
                      <w:b w:val="0"/>
                      <w:bCs/>
                      <w:color w:val="000000" w:themeColor="text1"/>
                      <w:sz w:val="21"/>
                      <w:szCs w:val="21"/>
                      <w14:textFill>
                        <w14:solidFill>
                          <w14:schemeClr w14:val="tx1"/>
                        </w14:solidFill>
                      </w14:textFill>
                    </w:rPr>
                  </w:pPr>
                  <w:r>
                    <w:rPr>
                      <w:rFonts w:hint="eastAsia"/>
                      <w:b w:val="0"/>
                      <w:bCs/>
                      <w:color w:val="000000" w:themeColor="text1"/>
                      <w:sz w:val="21"/>
                      <w:szCs w:val="21"/>
                      <w14:textFill>
                        <w14:solidFill>
                          <w14:schemeClr w14:val="tx1"/>
                        </w14:solidFill>
                      </w14:textFill>
                    </w:rPr>
                    <w:t>1</w:t>
                  </w:r>
                </w:p>
              </w:tc>
              <w:tc>
                <w:tcPr>
                  <w:tcW w:w="1365" w:type="pct"/>
                  <w:vMerge w:val="restart"/>
                  <w:tcBorders>
                    <w:tl2br w:val="nil"/>
                    <w:tr2bl w:val="nil"/>
                  </w:tcBorders>
                  <w:shd w:val="clear" w:color="auto" w:fill="auto"/>
                  <w:vAlign w:val="center"/>
                </w:tcPr>
                <w:p w14:paraId="2FA9272D">
                  <w:pPr>
                    <w:pStyle w:val="49"/>
                    <w:rPr>
                      <w:rFonts w:hint="default" w:eastAsia="宋体"/>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生产车间</w:t>
                  </w:r>
                </w:p>
              </w:tc>
              <w:tc>
                <w:tcPr>
                  <w:tcW w:w="1254" w:type="pct"/>
                  <w:tcBorders>
                    <w:tl2br w:val="nil"/>
                    <w:tr2bl w:val="nil"/>
                  </w:tcBorders>
                  <w:shd w:val="clear" w:color="auto" w:fill="auto"/>
                  <w:vAlign w:val="center"/>
                </w:tcPr>
                <w:p w14:paraId="1A21C6E1">
                  <w:pPr>
                    <w:adjustRightInd w:val="0"/>
                    <w:snapToGrid w:val="0"/>
                    <w:spacing w:line="240" w:lineRule="auto"/>
                    <w:jc w:val="center"/>
                    <w:rPr>
                      <w:b w:val="0"/>
                      <w:bCs/>
                      <w:color w:val="000000" w:themeColor="text1"/>
                      <w:kern w:val="0"/>
                      <w:sz w:val="21"/>
                      <w:szCs w:val="21"/>
                      <w14:textFill>
                        <w14:solidFill>
                          <w14:schemeClr w14:val="tx1"/>
                        </w14:solidFill>
                      </w14:textFill>
                    </w:rPr>
                  </w:pPr>
                  <w:r>
                    <w:rPr>
                      <w:rFonts w:hint="default"/>
                      <w:b w:val="0"/>
                      <w:bCs/>
                      <w:color w:val="000000" w:themeColor="text1"/>
                      <w:kern w:val="0"/>
                      <w:sz w:val="21"/>
                      <w:szCs w:val="21"/>
                      <w14:textFill>
                        <w14:solidFill>
                          <w14:schemeClr w14:val="tx1"/>
                        </w14:solidFill>
                      </w14:textFill>
                    </w:rPr>
                    <w:t>塑料管</w:t>
                  </w:r>
                </w:p>
              </w:tc>
              <w:tc>
                <w:tcPr>
                  <w:tcW w:w="910" w:type="pct"/>
                  <w:tcBorders>
                    <w:tl2br w:val="nil"/>
                    <w:tr2bl w:val="nil"/>
                  </w:tcBorders>
                  <w:shd w:val="clear" w:color="auto" w:fill="auto"/>
                  <w:vAlign w:val="center"/>
                </w:tcPr>
                <w:p w14:paraId="7B7A5683">
                  <w:pPr>
                    <w:adjustRightInd w:val="0"/>
                    <w:snapToGrid w:val="0"/>
                    <w:spacing w:line="240" w:lineRule="auto"/>
                    <w:jc w:val="center"/>
                    <w:rPr>
                      <w:rFonts w:hint="default" w:eastAsia="仿宋_GB2312"/>
                      <w:b w:val="0"/>
                      <w:bCs/>
                      <w:color w:val="000000" w:themeColor="text1"/>
                      <w:kern w:val="0"/>
                      <w:sz w:val="21"/>
                      <w:szCs w:val="21"/>
                      <w:lang w:val="en-US" w:eastAsia="zh-CN"/>
                      <w14:textFill>
                        <w14:solidFill>
                          <w14:schemeClr w14:val="tx1"/>
                        </w14:solidFill>
                      </w14:textFill>
                    </w:rPr>
                  </w:pPr>
                  <w:r>
                    <w:rPr>
                      <w:rFonts w:hint="eastAsia" w:eastAsia="仿宋_GB2312"/>
                      <w:b w:val="0"/>
                      <w:bCs/>
                      <w:color w:val="000000" w:themeColor="text1"/>
                      <w:kern w:val="0"/>
                      <w:sz w:val="21"/>
                      <w:szCs w:val="21"/>
                      <w:lang w:val="en-US" w:eastAsia="zh-CN"/>
                      <w14:textFill>
                        <w14:solidFill>
                          <w14:schemeClr w14:val="tx1"/>
                        </w14:solidFill>
                      </w14:textFill>
                    </w:rPr>
                    <w:t>100</w:t>
                  </w:r>
                </w:p>
              </w:tc>
              <w:tc>
                <w:tcPr>
                  <w:tcW w:w="912" w:type="pct"/>
                  <w:vMerge w:val="restart"/>
                  <w:tcBorders>
                    <w:tl2br w:val="nil"/>
                    <w:tr2bl w:val="nil"/>
                  </w:tcBorders>
                  <w:shd w:val="clear" w:color="auto" w:fill="auto"/>
                  <w:vAlign w:val="center"/>
                </w:tcPr>
                <w:p w14:paraId="6EA98FC5">
                  <w:pPr>
                    <w:pStyle w:val="49"/>
                    <w:rPr>
                      <w:b w:val="0"/>
                      <w:bCs/>
                      <w:color w:val="000000" w:themeColor="text1"/>
                      <w:sz w:val="21"/>
                      <w:szCs w:val="21"/>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480</w:t>
                  </w:r>
                  <w:r>
                    <w:rPr>
                      <w:rFonts w:hint="eastAsia"/>
                      <w:b w:val="0"/>
                      <w:bCs/>
                      <w:color w:val="000000" w:themeColor="text1"/>
                      <w:sz w:val="21"/>
                      <w:szCs w:val="21"/>
                      <w14:textFill>
                        <w14:solidFill>
                          <w14:schemeClr w14:val="tx1"/>
                        </w14:solidFill>
                      </w14:textFill>
                    </w:rPr>
                    <w:t>0h</w:t>
                  </w:r>
                </w:p>
              </w:tc>
            </w:tr>
            <w:tr w14:paraId="0E4FA6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atLeast"/>
                <w:jc w:val="center"/>
              </w:trPr>
              <w:tc>
                <w:tcPr>
                  <w:tcW w:w="556" w:type="pct"/>
                  <w:tcBorders>
                    <w:tl2br w:val="nil"/>
                    <w:tr2bl w:val="nil"/>
                  </w:tcBorders>
                  <w:shd w:val="clear" w:color="auto" w:fill="auto"/>
                  <w:vAlign w:val="center"/>
                </w:tcPr>
                <w:p w14:paraId="31910F68">
                  <w:pPr>
                    <w:pStyle w:val="49"/>
                    <w:rPr>
                      <w:rFonts w:hint="eastAsia" w:eastAsia="宋体"/>
                      <w:b w:val="0"/>
                      <w:bCs/>
                      <w:color w:val="000000" w:themeColor="text1"/>
                      <w:sz w:val="21"/>
                      <w:szCs w:val="21"/>
                      <w:lang w:val="en-US" w:eastAsia="zh-CN"/>
                      <w14:textFill>
                        <w14:solidFill>
                          <w14:schemeClr w14:val="tx1"/>
                        </w14:solidFill>
                      </w14:textFill>
                    </w:rPr>
                  </w:pPr>
                  <w:r>
                    <w:rPr>
                      <w:rFonts w:hint="eastAsia"/>
                      <w:b w:val="0"/>
                      <w:bCs/>
                      <w:color w:val="000000" w:themeColor="text1"/>
                      <w:sz w:val="21"/>
                      <w:szCs w:val="21"/>
                      <w:lang w:val="en-US" w:eastAsia="zh-CN"/>
                      <w14:textFill>
                        <w14:solidFill>
                          <w14:schemeClr w14:val="tx1"/>
                        </w14:solidFill>
                      </w14:textFill>
                    </w:rPr>
                    <w:t>2</w:t>
                  </w:r>
                </w:p>
              </w:tc>
              <w:tc>
                <w:tcPr>
                  <w:tcW w:w="1365" w:type="pct"/>
                  <w:vMerge w:val="continue"/>
                  <w:tcBorders>
                    <w:tl2br w:val="nil"/>
                    <w:tr2bl w:val="nil"/>
                  </w:tcBorders>
                  <w:shd w:val="clear" w:color="auto" w:fill="auto"/>
                  <w:vAlign w:val="center"/>
                </w:tcPr>
                <w:p w14:paraId="31709549">
                  <w:pPr>
                    <w:pStyle w:val="49"/>
                    <w:rPr>
                      <w:rFonts w:hint="eastAsia"/>
                      <w:b w:val="0"/>
                      <w:bCs/>
                      <w:color w:val="000000" w:themeColor="text1"/>
                      <w:sz w:val="21"/>
                      <w:szCs w:val="21"/>
                      <w:lang w:val="en-US" w:eastAsia="zh-CN"/>
                      <w14:textFill>
                        <w14:solidFill>
                          <w14:schemeClr w14:val="tx1"/>
                        </w14:solidFill>
                      </w14:textFill>
                    </w:rPr>
                  </w:pPr>
                </w:p>
              </w:tc>
              <w:tc>
                <w:tcPr>
                  <w:tcW w:w="1254" w:type="pct"/>
                  <w:tcBorders>
                    <w:tl2br w:val="nil"/>
                    <w:tr2bl w:val="nil"/>
                  </w:tcBorders>
                  <w:shd w:val="clear" w:color="auto" w:fill="auto"/>
                  <w:vAlign w:val="center"/>
                </w:tcPr>
                <w:p w14:paraId="2498BAB0">
                  <w:pPr>
                    <w:adjustRightInd w:val="0"/>
                    <w:snapToGrid w:val="0"/>
                    <w:spacing w:line="240" w:lineRule="auto"/>
                    <w:jc w:val="center"/>
                    <w:rPr>
                      <w:b w:val="0"/>
                      <w:bCs/>
                      <w:color w:val="000000" w:themeColor="text1"/>
                      <w:kern w:val="0"/>
                      <w:sz w:val="21"/>
                      <w:szCs w:val="21"/>
                      <w14:textFill>
                        <w14:solidFill>
                          <w14:schemeClr w14:val="tx1"/>
                        </w14:solidFill>
                      </w14:textFill>
                    </w:rPr>
                  </w:pPr>
                  <w:r>
                    <w:rPr>
                      <w:rFonts w:hint="default"/>
                      <w:b w:val="0"/>
                      <w:bCs/>
                      <w:color w:val="000000" w:themeColor="text1"/>
                      <w:kern w:val="0"/>
                      <w:sz w:val="21"/>
                      <w:szCs w:val="21"/>
                      <w14:textFill>
                        <w14:solidFill>
                          <w14:schemeClr w14:val="tx1"/>
                        </w14:solidFill>
                      </w14:textFill>
                    </w:rPr>
                    <w:t>塑料地垫</w:t>
                  </w:r>
                </w:p>
              </w:tc>
              <w:tc>
                <w:tcPr>
                  <w:tcW w:w="910" w:type="pct"/>
                  <w:tcBorders>
                    <w:tl2br w:val="nil"/>
                    <w:tr2bl w:val="nil"/>
                  </w:tcBorders>
                  <w:shd w:val="clear" w:color="auto" w:fill="auto"/>
                  <w:vAlign w:val="center"/>
                </w:tcPr>
                <w:p w14:paraId="565EBC65">
                  <w:pPr>
                    <w:adjustRightInd w:val="0"/>
                    <w:snapToGrid w:val="0"/>
                    <w:spacing w:line="240" w:lineRule="auto"/>
                    <w:jc w:val="center"/>
                    <w:rPr>
                      <w:rFonts w:hint="default" w:eastAsia="仿宋_GB2312"/>
                      <w:b w:val="0"/>
                      <w:bCs/>
                      <w:color w:val="000000" w:themeColor="text1"/>
                      <w:kern w:val="0"/>
                      <w:sz w:val="21"/>
                      <w:szCs w:val="21"/>
                      <w:lang w:val="en-US" w:eastAsia="zh-CN"/>
                      <w14:textFill>
                        <w14:solidFill>
                          <w14:schemeClr w14:val="tx1"/>
                        </w14:solidFill>
                      </w14:textFill>
                    </w:rPr>
                  </w:pPr>
                  <w:r>
                    <w:rPr>
                      <w:rFonts w:hint="eastAsia" w:eastAsia="仿宋_GB2312"/>
                      <w:b w:val="0"/>
                      <w:bCs/>
                      <w:color w:val="000000" w:themeColor="text1"/>
                      <w:kern w:val="0"/>
                      <w:sz w:val="21"/>
                      <w:szCs w:val="21"/>
                      <w:lang w:val="en-US" w:eastAsia="zh-CN"/>
                      <w14:textFill>
                        <w14:solidFill>
                          <w14:schemeClr w14:val="tx1"/>
                        </w14:solidFill>
                      </w14:textFill>
                    </w:rPr>
                    <w:t>800</w:t>
                  </w:r>
                </w:p>
              </w:tc>
              <w:tc>
                <w:tcPr>
                  <w:tcW w:w="912" w:type="pct"/>
                  <w:vMerge w:val="continue"/>
                  <w:tcBorders>
                    <w:tl2br w:val="nil"/>
                    <w:tr2bl w:val="nil"/>
                  </w:tcBorders>
                  <w:shd w:val="clear" w:color="auto" w:fill="auto"/>
                  <w:vAlign w:val="center"/>
                </w:tcPr>
                <w:p w14:paraId="6BD741A1">
                  <w:pPr>
                    <w:pStyle w:val="49"/>
                    <w:rPr>
                      <w:rFonts w:hint="eastAsia"/>
                      <w:b w:val="0"/>
                      <w:bCs/>
                      <w:color w:val="000000" w:themeColor="text1"/>
                      <w:sz w:val="21"/>
                      <w:szCs w:val="21"/>
                      <w14:textFill>
                        <w14:solidFill>
                          <w14:schemeClr w14:val="tx1"/>
                        </w14:solidFill>
                      </w14:textFill>
                    </w:rPr>
                  </w:pPr>
                </w:p>
              </w:tc>
            </w:tr>
          </w:tbl>
          <w:p w14:paraId="5E565801">
            <w:pPr>
              <w:pStyle w:val="44"/>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表2</w:t>
            </w: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2</w:t>
            </w:r>
            <w:r>
              <w:rPr>
                <w:color w:val="000000" w:themeColor="text1"/>
                <w:sz w:val="24"/>
                <w:szCs w:val="24"/>
                <w14:textFill>
                  <w14:solidFill>
                    <w14:schemeClr w14:val="tx1"/>
                  </w14:solidFill>
                </w14:textFill>
              </w:rPr>
              <w:t xml:space="preserve">  本项目公用及辅助工程</w:t>
            </w:r>
          </w:p>
          <w:tbl>
            <w:tblPr>
              <w:tblStyle w:val="22"/>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30" w:type="dxa"/>
                <w:bottom w:w="0" w:type="dxa"/>
                <w:right w:w="30" w:type="dxa"/>
              </w:tblCellMar>
            </w:tblPr>
            <w:tblGrid>
              <w:gridCol w:w="603"/>
              <w:gridCol w:w="481"/>
              <w:gridCol w:w="2057"/>
              <w:gridCol w:w="2125"/>
              <w:gridCol w:w="3156"/>
            </w:tblGrid>
            <w:tr w14:paraId="51597B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67" w:hRule="atLeast"/>
                <w:jc w:val="center"/>
              </w:trPr>
              <w:tc>
                <w:tcPr>
                  <w:tcW w:w="357" w:type="pct"/>
                  <w:tcBorders>
                    <w:tl2br w:val="nil"/>
                    <w:tr2bl w:val="nil"/>
                  </w:tcBorders>
                  <w:vAlign w:val="center"/>
                </w:tcPr>
                <w:p w14:paraId="2BD40790">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类别</w:t>
                  </w:r>
                </w:p>
              </w:tc>
              <w:tc>
                <w:tcPr>
                  <w:tcW w:w="1506" w:type="pct"/>
                  <w:gridSpan w:val="2"/>
                  <w:tcBorders>
                    <w:tl2br w:val="nil"/>
                    <w:tr2bl w:val="nil"/>
                  </w:tcBorders>
                  <w:tcMar>
                    <w:top w:w="0" w:type="dxa"/>
                    <w:left w:w="28" w:type="dxa"/>
                    <w:bottom w:w="0" w:type="dxa"/>
                    <w:right w:w="28" w:type="dxa"/>
                  </w:tcMar>
                  <w:vAlign w:val="center"/>
                </w:tcPr>
                <w:p w14:paraId="39DC5580">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建设名称</w:t>
                  </w:r>
                </w:p>
              </w:tc>
              <w:tc>
                <w:tcPr>
                  <w:tcW w:w="1261" w:type="pct"/>
                  <w:tcBorders>
                    <w:tl2br w:val="nil"/>
                    <w:tr2bl w:val="nil"/>
                  </w:tcBorders>
                  <w:tcMar>
                    <w:top w:w="0" w:type="dxa"/>
                    <w:left w:w="28" w:type="dxa"/>
                    <w:bottom w:w="0" w:type="dxa"/>
                    <w:right w:w="28" w:type="dxa"/>
                  </w:tcMar>
                  <w:vAlign w:val="center"/>
                </w:tcPr>
                <w:p w14:paraId="4F57380B">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设计能力</w:t>
                  </w:r>
                </w:p>
              </w:tc>
              <w:tc>
                <w:tcPr>
                  <w:tcW w:w="1873" w:type="pct"/>
                  <w:tcBorders>
                    <w:tl2br w:val="nil"/>
                    <w:tr2bl w:val="nil"/>
                  </w:tcBorders>
                  <w:tcMar>
                    <w:top w:w="0" w:type="dxa"/>
                    <w:left w:w="28" w:type="dxa"/>
                    <w:bottom w:w="0" w:type="dxa"/>
                    <w:right w:w="28" w:type="dxa"/>
                  </w:tcMar>
                  <w:vAlign w:val="center"/>
                </w:tcPr>
                <w:p w14:paraId="0B5F65DC">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备注</w:t>
                  </w:r>
                </w:p>
              </w:tc>
            </w:tr>
            <w:tr w14:paraId="40A625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67" w:hRule="atLeast"/>
                <w:jc w:val="center"/>
              </w:trPr>
              <w:tc>
                <w:tcPr>
                  <w:tcW w:w="357" w:type="pct"/>
                  <w:vMerge w:val="restart"/>
                  <w:tcBorders>
                    <w:tl2br w:val="nil"/>
                    <w:tr2bl w:val="nil"/>
                  </w:tcBorders>
                  <w:vAlign w:val="center"/>
                </w:tcPr>
                <w:p w14:paraId="14325145">
                  <w:pPr>
                    <w:pStyle w:val="49"/>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主体工程</w:t>
                  </w:r>
                </w:p>
              </w:tc>
              <w:tc>
                <w:tcPr>
                  <w:tcW w:w="1506" w:type="pct"/>
                  <w:gridSpan w:val="2"/>
                  <w:tcBorders>
                    <w:tl2br w:val="nil"/>
                    <w:tr2bl w:val="nil"/>
                  </w:tcBorders>
                  <w:tcMar>
                    <w:top w:w="0" w:type="dxa"/>
                    <w:left w:w="28" w:type="dxa"/>
                    <w:bottom w:w="0" w:type="dxa"/>
                    <w:right w:w="28" w:type="dxa"/>
                  </w:tcMar>
                  <w:vAlign w:val="center"/>
                </w:tcPr>
                <w:p w14:paraId="73790469">
                  <w:pPr>
                    <w:pStyle w:val="49"/>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车间</w:t>
                  </w:r>
                </w:p>
              </w:tc>
              <w:tc>
                <w:tcPr>
                  <w:tcW w:w="1261" w:type="pct"/>
                  <w:tcBorders>
                    <w:tl2br w:val="nil"/>
                    <w:tr2bl w:val="nil"/>
                  </w:tcBorders>
                  <w:tcMar>
                    <w:top w:w="0" w:type="dxa"/>
                    <w:left w:w="28" w:type="dxa"/>
                    <w:bottom w:w="0" w:type="dxa"/>
                    <w:right w:w="28" w:type="dxa"/>
                  </w:tcMar>
                  <w:vAlign w:val="center"/>
                </w:tcPr>
                <w:p w14:paraId="0985B52C">
                  <w:pPr>
                    <w:pStyle w:val="49"/>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2160m</w:t>
                  </w:r>
                  <w:r>
                    <w:rPr>
                      <w:rFonts w:hint="eastAsia"/>
                      <w:color w:val="000000" w:themeColor="text1"/>
                      <w:sz w:val="21"/>
                      <w:szCs w:val="21"/>
                      <w:vertAlign w:val="superscript"/>
                      <w:lang w:val="en-US" w:eastAsia="zh-CN"/>
                      <w14:textFill>
                        <w14:solidFill>
                          <w14:schemeClr w14:val="tx1"/>
                        </w14:solidFill>
                      </w14:textFill>
                    </w:rPr>
                    <w:t>2</w:t>
                  </w:r>
                </w:p>
              </w:tc>
              <w:tc>
                <w:tcPr>
                  <w:tcW w:w="1873" w:type="pct"/>
                  <w:tcBorders>
                    <w:tl2br w:val="nil"/>
                    <w:tr2bl w:val="nil"/>
                  </w:tcBorders>
                  <w:tcMar>
                    <w:top w:w="0" w:type="dxa"/>
                    <w:left w:w="28" w:type="dxa"/>
                    <w:bottom w:w="0" w:type="dxa"/>
                    <w:right w:w="28" w:type="dxa"/>
                  </w:tcMar>
                  <w:vAlign w:val="center"/>
                </w:tcPr>
                <w:p w14:paraId="7224ECE7">
                  <w:pPr>
                    <w:pStyle w:val="49"/>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依托租赁现有</w:t>
                  </w:r>
                </w:p>
              </w:tc>
            </w:tr>
            <w:tr w14:paraId="5396BD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67" w:hRule="atLeast"/>
                <w:jc w:val="center"/>
              </w:trPr>
              <w:tc>
                <w:tcPr>
                  <w:tcW w:w="357" w:type="pct"/>
                  <w:vMerge w:val="continue"/>
                  <w:tcBorders>
                    <w:tl2br w:val="nil"/>
                    <w:tr2bl w:val="nil"/>
                  </w:tcBorders>
                  <w:vAlign w:val="center"/>
                </w:tcPr>
                <w:p w14:paraId="3BDCC591">
                  <w:pPr>
                    <w:pStyle w:val="49"/>
                    <w:rPr>
                      <w:rFonts w:hint="eastAsia"/>
                      <w:color w:val="000000" w:themeColor="text1"/>
                      <w:sz w:val="21"/>
                      <w:szCs w:val="21"/>
                      <w:lang w:val="en-US" w:eastAsia="zh-CN"/>
                      <w14:textFill>
                        <w14:solidFill>
                          <w14:schemeClr w14:val="tx1"/>
                        </w14:solidFill>
                      </w14:textFill>
                    </w:rPr>
                  </w:pPr>
                </w:p>
              </w:tc>
              <w:tc>
                <w:tcPr>
                  <w:tcW w:w="1506" w:type="pct"/>
                  <w:gridSpan w:val="2"/>
                  <w:tcBorders>
                    <w:tl2br w:val="nil"/>
                    <w:tr2bl w:val="nil"/>
                  </w:tcBorders>
                  <w:tcMar>
                    <w:top w:w="0" w:type="dxa"/>
                    <w:left w:w="28" w:type="dxa"/>
                    <w:bottom w:w="0" w:type="dxa"/>
                    <w:right w:w="28" w:type="dxa"/>
                  </w:tcMar>
                  <w:vAlign w:val="center"/>
                </w:tcPr>
                <w:p w14:paraId="4ECF1610">
                  <w:pPr>
                    <w:pStyle w:val="49"/>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办公楼</w:t>
                  </w:r>
                </w:p>
              </w:tc>
              <w:tc>
                <w:tcPr>
                  <w:tcW w:w="1261" w:type="pct"/>
                  <w:tcBorders>
                    <w:tl2br w:val="nil"/>
                    <w:tr2bl w:val="nil"/>
                  </w:tcBorders>
                  <w:tcMar>
                    <w:top w:w="0" w:type="dxa"/>
                    <w:left w:w="28" w:type="dxa"/>
                    <w:bottom w:w="0" w:type="dxa"/>
                    <w:right w:w="28" w:type="dxa"/>
                  </w:tcMar>
                  <w:vAlign w:val="center"/>
                </w:tcPr>
                <w:p w14:paraId="304D02AA">
                  <w:pPr>
                    <w:pStyle w:val="49"/>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702m</w:t>
                  </w:r>
                  <w:r>
                    <w:rPr>
                      <w:rFonts w:hint="eastAsia"/>
                      <w:color w:val="000000" w:themeColor="text1"/>
                      <w:sz w:val="21"/>
                      <w:szCs w:val="21"/>
                      <w:vertAlign w:val="superscript"/>
                      <w:lang w:val="en-US" w:eastAsia="zh-CN"/>
                      <w14:textFill>
                        <w14:solidFill>
                          <w14:schemeClr w14:val="tx1"/>
                        </w14:solidFill>
                      </w14:textFill>
                    </w:rPr>
                    <w:t>2</w:t>
                  </w:r>
                </w:p>
              </w:tc>
              <w:tc>
                <w:tcPr>
                  <w:tcW w:w="1873" w:type="pct"/>
                  <w:tcBorders>
                    <w:tl2br w:val="nil"/>
                    <w:tr2bl w:val="nil"/>
                  </w:tcBorders>
                  <w:tcMar>
                    <w:top w:w="0" w:type="dxa"/>
                    <w:left w:w="28" w:type="dxa"/>
                    <w:bottom w:w="0" w:type="dxa"/>
                    <w:right w:w="28" w:type="dxa"/>
                  </w:tcMar>
                  <w:vAlign w:val="center"/>
                </w:tcPr>
                <w:p w14:paraId="75A28DE4">
                  <w:pPr>
                    <w:pStyle w:val="49"/>
                    <w:rPr>
                      <w:rFonts w:hint="default"/>
                      <w:color w:val="000000" w:themeColor="text1"/>
                      <w:sz w:val="21"/>
                      <w:szCs w:val="21"/>
                      <w:lang w:val="en-US"/>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依托租赁现有</w:t>
                  </w:r>
                </w:p>
              </w:tc>
            </w:tr>
            <w:tr w14:paraId="4F7FAA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90" w:hRule="atLeast"/>
                <w:jc w:val="center"/>
              </w:trPr>
              <w:tc>
                <w:tcPr>
                  <w:tcW w:w="357" w:type="pct"/>
                  <w:vMerge w:val="restart"/>
                  <w:tcBorders>
                    <w:tl2br w:val="nil"/>
                    <w:tr2bl w:val="nil"/>
                  </w:tcBorders>
                  <w:tcMar>
                    <w:top w:w="0" w:type="dxa"/>
                    <w:left w:w="28" w:type="dxa"/>
                    <w:bottom w:w="0" w:type="dxa"/>
                    <w:right w:w="28" w:type="dxa"/>
                  </w:tcMar>
                  <w:vAlign w:val="center"/>
                </w:tcPr>
                <w:p w14:paraId="45D95E18">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贮运工程</w:t>
                  </w:r>
                </w:p>
              </w:tc>
              <w:tc>
                <w:tcPr>
                  <w:tcW w:w="1506" w:type="pct"/>
                  <w:gridSpan w:val="2"/>
                  <w:tcBorders>
                    <w:tl2br w:val="nil"/>
                    <w:tr2bl w:val="nil"/>
                  </w:tcBorders>
                  <w:tcMar>
                    <w:top w:w="0" w:type="dxa"/>
                    <w:left w:w="28" w:type="dxa"/>
                    <w:bottom w:w="0" w:type="dxa"/>
                    <w:right w:w="28" w:type="dxa"/>
                  </w:tcMar>
                  <w:vAlign w:val="center"/>
                </w:tcPr>
                <w:p w14:paraId="7DBA950E">
                  <w:pPr>
                    <w:pStyle w:val="49"/>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原料</w:t>
                  </w:r>
                  <w:r>
                    <w:rPr>
                      <w:rFonts w:hint="eastAsia"/>
                      <w:color w:val="000000" w:themeColor="text1"/>
                      <w:sz w:val="21"/>
                      <w:szCs w:val="21"/>
                      <w:lang w:val="en-US" w:eastAsia="zh-CN"/>
                      <w14:textFill>
                        <w14:solidFill>
                          <w14:schemeClr w14:val="tx1"/>
                        </w14:solidFill>
                      </w14:textFill>
                    </w:rPr>
                    <w:t>区</w:t>
                  </w:r>
                </w:p>
              </w:tc>
              <w:tc>
                <w:tcPr>
                  <w:tcW w:w="1261" w:type="pct"/>
                  <w:tcBorders>
                    <w:tl2br w:val="nil"/>
                    <w:tr2bl w:val="nil"/>
                  </w:tcBorders>
                  <w:tcMar>
                    <w:top w:w="0" w:type="dxa"/>
                    <w:left w:w="28" w:type="dxa"/>
                    <w:bottom w:w="0" w:type="dxa"/>
                    <w:right w:w="28" w:type="dxa"/>
                  </w:tcMar>
                  <w:vAlign w:val="center"/>
                </w:tcPr>
                <w:p w14:paraId="7531C45D">
                  <w:pPr>
                    <w:pStyle w:val="49"/>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500</w:t>
                  </w:r>
                  <w:r>
                    <w:rPr>
                      <w:rFonts w:hint="eastAsia"/>
                      <w:color w:val="000000" w:themeColor="text1"/>
                      <w:sz w:val="21"/>
                      <w:szCs w:val="21"/>
                      <w14:textFill>
                        <w14:solidFill>
                          <w14:schemeClr w14:val="tx1"/>
                        </w14:solidFill>
                      </w14:textFill>
                    </w:rPr>
                    <w:t>m</w:t>
                  </w:r>
                  <w:r>
                    <w:rPr>
                      <w:rFonts w:hint="eastAsia"/>
                      <w:color w:val="000000" w:themeColor="text1"/>
                      <w:sz w:val="21"/>
                      <w:szCs w:val="21"/>
                      <w:vertAlign w:val="superscript"/>
                      <w14:textFill>
                        <w14:solidFill>
                          <w14:schemeClr w14:val="tx1"/>
                        </w14:solidFill>
                      </w14:textFill>
                    </w:rPr>
                    <w:t>2</w:t>
                  </w:r>
                </w:p>
              </w:tc>
              <w:tc>
                <w:tcPr>
                  <w:tcW w:w="1873" w:type="pct"/>
                  <w:tcBorders>
                    <w:tl2br w:val="nil"/>
                    <w:tr2bl w:val="nil"/>
                  </w:tcBorders>
                  <w:tcMar>
                    <w:top w:w="0" w:type="dxa"/>
                    <w:left w:w="28" w:type="dxa"/>
                    <w:bottom w:w="0" w:type="dxa"/>
                    <w:right w:w="28" w:type="dxa"/>
                  </w:tcMar>
                  <w:vAlign w:val="center"/>
                </w:tcPr>
                <w:p w14:paraId="749BD5E1">
                  <w:pPr>
                    <w:pStyle w:val="49"/>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室内</w:t>
                  </w:r>
                </w:p>
              </w:tc>
            </w:tr>
            <w:tr w14:paraId="5BC962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atLeast"/>
                <w:jc w:val="center"/>
              </w:trPr>
              <w:tc>
                <w:tcPr>
                  <w:tcW w:w="357" w:type="pct"/>
                  <w:vMerge w:val="continue"/>
                  <w:tcBorders>
                    <w:tl2br w:val="nil"/>
                    <w:tr2bl w:val="nil"/>
                  </w:tcBorders>
                  <w:tcMar>
                    <w:top w:w="0" w:type="dxa"/>
                    <w:left w:w="28" w:type="dxa"/>
                    <w:bottom w:w="0" w:type="dxa"/>
                    <w:right w:w="28" w:type="dxa"/>
                  </w:tcMar>
                  <w:vAlign w:val="center"/>
                </w:tcPr>
                <w:p w14:paraId="282C9DCD">
                  <w:pPr>
                    <w:pStyle w:val="49"/>
                    <w:rPr>
                      <w:color w:val="000000" w:themeColor="text1"/>
                      <w:sz w:val="21"/>
                      <w:szCs w:val="21"/>
                      <w14:textFill>
                        <w14:solidFill>
                          <w14:schemeClr w14:val="tx1"/>
                        </w14:solidFill>
                      </w14:textFill>
                    </w:rPr>
                  </w:pPr>
                </w:p>
              </w:tc>
              <w:tc>
                <w:tcPr>
                  <w:tcW w:w="1506" w:type="pct"/>
                  <w:gridSpan w:val="2"/>
                  <w:tcBorders>
                    <w:tl2br w:val="nil"/>
                    <w:tr2bl w:val="nil"/>
                  </w:tcBorders>
                  <w:tcMar>
                    <w:top w:w="0" w:type="dxa"/>
                    <w:left w:w="28" w:type="dxa"/>
                    <w:bottom w:w="0" w:type="dxa"/>
                    <w:right w:w="28" w:type="dxa"/>
                  </w:tcMar>
                  <w:vAlign w:val="center"/>
                </w:tcPr>
                <w:p w14:paraId="7DEC79B9">
                  <w:pPr>
                    <w:pStyle w:val="49"/>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成品</w:t>
                  </w:r>
                  <w:r>
                    <w:rPr>
                      <w:rFonts w:hint="eastAsia"/>
                      <w:color w:val="000000" w:themeColor="text1"/>
                      <w:sz w:val="21"/>
                      <w:szCs w:val="21"/>
                      <w:lang w:val="en-US" w:eastAsia="zh-CN"/>
                      <w14:textFill>
                        <w14:solidFill>
                          <w14:schemeClr w14:val="tx1"/>
                        </w14:solidFill>
                      </w14:textFill>
                    </w:rPr>
                    <w:t>区</w:t>
                  </w:r>
                </w:p>
              </w:tc>
              <w:tc>
                <w:tcPr>
                  <w:tcW w:w="1261" w:type="pct"/>
                  <w:tcBorders>
                    <w:tl2br w:val="nil"/>
                    <w:tr2bl w:val="nil"/>
                  </w:tcBorders>
                  <w:tcMar>
                    <w:top w:w="0" w:type="dxa"/>
                    <w:left w:w="28" w:type="dxa"/>
                    <w:bottom w:w="0" w:type="dxa"/>
                    <w:right w:w="28" w:type="dxa"/>
                  </w:tcMar>
                  <w:vAlign w:val="center"/>
                </w:tcPr>
                <w:p w14:paraId="2F072DD2">
                  <w:pPr>
                    <w:pStyle w:val="49"/>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500</w:t>
                  </w:r>
                  <w:r>
                    <w:rPr>
                      <w:rFonts w:hint="eastAsia"/>
                      <w:color w:val="000000" w:themeColor="text1"/>
                      <w:sz w:val="21"/>
                      <w:szCs w:val="21"/>
                      <w14:textFill>
                        <w14:solidFill>
                          <w14:schemeClr w14:val="tx1"/>
                        </w14:solidFill>
                      </w14:textFill>
                    </w:rPr>
                    <w:t>m</w:t>
                  </w:r>
                  <w:r>
                    <w:rPr>
                      <w:rFonts w:hint="eastAsia"/>
                      <w:color w:val="000000" w:themeColor="text1"/>
                      <w:sz w:val="21"/>
                      <w:szCs w:val="21"/>
                      <w:vertAlign w:val="superscript"/>
                      <w14:textFill>
                        <w14:solidFill>
                          <w14:schemeClr w14:val="tx1"/>
                        </w14:solidFill>
                      </w14:textFill>
                    </w:rPr>
                    <w:t>2</w:t>
                  </w:r>
                </w:p>
              </w:tc>
              <w:tc>
                <w:tcPr>
                  <w:tcW w:w="1873" w:type="pct"/>
                  <w:tcBorders>
                    <w:tl2br w:val="nil"/>
                    <w:tr2bl w:val="nil"/>
                  </w:tcBorders>
                  <w:tcMar>
                    <w:top w:w="0" w:type="dxa"/>
                    <w:left w:w="28" w:type="dxa"/>
                    <w:bottom w:w="0" w:type="dxa"/>
                    <w:right w:w="28" w:type="dxa"/>
                  </w:tcMar>
                  <w:vAlign w:val="center"/>
                </w:tcPr>
                <w:p w14:paraId="4F83313D">
                  <w:pPr>
                    <w:pStyle w:val="49"/>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室内</w:t>
                  </w:r>
                </w:p>
              </w:tc>
            </w:tr>
            <w:tr w14:paraId="4375F2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atLeast"/>
                <w:jc w:val="center"/>
              </w:trPr>
              <w:tc>
                <w:tcPr>
                  <w:tcW w:w="357" w:type="pct"/>
                  <w:vMerge w:val="restart"/>
                  <w:tcBorders>
                    <w:tl2br w:val="nil"/>
                    <w:tr2bl w:val="nil"/>
                  </w:tcBorders>
                  <w:tcMar>
                    <w:top w:w="0" w:type="dxa"/>
                    <w:left w:w="28" w:type="dxa"/>
                    <w:bottom w:w="0" w:type="dxa"/>
                    <w:right w:w="28" w:type="dxa"/>
                  </w:tcMar>
                  <w:vAlign w:val="center"/>
                </w:tcPr>
                <w:p w14:paraId="652E5E3D">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公用工程</w:t>
                  </w:r>
                </w:p>
              </w:tc>
              <w:tc>
                <w:tcPr>
                  <w:tcW w:w="1506" w:type="pct"/>
                  <w:gridSpan w:val="2"/>
                  <w:tcBorders>
                    <w:tl2br w:val="nil"/>
                    <w:tr2bl w:val="nil"/>
                  </w:tcBorders>
                  <w:tcMar>
                    <w:top w:w="0" w:type="dxa"/>
                    <w:left w:w="28" w:type="dxa"/>
                    <w:bottom w:w="0" w:type="dxa"/>
                    <w:right w:w="28" w:type="dxa"/>
                  </w:tcMar>
                  <w:vAlign w:val="center"/>
                </w:tcPr>
                <w:p w14:paraId="680BDE0C">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给水</w:t>
                  </w:r>
                </w:p>
              </w:tc>
              <w:tc>
                <w:tcPr>
                  <w:tcW w:w="1261" w:type="pct"/>
                  <w:tcBorders>
                    <w:tl2br w:val="nil"/>
                    <w:tr2bl w:val="nil"/>
                  </w:tcBorders>
                  <w:tcMar>
                    <w:top w:w="0" w:type="dxa"/>
                    <w:left w:w="28" w:type="dxa"/>
                    <w:bottom w:w="0" w:type="dxa"/>
                    <w:right w:w="28" w:type="dxa"/>
                  </w:tcMar>
                  <w:vAlign w:val="center"/>
                </w:tcPr>
                <w:p w14:paraId="10AB5326">
                  <w:pPr>
                    <w:pStyle w:val="49"/>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DN100</w:t>
                  </w:r>
                </w:p>
              </w:tc>
              <w:tc>
                <w:tcPr>
                  <w:tcW w:w="1873" w:type="pct"/>
                  <w:tcBorders>
                    <w:tl2br w:val="nil"/>
                    <w:tr2bl w:val="nil"/>
                  </w:tcBorders>
                  <w:tcMar>
                    <w:top w:w="0" w:type="dxa"/>
                    <w:left w:w="28" w:type="dxa"/>
                    <w:bottom w:w="0" w:type="dxa"/>
                    <w:right w:w="28" w:type="dxa"/>
                  </w:tcMar>
                  <w:vAlign w:val="center"/>
                </w:tcPr>
                <w:p w14:paraId="01BBB67A">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来自当地自来水网</w:t>
                  </w:r>
                </w:p>
              </w:tc>
            </w:tr>
            <w:tr w14:paraId="1E4845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410" w:hRule="atLeast"/>
                <w:jc w:val="center"/>
              </w:trPr>
              <w:tc>
                <w:tcPr>
                  <w:tcW w:w="357" w:type="pct"/>
                  <w:vMerge w:val="continue"/>
                  <w:tcBorders>
                    <w:tl2br w:val="nil"/>
                    <w:tr2bl w:val="nil"/>
                  </w:tcBorders>
                  <w:tcMar>
                    <w:top w:w="0" w:type="dxa"/>
                    <w:left w:w="28" w:type="dxa"/>
                    <w:bottom w:w="0" w:type="dxa"/>
                    <w:right w:w="28" w:type="dxa"/>
                  </w:tcMar>
                  <w:vAlign w:val="center"/>
                </w:tcPr>
                <w:p w14:paraId="6034F6CD">
                  <w:pPr>
                    <w:pStyle w:val="49"/>
                    <w:rPr>
                      <w:color w:val="000000" w:themeColor="text1"/>
                      <w:sz w:val="21"/>
                      <w:szCs w:val="21"/>
                      <w14:textFill>
                        <w14:solidFill>
                          <w14:schemeClr w14:val="tx1"/>
                        </w14:solidFill>
                      </w14:textFill>
                    </w:rPr>
                  </w:pPr>
                </w:p>
              </w:tc>
              <w:tc>
                <w:tcPr>
                  <w:tcW w:w="285" w:type="pct"/>
                  <w:vMerge w:val="restart"/>
                  <w:tcBorders>
                    <w:tl2br w:val="nil"/>
                    <w:tr2bl w:val="nil"/>
                  </w:tcBorders>
                  <w:tcMar>
                    <w:top w:w="0" w:type="dxa"/>
                    <w:left w:w="28" w:type="dxa"/>
                    <w:bottom w:w="0" w:type="dxa"/>
                    <w:right w:w="28" w:type="dxa"/>
                  </w:tcMar>
                  <w:vAlign w:val="center"/>
                </w:tcPr>
                <w:p w14:paraId="06454748">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排水</w:t>
                  </w:r>
                </w:p>
              </w:tc>
              <w:tc>
                <w:tcPr>
                  <w:tcW w:w="1221" w:type="pct"/>
                  <w:tcBorders>
                    <w:tl2br w:val="nil"/>
                    <w:tr2bl w:val="nil"/>
                  </w:tcBorders>
                  <w:tcMar>
                    <w:top w:w="0" w:type="dxa"/>
                    <w:left w:w="28" w:type="dxa"/>
                    <w:bottom w:w="0" w:type="dxa"/>
                    <w:right w:w="28" w:type="dxa"/>
                  </w:tcMar>
                  <w:vAlign w:val="center"/>
                </w:tcPr>
                <w:p w14:paraId="42D5D170">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雨水</w:t>
                  </w:r>
                </w:p>
              </w:tc>
              <w:tc>
                <w:tcPr>
                  <w:tcW w:w="1261" w:type="pct"/>
                  <w:tcBorders>
                    <w:tl2br w:val="nil"/>
                    <w:tr2bl w:val="nil"/>
                  </w:tcBorders>
                  <w:tcMar>
                    <w:top w:w="0" w:type="dxa"/>
                    <w:left w:w="28" w:type="dxa"/>
                    <w:bottom w:w="0" w:type="dxa"/>
                    <w:right w:w="28" w:type="dxa"/>
                  </w:tcMar>
                  <w:vAlign w:val="center"/>
                </w:tcPr>
                <w:p w14:paraId="6CBAC076">
                  <w:pPr>
                    <w:pStyle w:val="49"/>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DN300</w:t>
                  </w:r>
                </w:p>
              </w:tc>
              <w:tc>
                <w:tcPr>
                  <w:tcW w:w="1873" w:type="pct"/>
                  <w:tcBorders>
                    <w:tl2br w:val="nil"/>
                    <w:tr2bl w:val="nil"/>
                  </w:tcBorders>
                  <w:tcMar>
                    <w:top w:w="0" w:type="dxa"/>
                    <w:left w:w="28" w:type="dxa"/>
                    <w:bottom w:w="0" w:type="dxa"/>
                    <w:right w:w="28" w:type="dxa"/>
                  </w:tcMar>
                  <w:vAlign w:val="center"/>
                </w:tcPr>
                <w:p w14:paraId="0AA3B4E5">
                  <w:pPr>
                    <w:pStyle w:val="49"/>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依托</w:t>
                  </w:r>
                  <w:r>
                    <w:rPr>
                      <w:rFonts w:hint="eastAsia"/>
                      <w:color w:val="000000" w:themeColor="text1"/>
                      <w:sz w:val="21"/>
                      <w:szCs w:val="21"/>
                      <w:lang w:val="en-US" w:eastAsia="zh-CN"/>
                      <w14:textFill>
                        <w14:solidFill>
                          <w14:schemeClr w14:val="tx1"/>
                        </w14:solidFill>
                      </w14:textFill>
                    </w:rPr>
                    <w:t>租赁厂房</w:t>
                  </w:r>
                </w:p>
              </w:tc>
            </w:tr>
            <w:tr w14:paraId="7DB6EE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atLeast"/>
                <w:jc w:val="center"/>
              </w:trPr>
              <w:tc>
                <w:tcPr>
                  <w:tcW w:w="357" w:type="pct"/>
                  <w:vMerge w:val="continue"/>
                  <w:tcBorders>
                    <w:tl2br w:val="nil"/>
                    <w:tr2bl w:val="nil"/>
                  </w:tcBorders>
                  <w:tcMar>
                    <w:top w:w="0" w:type="dxa"/>
                    <w:left w:w="28" w:type="dxa"/>
                    <w:bottom w:w="0" w:type="dxa"/>
                    <w:right w:w="28" w:type="dxa"/>
                  </w:tcMar>
                  <w:vAlign w:val="center"/>
                </w:tcPr>
                <w:p w14:paraId="5B12B386">
                  <w:pPr>
                    <w:pStyle w:val="49"/>
                    <w:rPr>
                      <w:color w:val="000000" w:themeColor="text1"/>
                      <w:sz w:val="21"/>
                      <w:szCs w:val="21"/>
                      <w14:textFill>
                        <w14:solidFill>
                          <w14:schemeClr w14:val="tx1"/>
                        </w14:solidFill>
                      </w14:textFill>
                    </w:rPr>
                  </w:pPr>
                </w:p>
              </w:tc>
              <w:tc>
                <w:tcPr>
                  <w:tcW w:w="285" w:type="pct"/>
                  <w:vMerge w:val="continue"/>
                  <w:tcBorders>
                    <w:tl2br w:val="nil"/>
                    <w:tr2bl w:val="nil"/>
                  </w:tcBorders>
                  <w:tcMar>
                    <w:top w:w="0" w:type="dxa"/>
                    <w:left w:w="28" w:type="dxa"/>
                    <w:bottom w:w="0" w:type="dxa"/>
                    <w:right w:w="28" w:type="dxa"/>
                  </w:tcMar>
                  <w:vAlign w:val="center"/>
                </w:tcPr>
                <w:p w14:paraId="69BA83C3">
                  <w:pPr>
                    <w:pStyle w:val="49"/>
                    <w:rPr>
                      <w:color w:val="000000" w:themeColor="text1"/>
                      <w:sz w:val="21"/>
                      <w:szCs w:val="21"/>
                      <w14:textFill>
                        <w14:solidFill>
                          <w14:schemeClr w14:val="tx1"/>
                        </w14:solidFill>
                      </w14:textFill>
                    </w:rPr>
                  </w:pPr>
                </w:p>
              </w:tc>
              <w:tc>
                <w:tcPr>
                  <w:tcW w:w="1221" w:type="pct"/>
                  <w:tcBorders>
                    <w:tl2br w:val="nil"/>
                    <w:tr2bl w:val="nil"/>
                  </w:tcBorders>
                  <w:tcMar>
                    <w:top w:w="0" w:type="dxa"/>
                    <w:left w:w="28" w:type="dxa"/>
                    <w:bottom w:w="0" w:type="dxa"/>
                    <w:right w:w="28" w:type="dxa"/>
                  </w:tcMar>
                  <w:vAlign w:val="center"/>
                </w:tcPr>
                <w:p w14:paraId="6CB24668">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污水</w:t>
                  </w:r>
                </w:p>
              </w:tc>
              <w:tc>
                <w:tcPr>
                  <w:tcW w:w="1261" w:type="pct"/>
                  <w:tcBorders>
                    <w:tl2br w:val="nil"/>
                    <w:tr2bl w:val="nil"/>
                  </w:tcBorders>
                  <w:tcMar>
                    <w:top w:w="0" w:type="dxa"/>
                    <w:left w:w="28" w:type="dxa"/>
                    <w:bottom w:w="0" w:type="dxa"/>
                    <w:right w:w="28" w:type="dxa"/>
                  </w:tcMar>
                  <w:vAlign w:val="center"/>
                </w:tcPr>
                <w:p w14:paraId="0A4B76ED">
                  <w:pPr>
                    <w:pStyle w:val="49"/>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30t/h</w:t>
                  </w:r>
                </w:p>
              </w:tc>
              <w:tc>
                <w:tcPr>
                  <w:tcW w:w="1873" w:type="pct"/>
                  <w:tcBorders>
                    <w:tl2br w:val="nil"/>
                    <w:tr2bl w:val="nil"/>
                  </w:tcBorders>
                  <w:tcMar>
                    <w:top w:w="0" w:type="dxa"/>
                    <w:left w:w="28" w:type="dxa"/>
                    <w:bottom w:w="0" w:type="dxa"/>
                    <w:right w:w="28" w:type="dxa"/>
                  </w:tcMar>
                  <w:vAlign w:val="center"/>
                </w:tcPr>
                <w:p w14:paraId="4787EC75">
                  <w:pPr>
                    <w:pStyle w:val="49"/>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生活</w:t>
                  </w:r>
                  <w:r>
                    <w:rPr>
                      <w:color w:val="000000" w:themeColor="text1"/>
                      <w:sz w:val="21"/>
                      <w:szCs w:val="21"/>
                      <w14:textFill>
                        <w14:solidFill>
                          <w14:schemeClr w14:val="tx1"/>
                        </w14:solidFill>
                      </w14:textFill>
                    </w:rPr>
                    <w:t>污水接管至江阴市恒通璜塘污水处理有限公司集中处理</w:t>
                  </w:r>
                </w:p>
              </w:tc>
            </w:tr>
            <w:tr w14:paraId="66FE50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atLeast"/>
                <w:jc w:val="center"/>
              </w:trPr>
              <w:tc>
                <w:tcPr>
                  <w:tcW w:w="357" w:type="pct"/>
                  <w:vMerge w:val="continue"/>
                  <w:tcBorders>
                    <w:tl2br w:val="nil"/>
                    <w:tr2bl w:val="nil"/>
                  </w:tcBorders>
                  <w:tcMar>
                    <w:top w:w="0" w:type="dxa"/>
                    <w:left w:w="28" w:type="dxa"/>
                    <w:bottom w:w="0" w:type="dxa"/>
                    <w:right w:w="28" w:type="dxa"/>
                  </w:tcMar>
                  <w:vAlign w:val="center"/>
                </w:tcPr>
                <w:p w14:paraId="27CE142F">
                  <w:pPr>
                    <w:pStyle w:val="49"/>
                    <w:rPr>
                      <w:color w:val="000000" w:themeColor="text1"/>
                      <w:sz w:val="21"/>
                      <w:szCs w:val="21"/>
                      <w14:textFill>
                        <w14:solidFill>
                          <w14:schemeClr w14:val="tx1"/>
                        </w14:solidFill>
                      </w14:textFill>
                    </w:rPr>
                  </w:pPr>
                </w:p>
              </w:tc>
              <w:tc>
                <w:tcPr>
                  <w:tcW w:w="1506" w:type="pct"/>
                  <w:gridSpan w:val="2"/>
                  <w:tcBorders>
                    <w:tl2br w:val="nil"/>
                    <w:tr2bl w:val="nil"/>
                  </w:tcBorders>
                  <w:tcMar>
                    <w:top w:w="0" w:type="dxa"/>
                    <w:left w:w="28" w:type="dxa"/>
                    <w:bottom w:w="0" w:type="dxa"/>
                    <w:right w:w="28" w:type="dxa"/>
                  </w:tcMar>
                  <w:vAlign w:val="center"/>
                </w:tcPr>
                <w:p w14:paraId="6D9A4F94">
                  <w:pPr>
                    <w:pStyle w:val="49"/>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空压系统</w:t>
                  </w:r>
                </w:p>
              </w:tc>
              <w:tc>
                <w:tcPr>
                  <w:tcW w:w="1261" w:type="pct"/>
                  <w:tcBorders>
                    <w:tl2br w:val="nil"/>
                    <w:tr2bl w:val="nil"/>
                  </w:tcBorders>
                  <w:tcMar>
                    <w:top w:w="0" w:type="dxa"/>
                    <w:left w:w="28" w:type="dxa"/>
                    <w:bottom w:w="0" w:type="dxa"/>
                    <w:right w:w="28" w:type="dxa"/>
                  </w:tcMar>
                  <w:vAlign w:val="center"/>
                </w:tcPr>
                <w:p w14:paraId="4CC9F490">
                  <w:pPr>
                    <w:pStyle w:val="49"/>
                    <w:rPr>
                      <w:rFonts w:hint="eastAsia"/>
                      <w:color w:val="000000" w:themeColor="text1"/>
                      <w:sz w:val="21"/>
                      <w:szCs w:val="21"/>
                      <w14:textFill>
                        <w14:solidFill>
                          <w14:schemeClr w14:val="tx1"/>
                        </w14:solidFill>
                      </w14:textFill>
                    </w:rPr>
                  </w:pPr>
                  <w:r>
                    <w:rPr>
                      <w:rFonts w:hint="eastAsia"/>
                      <w:color w:val="auto"/>
                      <w:lang w:val="en-US" w:eastAsia="zh-CN"/>
                    </w:rPr>
                    <w:t>5</w:t>
                  </w:r>
                  <w:r>
                    <w:rPr>
                      <w:color w:val="auto"/>
                    </w:rPr>
                    <w:t>0m</w:t>
                  </w:r>
                  <w:r>
                    <w:rPr>
                      <w:color w:val="auto"/>
                      <w:vertAlign w:val="superscript"/>
                    </w:rPr>
                    <w:t>3</w:t>
                  </w:r>
                  <w:r>
                    <w:rPr>
                      <w:color w:val="auto"/>
                    </w:rPr>
                    <w:t>/h</w:t>
                  </w:r>
                </w:p>
              </w:tc>
              <w:tc>
                <w:tcPr>
                  <w:tcW w:w="1873" w:type="pct"/>
                  <w:tcBorders>
                    <w:tl2br w:val="nil"/>
                    <w:tr2bl w:val="nil"/>
                  </w:tcBorders>
                  <w:tcMar>
                    <w:top w:w="0" w:type="dxa"/>
                    <w:left w:w="28" w:type="dxa"/>
                    <w:bottom w:w="0" w:type="dxa"/>
                    <w:right w:w="28" w:type="dxa"/>
                  </w:tcMar>
                  <w:vAlign w:val="center"/>
                </w:tcPr>
                <w:p w14:paraId="65FAC2F0">
                  <w:pPr>
                    <w:pStyle w:val="49"/>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新建，2台空压机</w:t>
                  </w:r>
                </w:p>
              </w:tc>
            </w:tr>
            <w:tr w14:paraId="20E5E4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atLeast"/>
                <w:jc w:val="center"/>
              </w:trPr>
              <w:tc>
                <w:tcPr>
                  <w:tcW w:w="357" w:type="pct"/>
                  <w:vMerge w:val="continue"/>
                  <w:tcBorders>
                    <w:tl2br w:val="nil"/>
                    <w:tr2bl w:val="nil"/>
                  </w:tcBorders>
                  <w:tcMar>
                    <w:top w:w="0" w:type="dxa"/>
                    <w:left w:w="28" w:type="dxa"/>
                    <w:bottom w:w="0" w:type="dxa"/>
                    <w:right w:w="28" w:type="dxa"/>
                  </w:tcMar>
                  <w:vAlign w:val="center"/>
                </w:tcPr>
                <w:p w14:paraId="3C46FF21">
                  <w:pPr>
                    <w:pStyle w:val="49"/>
                    <w:rPr>
                      <w:color w:val="000000" w:themeColor="text1"/>
                      <w:sz w:val="21"/>
                      <w:szCs w:val="21"/>
                      <w14:textFill>
                        <w14:solidFill>
                          <w14:schemeClr w14:val="tx1"/>
                        </w14:solidFill>
                      </w14:textFill>
                    </w:rPr>
                  </w:pPr>
                </w:p>
              </w:tc>
              <w:tc>
                <w:tcPr>
                  <w:tcW w:w="1506" w:type="pct"/>
                  <w:gridSpan w:val="2"/>
                  <w:tcBorders>
                    <w:tl2br w:val="nil"/>
                    <w:tr2bl w:val="nil"/>
                  </w:tcBorders>
                  <w:tcMar>
                    <w:top w:w="0" w:type="dxa"/>
                    <w:left w:w="28" w:type="dxa"/>
                    <w:bottom w:w="0" w:type="dxa"/>
                    <w:right w:w="28" w:type="dxa"/>
                  </w:tcMar>
                  <w:vAlign w:val="center"/>
                </w:tcPr>
                <w:p w14:paraId="70D4CCCA">
                  <w:pPr>
                    <w:pStyle w:val="49"/>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冷却系统</w:t>
                  </w:r>
                </w:p>
              </w:tc>
              <w:tc>
                <w:tcPr>
                  <w:tcW w:w="1261" w:type="pct"/>
                  <w:tcBorders>
                    <w:tl2br w:val="nil"/>
                    <w:tr2bl w:val="nil"/>
                  </w:tcBorders>
                  <w:tcMar>
                    <w:top w:w="0" w:type="dxa"/>
                    <w:left w:w="28" w:type="dxa"/>
                    <w:bottom w:w="0" w:type="dxa"/>
                    <w:right w:w="28" w:type="dxa"/>
                  </w:tcMar>
                  <w:vAlign w:val="center"/>
                </w:tcPr>
                <w:p w14:paraId="50C8B9B1">
                  <w:pPr>
                    <w:pStyle w:val="49"/>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30t/h</w:t>
                  </w:r>
                </w:p>
              </w:tc>
              <w:tc>
                <w:tcPr>
                  <w:tcW w:w="1873" w:type="pct"/>
                  <w:tcBorders>
                    <w:tl2br w:val="nil"/>
                    <w:tr2bl w:val="nil"/>
                  </w:tcBorders>
                  <w:tcMar>
                    <w:top w:w="0" w:type="dxa"/>
                    <w:left w:w="28" w:type="dxa"/>
                    <w:bottom w:w="0" w:type="dxa"/>
                    <w:right w:w="28" w:type="dxa"/>
                  </w:tcMar>
                  <w:vAlign w:val="center"/>
                </w:tcPr>
                <w:p w14:paraId="1119E78C">
                  <w:pPr>
                    <w:pStyle w:val="49"/>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新建，2台冷却塔</w:t>
                  </w:r>
                </w:p>
              </w:tc>
            </w:tr>
            <w:tr w14:paraId="60B8FB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atLeast"/>
                <w:jc w:val="center"/>
              </w:trPr>
              <w:tc>
                <w:tcPr>
                  <w:tcW w:w="357" w:type="pct"/>
                  <w:vMerge w:val="continue"/>
                  <w:tcBorders>
                    <w:tl2br w:val="nil"/>
                    <w:tr2bl w:val="nil"/>
                  </w:tcBorders>
                  <w:tcMar>
                    <w:top w:w="0" w:type="dxa"/>
                    <w:left w:w="28" w:type="dxa"/>
                    <w:bottom w:w="0" w:type="dxa"/>
                    <w:right w:w="28" w:type="dxa"/>
                  </w:tcMar>
                  <w:vAlign w:val="center"/>
                </w:tcPr>
                <w:p w14:paraId="7EB8E947">
                  <w:pPr>
                    <w:pStyle w:val="49"/>
                    <w:rPr>
                      <w:color w:val="000000" w:themeColor="text1"/>
                      <w:sz w:val="21"/>
                      <w:szCs w:val="21"/>
                      <w14:textFill>
                        <w14:solidFill>
                          <w14:schemeClr w14:val="tx1"/>
                        </w14:solidFill>
                      </w14:textFill>
                    </w:rPr>
                  </w:pPr>
                </w:p>
              </w:tc>
              <w:tc>
                <w:tcPr>
                  <w:tcW w:w="1506" w:type="pct"/>
                  <w:gridSpan w:val="2"/>
                  <w:tcBorders>
                    <w:tl2br w:val="nil"/>
                    <w:tr2bl w:val="nil"/>
                  </w:tcBorders>
                  <w:tcMar>
                    <w:top w:w="0" w:type="dxa"/>
                    <w:left w:w="28" w:type="dxa"/>
                    <w:bottom w:w="0" w:type="dxa"/>
                    <w:right w:w="28" w:type="dxa"/>
                  </w:tcMar>
                  <w:vAlign w:val="center"/>
                </w:tcPr>
                <w:p w14:paraId="5C8ACAAE">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供电</w:t>
                  </w:r>
                </w:p>
              </w:tc>
              <w:tc>
                <w:tcPr>
                  <w:tcW w:w="1261" w:type="pct"/>
                  <w:tcBorders>
                    <w:tl2br w:val="nil"/>
                    <w:tr2bl w:val="nil"/>
                  </w:tcBorders>
                  <w:tcMar>
                    <w:top w:w="0" w:type="dxa"/>
                    <w:left w:w="28" w:type="dxa"/>
                    <w:bottom w:w="0" w:type="dxa"/>
                    <w:right w:w="28" w:type="dxa"/>
                  </w:tcMar>
                  <w:vAlign w:val="center"/>
                </w:tcPr>
                <w:p w14:paraId="2FFB627C">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315</w:t>
                  </w:r>
                  <w:r>
                    <w:rPr>
                      <w:color w:val="000000" w:themeColor="text1"/>
                      <w:sz w:val="21"/>
                      <w:szCs w:val="21"/>
                      <w14:textFill>
                        <w14:solidFill>
                          <w14:schemeClr w14:val="tx1"/>
                        </w14:solidFill>
                      </w14:textFill>
                    </w:rPr>
                    <w:t>KVA</w:t>
                  </w:r>
                </w:p>
              </w:tc>
              <w:tc>
                <w:tcPr>
                  <w:tcW w:w="1873" w:type="pct"/>
                  <w:tcBorders>
                    <w:tl2br w:val="nil"/>
                    <w:tr2bl w:val="nil"/>
                  </w:tcBorders>
                  <w:tcMar>
                    <w:top w:w="0" w:type="dxa"/>
                    <w:left w:w="28" w:type="dxa"/>
                    <w:bottom w:w="0" w:type="dxa"/>
                    <w:right w:w="28" w:type="dxa"/>
                  </w:tcMar>
                  <w:vAlign w:val="center"/>
                </w:tcPr>
                <w:p w14:paraId="6E205443">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市政电力管网提供</w:t>
                  </w:r>
                </w:p>
              </w:tc>
            </w:tr>
            <w:tr w14:paraId="16F995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atLeast"/>
                <w:jc w:val="center"/>
              </w:trPr>
              <w:tc>
                <w:tcPr>
                  <w:tcW w:w="357" w:type="pct"/>
                  <w:vMerge w:val="restart"/>
                  <w:tcBorders>
                    <w:tl2br w:val="nil"/>
                    <w:tr2bl w:val="nil"/>
                  </w:tcBorders>
                  <w:tcMar>
                    <w:top w:w="0" w:type="dxa"/>
                    <w:left w:w="28" w:type="dxa"/>
                    <w:bottom w:w="0" w:type="dxa"/>
                    <w:right w:w="28" w:type="dxa"/>
                  </w:tcMar>
                  <w:vAlign w:val="center"/>
                </w:tcPr>
                <w:p w14:paraId="2EE2FEB6">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环保工程</w:t>
                  </w:r>
                </w:p>
              </w:tc>
              <w:tc>
                <w:tcPr>
                  <w:tcW w:w="285" w:type="pct"/>
                  <w:tcBorders>
                    <w:tl2br w:val="nil"/>
                    <w:tr2bl w:val="nil"/>
                  </w:tcBorders>
                  <w:tcMar>
                    <w:top w:w="0" w:type="dxa"/>
                    <w:left w:w="28" w:type="dxa"/>
                    <w:bottom w:w="0" w:type="dxa"/>
                    <w:right w:w="28" w:type="dxa"/>
                  </w:tcMar>
                  <w:vAlign w:val="center"/>
                </w:tcPr>
                <w:p w14:paraId="03B47833">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废水处理</w:t>
                  </w:r>
                </w:p>
              </w:tc>
              <w:tc>
                <w:tcPr>
                  <w:tcW w:w="1221" w:type="pct"/>
                  <w:tcBorders>
                    <w:tl2br w:val="nil"/>
                    <w:tr2bl w:val="nil"/>
                  </w:tcBorders>
                  <w:tcMar>
                    <w:top w:w="0" w:type="dxa"/>
                    <w:left w:w="28" w:type="dxa"/>
                    <w:bottom w:w="0" w:type="dxa"/>
                    <w:right w:w="28" w:type="dxa"/>
                  </w:tcMar>
                  <w:vAlign w:val="center"/>
                </w:tcPr>
                <w:p w14:paraId="6F23CC34">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化粪池</w:t>
                  </w:r>
                </w:p>
              </w:tc>
              <w:tc>
                <w:tcPr>
                  <w:tcW w:w="1261" w:type="pct"/>
                  <w:tcBorders>
                    <w:tl2br w:val="nil"/>
                    <w:tr2bl w:val="nil"/>
                  </w:tcBorders>
                  <w:tcMar>
                    <w:top w:w="0" w:type="dxa"/>
                    <w:left w:w="28" w:type="dxa"/>
                    <w:bottom w:w="0" w:type="dxa"/>
                    <w:right w:w="28" w:type="dxa"/>
                  </w:tcMar>
                  <w:vAlign w:val="center"/>
                </w:tcPr>
                <w:p w14:paraId="43705E68">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r>
                    <w:rPr>
                      <w:color w:val="000000" w:themeColor="text1"/>
                      <w:sz w:val="21"/>
                      <w:szCs w:val="21"/>
                      <w14:textFill>
                        <w14:solidFill>
                          <w14:schemeClr w14:val="tx1"/>
                        </w14:solidFill>
                      </w14:textFill>
                    </w:rPr>
                    <w:t>0m</w:t>
                  </w:r>
                  <w:r>
                    <w:rPr>
                      <w:color w:val="000000" w:themeColor="text1"/>
                      <w:sz w:val="21"/>
                      <w:szCs w:val="21"/>
                      <w:vertAlign w:val="superscript"/>
                      <w14:textFill>
                        <w14:solidFill>
                          <w14:schemeClr w14:val="tx1"/>
                        </w14:solidFill>
                      </w14:textFill>
                    </w:rPr>
                    <w:t>3</w:t>
                  </w:r>
                </w:p>
              </w:tc>
              <w:tc>
                <w:tcPr>
                  <w:tcW w:w="1873" w:type="pct"/>
                  <w:tcBorders>
                    <w:tl2br w:val="nil"/>
                    <w:tr2bl w:val="nil"/>
                  </w:tcBorders>
                  <w:tcMar>
                    <w:top w:w="0" w:type="dxa"/>
                    <w:left w:w="28" w:type="dxa"/>
                    <w:bottom w:w="0" w:type="dxa"/>
                    <w:right w:w="28" w:type="dxa"/>
                  </w:tcMar>
                  <w:vAlign w:val="center"/>
                </w:tcPr>
                <w:p w14:paraId="6E4E8CFA">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现有，</w:t>
                  </w:r>
                  <w:r>
                    <w:rPr>
                      <w:color w:val="000000" w:themeColor="text1"/>
                      <w:sz w:val="21"/>
                      <w:szCs w:val="21"/>
                      <w14:textFill>
                        <w14:solidFill>
                          <w14:schemeClr w14:val="tx1"/>
                        </w14:solidFill>
                      </w14:textFill>
                    </w:rPr>
                    <w:t>简单生化处理</w:t>
                  </w:r>
                </w:p>
              </w:tc>
            </w:tr>
            <w:tr w14:paraId="7937AD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263" w:hRule="atLeast"/>
                <w:jc w:val="center"/>
              </w:trPr>
              <w:tc>
                <w:tcPr>
                  <w:tcW w:w="357" w:type="pct"/>
                  <w:vMerge w:val="continue"/>
                  <w:tcBorders>
                    <w:tl2br w:val="nil"/>
                    <w:tr2bl w:val="nil"/>
                  </w:tcBorders>
                  <w:tcMar>
                    <w:top w:w="0" w:type="dxa"/>
                    <w:left w:w="28" w:type="dxa"/>
                    <w:bottom w:w="0" w:type="dxa"/>
                    <w:right w:w="28" w:type="dxa"/>
                  </w:tcMar>
                  <w:vAlign w:val="center"/>
                </w:tcPr>
                <w:p w14:paraId="4A7E2140">
                  <w:pPr>
                    <w:pStyle w:val="49"/>
                    <w:rPr>
                      <w:color w:val="000000" w:themeColor="text1"/>
                      <w:sz w:val="21"/>
                      <w:szCs w:val="21"/>
                      <w14:textFill>
                        <w14:solidFill>
                          <w14:schemeClr w14:val="tx1"/>
                        </w14:solidFill>
                      </w14:textFill>
                    </w:rPr>
                  </w:pPr>
                </w:p>
              </w:tc>
              <w:tc>
                <w:tcPr>
                  <w:tcW w:w="285" w:type="pct"/>
                  <w:vMerge w:val="restart"/>
                  <w:tcBorders>
                    <w:tl2br w:val="nil"/>
                    <w:tr2bl w:val="nil"/>
                  </w:tcBorders>
                  <w:tcMar>
                    <w:top w:w="0" w:type="dxa"/>
                    <w:left w:w="28" w:type="dxa"/>
                    <w:bottom w:w="0" w:type="dxa"/>
                    <w:right w:w="28" w:type="dxa"/>
                  </w:tcMar>
                  <w:vAlign w:val="center"/>
                </w:tcPr>
                <w:p w14:paraId="4380B913">
                  <w:pPr>
                    <w:pStyle w:val="49"/>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废气处理</w:t>
                  </w:r>
                </w:p>
              </w:tc>
              <w:tc>
                <w:tcPr>
                  <w:tcW w:w="1221" w:type="pct"/>
                  <w:tcBorders>
                    <w:tl2br w:val="nil"/>
                    <w:tr2bl w:val="nil"/>
                  </w:tcBorders>
                  <w:tcMar>
                    <w:top w:w="0" w:type="dxa"/>
                    <w:left w:w="28" w:type="dxa"/>
                    <w:bottom w:w="0" w:type="dxa"/>
                    <w:right w:w="28" w:type="dxa"/>
                  </w:tcMar>
                  <w:vAlign w:val="center"/>
                </w:tcPr>
                <w:p w14:paraId="672D70E6">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布袋除尘器</w:t>
                  </w:r>
                </w:p>
              </w:tc>
              <w:tc>
                <w:tcPr>
                  <w:tcW w:w="1261" w:type="pct"/>
                  <w:tcBorders>
                    <w:tl2br w:val="nil"/>
                    <w:tr2bl w:val="nil"/>
                  </w:tcBorders>
                  <w:tcMar>
                    <w:top w:w="0" w:type="dxa"/>
                    <w:left w:w="28" w:type="dxa"/>
                    <w:bottom w:w="0" w:type="dxa"/>
                    <w:right w:w="28" w:type="dxa"/>
                  </w:tcMar>
                  <w:vAlign w:val="center"/>
                </w:tcPr>
                <w:p w14:paraId="048C50EF">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12</w:t>
                  </w:r>
                  <w:r>
                    <w:rPr>
                      <w:rFonts w:hint="eastAsia"/>
                      <w:color w:val="000000" w:themeColor="text1"/>
                      <w:sz w:val="21"/>
                      <w:szCs w:val="21"/>
                      <w14:textFill>
                        <w14:solidFill>
                          <w14:schemeClr w14:val="tx1"/>
                        </w14:solidFill>
                      </w14:textFill>
                    </w:rPr>
                    <w:t>000m</w:t>
                  </w:r>
                  <w:r>
                    <w:rPr>
                      <w:rFonts w:hint="eastAsia"/>
                      <w:color w:val="000000" w:themeColor="text1"/>
                      <w:sz w:val="21"/>
                      <w:szCs w:val="21"/>
                      <w:vertAlign w:val="superscript"/>
                      <w14:textFill>
                        <w14:solidFill>
                          <w14:schemeClr w14:val="tx1"/>
                        </w14:solidFill>
                      </w14:textFill>
                    </w:rPr>
                    <w:t>3</w:t>
                  </w:r>
                  <w:r>
                    <w:rPr>
                      <w:rFonts w:hint="eastAsia"/>
                      <w:color w:val="000000" w:themeColor="text1"/>
                      <w:sz w:val="21"/>
                      <w:szCs w:val="21"/>
                      <w14:textFill>
                        <w14:solidFill>
                          <w14:schemeClr w14:val="tx1"/>
                        </w14:solidFill>
                      </w14:textFill>
                    </w:rPr>
                    <w:t>/h</w:t>
                  </w:r>
                </w:p>
              </w:tc>
              <w:tc>
                <w:tcPr>
                  <w:tcW w:w="1873" w:type="pct"/>
                  <w:tcBorders>
                    <w:tl2br w:val="nil"/>
                    <w:tr2bl w:val="nil"/>
                  </w:tcBorders>
                  <w:tcMar>
                    <w:top w:w="0" w:type="dxa"/>
                    <w:left w:w="28" w:type="dxa"/>
                    <w:bottom w:w="0" w:type="dxa"/>
                    <w:right w:w="28" w:type="dxa"/>
                  </w:tcMar>
                  <w:vAlign w:val="center"/>
                </w:tcPr>
                <w:p w14:paraId="3AE56EA4">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新增，</w:t>
                  </w:r>
                  <w:r>
                    <w:rPr>
                      <w:rFonts w:hint="eastAsia"/>
                      <w:color w:val="000000" w:themeColor="text1"/>
                      <w:sz w:val="21"/>
                      <w:szCs w:val="21"/>
                      <w14:textFill>
                        <w14:solidFill>
                          <w14:schemeClr w14:val="tx1"/>
                        </w14:solidFill>
                      </w14:textFill>
                    </w:rPr>
                    <w:t>处理投料</w:t>
                  </w:r>
                  <w:r>
                    <w:rPr>
                      <w:rFonts w:hint="eastAsia"/>
                      <w:color w:val="000000" w:themeColor="text1"/>
                      <w:sz w:val="21"/>
                      <w:szCs w:val="21"/>
                      <w:lang w:val="en-US" w:eastAsia="zh-CN"/>
                      <w14:textFill>
                        <w14:solidFill>
                          <w14:schemeClr w14:val="tx1"/>
                        </w14:solidFill>
                      </w14:textFill>
                    </w:rPr>
                    <w:t>混料、破碎</w:t>
                  </w:r>
                  <w:r>
                    <w:rPr>
                      <w:rFonts w:hint="eastAsia"/>
                      <w:color w:val="000000" w:themeColor="text1"/>
                      <w:sz w:val="21"/>
                      <w:szCs w:val="21"/>
                      <w14:textFill>
                        <w14:solidFill>
                          <w14:schemeClr w14:val="tx1"/>
                        </w14:solidFill>
                      </w14:textFill>
                    </w:rPr>
                    <w:t>粉尘，收集效率90%，处理效率99%，经</w:t>
                  </w:r>
                  <w:r>
                    <w:rPr>
                      <w:rFonts w:hint="eastAsia"/>
                      <w:color w:val="000000" w:themeColor="text1"/>
                      <w:sz w:val="21"/>
                      <w:szCs w:val="21"/>
                      <w:lang w:val="en-US" w:eastAsia="zh-CN"/>
                      <w14:textFill>
                        <w14:solidFill>
                          <w14:schemeClr w14:val="tx1"/>
                        </w14:solidFill>
                      </w14:textFill>
                    </w:rPr>
                    <w:t>15</w:t>
                  </w:r>
                  <w:r>
                    <w:rPr>
                      <w:rFonts w:hint="eastAsia"/>
                      <w:color w:val="000000" w:themeColor="text1"/>
                      <w:sz w:val="21"/>
                      <w:szCs w:val="21"/>
                      <w14:textFill>
                        <w14:solidFill>
                          <w14:schemeClr w14:val="tx1"/>
                        </w14:solidFill>
                      </w14:textFill>
                    </w:rPr>
                    <w:t>m高排气筒DA00</w:t>
                  </w:r>
                  <w:r>
                    <w:rPr>
                      <w:rFonts w:hint="eastAsia"/>
                      <w:color w:val="000000" w:themeColor="text1"/>
                      <w:sz w:val="21"/>
                      <w:szCs w:val="21"/>
                      <w:lang w:val="en-US" w:eastAsia="zh-CN"/>
                      <w14:textFill>
                        <w14:solidFill>
                          <w14:schemeClr w14:val="tx1"/>
                        </w14:solidFill>
                      </w14:textFill>
                    </w:rPr>
                    <w:t>1</w:t>
                  </w:r>
                  <w:r>
                    <w:rPr>
                      <w:rFonts w:hint="eastAsia"/>
                      <w:color w:val="000000" w:themeColor="text1"/>
                      <w:sz w:val="21"/>
                      <w:szCs w:val="21"/>
                      <w14:textFill>
                        <w14:solidFill>
                          <w14:schemeClr w14:val="tx1"/>
                        </w14:solidFill>
                      </w14:textFill>
                    </w:rPr>
                    <w:t>排放</w:t>
                  </w:r>
                </w:p>
              </w:tc>
            </w:tr>
            <w:tr w14:paraId="54A31B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atLeast"/>
                <w:jc w:val="center"/>
              </w:trPr>
              <w:tc>
                <w:tcPr>
                  <w:tcW w:w="357" w:type="pct"/>
                  <w:vMerge w:val="continue"/>
                  <w:tcBorders>
                    <w:tl2br w:val="nil"/>
                    <w:tr2bl w:val="nil"/>
                  </w:tcBorders>
                  <w:tcMar>
                    <w:top w:w="0" w:type="dxa"/>
                    <w:left w:w="28" w:type="dxa"/>
                    <w:bottom w:w="0" w:type="dxa"/>
                    <w:right w:w="28" w:type="dxa"/>
                  </w:tcMar>
                  <w:vAlign w:val="center"/>
                </w:tcPr>
                <w:p w14:paraId="03BC4AA9">
                  <w:pPr>
                    <w:pStyle w:val="49"/>
                    <w:rPr>
                      <w:color w:val="000000" w:themeColor="text1"/>
                      <w:sz w:val="21"/>
                      <w:szCs w:val="21"/>
                      <w14:textFill>
                        <w14:solidFill>
                          <w14:schemeClr w14:val="tx1"/>
                        </w14:solidFill>
                      </w14:textFill>
                    </w:rPr>
                  </w:pPr>
                </w:p>
              </w:tc>
              <w:tc>
                <w:tcPr>
                  <w:tcW w:w="285" w:type="pct"/>
                  <w:vMerge w:val="continue"/>
                  <w:tcBorders>
                    <w:tl2br w:val="nil"/>
                    <w:tr2bl w:val="nil"/>
                  </w:tcBorders>
                  <w:tcMar>
                    <w:top w:w="0" w:type="dxa"/>
                    <w:left w:w="28" w:type="dxa"/>
                    <w:bottom w:w="0" w:type="dxa"/>
                    <w:right w:w="28" w:type="dxa"/>
                  </w:tcMar>
                  <w:vAlign w:val="center"/>
                </w:tcPr>
                <w:p w14:paraId="0AA9FC45">
                  <w:pPr>
                    <w:pStyle w:val="49"/>
                    <w:rPr>
                      <w:color w:val="000000" w:themeColor="text1"/>
                      <w:sz w:val="21"/>
                      <w:szCs w:val="21"/>
                      <w14:textFill>
                        <w14:solidFill>
                          <w14:schemeClr w14:val="tx1"/>
                        </w14:solidFill>
                      </w14:textFill>
                    </w:rPr>
                  </w:pPr>
                </w:p>
              </w:tc>
              <w:tc>
                <w:tcPr>
                  <w:tcW w:w="1221" w:type="pct"/>
                  <w:tcBorders>
                    <w:tl2br w:val="nil"/>
                    <w:tr2bl w:val="nil"/>
                  </w:tcBorders>
                  <w:tcMar>
                    <w:top w:w="0" w:type="dxa"/>
                    <w:left w:w="28" w:type="dxa"/>
                    <w:bottom w:w="0" w:type="dxa"/>
                    <w:right w:w="28" w:type="dxa"/>
                  </w:tcMar>
                  <w:vAlign w:val="center"/>
                </w:tcPr>
                <w:p w14:paraId="62017C9C">
                  <w:pPr>
                    <w:pStyle w:val="49"/>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二级活性炭吸附</w:t>
                  </w:r>
                </w:p>
              </w:tc>
              <w:tc>
                <w:tcPr>
                  <w:tcW w:w="1261" w:type="pct"/>
                  <w:tcBorders>
                    <w:tl2br w:val="nil"/>
                    <w:tr2bl w:val="nil"/>
                  </w:tcBorders>
                  <w:tcMar>
                    <w:top w:w="0" w:type="dxa"/>
                    <w:left w:w="28" w:type="dxa"/>
                    <w:bottom w:w="0" w:type="dxa"/>
                    <w:right w:w="28" w:type="dxa"/>
                  </w:tcMar>
                  <w:vAlign w:val="center"/>
                </w:tcPr>
                <w:p w14:paraId="6932288A">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15</w:t>
                  </w:r>
                  <w:r>
                    <w:rPr>
                      <w:rFonts w:hint="eastAsia"/>
                      <w:color w:val="000000" w:themeColor="text1"/>
                      <w:sz w:val="21"/>
                      <w:szCs w:val="21"/>
                      <w14:textFill>
                        <w14:solidFill>
                          <w14:schemeClr w14:val="tx1"/>
                        </w14:solidFill>
                      </w14:textFill>
                    </w:rPr>
                    <w:t>000m</w:t>
                  </w:r>
                  <w:r>
                    <w:rPr>
                      <w:rFonts w:hint="eastAsia"/>
                      <w:color w:val="000000" w:themeColor="text1"/>
                      <w:sz w:val="21"/>
                      <w:szCs w:val="21"/>
                      <w:vertAlign w:val="superscript"/>
                      <w14:textFill>
                        <w14:solidFill>
                          <w14:schemeClr w14:val="tx1"/>
                        </w14:solidFill>
                      </w14:textFill>
                    </w:rPr>
                    <w:t>3</w:t>
                  </w:r>
                  <w:r>
                    <w:rPr>
                      <w:rFonts w:hint="eastAsia"/>
                      <w:color w:val="000000" w:themeColor="text1"/>
                      <w:sz w:val="21"/>
                      <w:szCs w:val="21"/>
                      <w14:textFill>
                        <w14:solidFill>
                          <w14:schemeClr w14:val="tx1"/>
                        </w14:solidFill>
                      </w14:textFill>
                    </w:rPr>
                    <w:t>/h</w:t>
                  </w:r>
                </w:p>
              </w:tc>
              <w:tc>
                <w:tcPr>
                  <w:tcW w:w="1873" w:type="pct"/>
                  <w:tcBorders>
                    <w:tl2br w:val="nil"/>
                    <w:tr2bl w:val="nil"/>
                  </w:tcBorders>
                  <w:tcMar>
                    <w:top w:w="0" w:type="dxa"/>
                    <w:left w:w="28" w:type="dxa"/>
                    <w:bottom w:w="0" w:type="dxa"/>
                    <w:right w:w="28" w:type="dxa"/>
                  </w:tcMar>
                  <w:vAlign w:val="center"/>
                </w:tcPr>
                <w:p w14:paraId="3C5E8D51">
                  <w:pPr>
                    <w:spacing w:line="24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新增，</w:t>
                  </w:r>
                  <w:r>
                    <w:rPr>
                      <w:rFonts w:hint="eastAsia"/>
                      <w:color w:val="000000" w:themeColor="text1"/>
                      <w:sz w:val="21"/>
                      <w:szCs w:val="21"/>
                      <w:lang w:val="en-US" w:eastAsia="zh-CN"/>
                      <w14:textFill>
                        <w14:solidFill>
                          <w14:schemeClr w14:val="tx1"/>
                        </w14:solidFill>
                      </w14:textFill>
                    </w:rPr>
                    <w:t>处理挤出废气</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收集率90%，</w:t>
                  </w:r>
                  <w:r>
                    <w:rPr>
                      <w:rFonts w:hint="eastAsia"/>
                      <w:color w:val="000000" w:themeColor="text1"/>
                      <w:sz w:val="21"/>
                      <w:szCs w:val="21"/>
                      <w:lang w:val="en-US" w:eastAsia="zh-CN"/>
                      <w14:textFill>
                        <w14:solidFill>
                          <w14:schemeClr w14:val="tx1"/>
                        </w14:solidFill>
                      </w14:textFill>
                    </w:rPr>
                    <w:t>有机废气</w:t>
                  </w:r>
                  <w:r>
                    <w:rPr>
                      <w:rFonts w:hint="eastAsia"/>
                      <w:color w:val="000000" w:themeColor="text1"/>
                      <w:sz w:val="21"/>
                      <w:szCs w:val="21"/>
                      <w14:textFill>
                        <w14:solidFill>
                          <w14:schemeClr w14:val="tx1"/>
                        </w14:solidFill>
                      </w14:textFill>
                    </w:rPr>
                    <w:t>处理效率90%，经15m高排气筒DA0</w:t>
                  </w:r>
                  <w:r>
                    <w:rPr>
                      <w:rFonts w:hint="eastAsia"/>
                      <w:color w:val="000000" w:themeColor="text1"/>
                      <w:sz w:val="21"/>
                      <w:szCs w:val="21"/>
                      <w:lang w:val="en-US" w:eastAsia="zh-CN"/>
                      <w14:textFill>
                        <w14:solidFill>
                          <w14:schemeClr w14:val="tx1"/>
                        </w14:solidFill>
                      </w14:textFill>
                    </w:rPr>
                    <w:t>02</w:t>
                  </w:r>
                  <w:r>
                    <w:rPr>
                      <w:rFonts w:hint="eastAsia"/>
                      <w:color w:val="000000" w:themeColor="text1"/>
                      <w:sz w:val="21"/>
                      <w:szCs w:val="21"/>
                      <w14:textFill>
                        <w14:solidFill>
                          <w14:schemeClr w14:val="tx1"/>
                        </w14:solidFill>
                      </w14:textFill>
                    </w:rPr>
                    <w:t>排放</w:t>
                  </w:r>
                </w:p>
              </w:tc>
            </w:tr>
            <w:tr w14:paraId="2F70D4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atLeast"/>
                <w:jc w:val="center"/>
              </w:trPr>
              <w:tc>
                <w:tcPr>
                  <w:tcW w:w="357" w:type="pct"/>
                  <w:vMerge w:val="continue"/>
                  <w:tcBorders>
                    <w:tl2br w:val="nil"/>
                    <w:tr2bl w:val="nil"/>
                  </w:tcBorders>
                  <w:tcMar>
                    <w:top w:w="0" w:type="dxa"/>
                    <w:left w:w="28" w:type="dxa"/>
                    <w:bottom w:w="0" w:type="dxa"/>
                    <w:right w:w="28" w:type="dxa"/>
                  </w:tcMar>
                  <w:vAlign w:val="center"/>
                </w:tcPr>
                <w:p w14:paraId="0A0347F0">
                  <w:pPr>
                    <w:pStyle w:val="49"/>
                    <w:rPr>
                      <w:color w:val="000000" w:themeColor="text1"/>
                      <w:sz w:val="21"/>
                      <w:szCs w:val="21"/>
                      <w14:textFill>
                        <w14:solidFill>
                          <w14:schemeClr w14:val="tx1"/>
                        </w14:solidFill>
                      </w14:textFill>
                    </w:rPr>
                  </w:pPr>
                </w:p>
              </w:tc>
              <w:tc>
                <w:tcPr>
                  <w:tcW w:w="1506" w:type="pct"/>
                  <w:gridSpan w:val="2"/>
                  <w:tcBorders>
                    <w:tl2br w:val="nil"/>
                    <w:tr2bl w:val="nil"/>
                  </w:tcBorders>
                  <w:tcMar>
                    <w:top w:w="0" w:type="dxa"/>
                    <w:left w:w="28" w:type="dxa"/>
                    <w:bottom w:w="0" w:type="dxa"/>
                    <w:right w:w="28" w:type="dxa"/>
                  </w:tcMar>
                  <w:vAlign w:val="center"/>
                </w:tcPr>
                <w:p w14:paraId="5F7FE44A">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噪声治理</w:t>
                  </w:r>
                </w:p>
              </w:tc>
              <w:tc>
                <w:tcPr>
                  <w:tcW w:w="1261" w:type="pct"/>
                  <w:tcBorders>
                    <w:tl2br w:val="nil"/>
                    <w:tr2bl w:val="nil"/>
                  </w:tcBorders>
                  <w:tcMar>
                    <w:top w:w="0" w:type="dxa"/>
                    <w:left w:w="28" w:type="dxa"/>
                    <w:bottom w:w="0" w:type="dxa"/>
                    <w:right w:w="28" w:type="dxa"/>
                  </w:tcMar>
                  <w:vAlign w:val="center"/>
                </w:tcPr>
                <w:p w14:paraId="10BD4C7F">
                  <w:pPr>
                    <w:pStyle w:val="49"/>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选用低噪声设备、厂房隔声等</w:t>
                  </w:r>
                </w:p>
              </w:tc>
              <w:tc>
                <w:tcPr>
                  <w:tcW w:w="1873" w:type="pct"/>
                  <w:tcBorders>
                    <w:tl2br w:val="nil"/>
                    <w:tr2bl w:val="nil"/>
                  </w:tcBorders>
                  <w:tcMar>
                    <w:top w:w="0" w:type="dxa"/>
                    <w:left w:w="28" w:type="dxa"/>
                    <w:bottom w:w="0" w:type="dxa"/>
                    <w:right w:w="28" w:type="dxa"/>
                  </w:tcMar>
                  <w:vAlign w:val="center"/>
                </w:tcPr>
                <w:p w14:paraId="2E8559B9">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厂界达标排放</w:t>
                  </w:r>
                </w:p>
              </w:tc>
            </w:tr>
            <w:tr w14:paraId="581005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atLeast"/>
                <w:jc w:val="center"/>
              </w:trPr>
              <w:tc>
                <w:tcPr>
                  <w:tcW w:w="357" w:type="pct"/>
                  <w:vMerge w:val="continue"/>
                  <w:tcBorders>
                    <w:tl2br w:val="nil"/>
                    <w:tr2bl w:val="nil"/>
                  </w:tcBorders>
                  <w:tcMar>
                    <w:top w:w="0" w:type="dxa"/>
                    <w:left w:w="28" w:type="dxa"/>
                    <w:bottom w:w="0" w:type="dxa"/>
                    <w:right w:w="28" w:type="dxa"/>
                  </w:tcMar>
                  <w:vAlign w:val="center"/>
                </w:tcPr>
                <w:p w14:paraId="41CE3C92">
                  <w:pPr>
                    <w:pStyle w:val="49"/>
                    <w:rPr>
                      <w:color w:val="000000" w:themeColor="text1"/>
                      <w:sz w:val="21"/>
                      <w:szCs w:val="21"/>
                      <w14:textFill>
                        <w14:solidFill>
                          <w14:schemeClr w14:val="tx1"/>
                        </w14:solidFill>
                      </w14:textFill>
                    </w:rPr>
                  </w:pPr>
                </w:p>
              </w:tc>
              <w:tc>
                <w:tcPr>
                  <w:tcW w:w="285" w:type="pct"/>
                  <w:vMerge w:val="restart"/>
                  <w:tcBorders>
                    <w:tl2br w:val="nil"/>
                    <w:tr2bl w:val="nil"/>
                  </w:tcBorders>
                  <w:tcMar>
                    <w:top w:w="0" w:type="dxa"/>
                    <w:left w:w="28" w:type="dxa"/>
                    <w:bottom w:w="0" w:type="dxa"/>
                    <w:right w:w="28" w:type="dxa"/>
                  </w:tcMar>
                  <w:vAlign w:val="center"/>
                </w:tcPr>
                <w:p w14:paraId="3B89C9F6">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固废处置</w:t>
                  </w:r>
                </w:p>
              </w:tc>
              <w:tc>
                <w:tcPr>
                  <w:tcW w:w="1221" w:type="pct"/>
                  <w:tcBorders>
                    <w:tl2br w:val="nil"/>
                    <w:tr2bl w:val="nil"/>
                  </w:tcBorders>
                  <w:tcMar>
                    <w:top w:w="0" w:type="dxa"/>
                    <w:left w:w="28" w:type="dxa"/>
                    <w:bottom w:w="0" w:type="dxa"/>
                    <w:right w:w="28" w:type="dxa"/>
                  </w:tcMar>
                  <w:vAlign w:val="center"/>
                </w:tcPr>
                <w:p w14:paraId="1A661842">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一般固废堆场</w:t>
                  </w:r>
                </w:p>
              </w:tc>
              <w:tc>
                <w:tcPr>
                  <w:tcW w:w="1261" w:type="pct"/>
                  <w:tcBorders>
                    <w:tl2br w:val="nil"/>
                    <w:tr2bl w:val="nil"/>
                  </w:tcBorders>
                  <w:tcMar>
                    <w:top w:w="0" w:type="dxa"/>
                    <w:left w:w="28" w:type="dxa"/>
                    <w:bottom w:w="0" w:type="dxa"/>
                    <w:right w:w="28" w:type="dxa"/>
                  </w:tcMar>
                  <w:vAlign w:val="center"/>
                </w:tcPr>
                <w:p w14:paraId="038F0409">
                  <w:pPr>
                    <w:pStyle w:val="49"/>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20</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2</w:t>
                  </w:r>
                </w:p>
              </w:tc>
              <w:tc>
                <w:tcPr>
                  <w:tcW w:w="1873" w:type="pct"/>
                  <w:vMerge w:val="restart"/>
                  <w:tcBorders>
                    <w:tl2br w:val="nil"/>
                    <w:tr2bl w:val="nil"/>
                  </w:tcBorders>
                  <w:tcMar>
                    <w:top w:w="0" w:type="dxa"/>
                    <w:left w:w="28" w:type="dxa"/>
                    <w:bottom w:w="0" w:type="dxa"/>
                    <w:right w:w="28" w:type="dxa"/>
                  </w:tcMar>
                  <w:vAlign w:val="center"/>
                </w:tcPr>
                <w:p w14:paraId="11FCC865">
                  <w:pPr>
                    <w:pStyle w:val="49"/>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新建</w:t>
                  </w:r>
                  <w:r>
                    <w:rPr>
                      <w:color w:val="000000" w:themeColor="text1"/>
                      <w:sz w:val="21"/>
                      <w:szCs w:val="21"/>
                      <w14:textFill>
                        <w14:solidFill>
                          <w14:schemeClr w14:val="tx1"/>
                        </w14:solidFill>
                      </w14:textFill>
                    </w:rPr>
                    <w:t>，固废分类收集</w:t>
                  </w:r>
                </w:p>
              </w:tc>
            </w:tr>
            <w:tr w14:paraId="6E3D02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atLeast"/>
                <w:jc w:val="center"/>
              </w:trPr>
              <w:tc>
                <w:tcPr>
                  <w:tcW w:w="357" w:type="pct"/>
                  <w:vMerge w:val="continue"/>
                  <w:tcBorders>
                    <w:tl2br w:val="nil"/>
                    <w:tr2bl w:val="nil"/>
                  </w:tcBorders>
                  <w:tcMar>
                    <w:top w:w="0" w:type="dxa"/>
                    <w:left w:w="28" w:type="dxa"/>
                    <w:bottom w:w="0" w:type="dxa"/>
                    <w:right w:w="28" w:type="dxa"/>
                  </w:tcMar>
                  <w:vAlign w:val="center"/>
                </w:tcPr>
                <w:p w14:paraId="327FC41D">
                  <w:pPr>
                    <w:pStyle w:val="49"/>
                    <w:rPr>
                      <w:color w:val="000000" w:themeColor="text1"/>
                      <w:sz w:val="21"/>
                      <w:szCs w:val="21"/>
                      <w14:textFill>
                        <w14:solidFill>
                          <w14:schemeClr w14:val="tx1"/>
                        </w14:solidFill>
                      </w14:textFill>
                    </w:rPr>
                  </w:pPr>
                </w:p>
              </w:tc>
              <w:tc>
                <w:tcPr>
                  <w:tcW w:w="285" w:type="pct"/>
                  <w:vMerge w:val="continue"/>
                  <w:tcBorders>
                    <w:tl2br w:val="nil"/>
                    <w:tr2bl w:val="nil"/>
                  </w:tcBorders>
                  <w:tcMar>
                    <w:top w:w="0" w:type="dxa"/>
                    <w:left w:w="28" w:type="dxa"/>
                    <w:bottom w:w="0" w:type="dxa"/>
                    <w:right w:w="28" w:type="dxa"/>
                  </w:tcMar>
                  <w:vAlign w:val="center"/>
                </w:tcPr>
                <w:p w14:paraId="40BAC9BA">
                  <w:pPr>
                    <w:pStyle w:val="49"/>
                    <w:rPr>
                      <w:color w:val="000000" w:themeColor="text1"/>
                      <w:sz w:val="21"/>
                      <w:szCs w:val="21"/>
                      <w14:textFill>
                        <w14:solidFill>
                          <w14:schemeClr w14:val="tx1"/>
                        </w14:solidFill>
                      </w14:textFill>
                    </w:rPr>
                  </w:pPr>
                </w:p>
              </w:tc>
              <w:tc>
                <w:tcPr>
                  <w:tcW w:w="1221" w:type="pct"/>
                  <w:tcBorders>
                    <w:tl2br w:val="nil"/>
                    <w:tr2bl w:val="nil"/>
                  </w:tcBorders>
                  <w:tcMar>
                    <w:top w:w="0" w:type="dxa"/>
                    <w:left w:w="28" w:type="dxa"/>
                    <w:bottom w:w="0" w:type="dxa"/>
                    <w:right w:w="28" w:type="dxa"/>
                  </w:tcMar>
                  <w:vAlign w:val="center"/>
                </w:tcPr>
                <w:p w14:paraId="3DCE8DDA">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危险固废堆场</w:t>
                  </w:r>
                </w:p>
              </w:tc>
              <w:tc>
                <w:tcPr>
                  <w:tcW w:w="1261" w:type="pct"/>
                  <w:tcBorders>
                    <w:tl2br w:val="nil"/>
                    <w:tr2bl w:val="nil"/>
                  </w:tcBorders>
                  <w:tcMar>
                    <w:top w:w="0" w:type="dxa"/>
                    <w:left w:w="28" w:type="dxa"/>
                    <w:bottom w:w="0" w:type="dxa"/>
                    <w:right w:w="28" w:type="dxa"/>
                  </w:tcMar>
                  <w:vAlign w:val="center"/>
                </w:tcPr>
                <w:p w14:paraId="4298C744">
                  <w:pPr>
                    <w:pStyle w:val="49"/>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20</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2</w:t>
                  </w:r>
                </w:p>
              </w:tc>
              <w:tc>
                <w:tcPr>
                  <w:tcW w:w="1873" w:type="pct"/>
                  <w:vMerge w:val="continue"/>
                  <w:tcBorders>
                    <w:tl2br w:val="nil"/>
                    <w:tr2bl w:val="nil"/>
                  </w:tcBorders>
                  <w:tcMar>
                    <w:top w:w="0" w:type="dxa"/>
                    <w:left w:w="28" w:type="dxa"/>
                    <w:bottom w:w="0" w:type="dxa"/>
                    <w:right w:w="28" w:type="dxa"/>
                  </w:tcMar>
                  <w:vAlign w:val="center"/>
                </w:tcPr>
                <w:p w14:paraId="596BA729">
                  <w:pPr>
                    <w:pStyle w:val="49"/>
                    <w:rPr>
                      <w:color w:val="000000" w:themeColor="text1"/>
                      <w:sz w:val="21"/>
                      <w:szCs w:val="21"/>
                      <w14:textFill>
                        <w14:solidFill>
                          <w14:schemeClr w14:val="tx1"/>
                        </w14:solidFill>
                      </w14:textFill>
                    </w:rPr>
                  </w:pPr>
                </w:p>
              </w:tc>
            </w:tr>
            <w:tr w14:paraId="5F0E7E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30" w:type="dxa"/>
                  <w:bottom w:w="0" w:type="dxa"/>
                  <w:right w:w="30" w:type="dxa"/>
                </w:tblCellMar>
              </w:tblPrEx>
              <w:trPr>
                <w:trHeight w:val="340" w:hRule="atLeast"/>
                <w:jc w:val="center"/>
              </w:trPr>
              <w:tc>
                <w:tcPr>
                  <w:tcW w:w="357" w:type="pct"/>
                  <w:vMerge w:val="continue"/>
                  <w:tcBorders>
                    <w:tl2br w:val="nil"/>
                    <w:tr2bl w:val="nil"/>
                  </w:tcBorders>
                  <w:tcMar>
                    <w:top w:w="0" w:type="dxa"/>
                    <w:left w:w="28" w:type="dxa"/>
                    <w:bottom w:w="0" w:type="dxa"/>
                    <w:right w:w="28" w:type="dxa"/>
                  </w:tcMar>
                  <w:vAlign w:val="center"/>
                </w:tcPr>
                <w:p w14:paraId="3750E1AE">
                  <w:pPr>
                    <w:pStyle w:val="49"/>
                    <w:rPr>
                      <w:color w:val="000000" w:themeColor="text1"/>
                      <w:sz w:val="21"/>
                      <w:szCs w:val="21"/>
                      <w14:textFill>
                        <w14:solidFill>
                          <w14:schemeClr w14:val="tx1"/>
                        </w14:solidFill>
                      </w14:textFill>
                    </w:rPr>
                  </w:pPr>
                </w:p>
              </w:tc>
              <w:tc>
                <w:tcPr>
                  <w:tcW w:w="1506" w:type="pct"/>
                  <w:gridSpan w:val="2"/>
                  <w:tcBorders>
                    <w:tl2br w:val="nil"/>
                    <w:tr2bl w:val="nil"/>
                  </w:tcBorders>
                  <w:tcMar>
                    <w:top w:w="0" w:type="dxa"/>
                    <w:left w:w="28" w:type="dxa"/>
                    <w:bottom w:w="0" w:type="dxa"/>
                    <w:right w:w="28" w:type="dxa"/>
                  </w:tcMar>
                  <w:vAlign w:val="center"/>
                </w:tcPr>
                <w:p w14:paraId="11ECCC03">
                  <w:pPr>
                    <w:pStyle w:val="49"/>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事故应急池</w:t>
                  </w:r>
                </w:p>
              </w:tc>
              <w:tc>
                <w:tcPr>
                  <w:tcW w:w="1261" w:type="pct"/>
                  <w:tcBorders>
                    <w:tl2br w:val="nil"/>
                    <w:tr2bl w:val="nil"/>
                  </w:tcBorders>
                  <w:tcMar>
                    <w:top w:w="0" w:type="dxa"/>
                    <w:left w:w="28" w:type="dxa"/>
                    <w:bottom w:w="0" w:type="dxa"/>
                    <w:right w:w="28" w:type="dxa"/>
                  </w:tcMar>
                  <w:vAlign w:val="center"/>
                </w:tcPr>
                <w:p w14:paraId="19A2D9ED">
                  <w:pPr>
                    <w:pStyle w:val="49"/>
                    <w:rPr>
                      <w:color w:val="000000" w:themeColor="text1"/>
                      <w:sz w:val="21"/>
                      <w:szCs w:val="21"/>
                      <w:highlight w:val="none"/>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180</w:t>
                  </w:r>
                  <w:r>
                    <w:rPr>
                      <w:rFonts w:hint="eastAsia"/>
                      <w:color w:val="000000" w:themeColor="text1"/>
                      <w:sz w:val="21"/>
                      <w:szCs w:val="21"/>
                      <w:highlight w:val="none"/>
                      <w14:textFill>
                        <w14:solidFill>
                          <w14:schemeClr w14:val="tx1"/>
                        </w14:solidFill>
                      </w14:textFill>
                    </w:rPr>
                    <w:t>m</w:t>
                  </w:r>
                  <w:r>
                    <w:rPr>
                      <w:rFonts w:hint="eastAsia"/>
                      <w:color w:val="000000" w:themeColor="text1"/>
                      <w:sz w:val="21"/>
                      <w:szCs w:val="21"/>
                      <w:highlight w:val="none"/>
                      <w:vertAlign w:val="superscript"/>
                      <w14:textFill>
                        <w14:solidFill>
                          <w14:schemeClr w14:val="tx1"/>
                        </w14:solidFill>
                      </w14:textFill>
                    </w:rPr>
                    <w:t>3</w:t>
                  </w:r>
                </w:p>
              </w:tc>
              <w:tc>
                <w:tcPr>
                  <w:tcW w:w="1873" w:type="pct"/>
                  <w:tcBorders>
                    <w:tl2br w:val="nil"/>
                    <w:tr2bl w:val="nil"/>
                  </w:tcBorders>
                  <w:tcMar>
                    <w:top w:w="0" w:type="dxa"/>
                    <w:left w:w="28" w:type="dxa"/>
                    <w:bottom w:w="0" w:type="dxa"/>
                    <w:right w:w="28" w:type="dxa"/>
                  </w:tcMar>
                  <w:vAlign w:val="center"/>
                </w:tcPr>
                <w:p w14:paraId="0579D620">
                  <w:pPr>
                    <w:pStyle w:val="49"/>
                    <w:rPr>
                      <w:rFonts w:hint="eastAsia" w:eastAsia="宋体"/>
                      <w:color w:val="000000" w:themeColor="text1"/>
                      <w:sz w:val="21"/>
                      <w:szCs w:val="21"/>
                      <w:highlight w:val="none"/>
                      <w:lang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新建</w:t>
                  </w:r>
                </w:p>
              </w:tc>
            </w:tr>
          </w:tbl>
          <w:p w14:paraId="7322FC4E">
            <w:pPr>
              <w:adjustRightInd w:val="0"/>
              <w:snapToGrid w:val="0"/>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3、原辅材料及理化性质</w:t>
            </w:r>
          </w:p>
          <w:p w14:paraId="6805B6DE">
            <w:pPr>
              <w:adjustRightInd w:val="0"/>
              <w:snapToGrid w:val="0"/>
              <w:ind w:firstLine="480" w:firstLineChars="200"/>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w:t>
            </w:r>
          </w:p>
          <w:p w14:paraId="7EFB1CBD">
            <w:pPr>
              <w:adjustRightInd w:val="0"/>
              <w:snapToGrid w:val="0"/>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4、主要设备</w:t>
            </w:r>
          </w:p>
          <w:p w14:paraId="00B42C2E">
            <w:pPr>
              <w:adjustRightInd w:val="0"/>
              <w:snapToGrid w:val="0"/>
              <w:spacing w:before="120" w:beforeLines="50"/>
              <w:ind w:firstLine="480" w:firstLineChars="200"/>
              <w:rPr>
                <w:rFonts w:hint="eastAsia"/>
                <w:color w:val="000000" w:themeColor="text1"/>
                <w:kern w:val="0"/>
                <w:sz w:val="24"/>
                <w:szCs w:val="24"/>
                <w:highlight w:val="none"/>
                <w:lang w:val="en-US" w:eastAsia="zh-CN"/>
                <w14:textFill>
                  <w14:solidFill>
                    <w14:schemeClr w14:val="tx1"/>
                  </w14:solidFill>
                </w14:textFill>
              </w:rPr>
            </w:pPr>
            <w:r>
              <w:rPr>
                <w:rFonts w:hint="eastAsia"/>
                <w:color w:val="000000" w:themeColor="text1"/>
                <w:kern w:val="0"/>
                <w:sz w:val="24"/>
                <w:szCs w:val="24"/>
                <w:highlight w:val="none"/>
                <w:lang w:val="en-US" w:eastAsia="zh-CN"/>
                <w14:textFill>
                  <w14:solidFill>
                    <w14:schemeClr w14:val="tx1"/>
                  </w14:solidFill>
                </w14:textFill>
              </w:rPr>
              <w:t>/</w:t>
            </w:r>
          </w:p>
          <w:p w14:paraId="4D67338E">
            <w:pPr>
              <w:adjustRightInd w:val="0"/>
              <w:snapToGrid w:val="0"/>
              <w:spacing w:before="120" w:beforeLines="50"/>
              <w:ind w:firstLine="482" w:firstLineChars="200"/>
              <w:rPr>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5、建设项目厂区平面布置情况</w:t>
            </w:r>
          </w:p>
          <w:p w14:paraId="2BE4BDF7">
            <w:pPr>
              <w:adjustRightInd w:val="0"/>
              <w:snapToGrid w:val="0"/>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本项目建设地位于江阴市徐霞客镇工业园区</w:t>
            </w:r>
            <w:r>
              <w:rPr>
                <w:color w:val="000000" w:themeColor="text1"/>
                <w:kern w:val="0"/>
                <w:sz w:val="24"/>
                <w:szCs w:val="24"/>
                <w14:textFill>
                  <w14:solidFill>
                    <w14:schemeClr w14:val="tx1"/>
                  </w14:solidFill>
                </w14:textFill>
              </w:rPr>
              <w:t>璜塘富业路8号</w:t>
            </w:r>
            <w:r>
              <w:rPr>
                <w:rFonts w:hint="eastAsia"/>
                <w:color w:val="000000" w:themeColor="text1"/>
                <w:kern w:val="0"/>
                <w:sz w:val="24"/>
                <w:szCs w:val="24"/>
                <w:lang w:eastAsia="zh-CN"/>
                <w14:textFill>
                  <w14:solidFill>
                    <w14:schemeClr w14:val="tx1"/>
                  </w14:solidFill>
                </w14:textFill>
              </w:rPr>
              <w:t>，</w:t>
            </w:r>
            <w:r>
              <w:rPr>
                <w:rFonts w:hint="eastAsia"/>
                <w:color w:val="000000" w:themeColor="text1"/>
                <w:kern w:val="0"/>
                <w:sz w:val="24"/>
                <w:szCs w:val="24"/>
                <w:lang w:val="en-US" w:eastAsia="zh-CN"/>
                <w14:textFill>
                  <w14:solidFill>
                    <w14:schemeClr w14:val="tx1"/>
                  </w14:solidFill>
                </w14:textFill>
              </w:rPr>
              <w:t>厂界东侧为唯美汽车零部件有限公司、南侧隔富业路为锯盛机械、西侧为欧迪嘉建材、北侧隔云海路为惠和康包装</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具体地理位置见附图1。</w:t>
            </w:r>
            <w:r>
              <w:rPr>
                <w:rFonts w:hint="eastAsia"/>
                <w:color w:val="000000" w:themeColor="text1"/>
                <w:sz w:val="24"/>
                <w:szCs w:val="24"/>
                <w14:textFill>
                  <w14:solidFill>
                    <w14:schemeClr w14:val="tx1"/>
                  </w14:solidFill>
                </w14:textFill>
              </w:rPr>
              <w:t>本项目厂区主要建筑物为办公楼</w:t>
            </w:r>
            <w:r>
              <w:rPr>
                <w:rFonts w:hint="eastAsia"/>
                <w:color w:val="000000" w:themeColor="text1"/>
                <w:sz w:val="24"/>
                <w:szCs w:val="24"/>
                <w:lang w:val="en-US" w:eastAsia="zh-CN"/>
                <w14:textFill>
                  <w14:solidFill>
                    <w14:schemeClr w14:val="tx1"/>
                  </w14:solidFill>
                </w14:textFill>
              </w:rPr>
              <w:t>及生产车间，生产车间设置</w:t>
            </w:r>
            <w:r>
              <w:rPr>
                <w:rFonts w:hint="eastAsia"/>
                <w:color w:val="000000" w:themeColor="text1"/>
                <w:sz w:val="24"/>
                <w:szCs w:val="24"/>
                <w14:textFill>
                  <w14:solidFill>
                    <w14:schemeClr w14:val="tx1"/>
                  </w14:solidFill>
                </w14:textFill>
              </w:rPr>
              <w:t>原料</w:t>
            </w:r>
            <w:r>
              <w:rPr>
                <w:rFonts w:hint="eastAsia"/>
                <w:color w:val="000000" w:themeColor="text1"/>
                <w:sz w:val="24"/>
                <w:szCs w:val="24"/>
                <w:lang w:val="en-US" w:eastAsia="zh-CN"/>
                <w14:textFill>
                  <w14:solidFill>
                    <w14:schemeClr w14:val="tx1"/>
                  </w14:solidFill>
                </w14:textFill>
              </w:rPr>
              <w:t>区</w:t>
            </w:r>
            <w:r>
              <w:rPr>
                <w:rFonts w:hint="eastAsia"/>
                <w:color w:val="000000" w:themeColor="text1"/>
                <w:sz w:val="24"/>
                <w:szCs w:val="24"/>
                <w14:textFill>
                  <w14:solidFill>
                    <w14:schemeClr w14:val="tx1"/>
                  </w14:solidFill>
                </w14:textFill>
              </w:rPr>
              <w:t>、成品</w:t>
            </w:r>
            <w:r>
              <w:rPr>
                <w:rFonts w:hint="eastAsia"/>
                <w:color w:val="000000" w:themeColor="text1"/>
                <w:sz w:val="24"/>
                <w:szCs w:val="24"/>
                <w:lang w:val="en-US" w:eastAsia="zh-CN"/>
                <w14:textFill>
                  <w14:solidFill>
                    <w14:schemeClr w14:val="tx1"/>
                  </w14:solidFill>
                </w14:textFill>
              </w:rPr>
              <w:t>区</w:t>
            </w:r>
            <w:r>
              <w:rPr>
                <w:rFonts w:hint="eastAsia"/>
                <w:color w:val="000000" w:themeColor="text1"/>
                <w:sz w:val="24"/>
                <w:szCs w:val="24"/>
                <w14:textFill>
                  <w14:solidFill>
                    <w14:schemeClr w14:val="tx1"/>
                  </w14:solidFill>
                </w14:textFill>
              </w:rPr>
              <w:t>、生产</w:t>
            </w:r>
            <w:r>
              <w:rPr>
                <w:rFonts w:hint="eastAsia"/>
                <w:color w:val="000000" w:themeColor="text1"/>
                <w:sz w:val="24"/>
                <w:szCs w:val="24"/>
                <w:lang w:val="en-US" w:eastAsia="zh-CN"/>
                <w14:textFill>
                  <w14:solidFill>
                    <w14:schemeClr w14:val="tx1"/>
                  </w14:solidFill>
                </w14:textFill>
              </w:rPr>
              <w:t>区</w:t>
            </w:r>
            <w:r>
              <w:rPr>
                <w:rFonts w:hint="eastAsia"/>
                <w:color w:val="000000" w:themeColor="text1"/>
                <w:sz w:val="24"/>
                <w:szCs w:val="24"/>
                <w14:textFill>
                  <w14:solidFill>
                    <w14:schemeClr w14:val="tx1"/>
                  </w14:solidFill>
                </w14:textFill>
              </w:rPr>
              <w:t>等。</w:t>
            </w:r>
            <w:r>
              <w:rPr>
                <w:color w:val="000000" w:themeColor="text1"/>
                <w:sz w:val="24"/>
                <w:szCs w:val="24"/>
                <w14:textFill>
                  <w14:solidFill>
                    <w14:schemeClr w14:val="tx1"/>
                  </w14:solidFill>
                </w14:textFill>
              </w:rPr>
              <w:t>建设项目厂区平面布置具体见附图2</w:t>
            </w:r>
            <w:r>
              <w:rPr>
                <w:rFonts w:hint="eastAsia"/>
                <w:color w:val="000000" w:themeColor="text1"/>
                <w:sz w:val="24"/>
                <w:szCs w:val="24"/>
                <w14:textFill>
                  <w14:solidFill>
                    <w14:schemeClr w14:val="tx1"/>
                  </w14:solidFill>
                </w14:textFill>
              </w:rPr>
              <w:t>。</w:t>
            </w:r>
          </w:p>
          <w:p w14:paraId="723F5E08">
            <w:pPr>
              <w:adjustRightInd w:val="0"/>
              <w:snapToGrid w:val="0"/>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6、劳动定员及工作制度</w:t>
            </w:r>
          </w:p>
          <w:p w14:paraId="424DEFB2">
            <w:pPr>
              <w:adjustRightInd w:val="0"/>
              <w:snapToGrid w:val="0"/>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劳动定员：</w:t>
            </w:r>
            <w:r>
              <w:rPr>
                <w:rFonts w:hint="eastAsia"/>
                <w:color w:val="000000" w:themeColor="text1"/>
                <w:sz w:val="24"/>
                <w:szCs w:val="24"/>
                <w:lang w:val="en-US" w:eastAsia="zh-CN"/>
                <w14:textFill>
                  <w14:solidFill>
                    <w14:schemeClr w14:val="tx1"/>
                  </w14:solidFill>
                </w14:textFill>
              </w:rPr>
              <w:t>本</w:t>
            </w:r>
            <w:r>
              <w:rPr>
                <w:rFonts w:hint="eastAsia"/>
                <w:color w:val="000000" w:themeColor="text1"/>
                <w:sz w:val="24"/>
                <w:szCs w:val="24"/>
                <w14:textFill>
                  <w14:solidFill>
                    <w14:schemeClr w14:val="tx1"/>
                  </w14:solidFill>
                </w14:textFill>
              </w:rPr>
              <w:t>项目</w:t>
            </w:r>
            <w:r>
              <w:rPr>
                <w:rFonts w:hint="eastAsia"/>
                <w:color w:val="000000" w:themeColor="text1"/>
                <w:sz w:val="24"/>
                <w:szCs w:val="24"/>
                <w:lang w:val="en-US" w:eastAsia="zh-CN"/>
                <w14:textFill>
                  <w14:solidFill>
                    <w14:schemeClr w14:val="tx1"/>
                  </w14:solidFill>
                </w14:textFill>
              </w:rPr>
              <w:t>劳动定员20</w:t>
            </w:r>
            <w:r>
              <w:rPr>
                <w:rFonts w:hint="eastAsia"/>
                <w:color w:val="000000" w:themeColor="text1"/>
                <w:sz w:val="24"/>
                <w:szCs w:val="24"/>
                <w14:textFill>
                  <w14:solidFill>
                    <w14:schemeClr w14:val="tx1"/>
                  </w14:solidFill>
                </w14:textFill>
              </w:rPr>
              <w:t>人</w:t>
            </w:r>
            <w:r>
              <w:rPr>
                <w:color w:val="000000" w:themeColor="text1"/>
                <w:sz w:val="24"/>
                <w:szCs w:val="24"/>
                <w14:textFill>
                  <w14:solidFill>
                    <w14:schemeClr w14:val="tx1"/>
                  </w14:solidFill>
                </w14:textFill>
              </w:rPr>
              <w:t>。</w:t>
            </w:r>
          </w:p>
          <w:p w14:paraId="622225DF">
            <w:pPr>
              <w:adjustRightInd w:val="0"/>
              <w:snapToGrid w:val="0"/>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工作制度：</w:t>
            </w:r>
            <w:r>
              <w:rPr>
                <w:rFonts w:hint="eastAsia"/>
                <w:color w:val="000000" w:themeColor="text1"/>
                <w:sz w:val="24"/>
                <w:szCs w:val="24"/>
                <w14:textFill>
                  <w14:solidFill>
                    <w14:schemeClr w14:val="tx1"/>
                  </w14:solidFill>
                </w14:textFill>
              </w:rPr>
              <w:t>本项目实行“</w:t>
            </w:r>
            <w:r>
              <w:rPr>
                <w:rFonts w:hint="eastAsia"/>
                <w:color w:val="000000" w:themeColor="text1"/>
                <w:sz w:val="24"/>
                <w:szCs w:val="24"/>
                <w:lang w:val="en-US" w:eastAsia="zh-CN"/>
                <w14:textFill>
                  <w14:solidFill>
                    <w14:schemeClr w14:val="tx1"/>
                  </w14:solidFill>
                </w14:textFill>
              </w:rPr>
              <w:t>两</w:t>
            </w:r>
            <w:r>
              <w:rPr>
                <w:rFonts w:hint="eastAsia"/>
                <w:color w:val="000000" w:themeColor="text1"/>
                <w:sz w:val="24"/>
                <w:szCs w:val="24"/>
                <w14:textFill>
                  <w14:solidFill>
                    <w14:schemeClr w14:val="tx1"/>
                  </w14:solidFill>
                </w14:textFill>
              </w:rPr>
              <w:t>班</w:t>
            </w:r>
            <w:r>
              <w:rPr>
                <w:rFonts w:hint="eastAsia"/>
                <w:color w:val="000000" w:themeColor="text1"/>
                <w:sz w:val="24"/>
                <w:szCs w:val="24"/>
                <w:lang w:val="en-US" w:eastAsia="zh-CN"/>
                <w14:textFill>
                  <w14:solidFill>
                    <w14:schemeClr w14:val="tx1"/>
                  </w14:solidFill>
                </w14:textFill>
              </w:rPr>
              <w:t>16小时工作</w:t>
            </w:r>
            <w:r>
              <w:rPr>
                <w:rFonts w:hint="eastAsia"/>
                <w:color w:val="000000" w:themeColor="text1"/>
                <w:sz w:val="24"/>
                <w:szCs w:val="24"/>
                <w14:textFill>
                  <w14:solidFill>
                    <w14:schemeClr w14:val="tx1"/>
                  </w14:solidFill>
                </w14:textFill>
              </w:rPr>
              <w:t>制”</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具体工作时间：8:00~16:00，16:00~24:00</w:t>
            </w:r>
            <w:r>
              <w:rPr>
                <w:rFonts w:hint="eastAsia"/>
                <w:color w:val="000000" w:themeColor="text1"/>
                <w:sz w:val="24"/>
                <w:szCs w:val="24"/>
                <w14:textFill>
                  <w14:solidFill>
                    <w14:schemeClr w14:val="tx1"/>
                  </w14:solidFill>
                </w14:textFill>
              </w:rPr>
              <w:t>，全年有效工作日为300天。</w:t>
            </w:r>
          </w:p>
          <w:p w14:paraId="050F2E72">
            <w:pPr>
              <w:pStyle w:val="7"/>
              <w:numPr>
                <w:ilvl w:val="0"/>
                <w:numId w:val="0"/>
              </w:numPr>
              <w:jc w:val="both"/>
              <w:rPr>
                <w:color w:val="000000" w:themeColor="text1"/>
                <w:sz w:val="24"/>
                <w:szCs w:val="24"/>
                <w14:textFill>
                  <w14:solidFill>
                    <w14:schemeClr w14:val="tx1"/>
                  </w14:solidFill>
                </w14:textFill>
              </w:rPr>
            </w:pPr>
          </w:p>
          <w:p w14:paraId="114698D1">
            <w:pPr>
              <w:pStyle w:val="7"/>
              <w:numPr>
                <w:ilvl w:val="0"/>
                <w:numId w:val="0"/>
              </w:numPr>
              <w:jc w:val="center"/>
              <w:rPr>
                <w:color w:val="000000" w:themeColor="text1"/>
                <w:sz w:val="24"/>
                <w:szCs w:val="24"/>
                <w14:textFill>
                  <w14:solidFill>
                    <w14:schemeClr w14:val="tx1"/>
                  </w14:solidFill>
                </w14:textFill>
              </w:rPr>
            </w:pPr>
          </w:p>
        </w:tc>
      </w:tr>
      <w:tr w14:paraId="20039E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77" w:hRule="atLeast"/>
          <w:jc w:val="center"/>
        </w:trPr>
        <w:tc>
          <w:tcPr>
            <w:tcW w:w="422" w:type="dxa"/>
            <w:tcBorders>
              <w:top w:val="single" w:color="auto" w:sz="8" w:space="0"/>
            </w:tcBorders>
            <w:vAlign w:val="center"/>
          </w:tcPr>
          <w:p w14:paraId="44E398E7">
            <w:pPr>
              <w:pStyle w:val="18"/>
              <w:adjustRightInd w:val="0"/>
              <w:snapToGrid w:val="0"/>
              <w:spacing w:before="0" w:beforeAutospacing="0" w:after="0" w:afterAutospacing="0"/>
              <w:jc w:val="cente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工艺流程和产排污环节</w:t>
            </w:r>
          </w:p>
        </w:tc>
        <w:tc>
          <w:tcPr>
            <w:tcW w:w="8638" w:type="dxa"/>
            <w:tcBorders>
              <w:top w:val="single" w:color="auto" w:sz="8" w:space="0"/>
            </w:tcBorders>
          </w:tcPr>
          <w:p w14:paraId="15A8149B">
            <w:pPr>
              <w:widowControl/>
              <w:adjustRightInd w:val="0"/>
              <w:snapToGrid w:val="0"/>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1、生产工艺</w:t>
            </w:r>
          </w:p>
          <w:p w14:paraId="2198D6DE">
            <w:pPr>
              <w:snapToGrid w:val="0"/>
              <w:ind w:firstLine="480" w:firstLineChars="200"/>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本项目主要从事塑料管和塑料地垫的生产，具体生产工艺流程及产污环节见图</w:t>
            </w:r>
            <w:r>
              <w:rPr>
                <w:rFonts w:hint="default"/>
                <w:color w:val="000000" w:themeColor="text1"/>
                <w:sz w:val="24"/>
                <w:szCs w:val="24"/>
                <w:lang w:val="en-US" w:eastAsia="zh-CN"/>
                <w14:textFill>
                  <w14:solidFill>
                    <w14:schemeClr w14:val="tx1"/>
                  </w14:solidFill>
                </w14:textFill>
              </w:rPr>
              <w:t>2-2</w:t>
            </w:r>
            <w:r>
              <w:rPr>
                <w:rFonts w:hint="eastAsia"/>
                <w:color w:val="000000" w:themeColor="text1"/>
                <w:sz w:val="24"/>
                <w:szCs w:val="24"/>
                <w:lang w:val="en-US" w:eastAsia="zh-CN"/>
                <w14:textFill>
                  <w14:solidFill>
                    <w14:schemeClr w14:val="tx1"/>
                  </w14:solidFill>
                </w14:textFill>
              </w:rPr>
              <w:t>（图中</w:t>
            </w:r>
            <w:r>
              <w:rPr>
                <w:rFonts w:hint="default"/>
                <w:color w:val="000000" w:themeColor="text1"/>
                <w:sz w:val="24"/>
                <w:szCs w:val="24"/>
                <w:lang w:val="en-US" w:eastAsia="zh-CN"/>
                <w14:textFill>
                  <w14:solidFill>
                    <w14:schemeClr w14:val="tx1"/>
                  </w14:solidFill>
                </w14:textFill>
              </w:rPr>
              <w:t>G-</w:t>
            </w:r>
            <w:r>
              <w:rPr>
                <w:rFonts w:hint="eastAsia"/>
                <w:color w:val="000000" w:themeColor="text1"/>
                <w:sz w:val="24"/>
                <w:szCs w:val="24"/>
                <w:lang w:val="en-US" w:eastAsia="zh-CN"/>
                <w14:textFill>
                  <w14:solidFill>
                    <w14:schemeClr w14:val="tx1"/>
                  </w14:solidFill>
                </w14:textFill>
              </w:rPr>
              <w:t>废气、</w:t>
            </w:r>
            <w:r>
              <w:rPr>
                <w:rFonts w:hint="default"/>
                <w:color w:val="000000" w:themeColor="text1"/>
                <w:sz w:val="24"/>
                <w:szCs w:val="24"/>
                <w:lang w:val="en-US" w:eastAsia="zh-CN"/>
                <w14:textFill>
                  <w14:solidFill>
                    <w14:schemeClr w14:val="tx1"/>
                  </w14:solidFill>
                </w14:textFill>
              </w:rPr>
              <w:t>S-</w:t>
            </w:r>
            <w:r>
              <w:rPr>
                <w:rFonts w:hint="eastAsia"/>
                <w:color w:val="000000" w:themeColor="text1"/>
                <w:sz w:val="24"/>
                <w:szCs w:val="24"/>
                <w:lang w:val="en-US" w:eastAsia="zh-CN"/>
                <w14:textFill>
                  <w14:solidFill>
                    <w14:schemeClr w14:val="tx1"/>
                  </w14:solidFill>
                </w14:textFill>
              </w:rPr>
              <w:t>固废、</w:t>
            </w:r>
            <w:r>
              <w:rPr>
                <w:rFonts w:hint="default"/>
                <w:color w:val="000000" w:themeColor="text1"/>
                <w:sz w:val="24"/>
                <w:szCs w:val="24"/>
                <w:lang w:val="en-US" w:eastAsia="zh-CN"/>
                <w14:textFill>
                  <w14:solidFill>
                    <w14:schemeClr w14:val="tx1"/>
                  </w14:solidFill>
                </w14:textFill>
              </w:rPr>
              <w:t>N-</w:t>
            </w:r>
            <w:r>
              <w:rPr>
                <w:rFonts w:hint="eastAsia"/>
                <w:color w:val="000000" w:themeColor="text1"/>
                <w:sz w:val="24"/>
                <w:szCs w:val="24"/>
                <w:lang w:val="en-US" w:eastAsia="zh-CN"/>
                <w14:textFill>
                  <w14:solidFill>
                    <w14:schemeClr w14:val="tx1"/>
                  </w14:solidFill>
                </w14:textFill>
              </w:rPr>
              <w:t>噪声）</w:t>
            </w:r>
          </w:p>
          <w:p w14:paraId="2B7DD8AB">
            <w:pPr>
              <w:snapToGrid w:val="0"/>
              <w:ind w:firstLine="480" w:firstLineChars="200"/>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A、塑料管生产工艺</w:t>
            </w:r>
            <w:r>
              <w:rPr>
                <w:rFonts w:hint="eastAsia"/>
                <w:b/>
                <w:color w:val="000000" w:themeColor="text1"/>
                <w:sz w:val="24"/>
                <w:szCs w:val="24"/>
                <w14:textFill>
                  <w14:solidFill>
                    <w14:schemeClr w14:val="tx1"/>
                  </w14:solidFill>
                </w14:textFill>
              </w:rPr>
              <mc:AlternateContent>
                <mc:Choice Requires="wpc">
                  <w:drawing>
                    <wp:anchor distT="0" distB="0" distL="114300" distR="114300" simplePos="0" relativeHeight="251659264" behindDoc="0" locked="0" layoutInCell="1" allowOverlap="1">
                      <wp:simplePos x="0" y="0"/>
                      <wp:positionH relativeFrom="column">
                        <wp:posOffset>69215</wp:posOffset>
                      </wp:positionH>
                      <wp:positionV relativeFrom="paragraph">
                        <wp:posOffset>329565</wp:posOffset>
                      </wp:positionV>
                      <wp:extent cx="5381625" cy="4203065"/>
                      <wp:effectExtent l="0" t="0" r="9525" b="6985"/>
                      <wp:wrapTopAndBottom/>
                      <wp:docPr id="427688803"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661141843" name="文本框 1"/>
                              <wps:cNvSpPr txBox="1"/>
                              <wps:spPr>
                                <a:xfrm>
                                  <a:off x="469900" y="32385"/>
                                  <a:ext cx="1782445" cy="252095"/>
                                </a:xfrm>
                                <a:prstGeom prst="rect">
                                  <a:avLst/>
                                </a:prstGeom>
                                <a:solidFill>
                                  <a:schemeClr val="lt1"/>
                                </a:solidFill>
                                <a:ln w="6350">
                                  <a:noFill/>
                                </a:ln>
                              </wps:spPr>
                              <wps:txbx>
                                <w:txbxContent>
                                  <w:p w14:paraId="3186AABD">
                                    <w:pPr>
                                      <w:jc w:val="center"/>
                                      <w:rPr>
                                        <w:rFonts w:hint="eastAsia" w:eastAsia="宋体"/>
                                        <w:sz w:val="21"/>
                                        <w:szCs w:val="21"/>
                                        <w:lang w:val="en-US" w:eastAsia="zh-CN"/>
                                      </w:rPr>
                                    </w:pPr>
                                    <w:r>
                                      <w:rPr>
                                        <w:rFonts w:hint="eastAsia"/>
                                        <w:sz w:val="21"/>
                                        <w:szCs w:val="21"/>
                                      </w:rPr>
                                      <w:t>P</w:t>
                                    </w:r>
                                    <w:r>
                                      <w:rPr>
                                        <w:sz w:val="21"/>
                                        <w:szCs w:val="21"/>
                                      </w:rPr>
                                      <w:t>VC</w:t>
                                    </w:r>
                                    <w:r>
                                      <w:rPr>
                                        <w:rFonts w:hint="eastAsia"/>
                                        <w:sz w:val="21"/>
                                        <w:szCs w:val="21"/>
                                      </w:rPr>
                                      <w:t>树脂</w:t>
                                    </w:r>
                                    <w:r>
                                      <w:rPr>
                                        <w:rFonts w:hint="eastAsia"/>
                                        <w:sz w:val="21"/>
                                        <w:szCs w:val="21"/>
                                        <w:lang w:val="en-US" w:eastAsia="zh-CN"/>
                                      </w:rPr>
                                      <w:t>粉</w:t>
                                    </w:r>
                                    <w:r>
                                      <w:rPr>
                                        <w:rFonts w:hint="eastAsia"/>
                                        <w:sz w:val="21"/>
                                        <w:szCs w:val="21"/>
                                      </w:rPr>
                                      <w:t>、碳酸钙</w:t>
                                    </w:r>
                                    <w:r>
                                      <w:rPr>
                                        <w:rFonts w:hint="eastAsia"/>
                                        <w:sz w:val="21"/>
                                        <w:szCs w:val="21"/>
                                        <w:lang w:val="en-US" w:eastAsia="zh-CN"/>
                                      </w:rPr>
                                      <w:t>石粉</w:t>
                                    </w:r>
                                  </w:p>
                                  <w:p w14:paraId="6E9F7890">
                                    <w:pPr>
                                      <w:jc w:val="distribute"/>
                                      <w:rPr>
                                        <w:sz w:val="21"/>
                                        <w:szCs w:val="21"/>
                                      </w:rPr>
                                    </w:pPr>
                                  </w:p>
                                </w:txbxContent>
                              </wps:txbx>
                              <wps:bodyPr rot="0" spcFirstLastPara="0" vert="horz" wrap="square" lIns="91440" tIns="45720" rIns="91440" bIns="45720" numCol="1" spcCol="0" rtlCol="0" fromWordArt="0" anchor="t" anchorCtr="0" forceAA="0" compatLnSpc="1">
                                <a:noAutofit/>
                              </wps:bodyPr>
                            </wps:wsp>
                            <wps:wsp>
                              <wps:cNvPr id="1375496467" name="文本框 1"/>
                              <wps:cNvSpPr txBox="1"/>
                              <wps:spPr>
                                <a:xfrm>
                                  <a:off x="961818" y="589303"/>
                                  <a:ext cx="792000" cy="252000"/>
                                </a:xfrm>
                                <a:prstGeom prst="rect">
                                  <a:avLst/>
                                </a:prstGeom>
                                <a:solidFill>
                                  <a:schemeClr val="lt1"/>
                                </a:solidFill>
                                <a:ln w="6350">
                                  <a:solidFill>
                                    <a:prstClr val="black"/>
                                  </a:solidFill>
                                </a:ln>
                              </wps:spPr>
                              <wps:txbx>
                                <w:txbxContent>
                                  <w:p w14:paraId="1E0C6325">
                                    <w:pPr>
                                      <w:jc w:val="distribute"/>
                                      <w:rPr>
                                        <w:rFonts w:hint="default"/>
                                        <w:sz w:val="21"/>
                                        <w:szCs w:val="21"/>
                                        <w:lang w:val="en-US"/>
                                      </w:rPr>
                                    </w:pPr>
                                    <w:r>
                                      <w:rPr>
                                        <w:rFonts w:hint="eastAsia"/>
                                        <w:sz w:val="21"/>
                                        <w:szCs w:val="21"/>
                                      </w:rPr>
                                      <w:t>投料</w:t>
                                    </w:r>
                                    <w:r>
                                      <w:rPr>
                                        <w:rFonts w:hint="eastAsia"/>
                                        <w:sz w:val="21"/>
                                        <w:szCs w:val="21"/>
                                        <w:lang w:eastAsia="zh-CN"/>
                                      </w:rPr>
                                      <w:t>、</w:t>
                                    </w:r>
                                    <w:r>
                                      <w:rPr>
                                        <w:rFonts w:hint="eastAsia"/>
                                        <w:sz w:val="21"/>
                                        <w:szCs w:val="21"/>
                                        <w:lang w:val="en-US" w:eastAsia="zh-CN"/>
                                      </w:rPr>
                                      <w:t>混料</w:t>
                                    </w:r>
                                  </w:p>
                                </w:txbxContent>
                              </wps:txbx>
                              <wps:bodyPr rot="0" spcFirstLastPara="0" vert="horz" wrap="square" lIns="91440" tIns="45720" rIns="91440" bIns="45720" numCol="1" spcCol="0" rtlCol="0" fromWordArt="0" anchor="t" anchorCtr="0" forceAA="0" compatLnSpc="1">
                                <a:noAutofit/>
                              </wps:bodyPr>
                            </wps:wsp>
                            <wps:wsp>
                              <wps:cNvPr id="980946104" name="文本框 1"/>
                              <wps:cNvSpPr txBox="1"/>
                              <wps:spPr>
                                <a:xfrm>
                                  <a:off x="985542" y="1275132"/>
                                  <a:ext cx="792000" cy="252000"/>
                                </a:xfrm>
                                <a:prstGeom prst="rect">
                                  <a:avLst/>
                                </a:prstGeom>
                                <a:solidFill>
                                  <a:schemeClr val="lt1"/>
                                </a:solidFill>
                                <a:ln w="6350">
                                  <a:solidFill>
                                    <a:prstClr val="black"/>
                                  </a:solidFill>
                                </a:ln>
                              </wps:spPr>
                              <wps:txbx>
                                <w:txbxContent>
                                  <w:p w14:paraId="316A37B9">
                                    <w:pPr>
                                      <w:jc w:val="distribute"/>
                                      <w:rPr>
                                        <w:sz w:val="21"/>
                                        <w:szCs w:val="21"/>
                                      </w:rPr>
                                    </w:pPr>
                                    <w:r>
                                      <w:rPr>
                                        <w:rFonts w:hint="eastAsia"/>
                                        <w:sz w:val="21"/>
                                        <w:szCs w:val="21"/>
                                      </w:rPr>
                                      <w:t>挤出成型</w:t>
                                    </w:r>
                                  </w:p>
                                </w:txbxContent>
                              </wps:txbx>
                              <wps:bodyPr rot="0" spcFirstLastPara="0" vert="horz" wrap="square" lIns="91440" tIns="45720" rIns="91440" bIns="45720" numCol="1" spcCol="0" rtlCol="0" fromWordArt="0" anchor="t" anchorCtr="0" forceAA="0" compatLnSpc="1">
                                <a:noAutofit/>
                              </wps:bodyPr>
                            </wps:wsp>
                            <wps:wsp>
                              <wps:cNvPr id="1129686179" name="文本框 1"/>
                              <wps:cNvSpPr txBox="1"/>
                              <wps:spPr>
                                <a:xfrm>
                                  <a:off x="985313" y="1968834"/>
                                  <a:ext cx="792000" cy="252000"/>
                                </a:xfrm>
                                <a:prstGeom prst="rect">
                                  <a:avLst/>
                                </a:prstGeom>
                                <a:solidFill>
                                  <a:schemeClr val="lt1"/>
                                </a:solidFill>
                                <a:ln w="6350">
                                  <a:solidFill>
                                    <a:prstClr val="black"/>
                                  </a:solidFill>
                                </a:ln>
                              </wps:spPr>
                              <wps:txbx>
                                <w:txbxContent>
                                  <w:p w14:paraId="739AADA0">
                                    <w:pPr>
                                      <w:jc w:val="center"/>
                                      <w:rPr>
                                        <w:sz w:val="21"/>
                                        <w:szCs w:val="21"/>
                                      </w:rPr>
                                    </w:pPr>
                                    <w:r>
                                      <w:rPr>
                                        <w:rFonts w:hint="eastAsia"/>
                                        <w:sz w:val="21"/>
                                        <w:szCs w:val="21"/>
                                      </w:rPr>
                                      <w:t>冷却</w:t>
                                    </w:r>
                                  </w:p>
                                </w:txbxContent>
                              </wps:txbx>
                              <wps:bodyPr rot="0" spcFirstLastPara="0" vert="horz" wrap="square" lIns="91440" tIns="45720" rIns="91440" bIns="45720" numCol="1" spcCol="0" rtlCol="0" fromWordArt="0" anchor="t" anchorCtr="0" forceAA="0" compatLnSpc="1">
                                <a:noAutofit/>
                              </wps:bodyPr>
                            </wps:wsp>
                            <wps:wsp>
                              <wps:cNvPr id="944321756" name="任意多边形: 形状 944321756"/>
                              <wps:cNvSpPr/>
                              <wps:spPr>
                                <a:xfrm>
                                  <a:off x="1362599" y="259768"/>
                                  <a:ext cx="0" cy="324000"/>
                                </a:xfrm>
                                <a:custGeom>
                                  <a:avLst/>
                                  <a:gdLst>
                                    <a:gd name="connsiteX0" fmla="*/ 0 w 0"/>
                                    <a:gd name="connsiteY0" fmla="*/ 0 h 590550"/>
                                    <a:gd name="connsiteX1" fmla="*/ 0 w 0"/>
                                    <a:gd name="connsiteY1" fmla="*/ 590550 h 590550"/>
                                  </a:gdLst>
                                  <a:ahLst/>
                                  <a:cxnLst>
                                    <a:cxn ang="0">
                                      <a:pos x="connsiteX0" y="connsiteY0"/>
                                    </a:cxn>
                                    <a:cxn ang="0">
                                      <a:pos x="connsiteX1" y="connsiteY1"/>
                                    </a:cxn>
                                  </a:cxnLst>
                                  <a:rect l="l" t="t" r="r" b="b"/>
                                  <a:pathLst>
                                    <a:path h="590550">
                                      <a:moveTo>
                                        <a:pt x="0" y="0"/>
                                      </a:moveTo>
                                      <a:lnTo>
                                        <a:pt x="0" y="59055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17587806" name="任意多边形: 形状 2117587806"/>
                              <wps:cNvSpPr/>
                              <wps:spPr>
                                <a:xfrm>
                                  <a:off x="1367044" y="841938"/>
                                  <a:ext cx="0" cy="432000"/>
                                </a:xfrm>
                                <a:custGeom>
                                  <a:avLst/>
                                  <a:gdLst>
                                    <a:gd name="connsiteX0" fmla="*/ 0 w 0"/>
                                    <a:gd name="connsiteY0" fmla="*/ 0 h 590550"/>
                                    <a:gd name="connsiteX1" fmla="*/ 0 w 0"/>
                                    <a:gd name="connsiteY1" fmla="*/ 590550 h 590550"/>
                                  </a:gdLst>
                                  <a:ahLst/>
                                  <a:cxnLst>
                                    <a:cxn ang="0">
                                      <a:pos x="connsiteX0" y="connsiteY0"/>
                                    </a:cxn>
                                    <a:cxn ang="0">
                                      <a:pos x="connsiteX1" y="connsiteY1"/>
                                    </a:cxn>
                                  </a:cxnLst>
                                  <a:rect l="l" t="t" r="r" b="b"/>
                                  <a:pathLst>
                                    <a:path h="590550">
                                      <a:moveTo>
                                        <a:pt x="0" y="0"/>
                                      </a:moveTo>
                                      <a:lnTo>
                                        <a:pt x="0" y="59055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2013737" name="任意多边形: 形状 102013737"/>
                              <wps:cNvSpPr/>
                              <wps:spPr>
                                <a:xfrm>
                                  <a:off x="1378425" y="2228841"/>
                                  <a:ext cx="0" cy="323163"/>
                                </a:xfrm>
                                <a:custGeom>
                                  <a:avLst/>
                                  <a:gdLst>
                                    <a:gd name="connsiteX0" fmla="*/ 0 w 0"/>
                                    <a:gd name="connsiteY0" fmla="*/ 0 h 590550"/>
                                    <a:gd name="connsiteX1" fmla="*/ 0 w 0"/>
                                    <a:gd name="connsiteY1" fmla="*/ 590550 h 590550"/>
                                  </a:gdLst>
                                  <a:ahLst/>
                                  <a:cxnLst>
                                    <a:cxn ang="0">
                                      <a:pos x="connsiteX0" y="connsiteY0"/>
                                    </a:cxn>
                                    <a:cxn ang="0">
                                      <a:pos x="connsiteX1" y="connsiteY1"/>
                                    </a:cxn>
                                  </a:cxnLst>
                                  <a:rect l="l" t="t" r="r" b="b"/>
                                  <a:pathLst>
                                    <a:path h="590550">
                                      <a:moveTo>
                                        <a:pt x="0" y="0"/>
                                      </a:moveTo>
                                      <a:lnTo>
                                        <a:pt x="0" y="59055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16227916" name="文本框 1"/>
                              <wps:cNvSpPr txBox="1"/>
                              <wps:spPr>
                                <a:xfrm>
                                  <a:off x="979805" y="2550795"/>
                                  <a:ext cx="792480" cy="252095"/>
                                </a:xfrm>
                                <a:prstGeom prst="rect">
                                  <a:avLst/>
                                </a:prstGeom>
                                <a:solidFill>
                                  <a:schemeClr val="lt1"/>
                                </a:solidFill>
                                <a:ln w="6350">
                                  <a:solidFill>
                                    <a:prstClr val="black"/>
                                  </a:solidFill>
                                </a:ln>
                              </wps:spPr>
                              <wps:txbx>
                                <w:txbxContent>
                                  <w:p w14:paraId="790F12F7">
                                    <w:pPr>
                                      <w:jc w:val="center"/>
                                      <w:rPr>
                                        <w:rFonts w:hint="eastAsia" w:eastAsia="宋体"/>
                                        <w:sz w:val="21"/>
                                        <w:szCs w:val="21"/>
                                        <w:lang w:val="en-US" w:eastAsia="zh-CN"/>
                                      </w:rPr>
                                    </w:pPr>
                                    <w:r>
                                      <w:rPr>
                                        <w:rFonts w:hint="eastAsia"/>
                                        <w:sz w:val="21"/>
                                        <w:szCs w:val="21"/>
                                        <w:lang w:val="en-US" w:eastAsia="zh-CN"/>
                                      </w:rPr>
                                      <w:t>剪切</w:t>
                                    </w:r>
                                  </w:p>
                                </w:txbxContent>
                              </wps:txbx>
                              <wps:bodyPr rot="0" spcFirstLastPara="0" vert="horz" wrap="square" lIns="91440" tIns="45720" rIns="91440" bIns="45720" numCol="1" spcCol="0" rtlCol="0" fromWordArt="0" anchor="t" anchorCtr="0" forceAA="0" compatLnSpc="1">
                                <a:noAutofit/>
                              </wps:bodyPr>
                            </wps:wsp>
                            <wps:wsp>
                              <wps:cNvPr id="1108833555" name="任意多边形: 形状 1108833555"/>
                              <wps:cNvSpPr/>
                              <wps:spPr>
                                <a:xfrm>
                                  <a:off x="1376045" y="1537335"/>
                                  <a:ext cx="0" cy="432435"/>
                                </a:xfrm>
                                <a:custGeom>
                                  <a:avLst/>
                                  <a:gdLst>
                                    <a:gd name="connsiteX0" fmla="*/ 0 w 0"/>
                                    <a:gd name="connsiteY0" fmla="*/ 0 h 590550"/>
                                    <a:gd name="connsiteX1" fmla="*/ 0 w 0"/>
                                    <a:gd name="connsiteY1" fmla="*/ 590550 h 590550"/>
                                  </a:gdLst>
                                  <a:ahLst/>
                                  <a:cxnLst>
                                    <a:cxn ang="0">
                                      <a:pos x="connsiteX0" y="connsiteY0"/>
                                    </a:cxn>
                                    <a:cxn ang="0">
                                      <a:pos x="connsiteX1" y="connsiteY1"/>
                                    </a:cxn>
                                  </a:cxnLst>
                                  <a:rect l="l" t="t" r="r" b="b"/>
                                  <a:pathLst>
                                    <a:path h="590550">
                                      <a:moveTo>
                                        <a:pt x="0" y="0"/>
                                      </a:moveTo>
                                      <a:lnTo>
                                        <a:pt x="0" y="59055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94222422" name="任意多边形: 形状 1694222422"/>
                              <wps:cNvSpPr/>
                              <wps:spPr>
                                <a:xfrm>
                                  <a:off x="1370965" y="2804160"/>
                                  <a:ext cx="0" cy="431800"/>
                                </a:xfrm>
                                <a:custGeom>
                                  <a:avLst/>
                                  <a:gdLst>
                                    <a:gd name="connsiteX0" fmla="*/ 0 w 0"/>
                                    <a:gd name="connsiteY0" fmla="*/ 0 h 590550"/>
                                    <a:gd name="connsiteX1" fmla="*/ 0 w 0"/>
                                    <a:gd name="connsiteY1" fmla="*/ 590550 h 590550"/>
                                  </a:gdLst>
                                  <a:ahLst/>
                                  <a:cxnLst>
                                    <a:cxn ang="0">
                                      <a:pos x="connsiteX0" y="connsiteY0"/>
                                    </a:cxn>
                                    <a:cxn ang="0">
                                      <a:pos x="connsiteX1" y="connsiteY1"/>
                                    </a:cxn>
                                  </a:cxnLst>
                                  <a:rect l="l" t="t" r="r" b="b"/>
                                  <a:pathLst>
                                    <a:path h="590550">
                                      <a:moveTo>
                                        <a:pt x="0" y="0"/>
                                      </a:moveTo>
                                      <a:lnTo>
                                        <a:pt x="0" y="59055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15911426" name="文本框 1"/>
                              <wps:cNvSpPr txBox="1"/>
                              <wps:spPr>
                                <a:xfrm>
                                  <a:off x="943610" y="3936365"/>
                                  <a:ext cx="791845" cy="252095"/>
                                </a:xfrm>
                                <a:prstGeom prst="rect">
                                  <a:avLst/>
                                </a:prstGeom>
                                <a:solidFill>
                                  <a:schemeClr val="lt1"/>
                                </a:solidFill>
                                <a:ln w="6350">
                                  <a:noFill/>
                                </a:ln>
                              </wps:spPr>
                              <wps:txbx>
                                <w:txbxContent>
                                  <w:p w14:paraId="5A9EB3C7">
                                    <w:pPr>
                                      <w:jc w:val="center"/>
                                      <w:rPr>
                                        <w:sz w:val="21"/>
                                        <w:szCs w:val="21"/>
                                      </w:rPr>
                                    </w:pPr>
                                    <w:r>
                                      <w:rPr>
                                        <w:rFonts w:hint="eastAsia"/>
                                        <w:sz w:val="21"/>
                                        <w:szCs w:val="21"/>
                                      </w:rPr>
                                      <w:t>成品</w:t>
                                    </w:r>
                                  </w:p>
                                </w:txbxContent>
                              </wps:txbx>
                              <wps:bodyPr rot="0" spcFirstLastPara="0" vert="horz" wrap="square" lIns="91440" tIns="45720" rIns="91440" bIns="45720" numCol="1" spcCol="0" rtlCol="0" fromWordArt="0" anchor="t" anchorCtr="0" forceAA="0" compatLnSpc="1">
                                <a:noAutofit/>
                              </wps:bodyPr>
                            </wps:wsp>
                            <wps:wsp>
                              <wps:cNvPr id="1995912013" name="任意多边形: 形状 1995912013"/>
                              <wps:cNvSpPr/>
                              <wps:spPr>
                                <a:xfrm>
                                  <a:off x="1753818" y="494048"/>
                                  <a:ext cx="326003" cy="151075"/>
                                </a:xfrm>
                                <a:custGeom>
                                  <a:avLst/>
                                  <a:gdLst>
                                    <a:gd name="connsiteX0" fmla="*/ 0 w 326003"/>
                                    <a:gd name="connsiteY0" fmla="*/ 151075 h 151075"/>
                                    <a:gd name="connsiteX1" fmla="*/ 214685 w 326003"/>
                                    <a:gd name="connsiteY1" fmla="*/ 95416 h 151075"/>
                                    <a:gd name="connsiteX2" fmla="*/ 119269 w 326003"/>
                                    <a:gd name="connsiteY2" fmla="*/ 39757 h 151075"/>
                                    <a:gd name="connsiteX3" fmla="*/ 326003 w 326003"/>
                                    <a:gd name="connsiteY3" fmla="*/ 0 h 151075"/>
                                  </a:gdLst>
                                  <a:ahLst/>
                                  <a:cxnLst>
                                    <a:cxn ang="0">
                                      <a:pos x="connsiteX0" y="connsiteY0"/>
                                    </a:cxn>
                                    <a:cxn ang="0">
                                      <a:pos x="connsiteX1" y="connsiteY1"/>
                                    </a:cxn>
                                    <a:cxn ang="0">
                                      <a:pos x="connsiteX2" y="connsiteY2"/>
                                    </a:cxn>
                                    <a:cxn ang="0">
                                      <a:pos x="connsiteX3" y="connsiteY3"/>
                                    </a:cxn>
                                  </a:cxnLst>
                                  <a:rect l="l" t="t" r="r" b="b"/>
                                  <a:pathLst>
                                    <a:path w="326003" h="151075">
                                      <a:moveTo>
                                        <a:pt x="0" y="151075"/>
                                      </a:moveTo>
                                      <a:cubicBezTo>
                                        <a:pt x="97403" y="132522"/>
                                        <a:pt x="194807" y="113969"/>
                                        <a:pt x="214685" y="95416"/>
                                      </a:cubicBezTo>
                                      <a:cubicBezTo>
                                        <a:pt x="234563" y="76863"/>
                                        <a:pt x="100716" y="55660"/>
                                        <a:pt x="119269" y="39757"/>
                                      </a:cubicBezTo>
                                      <a:cubicBezTo>
                                        <a:pt x="137822" y="23854"/>
                                        <a:pt x="231912" y="11927"/>
                                        <a:pt x="326003" y="0"/>
                                      </a:cubicBez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1803026" name="文本框 1"/>
                              <wps:cNvSpPr txBox="1"/>
                              <wps:spPr>
                                <a:xfrm>
                                  <a:off x="1996440" y="353060"/>
                                  <a:ext cx="1005205" cy="252095"/>
                                </a:xfrm>
                                <a:prstGeom prst="rect">
                                  <a:avLst/>
                                </a:prstGeom>
                                <a:noFill/>
                                <a:ln w="6350">
                                  <a:noFill/>
                                </a:ln>
                              </wps:spPr>
                              <wps:txbx>
                                <w:txbxContent>
                                  <w:p w14:paraId="0A079A1C">
                                    <w:pPr>
                                      <w:jc w:val="left"/>
                                      <w:rPr>
                                        <w:sz w:val="21"/>
                                        <w:szCs w:val="21"/>
                                      </w:rPr>
                                    </w:pPr>
                                    <w:r>
                                      <w:rPr>
                                        <w:rFonts w:hint="eastAsia"/>
                                        <w:sz w:val="21"/>
                                        <w:szCs w:val="21"/>
                                      </w:rPr>
                                      <w:t>G</w:t>
                                    </w:r>
                                    <w:r>
                                      <w:rPr>
                                        <w:rFonts w:hint="eastAsia"/>
                                        <w:sz w:val="21"/>
                                        <w:szCs w:val="21"/>
                                        <w:lang w:val="en-US" w:eastAsia="zh-CN"/>
                                      </w:rPr>
                                      <w:t>1-</w:t>
                                    </w:r>
                                    <w:r>
                                      <w:rPr>
                                        <w:rFonts w:hint="eastAsia"/>
                                        <w:sz w:val="21"/>
                                        <w:szCs w:val="21"/>
                                      </w:rPr>
                                      <w:t>1颗粒物</w:t>
                                    </w:r>
                                  </w:p>
                                </w:txbxContent>
                              </wps:txbx>
                              <wps:bodyPr rot="0" spcFirstLastPara="0" vert="horz" wrap="square" lIns="91440" tIns="45720" rIns="91440" bIns="45720" numCol="1" spcCol="0" rtlCol="0" fromWordArt="0" anchor="t" anchorCtr="0" forceAA="0" compatLnSpc="1">
                                <a:noAutofit/>
                              </wps:bodyPr>
                            </wps:wsp>
                            <wps:wsp>
                              <wps:cNvPr id="1413584735" name="任意多边形: 形状 1413584735"/>
                              <wps:cNvSpPr/>
                              <wps:spPr>
                                <a:xfrm>
                                  <a:off x="1752418" y="756118"/>
                                  <a:ext cx="288000" cy="0"/>
                                </a:xfrm>
                                <a:custGeom>
                                  <a:avLst/>
                                  <a:gdLst>
                                    <a:gd name="connsiteX0" fmla="*/ 0 w 349857"/>
                                    <a:gd name="connsiteY0" fmla="*/ 0 h 0"/>
                                    <a:gd name="connsiteX1" fmla="*/ 349857 w 349857"/>
                                    <a:gd name="connsiteY1" fmla="*/ 0 h 0"/>
                                  </a:gdLst>
                                  <a:ahLst/>
                                  <a:cxnLst>
                                    <a:cxn ang="0">
                                      <a:pos x="connsiteX0" y="connsiteY0"/>
                                    </a:cxn>
                                    <a:cxn ang="0">
                                      <a:pos x="connsiteX1" y="connsiteY1"/>
                                    </a:cxn>
                                  </a:cxnLst>
                                  <a:rect l="l" t="t" r="r" b="b"/>
                                  <a:pathLst>
                                    <a:path w="349857">
                                      <a:moveTo>
                                        <a:pt x="0" y="0"/>
                                      </a:moveTo>
                                      <a:lnTo>
                                        <a:pt x="349857" y="0"/>
                                      </a:lnTo>
                                    </a:path>
                                  </a:pathLst>
                                </a:custGeom>
                                <a:noFill/>
                                <a:ln w="9525">
                                  <a:solidFill>
                                    <a:schemeClr val="tx1"/>
                                  </a:solidFill>
                                  <a:prstDash val="solid"/>
                                  <a:tailEnd type="diamond"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57757857" name="文本框 1"/>
                              <wps:cNvSpPr txBox="1"/>
                              <wps:spPr>
                                <a:xfrm>
                                  <a:off x="2036846" y="613319"/>
                                  <a:ext cx="864852" cy="252000"/>
                                </a:xfrm>
                                <a:prstGeom prst="rect">
                                  <a:avLst/>
                                </a:prstGeom>
                                <a:noFill/>
                                <a:ln w="6350">
                                  <a:noFill/>
                                </a:ln>
                              </wps:spPr>
                              <wps:txbx>
                                <w:txbxContent>
                                  <w:p w14:paraId="51CF5438">
                                    <w:pPr>
                                      <w:jc w:val="left"/>
                                      <w:rPr>
                                        <w:sz w:val="21"/>
                                        <w:szCs w:val="21"/>
                                      </w:rPr>
                                    </w:pPr>
                                    <w:r>
                                      <w:rPr>
                                        <w:rFonts w:hint="eastAsia"/>
                                        <w:sz w:val="21"/>
                                        <w:szCs w:val="21"/>
                                      </w:rPr>
                                      <w:t>N</w:t>
                                    </w:r>
                                    <w:r>
                                      <w:rPr>
                                        <w:rFonts w:hint="eastAsia"/>
                                        <w:sz w:val="21"/>
                                        <w:szCs w:val="21"/>
                                        <w:lang w:val="en-US" w:eastAsia="zh-CN"/>
                                      </w:rPr>
                                      <w:t>1-</w:t>
                                    </w:r>
                                    <w:r>
                                      <w:rPr>
                                        <w:rFonts w:hint="eastAsia"/>
                                        <w:sz w:val="21"/>
                                        <w:szCs w:val="21"/>
                                      </w:rPr>
                                      <w:t>1噪声</w:t>
                                    </w:r>
                                  </w:p>
                                </w:txbxContent>
                              </wps:txbx>
                              <wps:bodyPr rot="0" spcFirstLastPara="0" vert="horz" wrap="square" lIns="91440" tIns="45720" rIns="91440" bIns="45720" numCol="1" spcCol="0" rtlCol="0" fromWordArt="0" anchor="t" anchorCtr="0" forceAA="0" compatLnSpc="1">
                                <a:noAutofit/>
                              </wps:bodyPr>
                            </wps:wsp>
                            <wps:wsp>
                              <wps:cNvPr id="576746934" name="任意多边形: 形状 576746934"/>
                              <wps:cNvSpPr/>
                              <wps:spPr>
                                <a:xfrm>
                                  <a:off x="1774628" y="1141547"/>
                                  <a:ext cx="326003" cy="151075"/>
                                </a:xfrm>
                                <a:custGeom>
                                  <a:avLst/>
                                  <a:gdLst>
                                    <a:gd name="connsiteX0" fmla="*/ 0 w 326003"/>
                                    <a:gd name="connsiteY0" fmla="*/ 151075 h 151075"/>
                                    <a:gd name="connsiteX1" fmla="*/ 214685 w 326003"/>
                                    <a:gd name="connsiteY1" fmla="*/ 95416 h 151075"/>
                                    <a:gd name="connsiteX2" fmla="*/ 119269 w 326003"/>
                                    <a:gd name="connsiteY2" fmla="*/ 39757 h 151075"/>
                                    <a:gd name="connsiteX3" fmla="*/ 326003 w 326003"/>
                                    <a:gd name="connsiteY3" fmla="*/ 0 h 151075"/>
                                  </a:gdLst>
                                  <a:ahLst/>
                                  <a:cxnLst>
                                    <a:cxn ang="0">
                                      <a:pos x="connsiteX0" y="connsiteY0"/>
                                    </a:cxn>
                                    <a:cxn ang="0">
                                      <a:pos x="connsiteX1" y="connsiteY1"/>
                                    </a:cxn>
                                    <a:cxn ang="0">
                                      <a:pos x="connsiteX2" y="connsiteY2"/>
                                    </a:cxn>
                                    <a:cxn ang="0">
                                      <a:pos x="connsiteX3" y="connsiteY3"/>
                                    </a:cxn>
                                  </a:cxnLst>
                                  <a:rect l="l" t="t" r="r" b="b"/>
                                  <a:pathLst>
                                    <a:path w="326003" h="151075">
                                      <a:moveTo>
                                        <a:pt x="0" y="151075"/>
                                      </a:moveTo>
                                      <a:cubicBezTo>
                                        <a:pt x="97403" y="132522"/>
                                        <a:pt x="194807" y="113969"/>
                                        <a:pt x="214685" y="95416"/>
                                      </a:cubicBezTo>
                                      <a:cubicBezTo>
                                        <a:pt x="234563" y="76863"/>
                                        <a:pt x="100716" y="55660"/>
                                        <a:pt x="119269" y="39757"/>
                                      </a:cubicBezTo>
                                      <a:cubicBezTo>
                                        <a:pt x="137822" y="23854"/>
                                        <a:pt x="231912" y="11927"/>
                                        <a:pt x="326003" y="0"/>
                                      </a:cubicBez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60163704" name="文本框 1"/>
                              <wps:cNvSpPr txBox="1"/>
                              <wps:spPr>
                                <a:xfrm>
                                  <a:off x="2017395" y="981710"/>
                                  <a:ext cx="2193925" cy="270510"/>
                                </a:xfrm>
                                <a:prstGeom prst="rect">
                                  <a:avLst/>
                                </a:prstGeom>
                                <a:noFill/>
                                <a:ln w="6350">
                                  <a:noFill/>
                                </a:ln>
                              </wps:spPr>
                              <wps:txbx>
                                <w:txbxContent>
                                  <w:p w14:paraId="6BFDE86F">
                                    <w:pPr>
                                      <w:jc w:val="left"/>
                                      <w:rPr>
                                        <w:rFonts w:hint="default" w:eastAsia="宋体"/>
                                        <w:sz w:val="21"/>
                                        <w:szCs w:val="21"/>
                                        <w:lang w:val="en-US" w:eastAsia="zh-CN"/>
                                      </w:rPr>
                                    </w:pPr>
                                    <w:r>
                                      <w:rPr>
                                        <w:rFonts w:hint="eastAsia"/>
                                        <w:sz w:val="21"/>
                                        <w:szCs w:val="21"/>
                                      </w:rPr>
                                      <w:t>G</w:t>
                                    </w:r>
                                    <w:r>
                                      <w:rPr>
                                        <w:rFonts w:hint="eastAsia"/>
                                        <w:sz w:val="21"/>
                                        <w:szCs w:val="21"/>
                                        <w:lang w:val="en-US" w:eastAsia="zh-CN"/>
                                      </w:rPr>
                                      <w:t>1-</w:t>
                                    </w:r>
                                    <w:r>
                                      <w:rPr>
                                        <w:rFonts w:hint="eastAsia"/>
                                        <w:sz w:val="21"/>
                                        <w:szCs w:val="21"/>
                                      </w:rPr>
                                      <w:t>2</w:t>
                                    </w:r>
                                    <w:r>
                                      <w:rPr>
                                        <w:rFonts w:hint="eastAsia"/>
                                        <w:sz w:val="21"/>
                                        <w:szCs w:val="21"/>
                                        <w:lang w:val="en-US" w:eastAsia="zh-CN"/>
                                      </w:rPr>
                                      <w:t>挤出废气</w:t>
                                    </w:r>
                                  </w:p>
                                </w:txbxContent>
                              </wps:txbx>
                              <wps:bodyPr rot="0" spcFirstLastPara="0" vert="horz" wrap="square" lIns="91440" tIns="45720" rIns="91440" bIns="45720" numCol="1" spcCol="0" rtlCol="0" fromWordArt="0" anchor="t" anchorCtr="0" forceAA="0" compatLnSpc="1">
                                <a:noAutofit/>
                              </wps:bodyPr>
                            </wps:wsp>
                            <wps:wsp>
                              <wps:cNvPr id="1152015824" name="任意多边形: 形状 1152015824"/>
                              <wps:cNvSpPr/>
                              <wps:spPr>
                                <a:xfrm>
                                  <a:off x="172616" y="1342845"/>
                                  <a:ext cx="791765" cy="0"/>
                                </a:xfrm>
                                <a:custGeom>
                                  <a:avLst/>
                                  <a:gdLst>
                                    <a:gd name="connsiteX0" fmla="*/ 0 w 508884"/>
                                    <a:gd name="connsiteY0" fmla="*/ 0 h 0"/>
                                    <a:gd name="connsiteX1" fmla="*/ 508884 w 508884"/>
                                    <a:gd name="connsiteY1" fmla="*/ 0 h 0"/>
                                  </a:gdLst>
                                  <a:ahLst/>
                                  <a:cxnLst>
                                    <a:cxn ang="0">
                                      <a:pos x="connsiteX0" y="connsiteY0"/>
                                    </a:cxn>
                                    <a:cxn ang="0">
                                      <a:pos x="connsiteX1" y="connsiteY1"/>
                                    </a:cxn>
                                  </a:cxnLst>
                                  <a:rect l="l" t="t" r="r" b="b"/>
                                  <a:pathLst>
                                    <a:path w="508884">
                                      <a:moveTo>
                                        <a:pt x="0" y="0"/>
                                      </a:moveTo>
                                      <a:lnTo>
                                        <a:pt x="508884" y="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29202898" name="文本框 1"/>
                              <wps:cNvSpPr txBox="1"/>
                              <wps:spPr>
                                <a:xfrm>
                                  <a:off x="45200" y="1079115"/>
                                  <a:ext cx="1498072" cy="257496"/>
                                </a:xfrm>
                                <a:prstGeom prst="rect">
                                  <a:avLst/>
                                </a:prstGeom>
                                <a:noFill/>
                                <a:ln w="6350">
                                  <a:noFill/>
                                </a:ln>
                              </wps:spPr>
                              <wps:txbx>
                                <w:txbxContent>
                                  <w:p w14:paraId="1555EA4B">
                                    <w:pPr>
                                      <w:jc w:val="left"/>
                                      <w:rPr>
                                        <w:sz w:val="21"/>
                                        <w:szCs w:val="21"/>
                                      </w:rPr>
                                    </w:pPr>
                                    <w:r>
                                      <w:rPr>
                                        <w:rFonts w:hint="eastAsia"/>
                                        <w:sz w:val="21"/>
                                        <w:szCs w:val="21"/>
                                      </w:rPr>
                                      <w:t>电加热1</w:t>
                                    </w:r>
                                    <w:r>
                                      <w:rPr>
                                        <w:rFonts w:hint="eastAsia"/>
                                        <w:sz w:val="21"/>
                                        <w:szCs w:val="21"/>
                                        <w:lang w:val="en-US" w:eastAsia="zh-CN"/>
                                      </w:rPr>
                                      <w:t>70</w:t>
                                    </w:r>
                                    <w:r>
                                      <w:rPr>
                                        <w:rFonts w:hint="eastAsia"/>
                                        <w:sz w:val="21"/>
                                        <w:szCs w:val="21"/>
                                      </w:rPr>
                                      <w:t>~1</w:t>
                                    </w:r>
                                    <w:r>
                                      <w:rPr>
                                        <w:rFonts w:hint="eastAsia"/>
                                        <w:sz w:val="21"/>
                                        <w:szCs w:val="21"/>
                                        <w:lang w:val="en-US" w:eastAsia="zh-CN"/>
                                      </w:rPr>
                                      <w:t>8</w:t>
                                    </w:r>
                                    <w:r>
                                      <w:rPr>
                                        <w:rFonts w:hint="eastAsia"/>
                                        <w:sz w:val="21"/>
                                        <w:szCs w:val="21"/>
                                      </w:rPr>
                                      <w:t>0℃</w:t>
                                    </w:r>
                                  </w:p>
                                </w:txbxContent>
                              </wps:txbx>
                              <wps:bodyPr rot="0" spcFirstLastPara="0" vert="horz" wrap="square" lIns="91440" tIns="45720" rIns="91440" bIns="45720" numCol="1" spcCol="0" rtlCol="0" fromWordArt="0" anchor="t" anchorCtr="0" forceAA="0" compatLnSpc="1">
                                <a:noAutofit/>
                              </wps:bodyPr>
                            </wps:wsp>
                            <wps:wsp>
                              <wps:cNvPr id="956887855" name="任意多边形: 形状 956887855"/>
                              <wps:cNvSpPr/>
                              <wps:spPr>
                                <a:xfrm>
                                  <a:off x="1778000" y="2591435"/>
                                  <a:ext cx="324485" cy="0"/>
                                </a:xfrm>
                                <a:custGeom>
                                  <a:avLst/>
                                  <a:gdLst>
                                    <a:gd name="connsiteX0" fmla="*/ 0 w 349857"/>
                                    <a:gd name="connsiteY0" fmla="*/ 0 h 0"/>
                                    <a:gd name="connsiteX1" fmla="*/ 349857 w 349857"/>
                                    <a:gd name="connsiteY1" fmla="*/ 0 h 0"/>
                                  </a:gdLst>
                                  <a:ahLst/>
                                  <a:cxnLst>
                                    <a:cxn ang="0">
                                      <a:pos x="connsiteX0" y="connsiteY0"/>
                                    </a:cxn>
                                    <a:cxn ang="0">
                                      <a:pos x="connsiteX1" y="connsiteY1"/>
                                    </a:cxn>
                                  </a:cxnLst>
                                  <a:rect l="l" t="t" r="r" b="b"/>
                                  <a:pathLst>
                                    <a:path w="349857">
                                      <a:moveTo>
                                        <a:pt x="0" y="0"/>
                                      </a:moveTo>
                                      <a:lnTo>
                                        <a:pt x="349857" y="0"/>
                                      </a:lnTo>
                                    </a:path>
                                  </a:pathLst>
                                </a:custGeom>
                                <a:noFill/>
                                <a:ln w="9525">
                                  <a:solidFill>
                                    <a:schemeClr val="tx1"/>
                                  </a:solidFill>
                                  <a:prstDash val="solid"/>
                                  <a:tailEnd type="diamond"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28949080" name="文本框 1"/>
                              <wps:cNvSpPr txBox="1"/>
                              <wps:spPr>
                                <a:xfrm>
                                  <a:off x="2062480" y="2448560"/>
                                  <a:ext cx="864870" cy="252095"/>
                                </a:xfrm>
                                <a:prstGeom prst="rect">
                                  <a:avLst/>
                                </a:prstGeom>
                                <a:noFill/>
                                <a:ln w="6350">
                                  <a:noFill/>
                                </a:ln>
                              </wps:spPr>
                              <wps:txbx>
                                <w:txbxContent>
                                  <w:p w14:paraId="5AD59CC7">
                                    <w:pPr>
                                      <w:jc w:val="left"/>
                                      <w:rPr>
                                        <w:sz w:val="21"/>
                                        <w:szCs w:val="21"/>
                                      </w:rPr>
                                    </w:pPr>
                                    <w:r>
                                      <w:rPr>
                                        <w:rFonts w:hint="eastAsia"/>
                                        <w:sz w:val="21"/>
                                        <w:szCs w:val="21"/>
                                      </w:rPr>
                                      <w:t>N</w:t>
                                    </w:r>
                                    <w:r>
                                      <w:rPr>
                                        <w:rFonts w:hint="eastAsia"/>
                                        <w:sz w:val="21"/>
                                        <w:szCs w:val="21"/>
                                        <w:lang w:val="en-US" w:eastAsia="zh-CN"/>
                                      </w:rPr>
                                      <w:t>1-</w:t>
                                    </w:r>
                                    <w:r>
                                      <w:rPr>
                                        <w:rFonts w:hint="eastAsia"/>
                                        <w:sz w:val="21"/>
                                        <w:szCs w:val="21"/>
                                      </w:rPr>
                                      <w:t>3噪声</w:t>
                                    </w:r>
                                  </w:p>
                                </w:txbxContent>
                              </wps:txbx>
                              <wps:bodyPr rot="0" spcFirstLastPara="0" vert="horz" wrap="square" lIns="91440" tIns="45720" rIns="91440" bIns="45720" numCol="1" spcCol="0" rtlCol="0" fromWordArt="0" anchor="t" anchorCtr="0" forceAA="0" compatLnSpc="1">
                                <a:noAutofit/>
                              </wps:bodyPr>
                            </wps:wsp>
                            <wps:wsp>
                              <wps:cNvPr id="704815603" name="任意多边形: 形状 704815603"/>
                              <wps:cNvSpPr/>
                              <wps:spPr>
                                <a:xfrm>
                                  <a:off x="1776631" y="1515684"/>
                                  <a:ext cx="324000" cy="0"/>
                                </a:xfrm>
                                <a:custGeom>
                                  <a:avLst/>
                                  <a:gdLst>
                                    <a:gd name="connsiteX0" fmla="*/ 0 w 349857"/>
                                    <a:gd name="connsiteY0" fmla="*/ 0 h 0"/>
                                    <a:gd name="connsiteX1" fmla="*/ 349857 w 349857"/>
                                    <a:gd name="connsiteY1" fmla="*/ 0 h 0"/>
                                  </a:gdLst>
                                  <a:ahLst/>
                                  <a:cxnLst>
                                    <a:cxn ang="0">
                                      <a:pos x="connsiteX0" y="connsiteY0"/>
                                    </a:cxn>
                                    <a:cxn ang="0">
                                      <a:pos x="connsiteX1" y="connsiteY1"/>
                                    </a:cxn>
                                  </a:cxnLst>
                                  <a:rect l="l" t="t" r="r" b="b"/>
                                  <a:pathLst>
                                    <a:path w="349857">
                                      <a:moveTo>
                                        <a:pt x="0" y="0"/>
                                      </a:moveTo>
                                      <a:lnTo>
                                        <a:pt x="349857" y="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06638081" name="文本框 1"/>
                              <wps:cNvSpPr txBox="1"/>
                              <wps:spPr>
                                <a:xfrm>
                                  <a:off x="2016760" y="1368425"/>
                                  <a:ext cx="1217930" cy="252095"/>
                                </a:xfrm>
                                <a:prstGeom prst="rect">
                                  <a:avLst/>
                                </a:prstGeom>
                                <a:noFill/>
                                <a:ln w="6350">
                                  <a:noFill/>
                                </a:ln>
                              </wps:spPr>
                              <wps:txbx>
                                <w:txbxContent>
                                  <w:p w14:paraId="3DE1B5BB">
                                    <w:pPr>
                                      <w:jc w:val="left"/>
                                      <w:rPr>
                                        <w:sz w:val="21"/>
                                        <w:szCs w:val="21"/>
                                      </w:rPr>
                                    </w:pPr>
                                    <w:r>
                                      <w:rPr>
                                        <w:rFonts w:hint="eastAsia"/>
                                        <w:sz w:val="21"/>
                                        <w:szCs w:val="21"/>
                                      </w:rPr>
                                      <w:t>S</w:t>
                                    </w:r>
                                    <w:r>
                                      <w:rPr>
                                        <w:rFonts w:hint="eastAsia"/>
                                        <w:sz w:val="21"/>
                                        <w:szCs w:val="21"/>
                                        <w:lang w:val="en-US" w:eastAsia="zh-CN"/>
                                      </w:rPr>
                                      <w:t>1-</w:t>
                                    </w:r>
                                    <w:r>
                                      <w:rPr>
                                        <w:rFonts w:hint="eastAsia"/>
                                        <w:sz w:val="21"/>
                                        <w:szCs w:val="21"/>
                                      </w:rPr>
                                      <w:t>1废焦化塑料</w:t>
                                    </w:r>
                                  </w:p>
                                </w:txbxContent>
                              </wps:txbx>
                              <wps:bodyPr rot="0" spcFirstLastPara="0" vert="horz" wrap="square" lIns="91440" tIns="45720" rIns="91440" bIns="45720" numCol="1" spcCol="0" rtlCol="0" fromWordArt="0" anchor="t" anchorCtr="0" forceAA="0" compatLnSpc="1">
                                <a:noAutofit/>
                              </wps:bodyPr>
                            </wps:wsp>
                            <wps:wsp>
                              <wps:cNvPr id="320892929" name="任意多边形: 形状 320892929"/>
                              <wps:cNvSpPr/>
                              <wps:spPr>
                                <a:xfrm>
                                  <a:off x="492036" y="1441674"/>
                                  <a:ext cx="723900" cy="276225"/>
                                </a:xfrm>
                                <a:custGeom>
                                  <a:avLst/>
                                  <a:gdLst>
                                    <a:gd name="connsiteX0" fmla="*/ 723900 w 723900"/>
                                    <a:gd name="connsiteY0" fmla="*/ 95250 h 276225"/>
                                    <a:gd name="connsiteX1" fmla="*/ 723900 w 723900"/>
                                    <a:gd name="connsiteY1" fmla="*/ 276225 h 276225"/>
                                    <a:gd name="connsiteX2" fmla="*/ 0 w 723900"/>
                                    <a:gd name="connsiteY2" fmla="*/ 276225 h 276225"/>
                                    <a:gd name="connsiteX3" fmla="*/ 0 w 723900"/>
                                    <a:gd name="connsiteY3" fmla="*/ 0 h 276225"/>
                                    <a:gd name="connsiteX4" fmla="*/ 476250 w 723900"/>
                                    <a:gd name="connsiteY4" fmla="*/ 0 h 2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276225">
                                      <a:moveTo>
                                        <a:pt x="723900" y="95250"/>
                                      </a:moveTo>
                                      <a:lnTo>
                                        <a:pt x="723900" y="276225"/>
                                      </a:lnTo>
                                      <a:lnTo>
                                        <a:pt x="0" y="276225"/>
                                      </a:lnTo>
                                      <a:lnTo>
                                        <a:pt x="0" y="0"/>
                                      </a:lnTo>
                                      <a:lnTo>
                                        <a:pt x="476250" y="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397804824" name="文本框 1"/>
                              <wps:cNvSpPr txBox="1"/>
                              <wps:spPr>
                                <a:xfrm>
                                  <a:off x="337842" y="1505808"/>
                                  <a:ext cx="949741" cy="281144"/>
                                </a:xfrm>
                                <a:prstGeom prst="rect">
                                  <a:avLst/>
                                </a:prstGeom>
                                <a:noFill/>
                                <a:ln w="6350">
                                  <a:noFill/>
                                </a:ln>
                              </wps:spPr>
                              <wps:txbx>
                                <w:txbxContent>
                                  <w:p w14:paraId="02A7F8B3">
                                    <w:pPr>
                                      <w:jc w:val="right"/>
                                      <w:rPr>
                                        <w:sz w:val="21"/>
                                        <w:szCs w:val="21"/>
                                      </w:rPr>
                                    </w:pPr>
                                    <w:r>
                                      <w:rPr>
                                        <w:rFonts w:hint="eastAsia"/>
                                        <w:sz w:val="21"/>
                                        <w:szCs w:val="21"/>
                                      </w:rPr>
                                      <w:t>隔套冷却水</w:t>
                                    </w:r>
                                  </w:p>
                                </w:txbxContent>
                              </wps:txbx>
                              <wps:bodyPr rot="0" spcFirstLastPara="0" vert="horz" wrap="square" lIns="91440" tIns="45720" rIns="91440" bIns="45720" numCol="1" spcCol="0" rtlCol="0" fromWordArt="0" anchor="t" anchorCtr="0" forceAA="0" compatLnSpc="1">
                                <a:noAutofit/>
                              </wps:bodyPr>
                            </wps:wsp>
                            <wps:wsp>
                              <wps:cNvPr id="1281683834" name="任意多边形: 形状 1281683834"/>
                              <wps:cNvSpPr/>
                              <wps:spPr>
                                <a:xfrm>
                                  <a:off x="1774857" y="1354955"/>
                                  <a:ext cx="288000" cy="0"/>
                                </a:xfrm>
                                <a:custGeom>
                                  <a:avLst/>
                                  <a:gdLst>
                                    <a:gd name="connsiteX0" fmla="*/ 0 w 349857"/>
                                    <a:gd name="connsiteY0" fmla="*/ 0 h 0"/>
                                    <a:gd name="connsiteX1" fmla="*/ 349857 w 349857"/>
                                    <a:gd name="connsiteY1" fmla="*/ 0 h 0"/>
                                  </a:gdLst>
                                  <a:ahLst/>
                                  <a:cxnLst>
                                    <a:cxn ang="0">
                                      <a:pos x="connsiteX0" y="connsiteY0"/>
                                    </a:cxn>
                                    <a:cxn ang="0">
                                      <a:pos x="connsiteX1" y="connsiteY1"/>
                                    </a:cxn>
                                  </a:cxnLst>
                                  <a:rect l="l" t="t" r="r" b="b"/>
                                  <a:pathLst>
                                    <a:path w="349857">
                                      <a:moveTo>
                                        <a:pt x="0" y="0"/>
                                      </a:moveTo>
                                      <a:lnTo>
                                        <a:pt x="349857" y="0"/>
                                      </a:lnTo>
                                    </a:path>
                                  </a:pathLst>
                                </a:custGeom>
                                <a:noFill/>
                                <a:ln w="9525">
                                  <a:solidFill>
                                    <a:schemeClr val="tx1"/>
                                  </a:solidFill>
                                  <a:prstDash val="solid"/>
                                  <a:tailEnd type="diamond"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0603142" name="文本框 1"/>
                              <wps:cNvSpPr txBox="1"/>
                              <wps:spPr>
                                <a:xfrm>
                                  <a:off x="2059305" y="1198880"/>
                                  <a:ext cx="864870" cy="252095"/>
                                </a:xfrm>
                                <a:prstGeom prst="rect">
                                  <a:avLst/>
                                </a:prstGeom>
                                <a:noFill/>
                                <a:ln w="6350">
                                  <a:noFill/>
                                </a:ln>
                              </wps:spPr>
                              <wps:txbx>
                                <w:txbxContent>
                                  <w:p w14:paraId="2053A02C">
                                    <w:pPr>
                                      <w:jc w:val="left"/>
                                      <w:rPr>
                                        <w:sz w:val="21"/>
                                        <w:szCs w:val="21"/>
                                      </w:rPr>
                                    </w:pPr>
                                    <w:r>
                                      <w:rPr>
                                        <w:rFonts w:hint="eastAsia"/>
                                        <w:sz w:val="21"/>
                                        <w:szCs w:val="21"/>
                                      </w:rPr>
                                      <w:t>N</w:t>
                                    </w:r>
                                    <w:r>
                                      <w:rPr>
                                        <w:rFonts w:hint="eastAsia"/>
                                        <w:sz w:val="21"/>
                                        <w:szCs w:val="21"/>
                                        <w:lang w:val="en-US" w:eastAsia="zh-CN"/>
                                      </w:rPr>
                                      <w:t>1-</w:t>
                                    </w:r>
                                    <w:r>
                                      <w:rPr>
                                        <w:rFonts w:hint="eastAsia"/>
                                        <w:sz w:val="21"/>
                                        <w:szCs w:val="21"/>
                                      </w:rPr>
                                      <w:t>2噪声</w:t>
                                    </w:r>
                                  </w:p>
                                </w:txbxContent>
                              </wps:txbx>
                              <wps:bodyPr rot="0" spcFirstLastPara="0" vert="horz" wrap="square" lIns="91440" tIns="45720" rIns="91440" bIns="45720" numCol="1" spcCol="0" rtlCol="0" fromWordArt="0" anchor="t" anchorCtr="0" forceAA="0" compatLnSpc="1">
                                <a:noAutofit/>
                              </wps:bodyPr>
                            </wps:wsp>
                            <wps:wsp>
                              <wps:cNvPr id="1501053452" name="任意多边形: 形状 1501053452"/>
                              <wps:cNvSpPr/>
                              <wps:spPr>
                                <a:xfrm>
                                  <a:off x="1789430" y="2754630"/>
                                  <a:ext cx="323850" cy="0"/>
                                </a:xfrm>
                                <a:custGeom>
                                  <a:avLst/>
                                  <a:gdLst>
                                    <a:gd name="connsiteX0" fmla="*/ 0 w 349857"/>
                                    <a:gd name="connsiteY0" fmla="*/ 0 h 0"/>
                                    <a:gd name="connsiteX1" fmla="*/ 349857 w 349857"/>
                                    <a:gd name="connsiteY1" fmla="*/ 0 h 0"/>
                                  </a:gdLst>
                                  <a:ahLst/>
                                  <a:cxnLst>
                                    <a:cxn ang="0">
                                      <a:pos x="connsiteX0" y="connsiteY0"/>
                                    </a:cxn>
                                    <a:cxn ang="0">
                                      <a:pos x="connsiteX1" y="connsiteY1"/>
                                    </a:cxn>
                                  </a:cxnLst>
                                  <a:rect l="l" t="t" r="r" b="b"/>
                                  <a:pathLst>
                                    <a:path w="349857">
                                      <a:moveTo>
                                        <a:pt x="0" y="0"/>
                                      </a:moveTo>
                                      <a:lnTo>
                                        <a:pt x="349857" y="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8159458" name="文本框 1"/>
                              <wps:cNvSpPr txBox="1"/>
                              <wps:spPr>
                                <a:xfrm>
                                  <a:off x="2030095" y="2607310"/>
                                  <a:ext cx="978535" cy="252095"/>
                                </a:xfrm>
                                <a:prstGeom prst="rect">
                                  <a:avLst/>
                                </a:prstGeom>
                                <a:noFill/>
                                <a:ln w="6350">
                                  <a:noFill/>
                                </a:ln>
                              </wps:spPr>
                              <wps:txbx>
                                <w:txbxContent>
                                  <w:p w14:paraId="0D023A0F">
                                    <w:pPr>
                                      <w:jc w:val="left"/>
                                      <w:rPr>
                                        <w:rFonts w:hint="eastAsia" w:eastAsia="宋体"/>
                                        <w:sz w:val="21"/>
                                        <w:szCs w:val="21"/>
                                        <w:lang w:val="en-US" w:eastAsia="zh-CN"/>
                                      </w:rPr>
                                    </w:pPr>
                                    <w:r>
                                      <w:rPr>
                                        <w:rFonts w:hint="eastAsia"/>
                                        <w:sz w:val="21"/>
                                        <w:szCs w:val="21"/>
                                      </w:rPr>
                                      <w:t>S</w:t>
                                    </w:r>
                                    <w:r>
                                      <w:rPr>
                                        <w:rFonts w:hint="eastAsia"/>
                                        <w:sz w:val="21"/>
                                        <w:szCs w:val="21"/>
                                        <w:lang w:val="en-US" w:eastAsia="zh-CN"/>
                                      </w:rPr>
                                      <w:t>1-</w:t>
                                    </w:r>
                                    <w:r>
                                      <w:rPr>
                                        <w:rFonts w:hint="eastAsia"/>
                                        <w:sz w:val="21"/>
                                        <w:szCs w:val="21"/>
                                      </w:rPr>
                                      <w:t>2</w:t>
                                    </w:r>
                                    <w:r>
                                      <w:rPr>
                                        <w:rFonts w:hint="eastAsia"/>
                                        <w:sz w:val="21"/>
                                        <w:szCs w:val="21"/>
                                        <w:lang w:val="en-US" w:eastAsia="zh-CN"/>
                                      </w:rPr>
                                      <w:t>边角料</w:t>
                                    </w:r>
                                  </w:p>
                                </w:txbxContent>
                              </wps:txbx>
                              <wps:bodyPr rot="0" spcFirstLastPara="0" vert="horz" wrap="square" lIns="91440" tIns="45720" rIns="91440" bIns="45720" numCol="1" spcCol="0" rtlCol="0" fromWordArt="0" anchor="t" anchorCtr="0" forceAA="0" compatLnSpc="1">
                                <a:noAutofit/>
                              </wps:bodyPr>
                            </wps:wsp>
                            <wps:wsp>
                              <wps:cNvPr id="903172084" name="任意多边形: 形状 903172084"/>
                              <wps:cNvSpPr/>
                              <wps:spPr>
                                <a:xfrm flipV="1">
                                  <a:off x="2807335" y="2613660"/>
                                  <a:ext cx="742950" cy="118110"/>
                                </a:xfrm>
                                <a:custGeom>
                                  <a:avLst/>
                                  <a:gdLst>
                                    <a:gd name="connsiteX0" fmla="*/ 0 w 349857"/>
                                    <a:gd name="connsiteY0" fmla="*/ 0 h 0"/>
                                    <a:gd name="connsiteX1" fmla="*/ 349857 w 349857"/>
                                    <a:gd name="connsiteY1" fmla="*/ 0 h 0"/>
                                  </a:gdLst>
                                  <a:ahLst/>
                                  <a:cxnLst>
                                    <a:cxn ang="0">
                                      <a:pos x="connsiteX0" y="connsiteY0"/>
                                    </a:cxn>
                                    <a:cxn ang="0">
                                      <a:pos x="connsiteX1" y="connsiteY1"/>
                                    </a:cxn>
                                  </a:cxnLst>
                                  <a:rect l="l" t="t" r="r" b="b"/>
                                  <a:pathLst>
                                    <a:path w="349857">
                                      <a:moveTo>
                                        <a:pt x="0" y="0"/>
                                      </a:moveTo>
                                      <a:lnTo>
                                        <a:pt x="349857" y="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17300901" name="文本框 1"/>
                              <wps:cNvSpPr txBox="1"/>
                              <wps:spPr>
                                <a:xfrm>
                                  <a:off x="3554095" y="2576195"/>
                                  <a:ext cx="720090" cy="252095"/>
                                </a:xfrm>
                                <a:prstGeom prst="rect">
                                  <a:avLst/>
                                </a:prstGeom>
                                <a:noFill/>
                                <a:ln w="6350">
                                  <a:solidFill>
                                    <a:prstClr val="black"/>
                                  </a:solidFill>
                                </a:ln>
                              </wps:spPr>
                              <wps:txbx>
                                <w:txbxContent>
                                  <w:p w14:paraId="07C9635B">
                                    <w:pPr>
                                      <w:jc w:val="center"/>
                                      <w:rPr>
                                        <w:rFonts w:hint="eastAsia" w:eastAsia="宋体"/>
                                        <w:sz w:val="21"/>
                                        <w:szCs w:val="21"/>
                                        <w:lang w:val="en-US" w:eastAsia="zh-CN"/>
                                      </w:rPr>
                                    </w:pPr>
                                    <w:r>
                                      <w:rPr>
                                        <w:rFonts w:hint="eastAsia"/>
                                        <w:sz w:val="21"/>
                                        <w:szCs w:val="21"/>
                                        <w:lang w:val="en-US" w:eastAsia="zh-CN"/>
                                      </w:rPr>
                                      <w:t>破碎</w:t>
                                    </w:r>
                                  </w:p>
                                </w:txbxContent>
                              </wps:txbx>
                              <wps:bodyPr rot="0" spcFirstLastPara="0" vert="horz" wrap="square" lIns="91440" tIns="45720" rIns="91440" bIns="45720" numCol="1" spcCol="0" rtlCol="0" fromWordArt="0" anchor="t" anchorCtr="0" forceAA="0" compatLnSpc="1">
                                <a:noAutofit/>
                              </wps:bodyPr>
                            </wps:wsp>
                            <wps:wsp>
                              <wps:cNvPr id="875482176" name="任意多边形: 形状 875482176"/>
                              <wps:cNvSpPr/>
                              <wps:spPr>
                                <a:xfrm>
                                  <a:off x="4265930" y="2499995"/>
                                  <a:ext cx="326390" cy="151130"/>
                                </a:xfrm>
                                <a:custGeom>
                                  <a:avLst/>
                                  <a:gdLst>
                                    <a:gd name="connsiteX0" fmla="*/ 0 w 326003"/>
                                    <a:gd name="connsiteY0" fmla="*/ 151075 h 151075"/>
                                    <a:gd name="connsiteX1" fmla="*/ 214685 w 326003"/>
                                    <a:gd name="connsiteY1" fmla="*/ 95416 h 151075"/>
                                    <a:gd name="connsiteX2" fmla="*/ 119269 w 326003"/>
                                    <a:gd name="connsiteY2" fmla="*/ 39757 h 151075"/>
                                    <a:gd name="connsiteX3" fmla="*/ 326003 w 326003"/>
                                    <a:gd name="connsiteY3" fmla="*/ 0 h 151075"/>
                                  </a:gdLst>
                                  <a:ahLst/>
                                  <a:cxnLst>
                                    <a:cxn ang="0">
                                      <a:pos x="connsiteX0" y="connsiteY0"/>
                                    </a:cxn>
                                    <a:cxn ang="0">
                                      <a:pos x="connsiteX1" y="connsiteY1"/>
                                    </a:cxn>
                                    <a:cxn ang="0">
                                      <a:pos x="connsiteX2" y="connsiteY2"/>
                                    </a:cxn>
                                    <a:cxn ang="0">
                                      <a:pos x="connsiteX3" y="connsiteY3"/>
                                    </a:cxn>
                                  </a:cxnLst>
                                  <a:rect l="l" t="t" r="r" b="b"/>
                                  <a:pathLst>
                                    <a:path w="326003" h="151075">
                                      <a:moveTo>
                                        <a:pt x="0" y="151075"/>
                                      </a:moveTo>
                                      <a:cubicBezTo>
                                        <a:pt x="97403" y="132522"/>
                                        <a:pt x="194807" y="113969"/>
                                        <a:pt x="214685" y="95416"/>
                                      </a:cubicBezTo>
                                      <a:cubicBezTo>
                                        <a:pt x="234563" y="76863"/>
                                        <a:pt x="100716" y="55660"/>
                                        <a:pt x="119269" y="39757"/>
                                      </a:cubicBezTo>
                                      <a:cubicBezTo>
                                        <a:pt x="137822" y="23854"/>
                                        <a:pt x="231912" y="11927"/>
                                        <a:pt x="326003" y="0"/>
                                      </a:cubicBez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68385182" name="文本框 1"/>
                              <wps:cNvSpPr txBox="1"/>
                              <wps:spPr>
                                <a:xfrm>
                                  <a:off x="4460240" y="2263775"/>
                                  <a:ext cx="911860" cy="252095"/>
                                </a:xfrm>
                                <a:prstGeom prst="rect">
                                  <a:avLst/>
                                </a:prstGeom>
                                <a:noFill/>
                                <a:ln w="6350">
                                  <a:noFill/>
                                </a:ln>
                              </wps:spPr>
                              <wps:txbx>
                                <w:txbxContent>
                                  <w:p w14:paraId="3081F737">
                                    <w:pPr>
                                      <w:jc w:val="left"/>
                                      <w:rPr>
                                        <w:sz w:val="21"/>
                                        <w:szCs w:val="21"/>
                                      </w:rPr>
                                    </w:pPr>
                                    <w:r>
                                      <w:rPr>
                                        <w:rFonts w:hint="eastAsia"/>
                                        <w:sz w:val="21"/>
                                        <w:szCs w:val="21"/>
                                      </w:rPr>
                                      <w:t>G</w:t>
                                    </w:r>
                                    <w:r>
                                      <w:rPr>
                                        <w:rFonts w:hint="eastAsia"/>
                                        <w:sz w:val="21"/>
                                        <w:szCs w:val="21"/>
                                        <w:lang w:val="en-US" w:eastAsia="zh-CN"/>
                                      </w:rPr>
                                      <w:t>1-3</w:t>
                                    </w:r>
                                    <w:r>
                                      <w:rPr>
                                        <w:rFonts w:hint="eastAsia"/>
                                        <w:sz w:val="21"/>
                                        <w:szCs w:val="21"/>
                                      </w:rPr>
                                      <w:t>颗粒物</w:t>
                                    </w:r>
                                  </w:p>
                                </w:txbxContent>
                              </wps:txbx>
                              <wps:bodyPr rot="0" spcFirstLastPara="0" vert="horz" wrap="square" lIns="91440" tIns="45720" rIns="91440" bIns="45720" numCol="1" spcCol="0" rtlCol="0" fromWordArt="0" anchor="t" anchorCtr="0" forceAA="0" compatLnSpc="1">
                                <a:noAutofit/>
                              </wps:bodyPr>
                            </wps:wsp>
                            <wps:wsp>
                              <wps:cNvPr id="559473861" name="任意多边形: 形状 559473861"/>
                              <wps:cNvSpPr/>
                              <wps:spPr>
                                <a:xfrm>
                                  <a:off x="4273550" y="2731770"/>
                                  <a:ext cx="288290" cy="0"/>
                                </a:xfrm>
                                <a:custGeom>
                                  <a:avLst/>
                                  <a:gdLst>
                                    <a:gd name="connsiteX0" fmla="*/ 0 w 349857"/>
                                    <a:gd name="connsiteY0" fmla="*/ 0 h 0"/>
                                    <a:gd name="connsiteX1" fmla="*/ 349857 w 349857"/>
                                    <a:gd name="connsiteY1" fmla="*/ 0 h 0"/>
                                  </a:gdLst>
                                  <a:ahLst/>
                                  <a:cxnLst>
                                    <a:cxn ang="0">
                                      <a:pos x="connsiteX0" y="connsiteY0"/>
                                    </a:cxn>
                                    <a:cxn ang="0">
                                      <a:pos x="connsiteX1" y="connsiteY1"/>
                                    </a:cxn>
                                  </a:cxnLst>
                                  <a:rect l="l" t="t" r="r" b="b"/>
                                  <a:pathLst>
                                    <a:path w="349857">
                                      <a:moveTo>
                                        <a:pt x="0" y="0"/>
                                      </a:moveTo>
                                      <a:lnTo>
                                        <a:pt x="349857" y="0"/>
                                      </a:lnTo>
                                    </a:path>
                                  </a:pathLst>
                                </a:custGeom>
                                <a:noFill/>
                                <a:ln w="9525">
                                  <a:solidFill>
                                    <a:schemeClr val="tx1"/>
                                  </a:solidFill>
                                  <a:prstDash val="solid"/>
                                  <a:tailEnd type="diamond"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61829013" name="文本框 1"/>
                              <wps:cNvSpPr txBox="1"/>
                              <wps:spPr>
                                <a:xfrm>
                                  <a:off x="4597400" y="2593975"/>
                                  <a:ext cx="783590" cy="252095"/>
                                </a:xfrm>
                                <a:prstGeom prst="rect">
                                  <a:avLst/>
                                </a:prstGeom>
                                <a:noFill/>
                                <a:ln w="6350">
                                  <a:noFill/>
                                </a:ln>
                              </wps:spPr>
                              <wps:txbx>
                                <w:txbxContent>
                                  <w:p w14:paraId="04F5D8F8">
                                    <w:pPr>
                                      <w:jc w:val="left"/>
                                      <w:rPr>
                                        <w:sz w:val="21"/>
                                        <w:szCs w:val="21"/>
                                      </w:rPr>
                                    </w:pPr>
                                    <w:r>
                                      <w:rPr>
                                        <w:rFonts w:hint="eastAsia"/>
                                        <w:sz w:val="21"/>
                                        <w:szCs w:val="21"/>
                                      </w:rPr>
                                      <w:t>N</w:t>
                                    </w:r>
                                    <w:r>
                                      <w:rPr>
                                        <w:rFonts w:hint="eastAsia"/>
                                        <w:sz w:val="21"/>
                                        <w:szCs w:val="21"/>
                                        <w:lang w:val="en-US" w:eastAsia="zh-CN"/>
                                      </w:rPr>
                                      <w:t>1-4</w:t>
                                    </w:r>
                                    <w:r>
                                      <w:rPr>
                                        <w:rFonts w:hint="eastAsia"/>
                                        <w:sz w:val="21"/>
                                        <w:szCs w:val="21"/>
                                      </w:rPr>
                                      <w:t>噪声</w:t>
                                    </w:r>
                                  </w:p>
                                </w:txbxContent>
                              </wps:txbx>
                              <wps:bodyPr rot="0" spcFirstLastPara="0" vert="horz" wrap="square" lIns="91440" tIns="45720" rIns="91440" bIns="45720" numCol="1" spcCol="0" rtlCol="0" fromWordArt="0" anchor="t" anchorCtr="0" forceAA="0" compatLnSpc="1">
                                <a:noAutofit/>
                              </wps:bodyPr>
                            </wps:wsp>
                            <wps:wsp>
                              <wps:cNvPr id="1127630496" name="任意多边形: 形状 1127630496"/>
                              <wps:cNvSpPr/>
                              <wps:spPr>
                                <a:xfrm>
                                  <a:off x="2119630" y="179705"/>
                                  <a:ext cx="1938655" cy="2396490"/>
                                </a:xfrm>
                                <a:custGeom>
                                  <a:avLst/>
                                  <a:gdLst>
                                    <a:gd name="connsiteX0" fmla="*/ 1207363 w 1207363"/>
                                    <a:gd name="connsiteY0" fmla="*/ 2476870 h 2476870"/>
                                    <a:gd name="connsiteX1" fmla="*/ 1207363 w 1207363"/>
                                    <a:gd name="connsiteY1" fmla="*/ 0 h 2476870"/>
                                    <a:gd name="connsiteX2" fmla="*/ 0 w 1207363"/>
                                    <a:gd name="connsiteY2" fmla="*/ 0 h 2476870"/>
                                  </a:gdLst>
                                  <a:ahLst/>
                                  <a:cxnLst>
                                    <a:cxn ang="0">
                                      <a:pos x="connsiteX0" y="connsiteY0"/>
                                    </a:cxn>
                                    <a:cxn ang="0">
                                      <a:pos x="connsiteX1" y="connsiteY1"/>
                                    </a:cxn>
                                    <a:cxn ang="0">
                                      <a:pos x="connsiteX2" y="connsiteY2"/>
                                    </a:cxn>
                                  </a:cxnLst>
                                  <a:rect l="l" t="t" r="r" b="b"/>
                                  <a:pathLst>
                                    <a:path w="1207363" h="2476870">
                                      <a:moveTo>
                                        <a:pt x="1207363" y="2476870"/>
                                      </a:moveTo>
                                      <a:lnTo>
                                        <a:pt x="1207363" y="0"/>
                                      </a:lnTo>
                                      <a:lnTo>
                                        <a:pt x="0" y="0"/>
                                      </a:lnTo>
                                    </a:path>
                                  </a:pathLst>
                                </a:custGeom>
                                <a:noFill/>
                                <a:ln w="3175">
                                  <a:solidFill>
                                    <a:schemeClr val="tx1"/>
                                  </a:solidFill>
                                  <a:prstDash val="solid"/>
                                  <a:headEnd type="none" w="med"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 name="文本框 1"/>
                              <wps:cNvSpPr txBox="1"/>
                              <wps:spPr>
                                <a:xfrm>
                                  <a:off x="965835" y="3237865"/>
                                  <a:ext cx="791845" cy="251460"/>
                                </a:xfrm>
                                <a:prstGeom prst="rect">
                                  <a:avLst/>
                                </a:prstGeom>
                                <a:solidFill>
                                  <a:schemeClr val="lt1"/>
                                </a:solidFill>
                                <a:ln w="6350">
                                  <a:solidFill>
                                    <a:prstClr val="black"/>
                                  </a:solidFill>
                                </a:ln>
                              </wps:spPr>
                              <wps:txbx>
                                <w:txbxContent>
                                  <w:p w14:paraId="3500D7DC">
                                    <w:pPr>
                                      <w:jc w:val="center"/>
                                      <w:rPr>
                                        <w:rFonts w:hint="eastAsia" w:eastAsia="宋体"/>
                                        <w:sz w:val="21"/>
                                        <w:szCs w:val="21"/>
                                        <w:lang w:val="en-US" w:eastAsia="zh-CN"/>
                                      </w:rPr>
                                    </w:pPr>
                                    <w:r>
                                      <w:rPr>
                                        <w:rFonts w:hint="eastAsia"/>
                                        <w:sz w:val="21"/>
                                        <w:szCs w:val="21"/>
                                        <w:lang w:val="en-US" w:eastAsia="zh-CN"/>
                                      </w:rPr>
                                      <w:t>打包</w:t>
                                    </w:r>
                                  </w:p>
                                </w:txbxContent>
                              </wps:txbx>
                              <wps:bodyPr rot="0" spcFirstLastPara="0" vert="horz" wrap="square" lIns="91440" tIns="45720" rIns="91440" bIns="45720" numCol="1" spcCol="0" rtlCol="0" fromWordArt="0" anchor="t" anchorCtr="0" forceAA="0" compatLnSpc="1">
                                <a:noAutofit/>
                              </wps:bodyPr>
                            </wps:wsp>
                            <wps:wsp>
                              <wps:cNvPr id="16" name="任意多边形: 形状 1753954832"/>
                              <wps:cNvSpPr/>
                              <wps:spPr>
                                <a:xfrm>
                                  <a:off x="1358265" y="3490595"/>
                                  <a:ext cx="0" cy="431800"/>
                                </a:xfrm>
                                <a:custGeom>
                                  <a:avLst/>
                                  <a:gdLst>
                                    <a:gd name="connsiteX0" fmla="*/ 0 w 0"/>
                                    <a:gd name="connsiteY0" fmla="*/ 0 h 590550"/>
                                    <a:gd name="connsiteX1" fmla="*/ 0 w 0"/>
                                    <a:gd name="connsiteY1" fmla="*/ 590550 h 590550"/>
                                  </a:gdLst>
                                  <a:ahLst/>
                                  <a:cxnLst>
                                    <a:cxn ang="0">
                                      <a:pos x="connsiteX0" y="connsiteY0"/>
                                    </a:cxn>
                                    <a:cxn ang="0">
                                      <a:pos x="connsiteX1" y="connsiteY1"/>
                                    </a:cxn>
                                  </a:cxnLst>
                                  <a:rect l="l" t="t" r="r" b="b"/>
                                  <a:pathLst>
                                    <a:path h="590550">
                                      <a:moveTo>
                                        <a:pt x="0" y="0"/>
                                      </a:moveTo>
                                      <a:lnTo>
                                        <a:pt x="0" y="59055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9" name="任意多边形: 形状 1501053452"/>
                              <wps:cNvSpPr/>
                              <wps:spPr>
                                <a:xfrm>
                                  <a:off x="1776730" y="3357880"/>
                                  <a:ext cx="323850" cy="0"/>
                                </a:xfrm>
                                <a:custGeom>
                                  <a:avLst/>
                                  <a:gdLst>
                                    <a:gd name="connsiteX0" fmla="*/ 0 w 349857"/>
                                    <a:gd name="connsiteY0" fmla="*/ 0 h 0"/>
                                    <a:gd name="connsiteX1" fmla="*/ 349857 w 349857"/>
                                    <a:gd name="connsiteY1" fmla="*/ 0 h 0"/>
                                  </a:gdLst>
                                  <a:ahLst/>
                                  <a:cxnLst>
                                    <a:cxn ang="0">
                                      <a:pos x="connsiteX0" y="connsiteY0"/>
                                    </a:cxn>
                                    <a:cxn ang="0">
                                      <a:pos x="connsiteX1" y="connsiteY1"/>
                                    </a:cxn>
                                  </a:cxnLst>
                                  <a:rect l="l" t="t" r="r" b="b"/>
                                  <a:pathLst>
                                    <a:path w="349857">
                                      <a:moveTo>
                                        <a:pt x="0" y="0"/>
                                      </a:moveTo>
                                      <a:lnTo>
                                        <a:pt x="349857" y="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0" name="文本框 1"/>
                              <wps:cNvSpPr txBox="1"/>
                              <wps:spPr>
                                <a:xfrm>
                                  <a:off x="2017395" y="3210560"/>
                                  <a:ext cx="978535" cy="252095"/>
                                </a:xfrm>
                                <a:prstGeom prst="rect">
                                  <a:avLst/>
                                </a:prstGeom>
                                <a:noFill/>
                                <a:ln w="6350">
                                  <a:noFill/>
                                </a:ln>
                              </wps:spPr>
                              <wps:txbx>
                                <w:txbxContent>
                                  <w:p w14:paraId="6B25A743">
                                    <w:pPr>
                                      <w:jc w:val="left"/>
                                      <w:rPr>
                                        <w:rFonts w:hint="default" w:eastAsia="宋体"/>
                                        <w:sz w:val="21"/>
                                        <w:szCs w:val="21"/>
                                        <w:lang w:val="en-US" w:eastAsia="zh-CN"/>
                                      </w:rPr>
                                    </w:pPr>
                                    <w:r>
                                      <w:rPr>
                                        <w:rFonts w:hint="eastAsia"/>
                                        <w:sz w:val="21"/>
                                        <w:szCs w:val="21"/>
                                      </w:rPr>
                                      <w:t>S</w:t>
                                    </w:r>
                                    <w:r>
                                      <w:rPr>
                                        <w:rFonts w:hint="eastAsia"/>
                                        <w:sz w:val="21"/>
                                        <w:szCs w:val="21"/>
                                        <w:lang w:val="en-US" w:eastAsia="zh-CN"/>
                                      </w:rPr>
                                      <w:t>1-3不合格品</w:t>
                                    </w:r>
                                  </w:p>
                                </w:txbxContent>
                              </wps:txbx>
                              <wps:bodyPr rot="0" spcFirstLastPara="0" vert="horz" wrap="square" lIns="91440" tIns="45720" rIns="91440" bIns="45720" numCol="1" spcCol="0" rtlCol="0" fromWordArt="0" anchor="t" anchorCtr="0" forceAA="0" compatLnSpc="1">
                                <a:noAutofit/>
                              </wps:bodyPr>
                            </wps:wsp>
                          </wpc:wpc>
                        </a:graphicData>
                      </a:graphic>
                    </wp:anchor>
                  </w:drawing>
                </mc:Choice>
                <mc:Fallback>
                  <w:pict>
                    <v:group id="画布 1" o:spid="_x0000_s1026" o:spt="203" style="position:absolute;left:0pt;margin-left:5.45pt;margin-top:25.95pt;height:330.95pt;width:423.75pt;mso-wrap-distance-bottom:0pt;mso-wrap-distance-top:0pt;z-index:251659264;mso-width-relative:page;mso-height-relative:page;" coordsize="5381625,4203065" editas="canvas" o:gfxdata="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">
                      <o:lock v:ext="edit" aspectratio="f"/>
                      <v:shape id="画布 1" o:spid="_x0000_s1026" style="position:absolute;left:0;top:0;height:4203065;width:5381625;" fillcolor="#FFFFFF" filled="t" stroked="f" coordsize="21600,21600" o:gfxdata="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">
                        <v:fill on="t" focussize="0,0"/>
                        <v:stroke on="f"/>
                        <v:imagedata o:title=""/>
                        <o:lock v:ext="edit" aspectratio="t"/>
                      </v:shape>
                      <v:shape id="文本框 1" o:spid="_x0000_s1026" o:spt="202" type="#_x0000_t202" style="position:absolute;left:469900;top:32385;height:252095;width:1782445;" fillcolor="#FFFFFF [3201]" filled="t" stroked="f" coordsize="21600,21600" o:gfxdata="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Gb1Um1AAAAAkBAAAPAAAA&#10;AAAAAAEAIAAAACIAAABkcnMvZG93bnJldi54bWxQSwECFAAUAAAACACHTuJAtHdur1ICAABxBAAA&#10;DgAAAAAAAAABACAAAAAjAQAAZHJzL2Uyb0RvYy54bWxQSwUGAAAAAAYABgBZAQAA5wUAAAAA&#10;">
                        <v:fill on="t" focussize="0,0"/>
                        <v:stroke on="f" weight="0.5pt"/>
                        <v:imagedata o:title=""/>
                        <o:lock v:ext="edit" aspectratio="f"/>
                        <v:textbox>
                          <w:txbxContent>
                            <w:p w14:paraId="3186AABD">
                              <w:pPr>
                                <w:jc w:val="center"/>
                                <w:rPr>
                                  <w:rFonts w:hint="eastAsia" w:eastAsia="宋体"/>
                                  <w:sz w:val="21"/>
                                  <w:szCs w:val="21"/>
                                  <w:lang w:val="en-US" w:eastAsia="zh-CN"/>
                                </w:rPr>
                              </w:pPr>
                              <w:r>
                                <w:rPr>
                                  <w:rFonts w:hint="eastAsia"/>
                                  <w:sz w:val="21"/>
                                  <w:szCs w:val="21"/>
                                </w:rPr>
                                <w:t>P</w:t>
                              </w:r>
                              <w:r>
                                <w:rPr>
                                  <w:sz w:val="21"/>
                                  <w:szCs w:val="21"/>
                                </w:rPr>
                                <w:t>VC</w:t>
                              </w:r>
                              <w:r>
                                <w:rPr>
                                  <w:rFonts w:hint="eastAsia"/>
                                  <w:sz w:val="21"/>
                                  <w:szCs w:val="21"/>
                                </w:rPr>
                                <w:t>树脂</w:t>
                              </w:r>
                              <w:r>
                                <w:rPr>
                                  <w:rFonts w:hint="eastAsia"/>
                                  <w:sz w:val="21"/>
                                  <w:szCs w:val="21"/>
                                  <w:lang w:val="en-US" w:eastAsia="zh-CN"/>
                                </w:rPr>
                                <w:t>粉</w:t>
                              </w:r>
                              <w:r>
                                <w:rPr>
                                  <w:rFonts w:hint="eastAsia"/>
                                  <w:sz w:val="21"/>
                                  <w:szCs w:val="21"/>
                                </w:rPr>
                                <w:t>、碳酸钙</w:t>
                              </w:r>
                              <w:r>
                                <w:rPr>
                                  <w:rFonts w:hint="eastAsia"/>
                                  <w:sz w:val="21"/>
                                  <w:szCs w:val="21"/>
                                  <w:lang w:val="en-US" w:eastAsia="zh-CN"/>
                                </w:rPr>
                                <w:t>石粉</w:t>
                              </w:r>
                            </w:p>
                            <w:p w14:paraId="6E9F7890">
                              <w:pPr>
                                <w:jc w:val="distribute"/>
                                <w:rPr>
                                  <w:sz w:val="21"/>
                                  <w:szCs w:val="21"/>
                                </w:rPr>
                              </w:pPr>
                            </w:p>
                          </w:txbxContent>
                        </v:textbox>
                      </v:shape>
                      <v:shape id="文本框 1" o:spid="_x0000_s1026" o:spt="202" type="#_x0000_t202" style="position:absolute;left:961818;top:589303;height:252000;width:792000;" fillcolor="#FFFFFF [3201]" filled="t" stroked="t" coordsize="21600,21600" o:gfxdata="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E+4/i1gAAAAkB&#10;AAAPAAAAAAAAAAEAIAAAACIAAABkcnMvZG93bnJldi54bWxQSwECFAAUAAAACACHTuJAIIyCKlYC&#10;AACZBAAADgAAAAAAAAABACAAAAAlAQAAZHJzL2Uyb0RvYy54bWxQSwUGAAAAAAYABgBZAQAA7QUA&#10;AAAA&#10;">
                        <v:fill on="t" focussize="0,0"/>
                        <v:stroke weight="0.5pt" color="#000000" joinstyle="round"/>
                        <v:imagedata o:title=""/>
                        <o:lock v:ext="edit" aspectratio="f"/>
                        <v:textbox>
                          <w:txbxContent>
                            <w:p w14:paraId="1E0C6325">
                              <w:pPr>
                                <w:jc w:val="distribute"/>
                                <w:rPr>
                                  <w:rFonts w:hint="default"/>
                                  <w:sz w:val="21"/>
                                  <w:szCs w:val="21"/>
                                  <w:lang w:val="en-US"/>
                                </w:rPr>
                              </w:pPr>
                              <w:r>
                                <w:rPr>
                                  <w:rFonts w:hint="eastAsia"/>
                                  <w:sz w:val="21"/>
                                  <w:szCs w:val="21"/>
                                </w:rPr>
                                <w:t>投料</w:t>
                              </w:r>
                              <w:r>
                                <w:rPr>
                                  <w:rFonts w:hint="eastAsia"/>
                                  <w:sz w:val="21"/>
                                  <w:szCs w:val="21"/>
                                  <w:lang w:eastAsia="zh-CN"/>
                                </w:rPr>
                                <w:t>、</w:t>
                              </w:r>
                              <w:r>
                                <w:rPr>
                                  <w:rFonts w:hint="eastAsia"/>
                                  <w:sz w:val="21"/>
                                  <w:szCs w:val="21"/>
                                  <w:lang w:val="en-US" w:eastAsia="zh-CN"/>
                                </w:rPr>
                                <w:t>混料</w:t>
                              </w:r>
                            </w:p>
                          </w:txbxContent>
                        </v:textbox>
                      </v:shape>
                      <v:shape id="文本框 1" o:spid="_x0000_s1026" o:spt="202" type="#_x0000_t202" style="position:absolute;left:985542;top:1275132;height:252000;width:792000;" fillcolor="#FFFFFF [3201]" filled="t" stroked="t" coordsize="21600,21600" o:gfxdata="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BPuP4tYAAAAJ&#10;AQAADwAAAAAAAAABACAAAAAiAAAAZHJzL2Rvd25yZXYueG1sUEsBAhQAFAAAAAgAh07iQDN1LoBX&#10;AgAAmQQAAA4AAAAAAAAAAQAgAAAAJQEAAGRycy9lMm9Eb2MueG1sUEsFBgAAAAAGAAYAWQEAAO4F&#10;AAAAAA==&#10;">
                        <v:fill on="t" focussize="0,0"/>
                        <v:stroke weight="0.5pt" color="#000000" joinstyle="round"/>
                        <v:imagedata o:title=""/>
                        <o:lock v:ext="edit" aspectratio="f"/>
                        <v:textbox>
                          <w:txbxContent>
                            <w:p w14:paraId="316A37B9">
                              <w:pPr>
                                <w:jc w:val="distribute"/>
                                <w:rPr>
                                  <w:sz w:val="21"/>
                                  <w:szCs w:val="21"/>
                                </w:rPr>
                              </w:pPr>
                              <w:r>
                                <w:rPr>
                                  <w:rFonts w:hint="eastAsia"/>
                                  <w:sz w:val="21"/>
                                  <w:szCs w:val="21"/>
                                </w:rPr>
                                <w:t>挤出成型</w:t>
                              </w:r>
                            </w:p>
                          </w:txbxContent>
                        </v:textbox>
                      </v:shape>
                      <v:shape id="文本框 1" o:spid="_x0000_s1026" o:spt="202" type="#_x0000_t202" style="position:absolute;left:985313;top:1968834;height:252000;width:792000;" fillcolor="#FFFFFF [3201]" filled="t" stroked="t" coordsize="21600,21600" o:gfxdata="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AT7j+LWAAAACQEA&#10;AA8AAAAAAAAAAQAgAAAAIgAAAGRycy9kb3ducmV2LnhtbFBLAQIUABQAAAAIAIdO4kD2pjywVQIA&#10;AJoEAAAOAAAAAAAAAAEAIAAAACUBAABkcnMvZTJvRG9jLnhtbFBLBQYAAAAABgAGAFkBAADsBQAA&#10;AAA=&#10;">
                        <v:fill on="t" focussize="0,0"/>
                        <v:stroke weight="0.5pt" color="#000000" joinstyle="round"/>
                        <v:imagedata o:title=""/>
                        <o:lock v:ext="edit" aspectratio="f"/>
                        <v:textbox>
                          <w:txbxContent>
                            <w:p w14:paraId="739AADA0">
                              <w:pPr>
                                <w:jc w:val="center"/>
                                <w:rPr>
                                  <w:sz w:val="21"/>
                                  <w:szCs w:val="21"/>
                                </w:rPr>
                              </w:pPr>
                              <w:r>
                                <w:rPr>
                                  <w:rFonts w:hint="eastAsia"/>
                                  <w:sz w:val="21"/>
                                  <w:szCs w:val="21"/>
                                </w:rPr>
                                <w:t>冷却</w:t>
                              </w:r>
                            </w:p>
                          </w:txbxContent>
                        </v:textbox>
                      </v:shape>
                      <v:shape id="任意多边形: 形状 944321756" o:spid="_x0000_s1026" o:spt="100" style="position:absolute;left:1362599;top:259768;height:324000;width:0;v-text-anchor:middle;" filled="f" stroked="t" coordsize="1,590550" o:gfxdata="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NkgOadoAAAAJAQAADwAAAAAAAAABACAAAAAiAAAAZHJzL2Rvd25yZXYueG1sUEsBAhQAFAAA&#10;AAgAh07iQF+IsvZDAwAA/gYAAA4AAAAAAAAAAQAgAAAAKQEAAGRycy9lMm9Eb2MueG1sUEsFBgAA&#10;AAAGAAYAWQEAAN4GAAAAAA==&#10;" path="m0,0l0,590550e">
                        <v:path o:connectlocs="@0,0;@0,324000" o:connectangles="0,0"/>
                        <v:fill on="f" focussize="0,0"/>
                        <v:stroke color="#000000 [3213]" joinstyle="round" endarrow="block" endarrowwidth="narrow"/>
                        <v:imagedata o:title=""/>
                        <o:lock v:ext="edit" aspectratio="f"/>
                      </v:shape>
                      <v:shape id="任意多边形: 形状 2117587806" o:spid="_x0000_s1026" o:spt="100" style="position:absolute;left:1367044;top:841938;height:432000;width:0;v-text-anchor:middle;" filled="f" stroked="t" coordsize="1,590550" o:gfxdata="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" path="m0,0l0,590550e">
                        <v:path o:connectlocs="@0,0;@0,432000" o:connectangles="0,0"/>
                        <v:fill on="f" focussize="0,0"/>
                        <v:stroke color="#000000 [3213]" joinstyle="round" endarrow="block" endarrowwidth="narrow"/>
                        <v:imagedata o:title=""/>
                        <o:lock v:ext="edit" aspectratio="f"/>
                      </v:shape>
                      <v:shape id="任意多边形: 形状 102013737" o:spid="_x0000_s1026" o:spt="100" style="position:absolute;left:1378425;top:2228841;height:323163;width:0;v-text-anchor:middle;" filled="f" stroked="t" coordsize="1,590550" o:gfxdata="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DZIDmnaAAAACQEAAA8AAAAAAAAAAQAgAAAAIgAAAGRycy9kb3ducmV2LnhtbFBLAQIUABQA&#10;AAAIAIdO4kCzJp6zRAMAAP8GAAAOAAAAAAAAAAEAIAAAACkBAABkcnMvZTJvRG9jLnhtbFBLBQYA&#10;AAAABgAGAFkBAADfBgAAAAA=&#10;" path="m0,0l0,590550e">
                        <v:path o:connectlocs="@0,0;@0,323163" o:connectangles="0,0"/>
                        <v:fill on="f" focussize="0,0"/>
                        <v:stroke color="#000000 [3213]" joinstyle="round" endarrow="block" endarrowwidth="narrow"/>
                        <v:imagedata o:title=""/>
                        <o:lock v:ext="edit" aspectratio="f"/>
                      </v:shape>
                      <v:shape id="文本框 1" o:spid="_x0000_s1026" o:spt="202" type="#_x0000_t202" style="position:absolute;left:979805;top:2550795;height:252095;width:792480;" fillcolor="#FFFFFF [3201]" filled="t" stroked="t" coordsize="21600,21600" o:gfxdata="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BPuP4tYA&#10;AAAJAQAADwAAAAAAAAABACAAAAAiAAAAZHJzL2Rvd25yZXYueG1sUEsBAhQAFAAAAAgAh07iQEYu&#10;9rBaAgAAmgQAAA4AAAAAAAAAAQAgAAAAJQEAAGRycy9lMm9Eb2MueG1sUEsFBgAAAAAGAAYAWQEA&#10;APEFAAAAAA==&#10;">
                        <v:fill on="t" focussize="0,0"/>
                        <v:stroke weight="0.5pt" color="#000000" joinstyle="round"/>
                        <v:imagedata o:title=""/>
                        <o:lock v:ext="edit" aspectratio="f"/>
                        <v:textbox>
                          <w:txbxContent>
                            <w:p w14:paraId="790F12F7">
                              <w:pPr>
                                <w:jc w:val="center"/>
                                <w:rPr>
                                  <w:rFonts w:hint="eastAsia" w:eastAsia="宋体"/>
                                  <w:sz w:val="21"/>
                                  <w:szCs w:val="21"/>
                                  <w:lang w:val="en-US" w:eastAsia="zh-CN"/>
                                </w:rPr>
                              </w:pPr>
                              <w:r>
                                <w:rPr>
                                  <w:rFonts w:hint="eastAsia"/>
                                  <w:sz w:val="21"/>
                                  <w:szCs w:val="21"/>
                                  <w:lang w:val="en-US" w:eastAsia="zh-CN"/>
                                </w:rPr>
                                <w:t>剪切</w:t>
                              </w:r>
                            </w:p>
                          </w:txbxContent>
                        </v:textbox>
                      </v:shape>
                      <v:shape id="任意多边形: 形状 1108833555" o:spid="_x0000_s1026" o:spt="100" style="position:absolute;left:1376045;top:1537335;height:432435;width:0;v-text-anchor:middle;" filled="f" stroked="t" coordsize="1,590550" o:gfxdata="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" path="m0,0l0,590550e">
                        <v:path o:connectlocs="@0,0;@0,432435" o:connectangles="0,0"/>
                        <v:fill on="f" focussize="0,0"/>
                        <v:stroke color="#000000 [3213]" joinstyle="round" endarrow="block" endarrowwidth="narrow"/>
                        <v:imagedata o:title=""/>
                        <o:lock v:ext="edit" aspectratio="f"/>
                      </v:shape>
                      <v:shape id="任意多边形: 形状 1694222422" o:spid="_x0000_s1026" o:spt="100" style="position:absolute;left:1370965;top:2804160;height:431800;width:0;v-text-anchor:middle;" filled="f" stroked="t" coordsize="1,590550" o:gfxdata="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DZIDmnaAAAACQEAAA8AAAAAAAAAAQAgAAAAIgAAAGRycy9kb3ducmV2LnhtbFBLAQIUABQA&#10;AAAIAIdO4kDl/8zGRAMAAAEHAAAOAAAAAAAAAAEAIAAAACkBAABkcnMvZTJvRG9jLnhtbFBLBQYA&#10;AAAABgAGAFkBAADfBgAAAAA=&#10;" path="m0,0l0,590550e">
                        <v:path o:connectlocs="@0,0;@0,431800" o:connectangles="0,0"/>
                        <v:fill on="f" focussize="0,0"/>
                        <v:stroke color="#000000 [3213]" joinstyle="round" endarrow="block" endarrowwidth="narrow"/>
                        <v:imagedata o:title=""/>
                        <o:lock v:ext="edit" aspectratio="f"/>
                      </v:shape>
                      <v:shape id="文本框 1" o:spid="_x0000_s1026" o:spt="202" type="#_x0000_t202" style="position:absolute;left:943610;top:3936365;height:252095;width:791845;" fillcolor="#FFFFFF [3201]" filled="t" stroked="f" coordsize="21600,21600" o:gfxdata="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xm9VJtQAAAAJAQAADwAA&#10;AAAAAAABACAAAAAiAAAAZHJzL2Rvd25yZXYueG1sUEsBAhQAFAAAAAgAh07iQFVIqjNTAgAAcgQA&#10;AA4AAAAAAAAAAQAgAAAAIwEAAGRycy9lMm9Eb2MueG1sUEsFBgAAAAAGAAYAWQEAAOgFAAAAAA==&#10;">
                        <v:fill on="t" focussize="0,0"/>
                        <v:stroke on="f" weight="0.5pt"/>
                        <v:imagedata o:title=""/>
                        <o:lock v:ext="edit" aspectratio="f"/>
                        <v:textbox>
                          <w:txbxContent>
                            <w:p w14:paraId="5A9EB3C7">
                              <w:pPr>
                                <w:jc w:val="center"/>
                                <w:rPr>
                                  <w:sz w:val="21"/>
                                  <w:szCs w:val="21"/>
                                </w:rPr>
                              </w:pPr>
                              <w:r>
                                <w:rPr>
                                  <w:rFonts w:hint="eastAsia"/>
                                  <w:sz w:val="21"/>
                                  <w:szCs w:val="21"/>
                                </w:rPr>
                                <w:t>成品</w:t>
                              </w:r>
                            </w:p>
                          </w:txbxContent>
                        </v:textbox>
                      </v:shape>
                      <v:shape id="任意多边形: 形状 1995912013" o:spid="_x0000_s1026" o:spt="100" style="position:absolute;left:1753818;top:494048;height:151075;width:326003;v-text-anchor:middle;" filled="f" stroked="t" coordsize="326003,151075" o:gfxdata="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" path="m0,151075c97403,132522,194807,113969,214685,95416c234563,76863,100716,55660,119269,39757c137822,23854,231912,11927,326003,0e">
                        <v:path o:connectlocs="0,151075;214685,95416;119269,39757;326003,0" o:connectangles="0,0,0,0"/>
                        <v:fill on="f" focussize="0,0"/>
                        <v:stroke color="#000000 [3213]" joinstyle="round" endarrow="block" endarrowwidth="narrow"/>
                        <v:imagedata o:title=""/>
                        <o:lock v:ext="edit" aspectratio="f"/>
                      </v:shape>
                      <v:shape id="文本框 1" o:spid="_x0000_s1026" o:spt="202" type="#_x0000_t202" style="position:absolute;left:1996440;top:353060;height:252095;width:1005205;"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QyHgw9oAAAAJAQAADwAAAAAAAAABACAAAAAiAAAAZHJzL2Rv&#10;d25yZXYueG1sUEsBAhQAFAAAAAgAh07iQPEFugw4AgAASQQAAA4AAAAAAAAAAQAgAAAAKQEAAGRy&#10;cy9lMm9Eb2MueG1sUEsFBgAAAAAGAAYAWQEAANMFAAAAAA==&#10;">
                        <v:fill on="f" focussize="0,0"/>
                        <v:stroke on="f" weight="0.5pt"/>
                        <v:imagedata o:title=""/>
                        <o:lock v:ext="edit" aspectratio="f"/>
                        <v:textbox>
                          <w:txbxContent>
                            <w:p w14:paraId="0A079A1C">
                              <w:pPr>
                                <w:jc w:val="left"/>
                                <w:rPr>
                                  <w:sz w:val="21"/>
                                  <w:szCs w:val="21"/>
                                </w:rPr>
                              </w:pPr>
                              <w:r>
                                <w:rPr>
                                  <w:rFonts w:hint="eastAsia"/>
                                  <w:sz w:val="21"/>
                                  <w:szCs w:val="21"/>
                                </w:rPr>
                                <w:t>G</w:t>
                              </w:r>
                              <w:r>
                                <w:rPr>
                                  <w:rFonts w:hint="eastAsia"/>
                                  <w:sz w:val="21"/>
                                  <w:szCs w:val="21"/>
                                  <w:lang w:val="en-US" w:eastAsia="zh-CN"/>
                                </w:rPr>
                                <w:t>1-</w:t>
                              </w:r>
                              <w:r>
                                <w:rPr>
                                  <w:rFonts w:hint="eastAsia"/>
                                  <w:sz w:val="21"/>
                                  <w:szCs w:val="21"/>
                                </w:rPr>
                                <w:t>1颗粒物</w:t>
                              </w:r>
                            </w:p>
                          </w:txbxContent>
                        </v:textbox>
                      </v:shape>
                      <v:shape id="任意多边形: 形状 1413584735" o:spid="_x0000_s1026" o:spt="100" style="position:absolute;left:1752418;top:756118;height:0;width:288000;v-text-anchor:middle;" filled="f" stroked="t" coordsize="349857,1" o:gfxdata="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S8sOx9YAAAAJAQAADwAAAAAAAAABACAAAAAiAAAAZHJzL2Rvd25yZXYueG1sUEsBAhQAFAAA&#10;AAgAh07iQAoANFRHAwAA/wYAAA4AAAAAAAAAAQAgAAAAJQEAAGRycy9lMm9Eb2MueG1sUEsFBgAA&#10;AAAGAAYAWQEAAN4GAAAAAA==&#10;" path="m0,0l349857,0e">
                        <v:path o:connectlocs="0,@0;288000,@0" o:connectangles="0,0"/>
                        <v:fill on="f" focussize="0,0"/>
                        <v:stroke color="#000000 [3213]" joinstyle="round" endarrow="diamond" endarrowwidth="narrow"/>
                        <v:imagedata o:title=""/>
                        <o:lock v:ext="edit" aspectratio="f"/>
                      </v:shape>
                      <v:shape id="文本框 1" o:spid="_x0000_s1026" o:spt="202" type="#_x0000_t202" style="position:absolute;left:2036846;top:613319;height:252000;width:864852;"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&#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EMh4MPaAAAACQEAAA8AAAAAAAAAAQAgAAAAIgAAAGRy&#10;cy9kb3ducmV2LnhtbFBLAQIUABQAAAAIAIdO4kDRngWEPAIAAEkEAAAOAAAAAAAAAAEAIAAAACkB&#10;AABkcnMvZTJvRG9jLnhtbFBLBQYAAAAABgAGAFkBAADXBQAAAAA=&#10;">
                        <v:fill on="f" focussize="0,0"/>
                        <v:stroke on="f" weight="0.5pt"/>
                        <v:imagedata o:title=""/>
                        <o:lock v:ext="edit" aspectratio="f"/>
                        <v:textbox>
                          <w:txbxContent>
                            <w:p w14:paraId="51CF5438">
                              <w:pPr>
                                <w:jc w:val="left"/>
                                <w:rPr>
                                  <w:sz w:val="21"/>
                                  <w:szCs w:val="21"/>
                                </w:rPr>
                              </w:pPr>
                              <w:r>
                                <w:rPr>
                                  <w:rFonts w:hint="eastAsia"/>
                                  <w:sz w:val="21"/>
                                  <w:szCs w:val="21"/>
                                </w:rPr>
                                <w:t>N</w:t>
                              </w:r>
                              <w:r>
                                <w:rPr>
                                  <w:rFonts w:hint="eastAsia"/>
                                  <w:sz w:val="21"/>
                                  <w:szCs w:val="21"/>
                                  <w:lang w:val="en-US" w:eastAsia="zh-CN"/>
                                </w:rPr>
                                <w:t>1-</w:t>
                              </w:r>
                              <w:r>
                                <w:rPr>
                                  <w:rFonts w:hint="eastAsia"/>
                                  <w:sz w:val="21"/>
                                  <w:szCs w:val="21"/>
                                </w:rPr>
                                <w:t>1噪声</w:t>
                              </w:r>
                            </w:p>
                          </w:txbxContent>
                        </v:textbox>
                      </v:shape>
                      <v:shape id="任意多边形: 形状 576746934" o:spid="_x0000_s1026" o:spt="100" style="position:absolute;left:1774628;top:1141547;height:151075;width:326003;v-text-anchor:middle;" filled="f" stroked="t" coordsize="326003,151075" o:gfxdata="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" path="m0,151075c97403,132522,194807,113969,214685,95416c234563,76863,100716,55660,119269,39757c137822,23854,231912,11927,326003,0e">
                        <v:path o:connectlocs="0,151075;214685,95416;119269,39757;326003,0" o:connectangles="0,0,0,0"/>
                        <v:fill on="f" focussize="0,0"/>
                        <v:stroke color="#000000 [3213]" joinstyle="round" endarrow="block" endarrowwidth="narrow"/>
                        <v:imagedata o:title=""/>
                        <o:lock v:ext="edit" aspectratio="f"/>
                      </v:shape>
                      <v:shape id="文本框 1" o:spid="_x0000_s1026" o:spt="202" type="#_x0000_t202" style="position:absolute;left:2017395;top:981710;height:270510;width:2193925;"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DIeDD2gAAAAkBAAAPAAAAAAAAAAEAIAAAACIAAABkcnMv&#10;ZG93bnJldi54bWxQSwECFAAUAAAACACHTuJAsTUqRzoCAABJBAAADgAAAAAAAAABACAAAAApAQAA&#10;ZHJzL2Uyb0RvYy54bWxQSwUGAAAAAAYABgBZAQAA1QUAAAAA&#10;">
                        <v:fill on="f" focussize="0,0"/>
                        <v:stroke on="f" weight="0.5pt"/>
                        <v:imagedata o:title=""/>
                        <o:lock v:ext="edit" aspectratio="f"/>
                        <v:textbox>
                          <w:txbxContent>
                            <w:p w14:paraId="6BFDE86F">
                              <w:pPr>
                                <w:jc w:val="left"/>
                                <w:rPr>
                                  <w:rFonts w:hint="default" w:eastAsia="宋体"/>
                                  <w:sz w:val="21"/>
                                  <w:szCs w:val="21"/>
                                  <w:lang w:val="en-US" w:eastAsia="zh-CN"/>
                                </w:rPr>
                              </w:pPr>
                              <w:r>
                                <w:rPr>
                                  <w:rFonts w:hint="eastAsia"/>
                                  <w:sz w:val="21"/>
                                  <w:szCs w:val="21"/>
                                </w:rPr>
                                <w:t>G</w:t>
                              </w:r>
                              <w:r>
                                <w:rPr>
                                  <w:rFonts w:hint="eastAsia"/>
                                  <w:sz w:val="21"/>
                                  <w:szCs w:val="21"/>
                                  <w:lang w:val="en-US" w:eastAsia="zh-CN"/>
                                </w:rPr>
                                <w:t>1-</w:t>
                              </w:r>
                              <w:r>
                                <w:rPr>
                                  <w:rFonts w:hint="eastAsia"/>
                                  <w:sz w:val="21"/>
                                  <w:szCs w:val="21"/>
                                </w:rPr>
                                <w:t>2</w:t>
                              </w:r>
                              <w:r>
                                <w:rPr>
                                  <w:rFonts w:hint="eastAsia"/>
                                  <w:sz w:val="21"/>
                                  <w:szCs w:val="21"/>
                                  <w:lang w:val="en-US" w:eastAsia="zh-CN"/>
                                </w:rPr>
                                <w:t>挤出废气</w:t>
                              </w:r>
                            </w:p>
                          </w:txbxContent>
                        </v:textbox>
                      </v:shape>
                      <v:shape id="任意多边形: 形状 1152015824" o:spid="_x0000_s1026" o:spt="100" style="position:absolute;left:172616;top:1342845;height:0;width:791765;v-text-anchor:middle;" filled="f" stroked="t" coordsize="508884,1" o:gfxdata="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" path="m0,0l508884,0e">
                        <v:path o:connectlocs="0,@0;791765,@0" o:connectangles="0,0"/>
                        <v:fill on="f" focussize="0,0"/>
                        <v:stroke color="#000000 [3213]" joinstyle="round" endarrow="block" endarrowwidth="narrow"/>
                        <v:imagedata o:title=""/>
                        <o:lock v:ext="edit" aspectratio="f"/>
                      </v:shape>
                      <v:shape id="文本框 1" o:spid="_x0000_s1026" o:spt="202" type="#_x0000_t202" style="position:absolute;left:45200;top:1079115;height:257496;width:1498072;"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QyHgw9oAAAAJAQAADwAAAAAAAAABACAAAAAiAAAAZHJz&#10;L2Rvd25yZXYueG1sUEsBAhQAFAAAAAgAh07iQMzW7s07AgAASQQAAA4AAAAAAAAAAQAgAAAAKQEA&#10;AGRycy9lMm9Eb2MueG1sUEsFBgAAAAAGAAYAWQEAANYFAAAAAA==&#10;">
                        <v:fill on="f" focussize="0,0"/>
                        <v:stroke on="f" weight="0.5pt"/>
                        <v:imagedata o:title=""/>
                        <o:lock v:ext="edit" aspectratio="f"/>
                        <v:textbox>
                          <w:txbxContent>
                            <w:p w14:paraId="1555EA4B">
                              <w:pPr>
                                <w:jc w:val="left"/>
                                <w:rPr>
                                  <w:sz w:val="21"/>
                                  <w:szCs w:val="21"/>
                                </w:rPr>
                              </w:pPr>
                              <w:r>
                                <w:rPr>
                                  <w:rFonts w:hint="eastAsia"/>
                                  <w:sz w:val="21"/>
                                  <w:szCs w:val="21"/>
                                </w:rPr>
                                <w:t>电加热1</w:t>
                              </w:r>
                              <w:r>
                                <w:rPr>
                                  <w:rFonts w:hint="eastAsia"/>
                                  <w:sz w:val="21"/>
                                  <w:szCs w:val="21"/>
                                  <w:lang w:val="en-US" w:eastAsia="zh-CN"/>
                                </w:rPr>
                                <w:t>70</w:t>
                              </w:r>
                              <w:r>
                                <w:rPr>
                                  <w:rFonts w:hint="eastAsia"/>
                                  <w:sz w:val="21"/>
                                  <w:szCs w:val="21"/>
                                </w:rPr>
                                <w:t>~1</w:t>
                              </w:r>
                              <w:r>
                                <w:rPr>
                                  <w:rFonts w:hint="eastAsia"/>
                                  <w:sz w:val="21"/>
                                  <w:szCs w:val="21"/>
                                  <w:lang w:val="en-US" w:eastAsia="zh-CN"/>
                                </w:rPr>
                                <w:t>8</w:t>
                              </w:r>
                              <w:r>
                                <w:rPr>
                                  <w:rFonts w:hint="eastAsia"/>
                                  <w:sz w:val="21"/>
                                  <w:szCs w:val="21"/>
                                </w:rPr>
                                <w:t>0℃</w:t>
                              </w:r>
                            </w:p>
                          </w:txbxContent>
                        </v:textbox>
                      </v:shape>
                      <v:shape id="任意多边形: 形状 956887855" o:spid="_x0000_s1026" o:spt="100" style="position:absolute;left:1778000;top:2591435;height:0;width:324485;v-text-anchor:middle;" filled="f" stroked="t" coordsize="349857,1" o:gfxdata="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" path="m0,0l349857,0e">
                        <v:path o:connectlocs="0,@0;324485,@0" o:connectangles="0,0"/>
                        <v:fill on="f" focussize="0,0"/>
                        <v:stroke color="#000000 [3213]" joinstyle="round" endarrow="diamond" endarrowwidth="narrow"/>
                        <v:imagedata o:title=""/>
                        <o:lock v:ext="edit" aspectratio="f"/>
                      </v:shape>
                      <v:shape id="文本框 1" o:spid="_x0000_s1026" o:spt="202" type="#_x0000_t202" style="position:absolute;left:2062480;top:2448560;height:252095;width:864870;"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DIeDD2gAAAAkBAAAPAAAAAAAAAAEAIAAAACIAAABkcnMv&#10;ZG93bnJldi54bWxQSwECFAAUAAAACACHTuJATk4gJDoCAABKBAAADgAAAAAAAAABACAAAAApAQAA&#10;ZHJzL2Uyb0RvYy54bWxQSwUGAAAAAAYABgBZAQAA1QUAAAAA&#10;">
                        <v:fill on="f" focussize="0,0"/>
                        <v:stroke on="f" weight="0.5pt"/>
                        <v:imagedata o:title=""/>
                        <o:lock v:ext="edit" aspectratio="f"/>
                        <v:textbox>
                          <w:txbxContent>
                            <w:p w14:paraId="5AD59CC7">
                              <w:pPr>
                                <w:jc w:val="left"/>
                                <w:rPr>
                                  <w:sz w:val="21"/>
                                  <w:szCs w:val="21"/>
                                </w:rPr>
                              </w:pPr>
                              <w:r>
                                <w:rPr>
                                  <w:rFonts w:hint="eastAsia"/>
                                  <w:sz w:val="21"/>
                                  <w:szCs w:val="21"/>
                                </w:rPr>
                                <w:t>N</w:t>
                              </w:r>
                              <w:r>
                                <w:rPr>
                                  <w:rFonts w:hint="eastAsia"/>
                                  <w:sz w:val="21"/>
                                  <w:szCs w:val="21"/>
                                  <w:lang w:val="en-US" w:eastAsia="zh-CN"/>
                                </w:rPr>
                                <w:t>1-</w:t>
                              </w:r>
                              <w:r>
                                <w:rPr>
                                  <w:rFonts w:hint="eastAsia"/>
                                  <w:sz w:val="21"/>
                                  <w:szCs w:val="21"/>
                                </w:rPr>
                                <w:t>3噪声</w:t>
                              </w:r>
                            </w:p>
                          </w:txbxContent>
                        </v:textbox>
                      </v:shape>
                      <v:shape id="任意多边形: 形状 704815603" o:spid="_x0000_s1026" o:spt="100" style="position:absolute;left:1776631;top:1515684;height:0;width:324000;v-text-anchor:middle;" filled="f" stroked="t" coordsize="349857,1" o:gfxdata="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" path="m0,0l349857,0e">
                        <v:path o:connectlocs="0,@0;324000,@0" o:connectangles="0,0"/>
                        <v:fill on="f" focussize="0,0"/>
                        <v:stroke color="#000000 [3213]" joinstyle="round" endarrow="block" endarrowwidth="narrow"/>
                        <v:imagedata o:title=""/>
                        <o:lock v:ext="edit" aspectratio="f"/>
                      </v:shape>
                      <v:shape id="文本框 1" o:spid="_x0000_s1026" o:spt="202" type="#_x0000_t202" style="position:absolute;left:2016760;top:1368425;height:252095;width:1217930;"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&#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DIeDD2gAAAAkBAAAPAAAAAAAAAAEAIAAAACIAAABk&#10;cnMvZG93bnJldi54bWxQSwECFAAUAAAACACHTuJAdE2ZrT0CAABLBAAADgAAAAAAAAABACAAAAAp&#10;AQAAZHJzL2Uyb0RvYy54bWxQSwUGAAAAAAYABgBZAQAA2AUAAAAA&#10;">
                        <v:fill on="f" focussize="0,0"/>
                        <v:stroke on="f" weight="0.5pt"/>
                        <v:imagedata o:title=""/>
                        <o:lock v:ext="edit" aspectratio="f"/>
                        <v:textbox>
                          <w:txbxContent>
                            <w:p w14:paraId="3DE1B5BB">
                              <w:pPr>
                                <w:jc w:val="left"/>
                                <w:rPr>
                                  <w:sz w:val="21"/>
                                  <w:szCs w:val="21"/>
                                </w:rPr>
                              </w:pPr>
                              <w:r>
                                <w:rPr>
                                  <w:rFonts w:hint="eastAsia"/>
                                  <w:sz w:val="21"/>
                                  <w:szCs w:val="21"/>
                                </w:rPr>
                                <w:t>S</w:t>
                              </w:r>
                              <w:r>
                                <w:rPr>
                                  <w:rFonts w:hint="eastAsia"/>
                                  <w:sz w:val="21"/>
                                  <w:szCs w:val="21"/>
                                  <w:lang w:val="en-US" w:eastAsia="zh-CN"/>
                                </w:rPr>
                                <w:t>1-</w:t>
                              </w:r>
                              <w:r>
                                <w:rPr>
                                  <w:rFonts w:hint="eastAsia"/>
                                  <w:sz w:val="21"/>
                                  <w:szCs w:val="21"/>
                                </w:rPr>
                                <w:t>1废焦化塑料</w:t>
                              </w:r>
                            </w:p>
                          </w:txbxContent>
                        </v:textbox>
                      </v:shape>
                      <v:shape id="任意多边形: 形状 320892929" o:spid="_x0000_s1026" o:spt="100" style="position:absolute;left:492036;top:1441674;height:276225;width:723900;v-text-anchor:middle;" filled="f" stroked="t" coordsize="723900,276225" o:gfxdata="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" path="m723900,95250l723900,276225,0,276225,0,0,476250,0e">
                        <v:path o:connectlocs="723900,95250;723900,276225;0,276225;0,0;476250,0" o:connectangles="0,0,0,0,0"/>
                        <v:fill on="f" focussize="0,0"/>
                        <v:stroke color="#000000 [3213]" joinstyle="round" endarrow="block" endarrowwidth="narrow"/>
                        <v:imagedata o:title=""/>
                        <o:lock v:ext="edit" aspectratio="f"/>
                      </v:shape>
                      <v:shape id="文本框 1" o:spid="_x0000_s1026" o:spt="202" type="#_x0000_t202" style="position:absolute;left:337842;top:1505808;height:281144;width:949741;"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QyHgw9oAAAAJAQAADwAAAAAAAAABACAAAAAiAAAAZHJz&#10;L2Rvd25yZXYueG1sUEsBAhQAFAAAAAgAh07iQIhMBQA7AgAASQQAAA4AAAAAAAAAAQAgAAAAKQEA&#10;AGRycy9lMm9Eb2MueG1sUEsFBgAAAAAGAAYAWQEAANYFAAAAAA==&#10;">
                        <v:fill on="f" focussize="0,0"/>
                        <v:stroke on="f" weight="0.5pt"/>
                        <v:imagedata o:title=""/>
                        <o:lock v:ext="edit" aspectratio="f"/>
                        <v:textbox>
                          <w:txbxContent>
                            <w:p w14:paraId="02A7F8B3">
                              <w:pPr>
                                <w:jc w:val="right"/>
                                <w:rPr>
                                  <w:sz w:val="21"/>
                                  <w:szCs w:val="21"/>
                                </w:rPr>
                              </w:pPr>
                              <w:r>
                                <w:rPr>
                                  <w:rFonts w:hint="eastAsia"/>
                                  <w:sz w:val="21"/>
                                  <w:szCs w:val="21"/>
                                </w:rPr>
                                <w:t>隔套冷却水</w:t>
                              </w:r>
                            </w:p>
                          </w:txbxContent>
                        </v:textbox>
                      </v:shape>
                      <v:shape id="任意多边形: 形状 1281683834" o:spid="_x0000_s1026" o:spt="100" style="position:absolute;left:1774857;top:1354955;height:0;width:288000;v-text-anchor:middle;" filled="f" stroked="t" coordsize="349857,1" o:gfxdata="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BLyw7H1gAAAAkBAAAPAAAAAAAAAAEAIAAAACIAAABkcnMvZG93bnJldi54bWxQSwECFAAUAAAA&#10;CACHTuJAE1+uaEYDAAAABwAADgAAAAAAAAABACAAAAAlAQAAZHJzL2Uyb0RvYy54bWxQSwUGAAAA&#10;AAYABgBZAQAA3QYAAAAA&#10;" path="m0,0l349857,0e">
                        <v:path o:connectlocs="0,@0;288000,@0" o:connectangles="0,0"/>
                        <v:fill on="f" focussize="0,0"/>
                        <v:stroke color="#000000 [3213]" joinstyle="round" endarrow="diamond" endarrowwidth="narrow"/>
                        <v:imagedata o:title=""/>
                        <o:lock v:ext="edit" aspectratio="f"/>
                      </v:shape>
                      <v:shape id="文本框 1" o:spid="_x0000_s1026" o:spt="202" type="#_x0000_t202" style="position:absolute;left:2059305;top:1198880;height:252095;width:864870;"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QyHgw9oAAAAJAQAADwAAAAAAAAABACAAAAAiAAAAZHJz&#10;L2Rvd25yZXYueG1sUEsBAhQAFAAAAAgAh07iQD/PmlA7AgAASQQAAA4AAAAAAAAAAQAgAAAAKQEA&#10;AGRycy9lMm9Eb2MueG1sUEsFBgAAAAAGAAYAWQEAANYFAAAAAA==&#10;">
                        <v:fill on="f" focussize="0,0"/>
                        <v:stroke on="f" weight="0.5pt"/>
                        <v:imagedata o:title=""/>
                        <o:lock v:ext="edit" aspectratio="f"/>
                        <v:textbox>
                          <w:txbxContent>
                            <w:p w14:paraId="2053A02C">
                              <w:pPr>
                                <w:jc w:val="left"/>
                                <w:rPr>
                                  <w:sz w:val="21"/>
                                  <w:szCs w:val="21"/>
                                </w:rPr>
                              </w:pPr>
                              <w:r>
                                <w:rPr>
                                  <w:rFonts w:hint="eastAsia"/>
                                  <w:sz w:val="21"/>
                                  <w:szCs w:val="21"/>
                                </w:rPr>
                                <w:t>N</w:t>
                              </w:r>
                              <w:r>
                                <w:rPr>
                                  <w:rFonts w:hint="eastAsia"/>
                                  <w:sz w:val="21"/>
                                  <w:szCs w:val="21"/>
                                  <w:lang w:val="en-US" w:eastAsia="zh-CN"/>
                                </w:rPr>
                                <w:t>1-</w:t>
                              </w:r>
                              <w:r>
                                <w:rPr>
                                  <w:rFonts w:hint="eastAsia"/>
                                  <w:sz w:val="21"/>
                                  <w:szCs w:val="21"/>
                                </w:rPr>
                                <w:t>2噪声</w:t>
                              </w:r>
                            </w:p>
                          </w:txbxContent>
                        </v:textbox>
                      </v:shape>
                      <v:shape id="任意多边形: 形状 1501053452" o:spid="_x0000_s1026" o:spt="100" style="position:absolute;left:1789430;top:2754630;height:0;width:323850;v-text-anchor:middle;" filled="f" stroked="t" coordsize="349857,1" o:gfxdata="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" path="m0,0l349857,0e">
                        <v:path o:connectlocs="0,@0;323850,@0" o:connectangles="0,0"/>
                        <v:fill on="f" focussize="0,0"/>
                        <v:stroke color="#000000 [3213]" joinstyle="round" endarrow="block" endarrowwidth="narrow"/>
                        <v:imagedata o:title=""/>
                        <o:lock v:ext="edit" aspectratio="f"/>
                      </v:shape>
                      <v:shape id="文本框 1" o:spid="_x0000_s1026" o:spt="202" type="#_x0000_t202" style="position:absolute;left:2030095;top:2607310;height:252095;width:978535;"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EMh4MPaAAAACQEAAA8AAAAAAAAAAQAgAAAAIgAAAGRycy9k&#10;b3ducmV2LnhtbFBLAQIUABQAAAAIAIdO4kBp3p6LOQIAAEkEAAAOAAAAAAAAAAEAIAAAACkBAABk&#10;cnMvZTJvRG9jLnhtbFBLBQYAAAAABgAGAFkBAADUBQAAAAA=&#10;">
                        <v:fill on="f" focussize="0,0"/>
                        <v:stroke on="f" weight="0.5pt"/>
                        <v:imagedata o:title=""/>
                        <o:lock v:ext="edit" aspectratio="f"/>
                        <v:textbox>
                          <w:txbxContent>
                            <w:p w14:paraId="0D023A0F">
                              <w:pPr>
                                <w:jc w:val="left"/>
                                <w:rPr>
                                  <w:rFonts w:hint="eastAsia" w:eastAsia="宋体"/>
                                  <w:sz w:val="21"/>
                                  <w:szCs w:val="21"/>
                                  <w:lang w:val="en-US" w:eastAsia="zh-CN"/>
                                </w:rPr>
                              </w:pPr>
                              <w:r>
                                <w:rPr>
                                  <w:rFonts w:hint="eastAsia"/>
                                  <w:sz w:val="21"/>
                                  <w:szCs w:val="21"/>
                                </w:rPr>
                                <w:t>S</w:t>
                              </w:r>
                              <w:r>
                                <w:rPr>
                                  <w:rFonts w:hint="eastAsia"/>
                                  <w:sz w:val="21"/>
                                  <w:szCs w:val="21"/>
                                  <w:lang w:val="en-US" w:eastAsia="zh-CN"/>
                                </w:rPr>
                                <w:t>1-</w:t>
                              </w:r>
                              <w:r>
                                <w:rPr>
                                  <w:rFonts w:hint="eastAsia"/>
                                  <w:sz w:val="21"/>
                                  <w:szCs w:val="21"/>
                                </w:rPr>
                                <w:t>2</w:t>
                              </w:r>
                              <w:r>
                                <w:rPr>
                                  <w:rFonts w:hint="eastAsia"/>
                                  <w:sz w:val="21"/>
                                  <w:szCs w:val="21"/>
                                  <w:lang w:val="en-US" w:eastAsia="zh-CN"/>
                                </w:rPr>
                                <w:t>边角料</w:t>
                              </w:r>
                            </w:p>
                          </w:txbxContent>
                        </v:textbox>
                      </v:shape>
                      <v:shape id="任意多边形: 形状 903172084" o:spid="_x0000_s1026" o:spt="100" style="position:absolute;left:2807335;top:2613660;flip:y;height:118110;width:742950;v-text-anchor:middle;" filled="f" stroked="t" coordsize="349857,1" o:gfxdata="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" path="m0,0l349857,0e">
                        <v:path o:connectlocs="0,@0;742950,@0" o:connectangles="0,0"/>
                        <v:fill on="f" focussize="0,0"/>
                        <v:stroke color="#000000 [3213]" joinstyle="round" endarrow="block" endarrowwidth="narrow"/>
                        <v:imagedata o:title=""/>
                        <o:lock v:ext="edit" aspectratio="f"/>
                      </v:shape>
                      <v:shape id="文本框 1" o:spid="_x0000_s1026" o:spt="202" type="#_x0000_t202" style="position:absolute;left:3554095;top:2576195;height:252095;width:720090;" filled="f" stroked="t" coordsize="21600,21600" o:gfxdata="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GtLtsPZAAAACQEAAA8AAAAA&#10;AAAAAQAgAAAAIgAAAGRycy9kb3ducmV2LnhtbFBLAQIUABQAAAAIAIdO4kDMOZv7TAIAAHIEAAAO&#10;AAAAAAAAAAEAIAAAACgBAABkcnMvZTJvRG9jLnhtbFBLBQYAAAAABgAGAFkBAADmBQAAAAA=&#10;">
                        <v:fill on="f" focussize="0,0"/>
                        <v:stroke weight="0.5pt" color="#000000" joinstyle="round"/>
                        <v:imagedata o:title=""/>
                        <o:lock v:ext="edit" aspectratio="f"/>
                        <v:textbox>
                          <w:txbxContent>
                            <w:p w14:paraId="07C9635B">
                              <w:pPr>
                                <w:jc w:val="center"/>
                                <w:rPr>
                                  <w:rFonts w:hint="eastAsia" w:eastAsia="宋体"/>
                                  <w:sz w:val="21"/>
                                  <w:szCs w:val="21"/>
                                  <w:lang w:val="en-US" w:eastAsia="zh-CN"/>
                                </w:rPr>
                              </w:pPr>
                              <w:r>
                                <w:rPr>
                                  <w:rFonts w:hint="eastAsia"/>
                                  <w:sz w:val="21"/>
                                  <w:szCs w:val="21"/>
                                  <w:lang w:val="en-US" w:eastAsia="zh-CN"/>
                                </w:rPr>
                                <w:t>破碎</w:t>
                              </w:r>
                            </w:p>
                          </w:txbxContent>
                        </v:textbox>
                      </v:shape>
                      <v:shape id="任意多边形: 形状 875482176" o:spid="_x0000_s1026" o:spt="100" style="position:absolute;left:4265930;top:2499995;height:151130;width:326390;v-text-anchor:middle;" filled="f" stroked="t" coordsize="326003,151075" o:gfxdata="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&#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" path="m0,151075c97403,132522,194807,113969,214685,95416c234563,76863,100716,55660,119269,39757c137822,23854,231912,11927,326003,0e">
                        <v:path o:connectlocs="0,151130;214939,95450;119410,39771;326390,0" o:connectangles="0,0,0,0"/>
                        <v:fill on="f" focussize="0,0"/>
                        <v:stroke color="#000000 [3213]" joinstyle="round" endarrow="block" endarrowwidth="narrow"/>
                        <v:imagedata o:title=""/>
                        <o:lock v:ext="edit" aspectratio="f"/>
                      </v:shape>
                      <v:shape id="文本框 1" o:spid="_x0000_s1026" o:spt="202" type="#_x0000_t202" style="position:absolute;left:4460240;top:2263775;height:252095;width:911860;"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DIeDD2gAAAAkBAAAPAAAAAAAAAAEAIAAAACIAAABkcnMv&#10;ZG93bnJldi54bWxQSwECFAAUAAAACACHTuJASNcpoToCAABJBAAADgAAAAAAAAABACAAAAApAQAA&#10;ZHJzL2Uyb0RvYy54bWxQSwUGAAAAAAYABgBZAQAA1QUAAAAA&#10;">
                        <v:fill on="f" focussize="0,0"/>
                        <v:stroke on="f" weight="0.5pt"/>
                        <v:imagedata o:title=""/>
                        <o:lock v:ext="edit" aspectratio="f"/>
                        <v:textbox>
                          <w:txbxContent>
                            <w:p w14:paraId="3081F737">
                              <w:pPr>
                                <w:jc w:val="left"/>
                                <w:rPr>
                                  <w:sz w:val="21"/>
                                  <w:szCs w:val="21"/>
                                </w:rPr>
                              </w:pPr>
                              <w:r>
                                <w:rPr>
                                  <w:rFonts w:hint="eastAsia"/>
                                  <w:sz w:val="21"/>
                                  <w:szCs w:val="21"/>
                                </w:rPr>
                                <w:t>G</w:t>
                              </w:r>
                              <w:r>
                                <w:rPr>
                                  <w:rFonts w:hint="eastAsia"/>
                                  <w:sz w:val="21"/>
                                  <w:szCs w:val="21"/>
                                  <w:lang w:val="en-US" w:eastAsia="zh-CN"/>
                                </w:rPr>
                                <w:t>1-3</w:t>
                              </w:r>
                              <w:r>
                                <w:rPr>
                                  <w:rFonts w:hint="eastAsia"/>
                                  <w:sz w:val="21"/>
                                  <w:szCs w:val="21"/>
                                </w:rPr>
                                <w:t>颗粒物</w:t>
                              </w:r>
                            </w:p>
                          </w:txbxContent>
                        </v:textbox>
                      </v:shape>
                      <v:shape id="任意多边形: 形状 559473861" o:spid="_x0000_s1026" o:spt="100" style="position:absolute;left:4273550;top:2731770;height:0;width:288290;v-text-anchor:middle;" filled="f" stroked="t" coordsize="349857,1" o:gfxdata="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EvLDsfWAAAACQEAAA8AAAAAAAAAAQAgAAAAIgAAAGRycy9kb3ducmV2LnhtbFBLAQIUABQA&#10;AAAIAIdO4kC9pW+iSAMAAP4GAAAOAAAAAAAAAAEAIAAAACUBAABkcnMvZTJvRG9jLnhtbFBLBQYA&#10;AAAABgAGAFkBAADfBgAAAAA=&#10;" path="m0,0l349857,0e">
                        <v:path o:connectlocs="0,@0;288290,@0" o:connectangles="0,0"/>
                        <v:fill on="f" focussize="0,0"/>
                        <v:stroke color="#000000 [3213]" joinstyle="round" endarrow="diamond" endarrowwidth="narrow"/>
                        <v:imagedata o:title=""/>
                        <o:lock v:ext="edit" aspectratio="f"/>
                      </v:shape>
                      <v:shape id="文本框 1" o:spid="_x0000_s1026" o:spt="202" type="#_x0000_t202" style="position:absolute;left:4597400;top:2593975;height:252095;width:783590;"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&#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EMh4MPaAAAACQEAAA8AAAAAAAAAAQAgAAAAIgAAAGRy&#10;cy9kb3ducmV2LnhtbFBLAQIUABQAAAAIAIdO4kCuzrecPAIAAEkEAAAOAAAAAAAAAAEAIAAAACkB&#10;AABkcnMvZTJvRG9jLnhtbFBLBQYAAAAABgAGAFkBAADXBQAAAAA=&#10;">
                        <v:fill on="f" focussize="0,0"/>
                        <v:stroke on="f" weight="0.5pt"/>
                        <v:imagedata o:title=""/>
                        <o:lock v:ext="edit" aspectratio="f"/>
                        <v:textbox>
                          <w:txbxContent>
                            <w:p w14:paraId="04F5D8F8">
                              <w:pPr>
                                <w:jc w:val="left"/>
                                <w:rPr>
                                  <w:sz w:val="21"/>
                                  <w:szCs w:val="21"/>
                                </w:rPr>
                              </w:pPr>
                              <w:r>
                                <w:rPr>
                                  <w:rFonts w:hint="eastAsia"/>
                                  <w:sz w:val="21"/>
                                  <w:szCs w:val="21"/>
                                </w:rPr>
                                <w:t>N</w:t>
                              </w:r>
                              <w:r>
                                <w:rPr>
                                  <w:rFonts w:hint="eastAsia"/>
                                  <w:sz w:val="21"/>
                                  <w:szCs w:val="21"/>
                                  <w:lang w:val="en-US" w:eastAsia="zh-CN"/>
                                </w:rPr>
                                <w:t>1-4</w:t>
                              </w:r>
                              <w:r>
                                <w:rPr>
                                  <w:rFonts w:hint="eastAsia"/>
                                  <w:sz w:val="21"/>
                                  <w:szCs w:val="21"/>
                                </w:rPr>
                                <w:t>噪声</w:t>
                              </w:r>
                            </w:p>
                          </w:txbxContent>
                        </v:textbox>
                      </v:shape>
                      <v:shape id="任意多边形: 形状 1127630496" o:spid="_x0000_s1026" o:spt="100" style="position:absolute;left:2119630;top:179705;height:2396490;width:1938655;v-text-anchor:middle;" filled="f" stroked="t" coordsize="1207363,2476870" o:gfxdata="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" path="m1207363,2476870l1207363,0,0,0e">
                        <v:path o:connectlocs="1938655,2396490;1938655,0;0,0" o:connectangles="0,0,0"/>
                        <v:fill on="f" focussize="0,0"/>
                        <v:stroke weight="0.25pt" color="#000000 [3213]" joinstyle="round" endarrow="block" endarrowwidth="narrow"/>
                        <v:imagedata o:title=""/>
                        <o:lock v:ext="edit" aspectratio="f"/>
                      </v:shape>
                      <v:shape id="文本框 1" o:spid="_x0000_s1026" o:spt="202" type="#_x0000_t202" style="position:absolute;left:965835;top:3237865;height:251460;width:791845;" fillcolor="#FFFFFF [3201]" filled="t" stroked="t" coordsize="21600,21600" o:gfxdata="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E+4/i1gAAAAkBAAAP&#10;AAAAAAAAAAEAIAAAACIAAABkcnMvZG93bnJldi54bWxQSwECFAAUAAAACACHTuJAyYeDWFMCAACS&#10;BAAADgAAAAAAAAABACAAAAAlAQAAZHJzL2Uyb0RvYy54bWxQSwUGAAAAAAYABgBZAQAA6gUAAAAA&#10;">
                        <v:fill on="t" focussize="0,0"/>
                        <v:stroke weight="0.5pt" color="#000000" joinstyle="round"/>
                        <v:imagedata o:title=""/>
                        <o:lock v:ext="edit" aspectratio="f"/>
                        <v:textbox>
                          <w:txbxContent>
                            <w:p w14:paraId="3500D7DC">
                              <w:pPr>
                                <w:jc w:val="center"/>
                                <w:rPr>
                                  <w:rFonts w:hint="eastAsia" w:eastAsia="宋体"/>
                                  <w:sz w:val="21"/>
                                  <w:szCs w:val="21"/>
                                  <w:lang w:val="en-US" w:eastAsia="zh-CN"/>
                                </w:rPr>
                              </w:pPr>
                              <w:r>
                                <w:rPr>
                                  <w:rFonts w:hint="eastAsia"/>
                                  <w:sz w:val="21"/>
                                  <w:szCs w:val="21"/>
                                  <w:lang w:val="en-US" w:eastAsia="zh-CN"/>
                                </w:rPr>
                                <w:t>打包</w:t>
                              </w:r>
                            </w:p>
                          </w:txbxContent>
                        </v:textbox>
                      </v:shape>
                      <v:shape id="任意多边形: 形状 1753954832" o:spid="_x0000_s1026" o:spt="100" style="position:absolute;left:1358265;top:3490595;height:431800;width:0;v-text-anchor:middle;" filled="f" stroked="t" coordsize="1,590550" o:gfxdata="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DZIDmnaAAAACQEAAA8AAAAAAAAAAQAgAAAAIgAAAGRycy9kb3ducmV2LnhtbFBLAQIUABQA&#10;AAAIAIdO4kBLW+N+RAMAAPkGAAAOAAAAAAAAAAEAIAAAACkBAABkcnMvZTJvRG9jLnhtbFBLBQYA&#10;AAAABgAGAFkBAADfBgAAAAA=&#10;" path="m0,0l0,590550e">
                        <v:path o:connectlocs="@0,0;@0,431800" o:connectangles="0,0"/>
                        <v:fill on="f" focussize="0,0"/>
                        <v:stroke color="#000000 [3213]" joinstyle="round" endarrow="block" endarrowwidth="narrow"/>
                        <v:imagedata o:title=""/>
                        <o:lock v:ext="edit" aspectratio="f"/>
                      </v:shape>
                      <v:shape id="任意多边形: 形状 1501053452" o:spid="_x0000_s1026" o:spt="100" style="position:absolute;left:1776730;top:3357880;height:0;width:323850;v-text-anchor:middle;" filled="f" stroked="t" coordsize="349857,1" o:gfxdata="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" path="m0,0l349857,0e">
                        <v:path o:connectlocs="0,@0;323850,@0" o:connectangles="0,0"/>
                        <v:fill on="f" focussize="0,0"/>
                        <v:stroke color="#000000 [3213]" joinstyle="round" endarrow="block" endarrowwidth="narrow"/>
                        <v:imagedata o:title=""/>
                        <o:lock v:ext="edit" aspectratio="f"/>
                      </v:shape>
                      <v:shape id="文本框 1" o:spid="_x0000_s1026" o:spt="202" type="#_x0000_t202" style="position:absolute;left:2017395;top:3210560;height:252095;width:978535;"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DIeDD2gAAAAkBAAAPAAAAAAAAAAEAIAAAACIAAABkcnMvZG93bnJl&#10;di54bWxQSwECFAAUAAAACACHTuJAdi8WTjQCAABCBAAADgAAAAAAAAABACAAAAApAQAAZHJzL2Uy&#10;b0RvYy54bWxQSwUGAAAAAAYABgBZAQAAzwUAAAAA&#10;">
                        <v:fill on="f" focussize="0,0"/>
                        <v:stroke on="f" weight="0.5pt"/>
                        <v:imagedata o:title=""/>
                        <o:lock v:ext="edit" aspectratio="f"/>
                        <v:textbox>
                          <w:txbxContent>
                            <w:p w14:paraId="6B25A743">
                              <w:pPr>
                                <w:jc w:val="left"/>
                                <w:rPr>
                                  <w:rFonts w:hint="default" w:eastAsia="宋体"/>
                                  <w:sz w:val="21"/>
                                  <w:szCs w:val="21"/>
                                  <w:lang w:val="en-US" w:eastAsia="zh-CN"/>
                                </w:rPr>
                              </w:pPr>
                              <w:r>
                                <w:rPr>
                                  <w:rFonts w:hint="eastAsia"/>
                                  <w:sz w:val="21"/>
                                  <w:szCs w:val="21"/>
                                </w:rPr>
                                <w:t>S</w:t>
                              </w:r>
                              <w:r>
                                <w:rPr>
                                  <w:rFonts w:hint="eastAsia"/>
                                  <w:sz w:val="21"/>
                                  <w:szCs w:val="21"/>
                                  <w:lang w:val="en-US" w:eastAsia="zh-CN"/>
                                </w:rPr>
                                <w:t>1-3不合格品</w:t>
                              </w:r>
                            </w:p>
                          </w:txbxContent>
                        </v:textbox>
                      </v:shape>
                      <w10:wrap type="topAndBottom"/>
                    </v:group>
                  </w:pict>
                </mc:Fallback>
              </mc:AlternateContent>
            </w:r>
          </w:p>
          <w:p w14:paraId="22F9B9B7">
            <w:pPr>
              <w:adjustRightInd w:val="0"/>
              <w:snapToGrid w:val="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图</w:t>
            </w:r>
            <w:r>
              <w:rPr>
                <w:rFonts w:hint="eastAsia"/>
                <w:color w:val="000000" w:themeColor="text1"/>
                <w:sz w:val="24"/>
                <w:szCs w:val="24"/>
                <w14:textFill>
                  <w14:solidFill>
                    <w14:schemeClr w14:val="tx1"/>
                  </w14:solidFill>
                </w14:textFill>
              </w:rPr>
              <w:t>2</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2</w:t>
            </w:r>
            <w:r>
              <w:rPr>
                <w:color w:val="000000" w:themeColor="text1"/>
                <w:sz w:val="24"/>
                <w:szCs w:val="24"/>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塑料管</w:t>
            </w:r>
            <w:r>
              <w:rPr>
                <w:color w:val="000000" w:themeColor="text1"/>
                <w:sz w:val="24"/>
                <w:szCs w:val="24"/>
                <w14:textFill>
                  <w14:solidFill>
                    <w14:schemeClr w14:val="tx1"/>
                  </w14:solidFill>
                </w14:textFill>
              </w:rPr>
              <w:t>生产工艺流程图</w:t>
            </w:r>
          </w:p>
          <w:p w14:paraId="23BA1365">
            <w:pPr>
              <w:keepNext w:val="0"/>
              <w:keepLines w:val="0"/>
              <w:pageBreakBefore w:val="0"/>
              <w:widowControl w:val="0"/>
              <w:kinsoku/>
              <w:wordWrap/>
              <w:overflowPunct/>
              <w:topLinePunct w:val="0"/>
              <w:autoSpaceDE/>
              <w:autoSpaceDN/>
              <w:bidi w:val="0"/>
              <w:adjustRightInd/>
              <w:snapToGrid/>
              <w:ind w:firstLine="480" w:firstLineChars="200"/>
              <w:textAlignment w:val="auto"/>
              <w:rPr>
                <w:color w:val="000000" w:themeColor="text1"/>
                <w:sz w:val="24"/>
                <w:szCs w:val="24"/>
                <w14:textFill>
                  <w14:solidFill>
                    <w14:schemeClr w14:val="tx1"/>
                  </w14:solidFill>
                </w14:textFill>
              </w:rPr>
            </w:pPr>
          </w:p>
          <w:p w14:paraId="43B281AC">
            <w:pPr>
              <w:snapToGrid w:val="0"/>
              <w:ind w:firstLine="480" w:firstLineChars="200"/>
              <w:rPr>
                <w:rFonts w:hint="eastAsia"/>
                <w:bCs/>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B、塑料地垫生产工艺</w:t>
            </w:r>
            <w:r>
              <w:rPr>
                <w:rFonts w:hint="eastAsia"/>
                <w:b/>
                <w:color w:val="000000" w:themeColor="text1"/>
                <w:sz w:val="24"/>
                <w:szCs w:val="24"/>
                <w14:textFill>
                  <w14:solidFill>
                    <w14:schemeClr w14:val="tx1"/>
                  </w14:solidFill>
                </w14:textFill>
              </w:rPr>
              <mc:AlternateContent>
                <mc:Choice Requires="wpc">
                  <w:drawing>
                    <wp:anchor distT="0" distB="0" distL="114300" distR="114300" simplePos="0" relativeHeight="251660288" behindDoc="0" locked="0" layoutInCell="1" allowOverlap="1">
                      <wp:simplePos x="0" y="0"/>
                      <wp:positionH relativeFrom="column">
                        <wp:posOffset>69215</wp:posOffset>
                      </wp:positionH>
                      <wp:positionV relativeFrom="paragraph">
                        <wp:posOffset>329565</wp:posOffset>
                      </wp:positionV>
                      <wp:extent cx="5381625" cy="4203065"/>
                      <wp:effectExtent l="0" t="0" r="9525" b="6985"/>
                      <wp:wrapTopAndBottom/>
                      <wp:docPr id="17"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8" name="文本框 1"/>
                              <wps:cNvSpPr txBox="1"/>
                              <wps:spPr>
                                <a:xfrm>
                                  <a:off x="469900" y="32385"/>
                                  <a:ext cx="1782445" cy="252095"/>
                                </a:xfrm>
                                <a:prstGeom prst="rect">
                                  <a:avLst/>
                                </a:prstGeom>
                                <a:solidFill>
                                  <a:schemeClr val="lt1"/>
                                </a:solidFill>
                                <a:ln w="6350">
                                  <a:noFill/>
                                </a:ln>
                              </wps:spPr>
                              <wps:txbx>
                                <w:txbxContent>
                                  <w:p w14:paraId="68D61668">
                                    <w:pPr>
                                      <w:jc w:val="center"/>
                                      <w:rPr>
                                        <w:rFonts w:hint="eastAsia" w:eastAsia="宋体"/>
                                        <w:sz w:val="21"/>
                                        <w:szCs w:val="21"/>
                                        <w:lang w:val="en-US" w:eastAsia="zh-CN"/>
                                      </w:rPr>
                                    </w:pPr>
                                    <w:r>
                                      <w:rPr>
                                        <w:rFonts w:hint="eastAsia"/>
                                        <w:sz w:val="21"/>
                                        <w:szCs w:val="21"/>
                                      </w:rPr>
                                      <w:t>P</w:t>
                                    </w:r>
                                    <w:r>
                                      <w:rPr>
                                        <w:sz w:val="21"/>
                                        <w:szCs w:val="21"/>
                                      </w:rPr>
                                      <w:t>VC</w:t>
                                    </w:r>
                                    <w:r>
                                      <w:rPr>
                                        <w:rFonts w:hint="eastAsia"/>
                                        <w:sz w:val="21"/>
                                        <w:szCs w:val="21"/>
                                      </w:rPr>
                                      <w:t>树脂</w:t>
                                    </w:r>
                                    <w:r>
                                      <w:rPr>
                                        <w:rFonts w:hint="eastAsia"/>
                                        <w:sz w:val="21"/>
                                        <w:szCs w:val="21"/>
                                        <w:lang w:val="en-US" w:eastAsia="zh-CN"/>
                                      </w:rPr>
                                      <w:t>粉</w:t>
                                    </w:r>
                                    <w:r>
                                      <w:rPr>
                                        <w:rFonts w:hint="eastAsia"/>
                                        <w:sz w:val="21"/>
                                        <w:szCs w:val="21"/>
                                      </w:rPr>
                                      <w:t>、碳酸钙</w:t>
                                    </w:r>
                                    <w:r>
                                      <w:rPr>
                                        <w:rFonts w:hint="eastAsia"/>
                                        <w:sz w:val="21"/>
                                        <w:szCs w:val="21"/>
                                        <w:lang w:val="en-US" w:eastAsia="zh-CN"/>
                                      </w:rPr>
                                      <w:t>石粉</w:t>
                                    </w:r>
                                  </w:p>
                                  <w:p w14:paraId="05E8F6EE">
                                    <w:pPr>
                                      <w:jc w:val="distribute"/>
                                      <w:rPr>
                                        <w:sz w:val="21"/>
                                        <w:szCs w:val="21"/>
                                      </w:rPr>
                                    </w:pPr>
                                  </w:p>
                                </w:txbxContent>
                              </wps:txbx>
                              <wps:bodyPr rot="0" spcFirstLastPara="0" vert="horz" wrap="square" lIns="91440" tIns="45720" rIns="91440" bIns="45720" numCol="1" spcCol="0" rtlCol="0" fromWordArt="0" anchor="t" anchorCtr="0" forceAA="0" compatLnSpc="1">
                                <a:noAutofit/>
                              </wps:bodyPr>
                            </wps:wsp>
                            <wps:wsp>
                              <wps:cNvPr id="19" name="文本框 1"/>
                              <wps:cNvSpPr txBox="1"/>
                              <wps:spPr>
                                <a:xfrm>
                                  <a:off x="961818" y="589303"/>
                                  <a:ext cx="792000" cy="252000"/>
                                </a:xfrm>
                                <a:prstGeom prst="rect">
                                  <a:avLst/>
                                </a:prstGeom>
                                <a:solidFill>
                                  <a:schemeClr val="lt1"/>
                                </a:solidFill>
                                <a:ln w="6350">
                                  <a:solidFill>
                                    <a:prstClr val="black"/>
                                  </a:solidFill>
                                </a:ln>
                              </wps:spPr>
                              <wps:txbx>
                                <w:txbxContent>
                                  <w:p w14:paraId="3E242EFB">
                                    <w:pPr>
                                      <w:jc w:val="distribute"/>
                                      <w:rPr>
                                        <w:rFonts w:hint="default"/>
                                        <w:sz w:val="21"/>
                                        <w:szCs w:val="21"/>
                                        <w:lang w:val="en-US"/>
                                      </w:rPr>
                                    </w:pPr>
                                    <w:r>
                                      <w:rPr>
                                        <w:rFonts w:hint="eastAsia"/>
                                        <w:sz w:val="21"/>
                                        <w:szCs w:val="21"/>
                                      </w:rPr>
                                      <w:t>投料</w:t>
                                    </w:r>
                                    <w:r>
                                      <w:rPr>
                                        <w:rFonts w:hint="eastAsia"/>
                                        <w:sz w:val="21"/>
                                        <w:szCs w:val="21"/>
                                        <w:lang w:eastAsia="zh-CN"/>
                                      </w:rPr>
                                      <w:t>、</w:t>
                                    </w:r>
                                    <w:r>
                                      <w:rPr>
                                        <w:rFonts w:hint="eastAsia"/>
                                        <w:sz w:val="21"/>
                                        <w:szCs w:val="21"/>
                                        <w:lang w:val="en-US" w:eastAsia="zh-CN"/>
                                      </w:rPr>
                                      <w:t>混料</w:t>
                                    </w:r>
                                  </w:p>
                                </w:txbxContent>
                              </wps:txbx>
                              <wps:bodyPr rot="0" spcFirstLastPara="0" vert="horz" wrap="square" lIns="91440" tIns="45720" rIns="91440" bIns="45720" numCol="1" spcCol="0" rtlCol="0" fromWordArt="0" anchor="t" anchorCtr="0" forceAA="0" compatLnSpc="1">
                                <a:noAutofit/>
                              </wps:bodyPr>
                            </wps:wsp>
                            <wps:wsp>
                              <wps:cNvPr id="22" name="文本框 1"/>
                              <wps:cNvSpPr txBox="1"/>
                              <wps:spPr>
                                <a:xfrm>
                                  <a:off x="985542" y="1275132"/>
                                  <a:ext cx="792000" cy="252000"/>
                                </a:xfrm>
                                <a:prstGeom prst="rect">
                                  <a:avLst/>
                                </a:prstGeom>
                                <a:solidFill>
                                  <a:schemeClr val="lt1"/>
                                </a:solidFill>
                                <a:ln w="6350">
                                  <a:solidFill>
                                    <a:prstClr val="black"/>
                                  </a:solidFill>
                                </a:ln>
                              </wps:spPr>
                              <wps:txbx>
                                <w:txbxContent>
                                  <w:p w14:paraId="00570592">
                                    <w:pPr>
                                      <w:jc w:val="distribute"/>
                                      <w:rPr>
                                        <w:rFonts w:hint="eastAsia" w:eastAsia="宋体"/>
                                        <w:sz w:val="21"/>
                                        <w:szCs w:val="21"/>
                                        <w:lang w:val="en-US" w:eastAsia="zh-CN"/>
                                      </w:rPr>
                                    </w:pPr>
                                    <w:r>
                                      <w:rPr>
                                        <w:rFonts w:hint="eastAsia"/>
                                        <w:sz w:val="21"/>
                                        <w:szCs w:val="21"/>
                                      </w:rPr>
                                      <w:t>挤出</w:t>
                                    </w:r>
                                    <w:r>
                                      <w:rPr>
                                        <w:rFonts w:hint="eastAsia"/>
                                        <w:sz w:val="21"/>
                                        <w:szCs w:val="21"/>
                                        <w:lang w:val="en-US" w:eastAsia="zh-CN"/>
                                      </w:rPr>
                                      <w:t>压延</w:t>
                                    </w:r>
                                  </w:p>
                                </w:txbxContent>
                              </wps:txbx>
                              <wps:bodyPr rot="0" spcFirstLastPara="0" vert="horz" wrap="square" lIns="91440" tIns="45720" rIns="91440" bIns="45720" numCol="1" spcCol="0" rtlCol="0" fromWordArt="0" anchor="t" anchorCtr="0" forceAA="0" compatLnSpc="1">
                                <a:noAutofit/>
                              </wps:bodyPr>
                            </wps:wsp>
                            <wps:wsp>
                              <wps:cNvPr id="23" name="文本框 1"/>
                              <wps:cNvSpPr txBox="1"/>
                              <wps:spPr>
                                <a:xfrm>
                                  <a:off x="985313" y="1968834"/>
                                  <a:ext cx="792000" cy="252000"/>
                                </a:xfrm>
                                <a:prstGeom prst="rect">
                                  <a:avLst/>
                                </a:prstGeom>
                                <a:solidFill>
                                  <a:schemeClr val="lt1"/>
                                </a:solidFill>
                                <a:ln w="6350">
                                  <a:solidFill>
                                    <a:prstClr val="black"/>
                                  </a:solidFill>
                                </a:ln>
                              </wps:spPr>
                              <wps:txbx>
                                <w:txbxContent>
                                  <w:p w14:paraId="04702ABB">
                                    <w:pPr>
                                      <w:jc w:val="center"/>
                                      <w:rPr>
                                        <w:sz w:val="21"/>
                                        <w:szCs w:val="21"/>
                                      </w:rPr>
                                    </w:pPr>
                                    <w:r>
                                      <w:rPr>
                                        <w:rFonts w:hint="eastAsia"/>
                                        <w:sz w:val="21"/>
                                        <w:szCs w:val="21"/>
                                      </w:rPr>
                                      <w:t>冷却</w:t>
                                    </w:r>
                                  </w:p>
                                </w:txbxContent>
                              </wps:txbx>
                              <wps:bodyPr rot="0" spcFirstLastPara="0" vert="horz" wrap="square" lIns="91440" tIns="45720" rIns="91440" bIns="45720" numCol="1" spcCol="0" rtlCol="0" fromWordArt="0" anchor="t" anchorCtr="0" forceAA="0" compatLnSpc="1">
                                <a:noAutofit/>
                              </wps:bodyPr>
                            </wps:wsp>
                            <wps:wsp>
                              <wps:cNvPr id="24" name="任意多边形: 形状 944321756"/>
                              <wps:cNvSpPr/>
                              <wps:spPr>
                                <a:xfrm>
                                  <a:off x="1362599" y="259768"/>
                                  <a:ext cx="0" cy="324000"/>
                                </a:xfrm>
                                <a:custGeom>
                                  <a:avLst/>
                                  <a:gdLst>
                                    <a:gd name="connsiteX0" fmla="*/ 0 w 0"/>
                                    <a:gd name="connsiteY0" fmla="*/ 0 h 590550"/>
                                    <a:gd name="connsiteX1" fmla="*/ 0 w 0"/>
                                    <a:gd name="connsiteY1" fmla="*/ 590550 h 590550"/>
                                  </a:gdLst>
                                  <a:ahLst/>
                                  <a:cxnLst>
                                    <a:cxn ang="0">
                                      <a:pos x="connsiteX0" y="connsiteY0"/>
                                    </a:cxn>
                                    <a:cxn ang="0">
                                      <a:pos x="connsiteX1" y="connsiteY1"/>
                                    </a:cxn>
                                  </a:cxnLst>
                                  <a:rect l="l" t="t" r="r" b="b"/>
                                  <a:pathLst>
                                    <a:path h="590550">
                                      <a:moveTo>
                                        <a:pt x="0" y="0"/>
                                      </a:moveTo>
                                      <a:lnTo>
                                        <a:pt x="0" y="59055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5" name="任意多边形: 形状 2117587806"/>
                              <wps:cNvSpPr/>
                              <wps:spPr>
                                <a:xfrm>
                                  <a:off x="1367044" y="841938"/>
                                  <a:ext cx="0" cy="432000"/>
                                </a:xfrm>
                                <a:custGeom>
                                  <a:avLst/>
                                  <a:gdLst>
                                    <a:gd name="connsiteX0" fmla="*/ 0 w 0"/>
                                    <a:gd name="connsiteY0" fmla="*/ 0 h 590550"/>
                                    <a:gd name="connsiteX1" fmla="*/ 0 w 0"/>
                                    <a:gd name="connsiteY1" fmla="*/ 590550 h 590550"/>
                                  </a:gdLst>
                                  <a:ahLst/>
                                  <a:cxnLst>
                                    <a:cxn ang="0">
                                      <a:pos x="connsiteX0" y="connsiteY0"/>
                                    </a:cxn>
                                    <a:cxn ang="0">
                                      <a:pos x="connsiteX1" y="connsiteY1"/>
                                    </a:cxn>
                                  </a:cxnLst>
                                  <a:rect l="l" t="t" r="r" b="b"/>
                                  <a:pathLst>
                                    <a:path h="590550">
                                      <a:moveTo>
                                        <a:pt x="0" y="0"/>
                                      </a:moveTo>
                                      <a:lnTo>
                                        <a:pt x="0" y="59055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6" name="任意多边形: 形状 102013737"/>
                              <wps:cNvSpPr/>
                              <wps:spPr>
                                <a:xfrm>
                                  <a:off x="1378425" y="2228841"/>
                                  <a:ext cx="0" cy="323163"/>
                                </a:xfrm>
                                <a:custGeom>
                                  <a:avLst/>
                                  <a:gdLst>
                                    <a:gd name="connsiteX0" fmla="*/ 0 w 0"/>
                                    <a:gd name="connsiteY0" fmla="*/ 0 h 590550"/>
                                    <a:gd name="connsiteX1" fmla="*/ 0 w 0"/>
                                    <a:gd name="connsiteY1" fmla="*/ 590550 h 590550"/>
                                  </a:gdLst>
                                  <a:ahLst/>
                                  <a:cxnLst>
                                    <a:cxn ang="0">
                                      <a:pos x="connsiteX0" y="connsiteY0"/>
                                    </a:cxn>
                                    <a:cxn ang="0">
                                      <a:pos x="connsiteX1" y="connsiteY1"/>
                                    </a:cxn>
                                  </a:cxnLst>
                                  <a:rect l="l" t="t" r="r" b="b"/>
                                  <a:pathLst>
                                    <a:path h="590550">
                                      <a:moveTo>
                                        <a:pt x="0" y="0"/>
                                      </a:moveTo>
                                      <a:lnTo>
                                        <a:pt x="0" y="59055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7" name="文本框 1"/>
                              <wps:cNvSpPr txBox="1"/>
                              <wps:spPr>
                                <a:xfrm>
                                  <a:off x="979805" y="2550795"/>
                                  <a:ext cx="792480" cy="252095"/>
                                </a:xfrm>
                                <a:prstGeom prst="rect">
                                  <a:avLst/>
                                </a:prstGeom>
                                <a:solidFill>
                                  <a:schemeClr val="lt1"/>
                                </a:solidFill>
                                <a:ln w="6350">
                                  <a:solidFill>
                                    <a:prstClr val="black"/>
                                  </a:solidFill>
                                </a:ln>
                              </wps:spPr>
                              <wps:txbx>
                                <w:txbxContent>
                                  <w:p w14:paraId="13C7D452">
                                    <w:pPr>
                                      <w:jc w:val="center"/>
                                      <w:rPr>
                                        <w:rFonts w:hint="default" w:eastAsia="宋体"/>
                                        <w:sz w:val="21"/>
                                        <w:szCs w:val="21"/>
                                        <w:lang w:val="en-US" w:eastAsia="zh-CN"/>
                                      </w:rPr>
                                    </w:pPr>
                                    <w:r>
                                      <w:rPr>
                                        <w:rFonts w:hint="eastAsia"/>
                                        <w:sz w:val="21"/>
                                        <w:szCs w:val="21"/>
                                        <w:lang w:val="en-US" w:eastAsia="zh-CN"/>
                                      </w:rPr>
                                      <w:t>收卷</w:t>
                                    </w:r>
                                  </w:p>
                                </w:txbxContent>
                              </wps:txbx>
                              <wps:bodyPr rot="0" spcFirstLastPara="0" vert="horz" wrap="square" lIns="91440" tIns="45720" rIns="91440" bIns="45720" numCol="1" spcCol="0" rtlCol="0" fromWordArt="0" anchor="t" anchorCtr="0" forceAA="0" compatLnSpc="1">
                                <a:noAutofit/>
                              </wps:bodyPr>
                            </wps:wsp>
                            <wps:wsp>
                              <wps:cNvPr id="28" name="任意多边形: 形状 1108833555"/>
                              <wps:cNvSpPr/>
                              <wps:spPr>
                                <a:xfrm>
                                  <a:off x="1376045" y="1537335"/>
                                  <a:ext cx="0" cy="432435"/>
                                </a:xfrm>
                                <a:custGeom>
                                  <a:avLst/>
                                  <a:gdLst>
                                    <a:gd name="connsiteX0" fmla="*/ 0 w 0"/>
                                    <a:gd name="connsiteY0" fmla="*/ 0 h 590550"/>
                                    <a:gd name="connsiteX1" fmla="*/ 0 w 0"/>
                                    <a:gd name="connsiteY1" fmla="*/ 590550 h 590550"/>
                                  </a:gdLst>
                                  <a:ahLst/>
                                  <a:cxnLst>
                                    <a:cxn ang="0">
                                      <a:pos x="connsiteX0" y="connsiteY0"/>
                                    </a:cxn>
                                    <a:cxn ang="0">
                                      <a:pos x="connsiteX1" y="connsiteY1"/>
                                    </a:cxn>
                                  </a:cxnLst>
                                  <a:rect l="l" t="t" r="r" b="b"/>
                                  <a:pathLst>
                                    <a:path h="590550">
                                      <a:moveTo>
                                        <a:pt x="0" y="0"/>
                                      </a:moveTo>
                                      <a:lnTo>
                                        <a:pt x="0" y="59055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9" name="任意多边形: 形状 1694222422"/>
                              <wps:cNvSpPr/>
                              <wps:spPr>
                                <a:xfrm>
                                  <a:off x="1370965" y="2804160"/>
                                  <a:ext cx="0" cy="431800"/>
                                </a:xfrm>
                                <a:custGeom>
                                  <a:avLst/>
                                  <a:gdLst>
                                    <a:gd name="connsiteX0" fmla="*/ 0 w 0"/>
                                    <a:gd name="connsiteY0" fmla="*/ 0 h 590550"/>
                                    <a:gd name="connsiteX1" fmla="*/ 0 w 0"/>
                                    <a:gd name="connsiteY1" fmla="*/ 590550 h 590550"/>
                                  </a:gdLst>
                                  <a:ahLst/>
                                  <a:cxnLst>
                                    <a:cxn ang="0">
                                      <a:pos x="connsiteX0" y="connsiteY0"/>
                                    </a:cxn>
                                    <a:cxn ang="0">
                                      <a:pos x="connsiteX1" y="connsiteY1"/>
                                    </a:cxn>
                                  </a:cxnLst>
                                  <a:rect l="l" t="t" r="r" b="b"/>
                                  <a:pathLst>
                                    <a:path h="590550">
                                      <a:moveTo>
                                        <a:pt x="0" y="0"/>
                                      </a:moveTo>
                                      <a:lnTo>
                                        <a:pt x="0" y="59055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0" name="文本框 1"/>
                              <wps:cNvSpPr txBox="1"/>
                              <wps:spPr>
                                <a:xfrm>
                                  <a:off x="943610" y="3936365"/>
                                  <a:ext cx="791845" cy="252095"/>
                                </a:xfrm>
                                <a:prstGeom prst="rect">
                                  <a:avLst/>
                                </a:prstGeom>
                                <a:solidFill>
                                  <a:schemeClr val="lt1"/>
                                </a:solidFill>
                                <a:ln w="6350">
                                  <a:noFill/>
                                </a:ln>
                              </wps:spPr>
                              <wps:txbx>
                                <w:txbxContent>
                                  <w:p w14:paraId="1FB6C78D">
                                    <w:pPr>
                                      <w:jc w:val="center"/>
                                      <w:rPr>
                                        <w:sz w:val="21"/>
                                        <w:szCs w:val="21"/>
                                      </w:rPr>
                                    </w:pPr>
                                    <w:r>
                                      <w:rPr>
                                        <w:rFonts w:hint="eastAsia"/>
                                        <w:sz w:val="21"/>
                                        <w:szCs w:val="21"/>
                                      </w:rPr>
                                      <w:t>成品</w:t>
                                    </w:r>
                                  </w:p>
                                </w:txbxContent>
                              </wps:txbx>
                              <wps:bodyPr rot="0" spcFirstLastPara="0" vert="horz" wrap="square" lIns="91440" tIns="45720" rIns="91440" bIns="45720" numCol="1" spcCol="0" rtlCol="0" fromWordArt="0" anchor="t" anchorCtr="0" forceAA="0" compatLnSpc="1">
                                <a:noAutofit/>
                              </wps:bodyPr>
                            </wps:wsp>
                            <wps:wsp>
                              <wps:cNvPr id="31" name="任意多边形: 形状 1995912013"/>
                              <wps:cNvSpPr/>
                              <wps:spPr>
                                <a:xfrm>
                                  <a:off x="1753818" y="494048"/>
                                  <a:ext cx="326003" cy="151075"/>
                                </a:xfrm>
                                <a:custGeom>
                                  <a:avLst/>
                                  <a:gdLst>
                                    <a:gd name="connsiteX0" fmla="*/ 0 w 326003"/>
                                    <a:gd name="connsiteY0" fmla="*/ 151075 h 151075"/>
                                    <a:gd name="connsiteX1" fmla="*/ 214685 w 326003"/>
                                    <a:gd name="connsiteY1" fmla="*/ 95416 h 151075"/>
                                    <a:gd name="connsiteX2" fmla="*/ 119269 w 326003"/>
                                    <a:gd name="connsiteY2" fmla="*/ 39757 h 151075"/>
                                    <a:gd name="connsiteX3" fmla="*/ 326003 w 326003"/>
                                    <a:gd name="connsiteY3" fmla="*/ 0 h 151075"/>
                                  </a:gdLst>
                                  <a:ahLst/>
                                  <a:cxnLst>
                                    <a:cxn ang="0">
                                      <a:pos x="connsiteX0" y="connsiteY0"/>
                                    </a:cxn>
                                    <a:cxn ang="0">
                                      <a:pos x="connsiteX1" y="connsiteY1"/>
                                    </a:cxn>
                                    <a:cxn ang="0">
                                      <a:pos x="connsiteX2" y="connsiteY2"/>
                                    </a:cxn>
                                    <a:cxn ang="0">
                                      <a:pos x="connsiteX3" y="connsiteY3"/>
                                    </a:cxn>
                                  </a:cxnLst>
                                  <a:rect l="l" t="t" r="r" b="b"/>
                                  <a:pathLst>
                                    <a:path w="326003" h="151075">
                                      <a:moveTo>
                                        <a:pt x="0" y="151075"/>
                                      </a:moveTo>
                                      <a:cubicBezTo>
                                        <a:pt x="97403" y="132522"/>
                                        <a:pt x="194807" y="113969"/>
                                        <a:pt x="214685" y="95416"/>
                                      </a:cubicBezTo>
                                      <a:cubicBezTo>
                                        <a:pt x="234563" y="76863"/>
                                        <a:pt x="100716" y="55660"/>
                                        <a:pt x="119269" y="39757"/>
                                      </a:cubicBezTo>
                                      <a:cubicBezTo>
                                        <a:pt x="137822" y="23854"/>
                                        <a:pt x="231912" y="11927"/>
                                        <a:pt x="326003" y="0"/>
                                      </a:cubicBez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2" name="文本框 1"/>
                              <wps:cNvSpPr txBox="1"/>
                              <wps:spPr>
                                <a:xfrm>
                                  <a:off x="1996440" y="353060"/>
                                  <a:ext cx="948690" cy="252095"/>
                                </a:xfrm>
                                <a:prstGeom prst="rect">
                                  <a:avLst/>
                                </a:prstGeom>
                                <a:noFill/>
                                <a:ln w="6350">
                                  <a:noFill/>
                                </a:ln>
                              </wps:spPr>
                              <wps:txbx>
                                <w:txbxContent>
                                  <w:p w14:paraId="2BD44A8E">
                                    <w:pPr>
                                      <w:jc w:val="left"/>
                                      <w:rPr>
                                        <w:sz w:val="21"/>
                                        <w:szCs w:val="21"/>
                                      </w:rPr>
                                    </w:pPr>
                                    <w:r>
                                      <w:rPr>
                                        <w:rFonts w:hint="eastAsia"/>
                                        <w:sz w:val="21"/>
                                        <w:szCs w:val="21"/>
                                      </w:rPr>
                                      <w:t>G</w:t>
                                    </w:r>
                                    <w:r>
                                      <w:rPr>
                                        <w:rFonts w:hint="eastAsia"/>
                                        <w:sz w:val="21"/>
                                        <w:szCs w:val="21"/>
                                        <w:lang w:val="en-US" w:eastAsia="zh-CN"/>
                                      </w:rPr>
                                      <w:t>2-1</w:t>
                                    </w:r>
                                    <w:r>
                                      <w:rPr>
                                        <w:rFonts w:hint="eastAsia"/>
                                        <w:sz w:val="21"/>
                                        <w:szCs w:val="21"/>
                                      </w:rPr>
                                      <w:t>颗粒物</w:t>
                                    </w:r>
                                  </w:p>
                                </w:txbxContent>
                              </wps:txbx>
                              <wps:bodyPr rot="0" spcFirstLastPara="0" vert="horz" wrap="square" lIns="91440" tIns="45720" rIns="91440" bIns="45720" numCol="1" spcCol="0" rtlCol="0" fromWordArt="0" anchor="t" anchorCtr="0" forceAA="0" compatLnSpc="1">
                                <a:noAutofit/>
                              </wps:bodyPr>
                            </wps:wsp>
                            <wps:wsp>
                              <wps:cNvPr id="33" name="任意多边形: 形状 1413584735"/>
                              <wps:cNvSpPr/>
                              <wps:spPr>
                                <a:xfrm>
                                  <a:off x="1752418" y="756118"/>
                                  <a:ext cx="288000" cy="0"/>
                                </a:xfrm>
                                <a:custGeom>
                                  <a:avLst/>
                                  <a:gdLst>
                                    <a:gd name="connsiteX0" fmla="*/ 0 w 349857"/>
                                    <a:gd name="connsiteY0" fmla="*/ 0 h 0"/>
                                    <a:gd name="connsiteX1" fmla="*/ 349857 w 349857"/>
                                    <a:gd name="connsiteY1" fmla="*/ 0 h 0"/>
                                  </a:gdLst>
                                  <a:ahLst/>
                                  <a:cxnLst>
                                    <a:cxn ang="0">
                                      <a:pos x="connsiteX0" y="connsiteY0"/>
                                    </a:cxn>
                                    <a:cxn ang="0">
                                      <a:pos x="connsiteX1" y="connsiteY1"/>
                                    </a:cxn>
                                  </a:cxnLst>
                                  <a:rect l="l" t="t" r="r" b="b"/>
                                  <a:pathLst>
                                    <a:path w="349857">
                                      <a:moveTo>
                                        <a:pt x="0" y="0"/>
                                      </a:moveTo>
                                      <a:lnTo>
                                        <a:pt x="349857" y="0"/>
                                      </a:lnTo>
                                    </a:path>
                                  </a:pathLst>
                                </a:custGeom>
                                <a:noFill/>
                                <a:ln w="9525">
                                  <a:solidFill>
                                    <a:schemeClr val="tx1"/>
                                  </a:solidFill>
                                  <a:prstDash val="solid"/>
                                  <a:tailEnd type="diamond"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4" name="文本框 1"/>
                              <wps:cNvSpPr txBox="1"/>
                              <wps:spPr>
                                <a:xfrm>
                                  <a:off x="2036846" y="613319"/>
                                  <a:ext cx="864852" cy="252000"/>
                                </a:xfrm>
                                <a:prstGeom prst="rect">
                                  <a:avLst/>
                                </a:prstGeom>
                                <a:noFill/>
                                <a:ln w="6350">
                                  <a:noFill/>
                                </a:ln>
                              </wps:spPr>
                              <wps:txbx>
                                <w:txbxContent>
                                  <w:p w14:paraId="7FD2D07F">
                                    <w:pPr>
                                      <w:jc w:val="left"/>
                                      <w:rPr>
                                        <w:sz w:val="21"/>
                                        <w:szCs w:val="21"/>
                                      </w:rPr>
                                    </w:pPr>
                                    <w:r>
                                      <w:rPr>
                                        <w:rFonts w:hint="eastAsia"/>
                                        <w:sz w:val="21"/>
                                        <w:szCs w:val="21"/>
                                      </w:rPr>
                                      <w:t>N</w:t>
                                    </w:r>
                                    <w:r>
                                      <w:rPr>
                                        <w:rFonts w:hint="eastAsia"/>
                                        <w:sz w:val="21"/>
                                        <w:szCs w:val="21"/>
                                        <w:lang w:val="en-US" w:eastAsia="zh-CN"/>
                                      </w:rPr>
                                      <w:t>2-</w:t>
                                    </w:r>
                                    <w:r>
                                      <w:rPr>
                                        <w:rFonts w:hint="eastAsia"/>
                                        <w:sz w:val="21"/>
                                        <w:szCs w:val="21"/>
                                      </w:rPr>
                                      <w:t>1噪声</w:t>
                                    </w:r>
                                  </w:p>
                                </w:txbxContent>
                              </wps:txbx>
                              <wps:bodyPr rot="0" spcFirstLastPara="0" vert="horz" wrap="square" lIns="91440" tIns="45720" rIns="91440" bIns="45720" numCol="1" spcCol="0" rtlCol="0" fromWordArt="0" anchor="t" anchorCtr="0" forceAA="0" compatLnSpc="1">
                                <a:noAutofit/>
                              </wps:bodyPr>
                            </wps:wsp>
                            <wps:wsp>
                              <wps:cNvPr id="35" name="任意多边形: 形状 576746934"/>
                              <wps:cNvSpPr/>
                              <wps:spPr>
                                <a:xfrm>
                                  <a:off x="1774628" y="1141547"/>
                                  <a:ext cx="326003" cy="151075"/>
                                </a:xfrm>
                                <a:custGeom>
                                  <a:avLst/>
                                  <a:gdLst>
                                    <a:gd name="connsiteX0" fmla="*/ 0 w 326003"/>
                                    <a:gd name="connsiteY0" fmla="*/ 151075 h 151075"/>
                                    <a:gd name="connsiteX1" fmla="*/ 214685 w 326003"/>
                                    <a:gd name="connsiteY1" fmla="*/ 95416 h 151075"/>
                                    <a:gd name="connsiteX2" fmla="*/ 119269 w 326003"/>
                                    <a:gd name="connsiteY2" fmla="*/ 39757 h 151075"/>
                                    <a:gd name="connsiteX3" fmla="*/ 326003 w 326003"/>
                                    <a:gd name="connsiteY3" fmla="*/ 0 h 151075"/>
                                  </a:gdLst>
                                  <a:ahLst/>
                                  <a:cxnLst>
                                    <a:cxn ang="0">
                                      <a:pos x="connsiteX0" y="connsiteY0"/>
                                    </a:cxn>
                                    <a:cxn ang="0">
                                      <a:pos x="connsiteX1" y="connsiteY1"/>
                                    </a:cxn>
                                    <a:cxn ang="0">
                                      <a:pos x="connsiteX2" y="connsiteY2"/>
                                    </a:cxn>
                                    <a:cxn ang="0">
                                      <a:pos x="connsiteX3" y="connsiteY3"/>
                                    </a:cxn>
                                  </a:cxnLst>
                                  <a:rect l="l" t="t" r="r" b="b"/>
                                  <a:pathLst>
                                    <a:path w="326003" h="151075">
                                      <a:moveTo>
                                        <a:pt x="0" y="151075"/>
                                      </a:moveTo>
                                      <a:cubicBezTo>
                                        <a:pt x="97403" y="132522"/>
                                        <a:pt x="194807" y="113969"/>
                                        <a:pt x="214685" y="95416"/>
                                      </a:cubicBezTo>
                                      <a:cubicBezTo>
                                        <a:pt x="234563" y="76863"/>
                                        <a:pt x="100716" y="55660"/>
                                        <a:pt x="119269" y="39757"/>
                                      </a:cubicBezTo>
                                      <a:cubicBezTo>
                                        <a:pt x="137822" y="23854"/>
                                        <a:pt x="231912" y="11927"/>
                                        <a:pt x="326003" y="0"/>
                                      </a:cubicBez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6" name="文本框 1"/>
                              <wps:cNvSpPr txBox="1"/>
                              <wps:spPr>
                                <a:xfrm>
                                  <a:off x="2017395" y="981710"/>
                                  <a:ext cx="2193925" cy="270510"/>
                                </a:xfrm>
                                <a:prstGeom prst="rect">
                                  <a:avLst/>
                                </a:prstGeom>
                                <a:noFill/>
                                <a:ln w="6350">
                                  <a:noFill/>
                                </a:ln>
                              </wps:spPr>
                              <wps:txbx>
                                <w:txbxContent>
                                  <w:p w14:paraId="6C5381F4">
                                    <w:pPr>
                                      <w:jc w:val="left"/>
                                      <w:rPr>
                                        <w:rFonts w:hint="default" w:eastAsia="宋体"/>
                                        <w:sz w:val="21"/>
                                        <w:szCs w:val="21"/>
                                        <w:lang w:val="en-US" w:eastAsia="zh-CN"/>
                                      </w:rPr>
                                    </w:pPr>
                                    <w:r>
                                      <w:rPr>
                                        <w:rFonts w:hint="eastAsia"/>
                                        <w:sz w:val="21"/>
                                        <w:szCs w:val="21"/>
                                      </w:rPr>
                                      <w:t>G</w:t>
                                    </w:r>
                                    <w:r>
                                      <w:rPr>
                                        <w:rFonts w:hint="eastAsia"/>
                                        <w:sz w:val="21"/>
                                        <w:szCs w:val="21"/>
                                        <w:lang w:val="en-US" w:eastAsia="zh-CN"/>
                                      </w:rPr>
                                      <w:t>2-</w:t>
                                    </w:r>
                                    <w:r>
                                      <w:rPr>
                                        <w:rFonts w:hint="eastAsia"/>
                                        <w:sz w:val="21"/>
                                        <w:szCs w:val="21"/>
                                      </w:rPr>
                                      <w:t>2</w:t>
                                    </w:r>
                                    <w:r>
                                      <w:rPr>
                                        <w:rFonts w:hint="eastAsia"/>
                                        <w:sz w:val="21"/>
                                        <w:szCs w:val="21"/>
                                        <w:lang w:val="en-US" w:eastAsia="zh-CN"/>
                                      </w:rPr>
                                      <w:t>挤出废气</w:t>
                                    </w:r>
                                  </w:p>
                                </w:txbxContent>
                              </wps:txbx>
                              <wps:bodyPr rot="0" spcFirstLastPara="0" vert="horz" wrap="square" lIns="91440" tIns="45720" rIns="91440" bIns="45720" numCol="1" spcCol="0" rtlCol="0" fromWordArt="0" anchor="t" anchorCtr="0" forceAA="0" compatLnSpc="1">
                                <a:noAutofit/>
                              </wps:bodyPr>
                            </wps:wsp>
                            <wps:wsp>
                              <wps:cNvPr id="37" name="任意多边形: 形状 1152015824"/>
                              <wps:cNvSpPr/>
                              <wps:spPr>
                                <a:xfrm>
                                  <a:off x="172616" y="1342845"/>
                                  <a:ext cx="791765" cy="0"/>
                                </a:xfrm>
                                <a:custGeom>
                                  <a:avLst/>
                                  <a:gdLst>
                                    <a:gd name="connsiteX0" fmla="*/ 0 w 508884"/>
                                    <a:gd name="connsiteY0" fmla="*/ 0 h 0"/>
                                    <a:gd name="connsiteX1" fmla="*/ 508884 w 508884"/>
                                    <a:gd name="connsiteY1" fmla="*/ 0 h 0"/>
                                  </a:gdLst>
                                  <a:ahLst/>
                                  <a:cxnLst>
                                    <a:cxn ang="0">
                                      <a:pos x="connsiteX0" y="connsiteY0"/>
                                    </a:cxn>
                                    <a:cxn ang="0">
                                      <a:pos x="connsiteX1" y="connsiteY1"/>
                                    </a:cxn>
                                  </a:cxnLst>
                                  <a:rect l="l" t="t" r="r" b="b"/>
                                  <a:pathLst>
                                    <a:path w="508884">
                                      <a:moveTo>
                                        <a:pt x="0" y="0"/>
                                      </a:moveTo>
                                      <a:lnTo>
                                        <a:pt x="508884" y="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8" name="文本框 1"/>
                              <wps:cNvSpPr txBox="1"/>
                              <wps:spPr>
                                <a:xfrm>
                                  <a:off x="45200" y="1079115"/>
                                  <a:ext cx="1498072" cy="257496"/>
                                </a:xfrm>
                                <a:prstGeom prst="rect">
                                  <a:avLst/>
                                </a:prstGeom>
                                <a:noFill/>
                                <a:ln w="6350">
                                  <a:noFill/>
                                </a:ln>
                              </wps:spPr>
                              <wps:txbx>
                                <w:txbxContent>
                                  <w:p w14:paraId="504364B5">
                                    <w:pPr>
                                      <w:jc w:val="left"/>
                                      <w:rPr>
                                        <w:sz w:val="21"/>
                                        <w:szCs w:val="21"/>
                                      </w:rPr>
                                    </w:pPr>
                                    <w:r>
                                      <w:rPr>
                                        <w:rFonts w:hint="eastAsia"/>
                                        <w:sz w:val="21"/>
                                        <w:szCs w:val="21"/>
                                      </w:rPr>
                                      <w:t>电加热1</w:t>
                                    </w:r>
                                    <w:r>
                                      <w:rPr>
                                        <w:rFonts w:hint="eastAsia"/>
                                        <w:sz w:val="21"/>
                                        <w:szCs w:val="21"/>
                                        <w:lang w:val="en-US" w:eastAsia="zh-CN"/>
                                      </w:rPr>
                                      <w:t>70</w:t>
                                    </w:r>
                                    <w:r>
                                      <w:rPr>
                                        <w:rFonts w:hint="eastAsia"/>
                                        <w:sz w:val="21"/>
                                        <w:szCs w:val="21"/>
                                      </w:rPr>
                                      <w:t>~1</w:t>
                                    </w:r>
                                    <w:r>
                                      <w:rPr>
                                        <w:rFonts w:hint="eastAsia"/>
                                        <w:sz w:val="21"/>
                                        <w:szCs w:val="21"/>
                                        <w:lang w:val="en-US" w:eastAsia="zh-CN"/>
                                      </w:rPr>
                                      <w:t>8</w:t>
                                    </w:r>
                                    <w:r>
                                      <w:rPr>
                                        <w:rFonts w:hint="eastAsia"/>
                                        <w:sz w:val="21"/>
                                        <w:szCs w:val="21"/>
                                      </w:rPr>
                                      <w:t>0℃</w:t>
                                    </w:r>
                                  </w:p>
                                </w:txbxContent>
                              </wps:txbx>
                              <wps:bodyPr rot="0" spcFirstLastPara="0" vert="horz" wrap="square" lIns="91440" tIns="45720" rIns="91440" bIns="45720" numCol="1" spcCol="0" rtlCol="0" fromWordArt="0" anchor="t" anchorCtr="0" forceAA="0" compatLnSpc="1">
                                <a:noAutofit/>
                              </wps:bodyPr>
                            </wps:wsp>
                            <wps:wsp>
                              <wps:cNvPr id="39" name="任意多边形: 形状 956887855"/>
                              <wps:cNvSpPr/>
                              <wps:spPr>
                                <a:xfrm>
                                  <a:off x="1778000" y="2591435"/>
                                  <a:ext cx="324485" cy="0"/>
                                </a:xfrm>
                                <a:custGeom>
                                  <a:avLst/>
                                  <a:gdLst>
                                    <a:gd name="connsiteX0" fmla="*/ 0 w 349857"/>
                                    <a:gd name="connsiteY0" fmla="*/ 0 h 0"/>
                                    <a:gd name="connsiteX1" fmla="*/ 349857 w 349857"/>
                                    <a:gd name="connsiteY1" fmla="*/ 0 h 0"/>
                                  </a:gdLst>
                                  <a:ahLst/>
                                  <a:cxnLst>
                                    <a:cxn ang="0">
                                      <a:pos x="connsiteX0" y="connsiteY0"/>
                                    </a:cxn>
                                    <a:cxn ang="0">
                                      <a:pos x="connsiteX1" y="connsiteY1"/>
                                    </a:cxn>
                                  </a:cxnLst>
                                  <a:rect l="l" t="t" r="r" b="b"/>
                                  <a:pathLst>
                                    <a:path w="349857">
                                      <a:moveTo>
                                        <a:pt x="0" y="0"/>
                                      </a:moveTo>
                                      <a:lnTo>
                                        <a:pt x="349857" y="0"/>
                                      </a:lnTo>
                                    </a:path>
                                  </a:pathLst>
                                </a:custGeom>
                                <a:noFill/>
                                <a:ln w="9525">
                                  <a:solidFill>
                                    <a:schemeClr val="tx1"/>
                                  </a:solidFill>
                                  <a:prstDash val="solid"/>
                                  <a:tailEnd type="diamond"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0" name="文本框 1"/>
                              <wps:cNvSpPr txBox="1"/>
                              <wps:spPr>
                                <a:xfrm>
                                  <a:off x="2062480" y="2448560"/>
                                  <a:ext cx="864870" cy="252095"/>
                                </a:xfrm>
                                <a:prstGeom prst="rect">
                                  <a:avLst/>
                                </a:prstGeom>
                                <a:noFill/>
                                <a:ln w="6350">
                                  <a:noFill/>
                                </a:ln>
                              </wps:spPr>
                              <wps:txbx>
                                <w:txbxContent>
                                  <w:p w14:paraId="50C540C8">
                                    <w:pPr>
                                      <w:jc w:val="left"/>
                                      <w:rPr>
                                        <w:sz w:val="21"/>
                                        <w:szCs w:val="21"/>
                                      </w:rPr>
                                    </w:pPr>
                                    <w:r>
                                      <w:rPr>
                                        <w:rFonts w:hint="eastAsia"/>
                                        <w:sz w:val="21"/>
                                        <w:szCs w:val="21"/>
                                      </w:rPr>
                                      <w:t>N</w:t>
                                    </w:r>
                                    <w:r>
                                      <w:rPr>
                                        <w:rFonts w:hint="eastAsia"/>
                                        <w:sz w:val="21"/>
                                        <w:szCs w:val="21"/>
                                        <w:lang w:val="en-US" w:eastAsia="zh-CN"/>
                                      </w:rPr>
                                      <w:t>2-</w:t>
                                    </w:r>
                                    <w:r>
                                      <w:rPr>
                                        <w:rFonts w:hint="eastAsia"/>
                                        <w:sz w:val="21"/>
                                        <w:szCs w:val="21"/>
                                      </w:rPr>
                                      <w:t>3噪声</w:t>
                                    </w:r>
                                  </w:p>
                                </w:txbxContent>
                              </wps:txbx>
                              <wps:bodyPr rot="0" spcFirstLastPara="0" vert="horz" wrap="square" lIns="91440" tIns="45720" rIns="91440" bIns="45720" numCol="1" spcCol="0" rtlCol="0" fromWordArt="0" anchor="t" anchorCtr="0" forceAA="0" compatLnSpc="1">
                                <a:noAutofit/>
                              </wps:bodyPr>
                            </wps:wsp>
                            <wps:wsp>
                              <wps:cNvPr id="41" name="任意多边形: 形状 704815603"/>
                              <wps:cNvSpPr/>
                              <wps:spPr>
                                <a:xfrm>
                                  <a:off x="1776631" y="1515684"/>
                                  <a:ext cx="324000" cy="0"/>
                                </a:xfrm>
                                <a:custGeom>
                                  <a:avLst/>
                                  <a:gdLst>
                                    <a:gd name="connsiteX0" fmla="*/ 0 w 349857"/>
                                    <a:gd name="connsiteY0" fmla="*/ 0 h 0"/>
                                    <a:gd name="connsiteX1" fmla="*/ 349857 w 349857"/>
                                    <a:gd name="connsiteY1" fmla="*/ 0 h 0"/>
                                  </a:gdLst>
                                  <a:ahLst/>
                                  <a:cxnLst>
                                    <a:cxn ang="0">
                                      <a:pos x="connsiteX0" y="connsiteY0"/>
                                    </a:cxn>
                                    <a:cxn ang="0">
                                      <a:pos x="connsiteX1" y="connsiteY1"/>
                                    </a:cxn>
                                  </a:cxnLst>
                                  <a:rect l="l" t="t" r="r" b="b"/>
                                  <a:pathLst>
                                    <a:path w="349857">
                                      <a:moveTo>
                                        <a:pt x="0" y="0"/>
                                      </a:moveTo>
                                      <a:lnTo>
                                        <a:pt x="349857" y="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2" name="文本框 1"/>
                              <wps:cNvSpPr txBox="1"/>
                              <wps:spPr>
                                <a:xfrm>
                                  <a:off x="2016760" y="1368425"/>
                                  <a:ext cx="1200785" cy="252095"/>
                                </a:xfrm>
                                <a:prstGeom prst="rect">
                                  <a:avLst/>
                                </a:prstGeom>
                                <a:noFill/>
                                <a:ln w="6350">
                                  <a:noFill/>
                                </a:ln>
                              </wps:spPr>
                              <wps:txbx>
                                <w:txbxContent>
                                  <w:p w14:paraId="24BE0984">
                                    <w:pPr>
                                      <w:jc w:val="left"/>
                                      <w:rPr>
                                        <w:sz w:val="21"/>
                                        <w:szCs w:val="21"/>
                                      </w:rPr>
                                    </w:pPr>
                                    <w:r>
                                      <w:rPr>
                                        <w:rFonts w:hint="eastAsia"/>
                                        <w:sz w:val="21"/>
                                        <w:szCs w:val="21"/>
                                      </w:rPr>
                                      <w:t>S</w:t>
                                    </w:r>
                                    <w:r>
                                      <w:rPr>
                                        <w:rFonts w:hint="eastAsia"/>
                                        <w:sz w:val="21"/>
                                        <w:szCs w:val="21"/>
                                        <w:lang w:val="en-US" w:eastAsia="zh-CN"/>
                                      </w:rPr>
                                      <w:t>2-</w:t>
                                    </w:r>
                                    <w:r>
                                      <w:rPr>
                                        <w:rFonts w:hint="eastAsia"/>
                                        <w:sz w:val="21"/>
                                        <w:szCs w:val="21"/>
                                      </w:rPr>
                                      <w:t>1废焦化塑料</w:t>
                                    </w:r>
                                  </w:p>
                                </w:txbxContent>
                              </wps:txbx>
                              <wps:bodyPr rot="0" spcFirstLastPara="0" vert="horz" wrap="square" lIns="91440" tIns="45720" rIns="91440" bIns="45720" numCol="1" spcCol="0" rtlCol="0" fromWordArt="0" anchor="t" anchorCtr="0" forceAA="0" compatLnSpc="1">
                                <a:noAutofit/>
                              </wps:bodyPr>
                            </wps:wsp>
                            <wps:wsp>
                              <wps:cNvPr id="43" name="任意多边形: 形状 320892929"/>
                              <wps:cNvSpPr/>
                              <wps:spPr>
                                <a:xfrm>
                                  <a:off x="492036" y="1441674"/>
                                  <a:ext cx="723900" cy="276225"/>
                                </a:xfrm>
                                <a:custGeom>
                                  <a:avLst/>
                                  <a:gdLst>
                                    <a:gd name="connsiteX0" fmla="*/ 723900 w 723900"/>
                                    <a:gd name="connsiteY0" fmla="*/ 95250 h 276225"/>
                                    <a:gd name="connsiteX1" fmla="*/ 723900 w 723900"/>
                                    <a:gd name="connsiteY1" fmla="*/ 276225 h 276225"/>
                                    <a:gd name="connsiteX2" fmla="*/ 0 w 723900"/>
                                    <a:gd name="connsiteY2" fmla="*/ 276225 h 276225"/>
                                    <a:gd name="connsiteX3" fmla="*/ 0 w 723900"/>
                                    <a:gd name="connsiteY3" fmla="*/ 0 h 276225"/>
                                    <a:gd name="connsiteX4" fmla="*/ 476250 w 723900"/>
                                    <a:gd name="connsiteY4" fmla="*/ 0 h 2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276225">
                                      <a:moveTo>
                                        <a:pt x="723900" y="95250"/>
                                      </a:moveTo>
                                      <a:lnTo>
                                        <a:pt x="723900" y="276225"/>
                                      </a:lnTo>
                                      <a:lnTo>
                                        <a:pt x="0" y="276225"/>
                                      </a:lnTo>
                                      <a:lnTo>
                                        <a:pt x="0" y="0"/>
                                      </a:lnTo>
                                      <a:lnTo>
                                        <a:pt x="476250" y="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4" name="文本框 1"/>
                              <wps:cNvSpPr txBox="1"/>
                              <wps:spPr>
                                <a:xfrm>
                                  <a:off x="337842" y="1505808"/>
                                  <a:ext cx="949741" cy="281144"/>
                                </a:xfrm>
                                <a:prstGeom prst="rect">
                                  <a:avLst/>
                                </a:prstGeom>
                                <a:noFill/>
                                <a:ln w="6350">
                                  <a:noFill/>
                                </a:ln>
                              </wps:spPr>
                              <wps:txbx>
                                <w:txbxContent>
                                  <w:p w14:paraId="2B0FF0D5">
                                    <w:pPr>
                                      <w:jc w:val="right"/>
                                      <w:rPr>
                                        <w:sz w:val="21"/>
                                        <w:szCs w:val="21"/>
                                      </w:rPr>
                                    </w:pPr>
                                    <w:r>
                                      <w:rPr>
                                        <w:rFonts w:hint="eastAsia"/>
                                        <w:sz w:val="21"/>
                                        <w:szCs w:val="21"/>
                                      </w:rPr>
                                      <w:t>隔套冷却水</w:t>
                                    </w:r>
                                  </w:p>
                                </w:txbxContent>
                              </wps:txbx>
                              <wps:bodyPr rot="0" spcFirstLastPara="0" vert="horz" wrap="square" lIns="91440" tIns="45720" rIns="91440" bIns="45720" numCol="1" spcCol="0" rtlCol="0" fromWordArt="0" anchor="t" anchorCtr="0" forceAA="0" compatLnSpc="1">
                                <a:noAutofit/>
                              </wps:bodyPr>
                            </wps:wsp>
                            <wps:wsp>
                              <wps:cNvPr id="45" name="任意多边形: 形状 1281683834"/>
                              <wps:cNvSpPr/>
                              <wps:spPr>
                                <a:xfrm>
                                  <a:off x="1774857" y="1354955"/>
                                  <a:ext cx="288000" cy="0"/>
                                </a:xfrm>
                                <a:custGeom>
                                  <a:avLst/>
                                  <a:gdLst>
                                    <a:gd name="connsiteX0" fmla="*/ 0 w 349857"/>
                                    <a:gd name="connsiteY0" fmla="*/ 0 h 0"/>
                                    <a:gd name="connsiteX1" fmla="*/ 349857 w 349857"/>
                                    <a:gd name="connsiteY1" fmla="*/ 0 h 0"/>
                                  </a:gdLst>
                                  <a:ahLst/>
                                  <a:cxnLst>
                                    <a:cxn ang="0">
                                      <a:pos x="connsiteX0" y="connsiteY0"/>
                                    </a:cxn>
                                    <a:cxn ang="0">
                                      <a:pos x="connsiteX1" y="connsiteY1"/>
                                    </a:cxn>
                                  </a:cxnLst>
                                  <a:rect l="l" t="t" r="r" b="b"/>
                                  <a:pathLst>
                                    <a:path w="349857">
                                      <a:moveTo>
                                        <a:pt x="0" y="0"/>
                                      </a:moveTo>
                                      <a:lnTo>
                                        <a:pt x="349857" y="0"/>
                                      </a:lnTo>
                                    </a:path>
                                  </a:pathLst>
                                </a:custGeom>
                                <a:noFill/>
                                <a:ln w="9525">
                                  <a:solidFill>
                                    <a:schemeClr val="tx1"/>
                                  </a:solidFill>
                                  <a:prstDash val="solid"/>
                                  <a:tailEnd type="diamond"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6" name="文本框 1"/>
                              <wps:cNvSpPr txBox="1"/>
                              <wps:spPr>
                                <a:xfrm>
                                  <a:off x="2059305" y="1198880"/>
                                  <a:ext cx="864870" cy="252095"/>
                                </a:xfrm>
                                <a:prstGeom prst="rect">
                                  <a:avLst/>
                                </a:prstGeom>
                                <a:noFill/>
                                <a:ln w="6350">
                                  <a:noFill/>
                                </a:ln>
                              </wps:spPr>
                              <wps:txbx>
                                <w:txbxContent>
                                  <w:p w14:paraId="7640B118">
                                    <w:pPr>
                                      <w:jc w:val="left"/>
                                      <w:rPr>
                                        <w:sz w:val="21"/>
                                        <w:szCs w:val="21"/>
                                      </w:rPr>
                                    </w:pPr>
                                    <w:r>
                                      <w:rPr>
                                        <w:rFonts w:hint="eastAsia"/>
                                        <w:sz w:val="21"/>
                                        <w:szCs w:val="21"/>
                                      </w:rPr>
                                      <w:t>N</w:t>
                                    </w:r>
                                    <w:r>
                                      <w:rPr>
                                        <w:rFonts w:hint="eastAsia"/>
                                        <w:sz w:val="21"/>
                                        <w:szCs w:val="21"/>
                                        <w:lang w:val="en-US" w:eastAsia="zh-CN"/>
                                      </w:rPr>
                                      <w:t>2-</w:t>
                                    </w:r>
                                    <w:r>
                                      <w:rPr>
                                        <w:rFonts w:hint="eastAsia"/>
                                        <w:sz w:val="21"/>
                                        <w:szCs w:val="21"/>
                                      </w:rPr>
                                      <w:t>2噪声</w:t>
                                    </w:r>
                                  </w:p>
                                </w:txbxContent>
                              </wps:txbx>
                              <wps:bodyPr rot="0" spcFirstLastPara="0" vert="horz" wrap="square" lIns="91440" tIns="45720" rIns="91440" bIns="45720" numCol="1" spcCol="0" rtlCol="0" fromWordArt="0" anchor="t" anchorCtr="0" forceAA="0" compatLnSpc="1">
                                <a:noAutofit/>
                              </wps:bodyPr>
                            </wps:wsp>
                            <wps:wsp>
                              <wps:cNvPr id="47" name="任意多边形: 形状 1501053452"/>
                              <wps:cNvSpPr/>
                              <wps:spPr>
                                <a:xfrm>
                                  <a:off x="1789430" y="2754630"/>
                                  <a:ext cx="323850" cy="0"/>
                                </a:xfrm>
                                <a:custGeom>
                                  <a:avLst/>
                                  <a:gdLst>
                                    <a:gd name="connsiteX0" fmla="*/ 0 w 349857"/>
                                    <a:gd name="connsiteY0" fmla="*/ 0 h 0"/>
                                    <a:gd name="connsiteX1" fmla="*/ 349857 w 349857"/>
                                    <a:gd name="connsiteY1" fmla="*/ 0 h 0"/>
                                  </a:gdLst>
                                  <a:ahLst/>
                                  <a:cxnLst>
                                    <a:cxn ang="0">
                                      <a:pos x="connsiteX0" y="connsiteY0"/>
                                    </a:cxn>
                                    <a:cxn ang="0">
                                      <a:pos x="connsiteX1" y="connsiteY1"/>
                                    </a:cxn>
                                  </a:cxnLst>
                                  <a:rect l="l" t="t" r="r" b="b"/>
                                  <a:pathLst>
                                    <a:path w="349857">
                                      <a:moveTo>
                                        <a:pt x="0" y="0"/>
                                      </a:moveTo>
                                      <a:lnTo>
                                        <a:pt x="349857" y="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8" name="文本框 1"/>
                              <wps:cNvSpPr txBox="1"/>
                              <wps:spPr>
                                <a:xfrm>
                                  <a:off x="2030095" y="2607310"/>
                                  <a:ext cx="978535" cy="252095"/>
                                </a:xfrm>
                                <a:prstGeom prst="rect">
                                  <a:avLst/>
                                </a:prstGeom>
                                <a:noFill/>
                                <a:ln w="6350">
                                  <a:noFill/>
                                </a:ln>
                              </wps:spPr>
                              <wps:txbx>
                                <w:txbxContent>
                                  <w:p w14:paraId="3F03CFC3">
                                    <w:pPr>
                                      <w:jc w:val="left"/>
                                      <w:rPr>
                                        <w:rFonts w:hint="eastAsia" w:eastAsia="宋体"/>
                                        <w:sz w:val="21"/>
                                        <w:szCs w:val="21"/>
                                        <w:lang w:val="en-US" w:eastAsia="zh-CN"/>
                                      </w:rPr>
                                    </w:pPr>
                                    <w:r>
                                      <w:rPr>
                                        <w:rFonts w:hint="eastAsia"/>
                                        <w:sz w:val="21"/>
                                        <w:szCs w:val="21"/>
                                      </w:rPr>
                                      <w:t>S</w:t>
                                    </w:r>
                                    <w:r>
                                      <w:rPr>
                                        <w:rFonts w:hint="eastAsia"/>
                                        <w:sz w:val="21"/>
                                        <w:szCs w:val="21"/>
                                        <w:lang w:val="en-US" w:eastAsia="zh-CN"/>
                                      </w:rPr>
                                      <w:t>2-</w:t>
                                    </w:r>
                                    <w:r>
                                      <w:rPr>
                                        <w:rFonts w:hint="eastAsia"/>
                                        <w:sz w:val="21"/>
                                        <w:szCs w:val="21"/>
                                      </w:rPr>
                                      <w:t>2</w:t>
                                    </w:r>
                                    <w:r>
                                      <w:rPr>
                                        <w:rFonts w:hint="eastAsia"/>
                                        <w:sz w:val="21"/>
                                        <w:szCs w:val="21"/>
                                        <w:lang w:val="en-US" w:eastAsia="zh-CN"/>
                                      </w:rPr>
                                      <w:t>边角料</w:t>
                                    </w:r>
                                  </w:p>
                                </w:txbxContent>
                              </wps:txbx>
                              <wps:bodyPr rot="0" spcFirstLastPara="0" vert="horz" wrap="square" lIns="91440" tIns="45720" rIns="91440" bIns="45720" numCol="1" spcCol="0" rtlCol="0" fromWordArt="0" anchor="t" anchorCtr="0" forceAA="0" compatLnSpc="1">
                                <a:noAutofit/>
                              </wps:bodyPr>
                            </wps:wsp>
                            <wps:wsp>
                              <wps:cNvPr id="49" name="任意多边形: 形状 903172084"/>
                              <wps:cNvSpPr/>
                              <wps:spPr>
                                <a:xfrm flipV="1">
                                  <a:off x="2773045" y="2623820"/>
                                  <a:ext cx="777240" cy="107950"/>
                                </a:xfrm>
                                <a:custGeom>
                                  <a:avLst/>
                                  <a:gdLst>
                                    <a:gd name="connsiteX0" fmla="*/ 0 w 349857"/>
                                    <a:gd name="connsiteY0" fmla="*/ 0 h 0"/>
                                    <a:gd name="connsiteX1" fmla="*/ 349857 w 349857"/>
                                    <a:gd name="connsiteY1" fmla="*/ 0 h 0"/>
                                  </a:gdLst>
                                  <a:ahLst/>
                                  <a:cxnLst>
                                    <a:cxn ang="0">
                                      <a:pos x="connsiteX0" y="connsiteY0"/>
                                    </a:cxn>
                                    <a:cxn ang="0">
                                      <a:pos x="connsiteX1" y="connsiteY1"/>
                                    </a:cxn>
                                  </a:cxnLst>
                                  <a:rect l="l" t="t" r="r" b="b"/>
                                  <a:pathLst>
                                    <a:path w="349857">
                                      <a:moveTo>
                                        <a:pt x="0" y="0"/>
                                      </a:moveTo>
                                      <a:lnTo>
                                        <a:pt x="349857" y="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1" name="任意多边形: 形状 875482176"/>
                              <wps:cNvSpPr/>
                              <wps:spPr>
                                <a:xfrm>
                                  <a:off x="4295140" y="2489835"/>
                                  <a:ext cx="326390" cy="151130"/>
                                </a:xfrm>
                                <a:custGeom>
                                  <a:avLst/>
                                  <a:gdLst>
                                    <a:gd name="connsiteX0" fmla="*/ 0 w 326003"/>
                                    <a:gd name="connsiteY0" fmla="*/ 151075 h 151075"/>
                                    <a:gd name="connsiteX1" fmla="*/ 214685 w 326003"/>
                                    <a:gd name="connsiteY1" fmla="*/ 95416 h 151075"/>
                                    <a:gd name="connsiteX2" fmla="*/ 119269 w 326003"/>
                                    <a:gd name="connsiteY2" fmla="*/ 39757 h 151075"/>
                                    <a:gd name="connsiteX3" fmla="*/ 326003 w 326003"/>
                                    <a:gd name="connsiteY3" fmla="*/ 0 h 151075"/>
                                  </a:gdLst>
                                  <a:ahLst/>
                                  <a:cxnLst>
                                    <a:cxn ang="0">
                                      <a:pos x="connsiteX0" y="connsiteY0"/>
                                    </a:cxn>
                                    <a:cxn ang="0">
                                      <a:pos x="connsiteX1" y="connsiteY1"/>
                                    </a:cxn>
                                    <a:cxn ang="0">
                                      <a:pos x="connsiteX2" y="connsiteY2"/>
                                    </a:cxn>
                                    <a:cxn ang="0">
                                      <a:pos x="connsiteX3" y="connsiteY3"/>
                                    </a:cxn>
                                  </a:cxnLst>
                                  <a:rect l="l" t="t" r="r" b="b"/>
                                  <a:pathLst>
                                    <a:path w="326003" h="151075">
                                      <a:moveTo>
                                        <a:pt x="0" y="151075"/>
                                      </a:moveTo>
                                      <a:cubicBezTo>
                                        <a:pt x="97403" y="132522"/>
                                        <a:pt x="194807" y="113969"/>
                                        <a:pt x="214685" y="95416"/>
                                      </a:cubicBezTo>
                                      <a:cubicBezTo>
                                        <a:pt x="234563" y="76863"/>
                                        <a:pt x="100716" y="55660"/>
                                        <a:pt x="119269" y="39757"/>
                                      </a:cubicBezTo>
                                      <a:cubicBezTo>
                                        <a:pt x="137822" y="23854"/>
                                        <a:pt x="231912" y="11927"/>
                                        <a:pt x="326003" y="0"/>
                                      </a:cubicBez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2" name="文本框 1"/>
                              <wps:cNvSpPr txBox="1"/>
                              <wps:spPr>
                                <a:xfrm>
                                  <a:off x="4598670" y="2297430"/>
                                  <a:ext cx="782955" cy="252095"/>
                                </a:xfrm>
                                <a:prstGeom prst="rect">
                                  <a:avLst/>
                                </a:prstGeom>
                                <a:noFill/>
                                <a:ln w="6350">
                                  <a:noFill/>
                                </a:ln>
                              </wps:spPr>
                              <wps:txbx>
                                <w:txbxContent>
                                  <w:p w14:paraId="5FD57417">
                                    <w:pPr>
                                      <w:jc w:val="left"/>
                                      <w:rPr>
                                        <w:sz w:val="21"/>
                                        <w:szCs w:val="21"/>
                                      </w:rPr>
                                    </w:pPr>
                                    <w:r>
                                      <w:rPr>
                                        <w:rFonts w:hint="eastAsia"/>
                                        <w:sz w:val="21"/>
                                        <w:szCs w:val="21"/>
                                      </w:rPr>
                                      <w:t>G</w:t>
                                    </w:r>
                                    <w:r>
                                      <w:rPr>
                                        <w:rFonts w:hint="eastAsia"/>
                                        <w:sz w:val="21"/>
                                        <w:szCs w:val="21"/>
                                        <w:lang w:val="en-US" w:eastAsia="zh-CN"/>
                                      </w:rPr>
                                      <w:t>2-3</w:t>
                                    </w:r>
                                    <w:r>
                                      <w:rPr>
                                        <w:rFonts w:hint="eastAsia"/>
                                        <w:sz w:val="21"/>
                                        <w:szCs w:val="21"/>
                                      </w:rPr>
                                      <w:t>颗粒物</w:t>
                                    </w:r>
                                  </w:p>
                                </w:txbxContent>
                              </wps:txbx>
                              <wps:bodyPr rot="0" spcFirstLastPara="0" vert="horz" wrap="square" lIns="0" tIns="45720" rIns="0" bIns="45720" numCol="1" spcCol="0" rtlCol="0" fromWordArt="0" anchor="t" anchorCtr="0" forceAA="0" compatLnSpc="1">
                                <a:noAutofit/>
                              </wps:bodyPr>
                            </wps:wsp>
                            <wps:wsp>
                              <wps:cNvPr id="53" name="任意多边形: 形状 559473861"/>
                              <wps:cNvSpPr/>
                              <wps:spPr>
                                <a:xfrm>
                                  <a:off x="4288790" y="2736850"/>
                                  <a:ext cx="288290" cy="0"/>
                                </a:xfrm>
                                <a:custGeom>
                                  <a:avLst/>
                                  <a:gdLst>
                                    <a:gd name="connsiteX0" fmla="*/ 0 w 349857"/>
                                    <a:gd name="connsiteY0" fmla="*/ 0 h 0"/>
                                    <a:gd name="connsiteX1" fmla="*/ 349857 w 349857"/>
                                    <a:gd name="connsiteY1" fmla="*/ 0 h 0"/>
                                  </a:gdLst>
                                  <a:ahLst/>
                                  <a:cxnLst>
                                    <a:cxn ang="0">
                                      <a:pos x="connsiteX0" y="connsiteY0"/>
                                    </a:cxn>
                                    <a:cxn ang="0">
                                      <a:pos x="connsiteX1" y="connsiteY1"/>
                                    </a:cxn>
                                  </a:cxnLst>
                                  <a:rect l="l" t="t" r="r" b="b"/>
                                  <a:pathLst>
                                    <a:path w="349857">
                                      <a:moveTo>
                                        <a:pt x="0" y="0"/>
                                      </a:moveTo>
                                      <a:lnTo>
                                        <a:pt x="349857" y="0"/>
                                      </a:lnTo>
                                    </a:path>
                                  </a:pathLst>
                                </a:custGeom>
                                <a:noFill/>
                                <a:ln w="9525">
                                  <a:solidFill>
                                    <a:schemeClr val="tx1"/>
                                  </a:solidFill>
                                  <a:prstDash val="solid"/>
                                  <a:tailEnd type="diamond"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4" name="文本框 1"/>
                              <wps:cNvSpPr txBox="1"/>
                              <wps:spPr>
                                <a:xfrm>
                                  <a:off x="4587240" y="2593975"/>
                                  <a:ext cx="794385" cy="252095"/>
                                </a:xfrm>
                                <a:prstGeom prst="rect">
                                  <a:avLst/>
                                </a:prstGeom>
                                <a:noFill/>
                                <a:ln w="6350">
                                  <a:noFill/>
                                </a:ln>
                              </wps:spPr>
                              <wps:txbx>
                                <w:txbxContent>
                                  <w:p w14:paraId="6D4D36CA">
                                    <w:pPr>
                                      <w:jc w:val="left"/>
                                      <w:rPr>
                                        <w:sz w:val="21"/>
                                        <w:szCs w:val="21"/>
                                      </w:rPr>
                                    </w:pPr>
                                    <w:r>
                                      <w:rPr>
                                        <w:rFonts w:hint="eastAsia"/>
                                        <w:sz w:val="21"/>
                                        <w:szCs w:val="21"/>
                                      </w:rPr>
                                      <w:t>N</w:t>
                                    </w:r>
                                    <w:r>
                                      <w:rPr>
                                        <w:rFonts w:hint="eastAsia"/>
                                        <w:sz w:val="21"/>
                                        <w:szCs w:val="21"/>
                                        <w:lang w:val="en-US" w:eastAsia="zh-CN"/>
                                      </w:rPr>
                                      <w:t>2-4</w:t>
                                    </w:r>
                                    <w:r>
                                      <w:rPr>
                                        <w:rFonts w:hint="eastAsia"/>
                                        <w:sz w:val="21"/>
                                        <w:szCs w:val="21"/>
                                      </w:rPr>
                                      <w:t>噪声</w:t>
                                    </w:r>
                                  </w:p>
                                </w:txbxContent>
                              </wps:txbx>
                              <wps:bodyPr rot="0" spcFirstLastPara="0" vert="horz" wrap="square" lIns="91440" tIns="45720" rIns="91440" bIns="45720" numCol="1" spcCol="0" rtlCol="0" fromWordArt="0" anchor="t" anchorCtr="0" forceAA="0" compatLnSpc="1">
                                <a:noAutofit/>
                              </wps:bodyPr>
                            </wps:wsp>
                            <wps:wsp>
                              <wps:cNvPr id="55" name="任意多边形: 形状 1127630496"/>
                              <wps:cNvSpPr/>
                              <wps:spPr>
                                <a:xfrm>
                                  <a:off x="2119630" y="179705"/>
                                  <a:ext cx="1946910" cy="2396490"/>
                                </a:xfrm>
                                <a:custGeom>
                                  <a:avLst/>
                                  <a:gdLst>
                                    <a:gd name="connsiteX0" fmla="*/ 1207363 w 1207363"/>
                                    <a:gd name="connsiteY0" fmla="*/ 2476870 h 2476870"/>
                                    <a:gd name="connsiteX1" fmla="*/ 1207363 w 1207363"/>
                                    <a:gd name="connsiteY1" fmla="*/ 0 h 2476870"/>
                                    <a:gd name="connsiteX2" fmla="*/ 0 w 1207363"/>
                                    <a:gd name="connsiteY2" fmla="*/ 0 h 2476870"/>
                                  </a:gdLst>
                                  <a:ahLst/>
                                  <a:cxnLst>
                                    <a:cxn ang="0">
                                      <a:pos x="connsiteX0" y="connsiteY0"/>
                                    </a:cxn>
                                    <a:cxn ang="0">
                                      <a:pos x="connsiteX1" y="connsiteY1"/>
                                    </a:cxn>
                                    <a:cxn ang="0">
                                      <a:pos x="connsiteX2" y="connsiteY2"/>
                                    </a:cxn>
                                  </a:cxnLst>
                                  <a:rect l="l" t="t" r="r" b="b"/>
                                  <a:pathLst>
                                    <a:path w="1207363" h="2476870">
                                      <a:moveTo>
                                        <a:pt x="1207363" y="2476870"/>
                                      </a:moveTo>
                                      <a:lnTo>
                                        <a:pt x="1207363" y="0"/>
                                      </a:lnTo>
                                      <a:lnTo>
                                        <a:pt x="0" y="0"/>
                                      </a:lnTo>
                                    </a:path>
                                  </a:pathLst>
                                </a:custGeom>
                                <a:noFill/>
                                <a:ln w="3175">
                                  <a:solidFill>
                                    <a:schemeClr val="tx1"/>
                                  </a:solidFill>
                                  <a:prstDash val="solid"/>
                                  <a:headEnd type="none" w="med" len="me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6" name="文本框 1"/>
                              <wps:cNvSpPr txBox="1"/>
                              <wps:spPr>
                                <a:xfrm>
                                  <a:off x="965835" y="3237865"/>
                                  <a:ext cx="791845" cy="251460"/>
                                </a:xfrm>
                                <a:prstGeom prst="rect">
                                  <a:avLst/>
                                </a:prstGeom>
                                <a:solidFill>
                                  <a:schemeClr val="lt1"/>
                                </a:solidFill>
                                <a:ln w="6350">
                                  <a:solidFill>
                                    <a:prstClr val="black"/>
                                  </a:solidFill>
                                </a:ln>
                              </wps:spPr>
                              <wps:txbx>
                                <w:txbxContent>
                                  <w:p w14:paraId="234AA884">
                                    <w:pPr>
                                      <w:jc w:val="center"/>
                                      <w:rPr>
                                        <w:rFonts w:hint="eastAsia" w:eastAsia="宋体"/>
                                        <w:sz w:val="21"/>
                                        <w:szCs w:val="21"/>
                                        <w:lang w:val="en-US" w:eastAsia="zh-CN"/>
                                      </w:rPr>
                                    </w:pPr>
                                    <w:r>
                                      <w:rPr>
                                        <w:rFonts w:hint="eastAsia"/>
                                        <w:sz w:val="21"/>
                                        <w:szCs w:val="21"/>
                                        <w:lang w:val="en-US" w:eastAsia="zh-CN"/>
                                      </w:rPr>
                                      <w:t>打包</w:t>
                                    </w:r>
                                  </w:p>
                                </w:txbxContent>
                              </wps:txbx>
                              <wps:bodyPr rot="0" spcFirstLastPara="0" vert="horz" wrap="square" lIns="91440" tIns="45720" rIns="91440" bIns="45720" numCol="1" spcCol="0" rtlCol="0" fromWordArt="0" anchor="t" anchorCtr="0" forceAA="0" compatLnSpc="1">
                                <a:noAutofit/>
                              </wps:bodyPr>
                            </wps:wsp>
                            <wps:wsp>
                              <wps:cNvPr id="57" name="任意多边形: 形状 1753954832"/>
                              <wps:cNvSpPr/>
                              <wps:spPr>
                                <a:xfrm>
                                  <a:off x="1358265" y="3490595"/>
                                  <a:ext cx="0" cy="431800"/>
                                </a:xfrm>
                                <a:custGeom>
                                  <a:avLst/>
                                  <a:gdLst>
                                    <a:gd name="connsiteX0" fmla="*/ 0 w 0"/>
                                    <a:gd name="connsiteY0" fmla="*/ 0 h 590550"/>
                                    <a:gd name="connsiteX1" fmla="*/ 0 w 0"/>
                                    <a:gd name="connsiteY1" fmla="*/ 590550 h 590550"/>
                                  </a:gdLst>
                                  <a:ahLst/>
                                  <a:cxnLst>
                                    <a:cxn ang="0">
                                      <a:pos x="connsiteX0" y="connsiteY0"/>
                                    </a:cxn>
                                    <a:cxn ang="0">
                                      <a:pos x="connsiteX1" y="connsiteY1"/>
                                    </a:cxn>
                                  </a:cxnLst>
                                  <a:rect l="l" t="t" r="r" b="b"/>
                                  <a:pathLst>
                                    <a:path h="590550">
                                      <a:moveTo>
                                        <a:pt x="0" y="0"/>
                                      </a:moveTo>
                                      <a:lnTo>
                                        <a:pt x="0" y="59055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文本框 1"/>
                              <wps:cNvSpPr txBox="1"/>
                              <wps:spPr>
                                <a:xfrm>
                                  <a:off x="3532505" y="2560955"/>
                                  <a:ext cx="755650" cy="252095"/>
                                </a:xfrm>
                                <a:prstGeom prst="rect">
                                  <a:avLst/>
                                </a:prstGeom>
                                <a:solidFill>
                                  <a:schemeClr val="lt1"/>
                                </a:solidFill>
                                <a:ln w="6350">
                                  <a:solidFill>
                                    <a:prstClr val="black"/>
                                  </a:solidFill>
                                </a:ln>
                              </wps:spPr>
                              <wps:txbx>
                                <w:txbxContent>
                                  <w:p w14:paraId="694E5BD6">
                                    <w:pPr>
                                      <w:jc w:val="center"/>
                                      <w:rPr>
                                        <w:rFonts w:hint="default" w:eastAsia="宋体"/>
                                        <w:sz w:val="21"/>
                                        <w:szCs w:val="21"/>
                                        <w:lang w:val="en-US" w:eastAsia="zh-CN"/>
                                      </w:rPr>
                                    </w:pPr>
                                    <w:r>
                                      <w:rPr>
                                        <w:rFonts w:hint="eastAsia"/>
                                        <w:sz w:val="21"/>
                                        <w:szCs w:val="21"/>
                                        <w:lang w:val="en-US" w:eastAsia="zh-CN"/>
                                      </w:rPr>
                                      <w:t>破碎</w:t>
                                    </w:r>
                                  </w:p>
                                </w:txbxContent>
                              </wps:txbx>
                              <wps:bodyPr rot="0" spcFirstLastPara="0" vert="horz" wrap="square" lIns="91440" tIns="45720" rIns="91440" bIns="45720" numCol="1" spcCol="0" rtlCol="0" fromWordArt="0" anchor="t" anchorCtr="0" forceAA="0" compatLnSpc="1">
                                <a:noAutofit/>
                              </wps:bodyPr>
                            </wps:wsp>
                            <wps:wsp>
                              <wps:cNvPr id="77" name="任意多边形: 形状 1501053452"/>
                              <wps:cNvSpPr/>
                              <wps:spPr>
                                <a:xfrm>
                                  <a:off x="1776730" y="3354705"/>
                                  <a:ext cx="323850" cy="0"/>
                                </a:xfrm>
                                <a:custGeom>
                                  <a:avLst/>
                                  <a:gdLst>
                                    <a:gd name="connsiteX0" fmla="*/ 0 w 349857"/>
                                    <a:gd name="connsiteY0" fmla="*/ 0 h 0"/>
                                    <a:gd name="connsiteX1" fmla="*/ 349857 w 349857"/>
                                    <a:gd name="connsiteY1" fmla="*/ 0 h 0"/>
                                  </a:gdLst>
                                  <a:ahLst/>
                                  <a:cxnLst>
                                    <a:cxn ang="0">
                                      <a:pos x="connsiteX0" y="connsiteY0"/>
                                    </a:cxn>
                                    <a:cxn ang="0">
                                      <a:pos x="connsiteX1" y="connsiteY1"/>
                                    </a:cxn>
                                  </a:cxnLst>
                                  <a:rect l="l" t="t" r="r" b="b"/>
                                  <a:pathLst>
                                    <a:path w="349857">
                                      <a:moveTo>
                                        <a:pt x="0" y="0"/>
                                      </a:moveTo>
                                      <a:lnTo>
                                        <a:pt x="349857" y="0"/>
                                      </a:lnTo>
                                    </a:path>
                                  </a:pathLst>
                                </a:custGeom>
                                <a:noFill/>
                                <a:ln w="9525">
                                  <a:solidFill>
                                    <a:schemeClr val="tx1"/>
                                  </a:solidFill>
                                  <a:prstDash val="solid"/>
                                  <a:tailEnd type="triangle" w="sm" len="me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8" name="文本框 1"/>
                              <wps:cNvSpPr txBox="1"/>
                              <wps:spPr>
                                <a:xfrm>
                                  <a:off x="2103755" y="3210560"/>
                                  <a:ext cx="978535" cy="252095"/>
                                </a:xfrm>
                                <a:prstGeom prst="rect">
                                  <a:avLst/>
                                </a:prstGeom>
                                <a:noFill/>
                                <a:ln w="6350">
                                  <a:noFill/>
                                </a:ln>
                              </wps:spPr>
                              <wps:txbx>
                                <w:txbxContent>
                                  <w:p w14:paraId="7FBB318D">
                                    <w:pPr>
                                      <w:jc w:val="left"/>
                                      <w:rPr>
                                        <w:rFonts w:hint="default" w:eastAsia="宋体"/>
                                        <w:sz w:val="21"/>
                                        <w:szCs w:val="21"/>
                                        <w:lang w:val="en-US" w:eastAsia="zh-CN"/>
                                      </w:rPr>
                                    </w:pPr>
                                    <w:r>
                                      <w:rPr>
                                        <w:rFonts w:hint="eastAsia"/>
                                        <w:sz w:val="21"/>
                                        <w:szCs w:val="21"/>
                                      </w:rPr>
                                      <w:t>S</w:t>
                                    </w:r>
                                    <w:r>
                                      <w:rPr>
                                        <w:rFonts w:hint="eastAsia"/>
                                        <w:sz w:val="21"/>
                                        <w:szCs w:val="21"/>
                                        <w:lang w:val="en-US" w:eastAsia="zh-CN"/>
                                      </w:rPr>
                                      <w:t>2-3不合格品</w:t>
                                    </w:r>
                                  </w:p>
                                </w:txbxContent>
                              </wps:txbx>
                              <wps:bodyPr rot="0" spcFirstLastPara="0" vert="horz" wrap="square" lIns="91440" tIns="45720" rIns="91440" bIns="45720" numCol="1" spcCol="0" rtlCol="0" fromWordArt="0" anchor="t" anchorCtr="0" forceAA="0" compatLnSpc="1">
                                <a:noAutofit/>
                              </wps:bodyPr>
                            </wps:wsp>
                          </wpc:wpc>
                        </a:graphicData>
                      </a:graphic>
                    </wp:anchor>
                  </w:drawing>
                </mc:Choice>
                <mc:Fallback>
                  <w:pict>
                    <v:group id="画布 1" o:spid="_x0000_s1026" o:spt="203" style="position:absolute;left:0pt;margin-left:5.45pt;margin-top:25.95pt;height:330.95pt;width:423.75pt;mso-wrap-distance-bottom:0pt;mso-wrap-distance-top:0pt;z-index:251660288;mso-width-relative:page;mso-height-relative:page;" coordsize="5381625,4203065" editas="canvas" o:gfxdata="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">
                      <o:lock v:ext="edit" aspectratio="f"/>
                      <v:shape id="画布 1" o:spid="_x0000_s1026" style="position:absolute;left:0;top:0;height:4203065;width:5381625;" fillcolor="#FFFFFF" filled="t" stroked="f" coordsize="21600,21600" o:gfxdata="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">
                        <v:fill on="t" focussize="0,0"/>
                        <v:stroke on="f"/>
                        <v:imagedata o:title=""/>
                        <o:lock v:ext="edit" aspectratio="t"/>
                      </v:shape>
                      <v:shape id="文本框 1" o:spid="_x0000_s1026" o:spt="202" type="#_x0000_t202" style="position:absolute;left:469900;top:32385;height:252095;width:1782445;" fillcolor="#FFFFFF [3201]" filled="t" stroked="f" coordsize="21600,21600" o:gfxdata="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MZvVSbUAAAACQEAAA8AAAAAAAAAAQAg&#10;AAAAIgAAAGRycy9kb3ducmV2LnhtbFBLAQIUABQAAAAIAIdO4kBV7J/vSwIAAGkEAAAOAAAAAAAA&#10;AAEAIAAAACMBAABkcnMvZTJvRG9jLnhtbFBLBQYAAAAABgAGAFkBAADgBQAAAAA=&#10;">
                        <v:fill on="t" focussize="0,0"/>
                        <v:stroke on="f" weight="0.5pt"/>
                        <v:imagedata o:title=""/>
                        <o:lock v:ext="edit" aspectratio="f"/>
                        <v:textbox>
                          <w:txbxContent>
                            <w:p w14:paraId="68D61668">
                              <w:pPr>
                                <w:jc w:val="center"/>
                                <w:rPr>
                                  <w:rFonts w:hint="eastAsia" w:eastAsia="宋体"/>
                                  <w:sz w:val="21"/>
                                  <w:szCs w:val="21"/>
                                  <w:lang w:val="en-US" w:eastAsia="zh-CN"/>
                                </w:rPr>
                              </w:pPr>
                              <w:r>
                                <w:rPr>
                                  <w:rFonts w:hint="eastAsia"/>
                                  <w:sz w:val="21"/>
                                  <w:szCs w:val="21"/>
                                </w:rPr>
                                <w:t>P</w:t>
                              </w:r>
                              <w:r>
                                <w:rPr>
                                  <w:sz w:val="21"/>
                                  <w:szCs w:val="21"/>
                                </w:rPr>
                                <w:t>VC</w:t>
                              </w:r>
                              <w:r>
                                <w:rPr>
                                  <w:rFonts w:hint="eastAsia"/>
                                  <w:sz w:val="21"/>
                                  <w:szCs w:val="21"/>
                                </w:rPr>
                                <w:t>树脂</w:t>
                              </w:r>
                              <w:r>
                                <w:rPr>
                                  <w:rFonts w:hint="eastAsia"/>
                                  <w:sz w:val="21"/>
                                  <w:szCs w:val="21"/>
                                  <w:lang w:val="en-US" w:eastAsia="zh-CN"/>
                                </w:rPr>
                                <w:t>粉</w:t>
                              </w:r>
                              <w:r>
                                <w:rPr>
                                  <w:rFonts w:hint="eastAsia"/>
                                  <w:sz w:val="21"/>
                                  <w:szCs w:val="21"/>
                                </w:rPr>
                                <w:t>、碳酸钙</w:t>
                              </w:r>
                              <w:r>
                                <w:rPr>
                                  <w:rFonts w:hint="eastAsia"/>
                                  <w:sz w:val="21"/>
                                  <w:szCs w:val="21"/>
                                  <w:lang w:val="en-US" w:eastAsia="zh-CN"/>
                                </w:rPr>
                                <w:t>石粉</w:t>
                              </w:r>
                            </w:p>
                            <w:p w14:paraId="05E8F6EE">
                              <w:pPr>
                                <w:jc w:val="distribute"/>
                                <w:rPr>
                                  <w:sz w:val="21"/>
                                  <w:szCs w:val="21"/>
                                </w:rPr>
                              </w:pPr>
                            </w:p>
                          </w:txbxContent>
                        </v:textbox>
                      </v:shape>
                      <v:shape id="文本框 1" o:spid="_x0000_s1026" o:spt="202" type="#_x0000_t202" style="position:absolute;left:961818;top:589303;height:252000;width:792000;" fillcolor="#FFFFFF [3201]" filled="t" stroked="t" coordsize="21600,21600" o:gfxdata="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E+4/i1gAAAAkBAAAPAAAA&#10;AAAAAAEAIAAAACIAAABkcnMvZG93bnJldi54bWxQSwECFAAUAAAACACHTuJAsC1uWlACAACRBAAA&#10;DgAAAAAAAAABACAAAAAlAQAAZHJzL2Uyb0RvYy54bWxQSwUGAAAAAAYABgBZAQAA5wUAAAAA&#10;">
                        <v:fill on="t" focussize="0,0"/>
                        <v:stroke weight="0.5pt" color="#000000" joinstyle="round"/>
                        <v:imagedata o:title=""/>
                        <o:lock v:ext="edit" aspectratio="f"/>
                        <v:textbox>
                          <w:txbxContent>
                            <w:p w14:paraId="3E242EFB">
                              <w:pPr>
                                <w:jc w:val="distribute"/>
                                <w:rPr>
                                  <w:rFonts w:hint="default"/>
                                  <w:sz w:val="21"/>
                                  <w:szCs w:val="21"/>
                                  <w:lang w:val="en-US"/>
                                </w:rPr>
                              </w:pPr>
                              <w:r>
                                <w:rPr>
                                  <w:rFonts w:hint="eastAsia"/>
                                  <w:sz w:val="21"/>
                                  <w:szCs w:val="21"/>
                                </w:rPr>
                                <w:t>投料</w:t>
                              </w:r>
                              <w:r>
                                <w:rPr>
                                  <w:rFonts w:hint="eastAsia"/>
                                  <w:sz w:val="21"/>
                                  <w:szCs w:val="21"/>
                                  <w:lang w:eastAsia="zh-CN"/>
                                </w:rPr>
                                <w:t>、</w:t>
                              </w:r>
                              <w:r>
                                <w:rPr>
                                  <w:rFonts w:hint="eastAsia"/>
                                  <w:sz w:val="21"/>
                                  <w:szCs w:val="21"/>
                                  <w:lang w:val="en-US" w:eastAsia="zh-CN"/>
                                </w:rPr>
                                <w:t>混料</w:t>
                              </w:r>
                            </w:p>
                          </w:txbxContent>
                        </v:textbox>
                      </v:shape>
                      <v:shape id="文本框 1" o:spid="_x0000_s1026" o:spt="202" type="#_x0000_t202" style="position:absolute;left:985542;top:1275132;height:252000;width:792000;" fillcolor="#FFFFFF [3201]" filled="t" stroked="t" coordsize="21600,21600" o:gfxdata="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E+4/i1gAAAAkBAAAPAAAA&#10;AAAAAAEAIAAAACIAAABkcnMvZG93bnJldi54bWxQSwECFAAUAAAACACHTuJAkMZyWlACAACSBAAA&#10;DgAAAAAAAAABACAAAAAlAQAAZHJzL2Uyb0RvYy54bWxQSwUGAAAAAAYABgBZAQAA5wUAAAAA&#10;">
                        <v:fill on="t" focussize="0,0"/>
                        <v:stroke weight="0.5pt" color="#000000" joinstyle="round"/>
                        <v:imagedata o:title=""/>
                        <o:lock v:ext="edit" aspectratio="f"/>
                        <v:textbox>
                          <w:txbxContent>
                            <w:p w14:paraId="00570592">
                              <w:pPr>
                                <w:jc w:val="distribute"/>
                                <w:rPr>
                                  <w:rFonts w:hint="eastAsia" w:eastAsia="宋体"/>
                                  <w:sz w:val="21"/>
                                  <w:szCs w:val="21"/>
                                  <w:lang w:val="en-US" w:eastAsia="zh-CN"/>
                                </w:rPr>
                              </w:pPr>
                              <w:r>
                                <w:rPr>
                                  <w:rFonts w:hint="eastAsia"/>
                                  <w:sz w:val="21"/>
                                  <w:szCs w:val="21"/>
                                </w:rPr>
                                <w:t>挤出</w:t>
                              </w:r>
                              <w:r>
                                <w:rPr>
                                  <w:rFonts w:hint="eastAsia"/>
                                  <w:sz w:val="21"/>
                                  <w:szCs w:val="21"/>
                                  <w:lang w:val="en-US" w:eastAsia="zh-CN"/>
                                </w:rPr>
                                <w:t>压延</w:t>
                              </w:r>
                            </w:p>
                          </w:txbxContent>
                        </v:textbox>
                      </v:shape>
                      <v:shape id="文本框 1" o:spid="_x0000_s1026" o:spt="202" type="#_x0000_t202" style="position:absolute;left:985313;top:1968834;height:252000;width:792000;" fillcolor="#FFFFFF [3201]" filled="t" stroked="t" coordsize="21600,21600" o:gfxdata="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E+4/i1gAAAAkBAAAPAAAA&#10;AAAAAAEAIAAAACIAAABkcnMvZG93bnJldi54bWxQSwECFAAUAAAACACHTuJAWroCnVACAACSBAAA&#10;DgAAAAAAAAABACAAAAAlAQAAZHJzL2Uyb0RvYy54bWxQSwUGAAAAAAYABgBZAQAA5wUAAAAA&#10;">
                        <v:fill on="t" focussize="0,0"/>
                        <v:stroke weight="0.5pt" color="#000000" joinstyle="round"/>
                        <v:imagedata o:title=""/>
                        <o:lock v:ext="edit" aspectratio="f"/>
                        <v:textbox>
                          <w:txbxContent>
                            <w:p w14:paraId="04702ABB">
                              <w:pPr>
                                <w:jc w:val="center"/>
                                <w:rPr>
                                  <w:sz w:val="21"/>
                                  <w:szCs w:val="21"/>
                                </w:rPr>
                              </w:pPr>
                              <w:r>
                                <w:rPr>
                                  <w:rFonts w:hint="eastAsia"/>
                                  <w:sz w:val="21"/>
                                  <w:szCs w:val="21"/>
                                </w:rPr>
                                <w:t>冷却</w:t>
                              </w:r>
                            </w:p>
                          </w:txbxContent>
                        </v:textbox>
                      </v:shape>
                      <v:shape id="任意多边形: 形状 944321756" o:spid="_x0000_s1026" o:spt="100" style="position:absolute;left:1362599;top:259768;height:324000;width:0;v-text-anchor:middle;" filled="f" stroked="t" coordsize="1,590550" o:gfxdata="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" path="m0,0l0,590550e">
                        <v:path o:connectlocs="@0,0;@0,324000" o:connectangles="0,0"/>
                        <v:fill on="f" focussize="0,0"/>
                        <v:stroke color="#000000 [3213]" joinstyle="round" endarrow="block" endarrowwidth="narrow"/>
                        <v:imagedata o:title=""/>
                        <o:lock v:ext="edit" aspectratio="f"/>
                      </v:shape>
                      <v:shape id="任意多边形: 形状 2117587806" o:spid="_x0000_s1026" o:spt="100" style="position:absolute;left:1367044;top:841938;height:432000;width:0;v-text-anchor:middle;" filled="f" stroked="t" coordsize="1,590550" o:gfxdata="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" path="m0,0l0,590550e">
                        <v:path o:connectlocs="@0,0;@0,432000" o:connectangles="0,0"/>
                        <v:fill on="f" focussize="0,0"/>
                        <v:stroke color="#000000 [3213]" joinstyle="round" endarrow="block" endarrowwidth="narrow"/>
                        <v:imagedata o:title=""/>
                        <o:lock v:ext="edit" aspectratio="f"/>
                      </v:shape>
                      <v:shape id="任意多边形: 形状 102013737" o:spid="_x0000_s1026" o:spt="100" style="position:absolute;left:1378425;top:2228841;height:323163;width:0;v-text-anchor:middle;" filled="f" stroked="t" coordsize="1,590550" o:gfxdata="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DZIDmnaAAAACQEAAA8AAAAAAAAAAQAgAAAAIgAAAGRycy9kb3ducmV2LnhtbFBLAQIUABQA&#10;AAAIAIdO4kDOEE2nRAMAAPgGAAAOAAAAAAAAAAEAIAAAACkBAABkcnMvZTJvRG9jLnhtbFBLBQYA&#10;AAAABgAGAFkBAADfBgAAAAA=&#10;" path="m0,0l0,590550e">
                        <v:path o:connectlocs="@0,0;@0,323163" o:connectangles="0,0"/>
                        <v:fill on="f" focussize="0,0"/>
                        <v:stroke color="#000000 [3213]" joinstyle="round" endarrow="block" endarrowwidth="narrow"/>
                        <v:imagedata o:title=""/>
                        <o:lock v:ext="edit" aspectratio="f"/>
                      </v:shape>
                      <v:shape id="文本框 1" o:spid="_x0000_s1026" o:spt="202" type="#_x0000_t202" style="position:absolute;left:979805;top:2550795;height:252095;width:792480;" fillcolor="#FFFFFF [3201]" filled="t" stroked="t" coordsize="21600,21600" o:gfxdata="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AT7j+LWAAAACQEAAA8A&#10;AAAAAAAAAQAgAAAAIgAAAGRycy9kb3ducmV2LnhtbFBLAQIUABQAAAAIAIdO4kAN+VWbUgIAAJIE&#10;AAAOAAAAAAAAAAEAIAAAACUBAABkcnMvZTJvRG9jLnhtbFBLBQYAAAAABgAGAFkBAADpBQAAAAA=&#10;">
                        <v:fill on="t" focussize="0,0"/>
                        <v:stroke weight="0.5pt" color="#000000" joinstyle="round"/>
                        <v:imagedata o:title=""/>
                        <o:lock v:ext="edit" aspectratio="f"/>
                        <v:textbox>
                          <w:txbxContent>
                            <w:p w14:paraId="13C7D452">
                              <w:pPr>
                                <w:jc w:val="center"/>
                                <w:rPr>
                                  <w:rFonts w:hint="default" w:eastAsia="宋体"/>
                                  <w:sz w:val="21"/>
                                  <w:szCs w:val="21"/>
                                  <w:lang w:val="en-US" w:eastAsia="zh-CN"/>
                                </w:rPr>
                              </w:pPr>
                              <w:r>
                                <w:rPr>
                                  <w:rFonts w:hint="eastAsia"/>
                                  <w:sz w:val="21"/>
                                  <w:szCs w:val="21"/>
                                  <w:lang w:val="en-US" w:eastAsia="zh-CN"/>
                                </w:rPr>
                                <w:t>收卷</w:t>
                              </w:r>
                            </w:p>
                          </w:txbxContent>
                        </v:textbox>
                      </v:shape>
                      <v:shape id="任意多边形: 形状 1108833555" o:spid="_x0000_s1026" o:spt="100" style="position:absolute;left:1376045;top:1537335;height:432435;width:0;v-text-anchor:middle;" filled="f" stroked="t" coordsize="1,590550" o:gfxdata="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" path="m0,0l0,590550e">
                        <v:path o:connectlocs="@0,0;@0,432435" o:connectangles="0,0"/>
                        <v:fill on="f" focussize="0,0"/>
                        <v:stroke color="#000000 [3213]" joinstyle="round" endarrow="block" endarrowwidth="narrow"/>
                        <v:imagedata o:title=""/>
                        <o:lock v:ext="edit" aspectratio="f"/>
                      </v:shape>
                      <v:shape id="任意多边形: 形状 1694222422" o:spid="_x0000_s1026" o:spt="100" style="position:absolute;left:1370965;top:2804160;height:431800;width:0;v-text-anchor:middle;" filled="f" stroked="t" coordsize="1,590550" o:gfxdata="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DZIDmnaAAAACQEAAA8AAAAAAAAAAQAgAAAAIgAAAGRycy9kb3ducmV2LnhtbFBLAQIUABQA&#10;AAAIAIdO4kD+eEYMRAMAAPkGAAAOAAAAAAAAAAEAIAAAACkBAABkcnMvZTJvRG9jLnhtbFBLBQYA&#10;AAAABgAGAFkBAADfBgAAAAA=&#10;" path="m0,0l0,590550e">
                        <v:path o:connectlocs="@0,0;@0,431800" o:connectangles="0,0"/>
                        <v:fill on="f" focussize="0,0"/>
                        <v:stroke color="#000000 [3213]" joinstyle="round" endarrow="block" endarrowwidth="narrow"/>
                        <v:imagedata o:title=""/>
                        <o:lock v:ext="edit" aspectratio="f"/>
                      </v:shape>
                      <v:shape id="文本框 1" o:spid="_x0000_s1026" o:spt="202" type="#_x0000_t202" style="position:absolute;left:943610;top:3936365;height:252095;width:791845;" fillcolor="#FFFFFF [3201]" filled="t" stroked="f" coordsize="21600,21600" o:gfxdata="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Gb1Um1AAAAAkBAAAPAAAAAAAAAAEA&#10;IAAAACIAAABkcnMvZG93bnJldi54bWxQSwECFAAUAAAACACHTuJA+s20YkwCAABqBAAADgAAAAAA&#10;AAABACAAAAAjAQAAZHJzL2Uyb0RvYy54bWxQSwUGAAAAAAYABgBZAQAA4QUAAAAA&#10;">
                        <v:fill on="t" focussize="0,0"/>
                        <v:stroke on="f" weight="0.5pt"/>
                        <v:imagedata o:title=""/>
                        <o:lock v:ext="edit" aspectratio="f"/>
                        <v:textbox>
                          <w:txbxContent>
                            <w:p w14:paraId="1FB6C78D">
                              <w:pPr>
                                <w:jc w:val="center"/>
                                <w:rPr>
                                  <w:sz w:val="21"/>
                                  <w:szCs w:val="21"/>
                                </w:rPr>
                              </w:pPr>
                              <w:r>
                                <w:rPr>
                                  <w:rFonts w:hint="eastAsia"/>
                                  <w:sz w:val="21"/>
                                  <w:szCs w:val="21"/>
                                </w:rPr>
                                <w:t>成品</w:t>
                              </w:r>
                            </w:p>
                          </w:txbxContent>
                        </v:textbox>
                      </v:shape>
                      <v:shape id="任意多边形: 形状 1995912013" o:spid="_x0000_s1026" o:spt="100" style="position:absolute;left:1753818;top:494048;height:151075;width:326003;v-text-anchor:middle;" filled="f" stroked="t" coordsize="326003,151075" o:gfxdata="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" path="m0,151075c97403,132522,194807,113969,214685,95416c234563,76863,100716,55660,119269,39757c137822,23854,231912,11927,326003,0e">
                        <v:path o:connectlocs="0,151075;214685,95416;119269,39757;326003,0" o:connectangles="0,0,0,0"/>
                        <v:fill on="f" focussize="0,0"/>
                        <v:stroke color="#000000 [3213]" joinstyle="round" endarrow="block" endarrowwidth="narrow"/>
                        <v:imagedata o:title=""/>
                        <o:lock v:ext="edit" aspectratio="f"/>
                      </v:shape>
                      <v:shape id="文本框 1" o:spid="_x0000_s1026" o:spt="202" type="#_x0000_t202" style="position:absolute;left:1996440;top:353060;height:252095;width:948690;"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QyHgw9oAAAAJAQAADwAAAAAAAAABACAAAAAiAAAAZHJzL2Rvd25yZXYu&#10;eG1sUEsBAhQAFAAAAAgAh07iQBG0bSkyAgAAQQQAAA4AAAAAAAAAAQAgAAAAKQEAAGRycy9lMm9E&#10;b2MueG1sUEsFBgAAAAAGAAYAWQEAAM0FAAAAAA==&#10;">
                        <v:fill on="f" focussize="0,0"/>
                        <v:stroke on="f" weight="0.5pt"/>
                        <v:imagedata o:title=""/>
                        <o:lock v:ext="edit" aspectratio="f"/>
                        <v:textbox>
                          <w:txbxContent>
                            <w:p w14:paraId="2BD44A8E">
                              <w:pPr>
                                <w:jc w:val="left"/>
                                <w:rPr>
                                  <w:sz w:val="21"/>
                                  <w:szCs w:val="21"/>
                                </w:rPr>
                              </w:pPr>
                              <w:r>
                                <w:rPr>
                                  <w:rFonts w:hint="eastAsia"/>
                                  <w:sz w:val="21"/>
                                  <w:szCs w:val="21"/>
                                </w:rPr>
                                <w:t>G</w:t>
                              </w:r>
                              <w:r>
                                <w:rPr>
                                  <w:rFonts w:hint="eastAsia"/>
                                  <w:sz w:val="21"/>
                                  <w:szCs w:val="21"/>
                                  <w:lang w:val="en-US" w:eastAsia="zh-CN"/>
                                </w:rPr>
                                <w:t>2-1</w:t>
                              </w:r>
                              <w:r>
                                <w:rPr>
                                  <w:rFonts w:hint="eastAsia"/>
                                  <w:sz w:val="21"/>
                                  <w:szCs w:val="21"/>
                                </w:rPr>
                                <w:t>颗粒物</w:t>
                              </w:r>
                            </w:p>
                          </w:txbxContent>
                        </v:textbox>
                      </v:shape>
                      <v:shape id="任意多边形: 形状 1413584735" o:spid="_x0000_s1026" o:spt="100" style="position:absolute;left:1752418;top:756118;height:0;width:288000;v-text-anchor:middle;" filled="f" stroked="t" coordsize="349857,1" o:gfxdata="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" path="m0,0l349857,0e">
                        <v:path o:connectlocs="0,@0;288000,@0" o:connectangles="0,0"/>
                        <v:fill on="f" focussize="0,0"/>
                        <v:stroke color="#000000 [3213]" joinstyle="round" endarrow="diamond" endarrowwidth="narrow"/>
                        <v:imagedata o:title=""/>
                        <o:lock v:ext="edit" aspectratio="f"/>
                      </v:shape>
                      <v:shape id="文本框 1" o:spid="_x0000_s1026" o:spt="202" type="#_x0000_t202" style="position:absolute;left:2036846;top:613319;height:252000;width:864852;"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Mh4MPaAAAACQEAAA8AAAAAAAAAAQAgAAAAIgAAAGRycy9kb3du&#10;cmV2LnhtbFBLAQIUABQAAAAIAIdO4kDBEyVsNgIAAEEEAAAOAAAAAAAAAAEAIAAAACkBAABkcnMv&#10;ZTJvRG9jLnhtbFBLBQYAAAAABgAGAFkBAADRBQAAAAA=&#10;">
                        <v:fill on="f" focussize="0,0"/>
                        <v:stroke on="f" weight="0.5pt"/>
                        <v:imagedata o:title=""/>
                        <o:lock v:ext="edit" aspectratio="f"/>
                        <v:textbox>
                          <w:txbxContent>
                            <w:p w14:paraId="7FD2D07F">
                              <w:pPr>
                                <w:jc w:val="left"/>
                                <w:rPr>
                                  <w:sz w:val="21"/>
                                  <w:szCs w:val="21"/>
                                </w:rPr>
                              </w:pPr>
                              <w:r>
                                <w:rPr>
                                  <w:rFonts w:hint="eastAsia"/>
                                  <w:sz w:val="21"/>
                                  <w:szCs w:val="21"/>
                                </w:rPr>
                                <w:t>N</w:t>
                              </w:r>
                              <w:r>
                                <w:rPr>
                                  <w:rFonts w:hint="eastAsia"/>
                                  <w:sz w:val="21"/>
                                  <w:szCs w:val="21"/>
                                  <w:lang w:val="en-US" w:eastAsia="zh-CN"/>
                                </w:rPr>
                                <w:t>2-</w:t>
                              </w:r>
                              <w:r>
                                <w:rPr>
                                  <w:rFonts w:hint="eastAsia"/>
                                  <w:sz w:val="21"/>
                                  <w:szCs w:val="21"/>
                                </w:rPr>
                                <w:t>1噪声</w:t>
                              </w:r>
                            </w:p>
                          </w:txbxContent>
                        </v:textbox>
                      </v:shape>
                      <v:shape id="任意多边形: 形状 576746934" o:spid="_x0000_s1026" o:spt="100" style="position:absolute;left:1774628;top:1141547;height:151075;width:326003;v-text-anchor:middle;" filled="f" stroked="t" coordsize="326003,151075" o:gfxdata="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" path="m0,151075c97403,132522,194807,113969,214685,95416c234563,76863,100716,55660,119269,39757c137822,23854,231912,11927,326003,0e">
                        <v:path o:connectlocs="0,151075;214685,95416;119269,39757;326003,0" o:connectangles="0,0,0,0"/>
                        <v:fill on="f" focussize="0,0"/>
                        <v:stroke color="#000000 [3213]" joinstyle="round" endarrow="block" endarrowwidth="narrow"/>
                        <v:imagedata o:title=""/>
                        <o:lock v:ext="edit" aspectratio="f"/>
                      </v:shape>
                      <v:shape id="文本框 1" o:spid="_x0000_s1026" o:spt="202" type="#_x0000_t202" style="position:absolute;left:2017395;top:981710;height:270510;width:2193925;"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EMh4MPaAAAACQEAAA8AAAAAAAAAAQAgAAAAIgAAAGRycy9kb3ducmV2&#10;LnhtbFBLAQIUABQAAAAIAIdO4kBymaA9MwIAAEIEAAAOAAAAAAAAAAEAIAAAACkBAABkcnMvZTJv&#10;RG9jLnhtbFBLBQYAAAAABgAGAFkBAADOBQAAAAA=&#10;">
                        <v:fill on="f" focussize="0,0"/>
                        <v:stroke on="f" weight="0.5pt"/>
                        <v:imagedata o:title=""/>
                        <o:lock v:ext="edit" aspectratio="f"/>
                        <v:textbox>
                          <w:txbxContent>
                            <w:p w14:paraId="6C5381F4">
                              <w:pPr>
                                <w:jc w:val="left"/>
                                <w:rPr>
                                  <w:rFonts w:hint="default" w:eastAsia="宋体"/>
                                  <w:sz w:val="21"/>
                                  <w:szCs w:val="21"/>
                                  <w:lang w:val="en-US" w:eastAsia="zh-CN"/>
                                </w:rPr>
                              </w:pPr>
                              <w:r>
                                <w:rPr>
                                  <w:rFonts w:hint="eastAsia"/>
                                  <w:sz w:val="21"/>
                                  <w:szCs w:val="21"/>
                                </w:rPr>
                                <w:t>G</w:t>
                              </w:r>
                              <w:r>
                                <w:rPr>
                                  <w:rFonts w:hint="eastAsia"/>
                                  <w:sz w:val="21"/>
                                  <w:szCs w:val="21"/>
                                  <w:lang w:val="en-US" w:eastAsia="zh-CN"/>
                                </w:rPr>
                                <w:t>2-</w:t>
                              </w:r>
                              <w:r>
                                <w:rPr>
                                  <w:rFonts w:hint="eastAsia"/>
                                  <w:sz w:val="21"/>
                                  <w:szCs w:val="21"/>
                                </w:rPr>
                                <w:t>2</w:t>
                              </w:r>
                              <w:r>
                                <w:rPr>
                                  <w:rFonts w:hint="eastAsia"/>
                                  <w:sz w:val="21"/>
                                  <w:szCs w:val="21"/>
                                  <w:lang w:val="en-US" w:eastAsia="zh-CN"/>
                                </w:rPr>
                                <w:t>挤出废气</w:t>
                              </w:r>
                            </w:p>
                          </w:txbxContent>
                        </v:textbox>
                      </v:shape>
                      <v:shape id="任意多边形: 形状 1152015824" o:spid="_x0000_s1026" o:spt="100" style="position:absolute;left:172616;top:1342845;height:0;width:791765;v-text-anchor:middle;" filled="f" stroked="t" coordsize="508884,1" o:gfxdata="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" path="m0,0l508884,0e">
                        <v:path o:connectlocs="0,@0;791765,@0" o:connectangles="0,0"/>
                        <v:fill on="f" focussize="0,0"/>
                        <v:stroke color="#000000 [3213]" joinstyle="round" endarrow="block" endarrowwidth="narrow"/>
                        <v:imagedata o:title=""/>
                        <o:lock v:ext="edit" aspectratio="f"/>
                      </v:shape>
                      <v:shape id="文本框 1" o:spid="_x0000_s1026" o:spt="202" type="#_x0000_t202" style="position:absolute;left:45200;top:1079115;height:257496;width:1498072;"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DIeDD2gAAAAkBAAAPAAAAAAAAAAEAIAAAACIAAABkcnMvZG93bnJl&#10;di54bWxQSwECFAAUAAAACACHTuJA2b45uTQCAABBBAAADgAAAAAAAAABACAAAAApAQAAZHJzL2Uy&#10;b0RvYy54bWxQSwUGAAAAAAYABgBZAQAAzwUAAAAA&#10;">
                        <v:fill on="f" focussize="0,0"/>
                        <v:stroke on="f" weight="0.5pt"/>
                        <v:imagedata o:title=""/>
                        <o:lock v:ext="edit" aspectratio="f"/>
                        <v:textbox>
                          <w:txbxContent>
                            <w:p w14:paraId="504364B5">
                              <w:pPr>
                                <w:jc w:val="left"/>
                                <w:rPr>
                                  <w:sz w:val="21"/>
                                  <w:szCs w:val="21"/>
                                </w:rPr>
                              </w:pPr>
                              <w:r>
                                <w:rPr>
                                  <w:rFonts w:hint="eastAsia"/>
                                  <w:sz w:val="21"/>
                                  <w:szCs w:val="21"/>
                                </w:rPr>
                                <w:t>电加热1</w:t>
                              </w:r>
                              <w:r>
                                <w:rPr>
                                  <w:rFonts w:hint="eastAsia"/>
                                  <w:sz w:val="21"/>
                                  <w:szCs w:val="21"/>
                                  <w:lang w:val="en-US" w:eastAsia="zh-CN"/>
                                </w:rPr>
                                <w:t>70</w:t>
                              </w:r>
                              <w:r>
                                <w:rPr>
                                  <w:rFonts w:hint="eastAsia"/>
                                  <w:sz w:val="21"/>
                                  <w:szCs w:val="21"/>
                                </w:rPr>
                                <w:t>~1</w:t>
                              </w:r>
                              <w:r>
                                <w:rPr>
                                  <w:rFonts w:hint="eastAsia"/>
                                  <w:sz w:val="21"/>
                                  <w:szCs w:val="21"/>
                                  <w:lang w:val="en-US" w:eastAsia="zh-CN"/>
                                </w:rPr>
                                <w:t>8</w:t>
                              </w:r>
                              <w:r>
                                <w:rPr>
                                  <w:rFonts w:hint="eastAsia"/>
                                  <w:sz w:val="21"/>
                                  <w:szCs w:val="21"/>
                                </w:rPr>
                                <w:t>0℃</w:t>
                              </w:r>
                            </w:p>
                          </w:txbxContent>
                        </v:textbox>
                      </v:shape>
                      <v:shape id="任意多边形: 形状 956887855" o:spid="_x0000_s1026" o:spt="100" style="position:absolute;left:1778000;top:2591435;height:0;width:324485;v-text-anchor:middle;" filled="f" stroked="t" coordsize="349857,1" o:gfxdata="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" path="m0,0l349857,0e">
                        <v:path o:connectlocs="0,@0;324485,@0" o:connectangles="0,0"/>
                        <v:fill on="f" focussize="0,0"/>
                        <v:stroke color="#000000 [3213]" joinstyle="round" endarrow="diamond" endarrowwidth="narrow"/>
                        <v:imagedata o:title=""/>
                        <o:lock v:ext="edit" aspectratio="f"/>
                      </v:shape>
                      <v:shape id="文本框 1" o:spid="_x0000_s1026" o:spt="202" type="#_x0000_t202" style="position:absolute;left:2062480;top:2448560;height:252095;width:864870;"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QyHgw9oAAAAJAQAADwAAAAAAAAABACAAAAAiAAAAZHJzL2Rvd25yZXYu&#10;eG1sUEsBAhQAFAAAAAgAh07iQGiPonsyAgAAQgQAAA4AAAAAAAAAAQAgAAAAKQEAAGRycy9lMm9E&#10;b2MueG1sUEsFBgAAAAAGAAYAWQEAAM0FAAAAAA==&#10;">
                        <v:fill on="f" focussize="0,0"/>
                        <v:stroke on="f" weight="0.5pt"/>
                        <v:imagedata o:title=""/>
                        <o:lock v:ext="edit" aspectratio="f"/>
                        <v:textbox>
                          <w:txbxContent>
                            <w:p w14:paraId="50C540C8">
                              <w:pPr>
                                <w:jc w:val="left"/>
                                <w:rPr>
                                  <w:sz w:val="21"/>
                                  <w:szCs w:val="21"/>
                                </w:rPr>
                              </w:pPr>
                              <w:r>
                                <w:rPr>
                                  <w:rFonts w:hint="eastAsia"/>
                                  <w:sz w:val="21"/>
                                  <w:szCs w:val="21"/>
                                </w:rPr>
                                <w:t>N</w:t>
                              </w:r>
                              <w:r>
                                <w:rPr>
                                  <w:rFonts w:hint="eastAsia"/>
                                  <w:sz w:val="21"/>
                                  <w:szCs w:val="21"/>
                                  <w:lang w:val="en-US" w:eastAsia="zh-CN"/>
                                </w:rPr>
                                <w:t>2-</w:t>
                              </w:r>
                              <w:r>
                                <w:rPr>
                                  <w:rFonts w:hint="eastAsia"/>
                                  <w:sz w:val="21"/>
                                  <w:szCs w:val="21"/>
                                </w:rPr>
                                <w:t>3噪声</w:t>
                              </w:r>
                            </w:p>
                          </w:txbxContent>
                        </v:textbox>
                      </v:shape>
                      <v:shape id="任意多边形: 形状 704815603" o:spid="_x0000_s1026" o:spt="100" style="position:absolute;left:1776631;top:1515684;height:0;width:324000;v-text-anchor:middle;" filled="f" stroked="t" coordsize="349857,1" o:gfxdata="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" path="m0,0l349857,0e">
                        <v:path o:connectlocs="0,@0;324000,@0" o:connectangles="0,0"/>
                        <v:fill on="f" focussize="0,0"/>
                        <v:stroke color="#000000 [3213]" joinstyle="round" endarrow="block" endarrowwidth="narrow"/>
                        <v:imagedata o:title=""/>
                        <o:lock v:ext="edit" aspectratio="f"/>
                      </v:shape>
                      <v:shape id="文本框 1" o:spid="_x0000_s1026" o:spt="202" type="#_x0000_t202" style="position:absolute;left:2016760;top:1368425;height:252095;width:1200785;"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Mh4MPaAAAACQEAAA8AAAAAAAAAAQAgAAAAIgAAAGRycy9kb3du&#10;cmV2LnhtbFBLAQIUABQAAAAIAIdO4kBMko3SNgIAAEMEAAAOAAAAAAAAAAEAIAAAACkBAABkcnMv&#10;ZTJvRG9jLnhtbFBLBQYAAAAABgAGAFkBAADRBQAAAAA=&#10;">
                        <v:fill on="f" focussize="0,0"/>
                        <v:stroke on="f" weight="0.5pt"/>
                        <v:imagedata o:title=""/>
                        <o:lock v:ext="edit" aspectratio="f"/>
                        <v:textbox>
                          <w:txbxContent>
                            <w:p w14:paraId="24BE0984">
                              <w:pPr>
                                <w:jc w:val="left"/>
                                <w:rPr>
                                  <w:sz w:val="21"/>
                                  <w:szCs w:val="21"/>
                                </w:rPr>
                              </w:pPr>
                              <w:r>
                                <w:rPr>
                                  <w:rFonts w:hint="eastAsia"/>
                                  <w:sz w:val="21"/>
                                  <w:szCs w:val="21"/>
                                </w:rPr>
                                <w:t>S</w:t>
                              </w:r>
                              <w:r>
                                <w:rPr>
                                  <w:rFonts w:hint="eastAsia"/>
                                  <w:sz w:val="21"/>
                                  <w:szCs w:val="21"/>
                                  <w:lang w:val="en-US" w:eastAsia="zh-CN"/>
                                </w:rPr>
                                <w:t>2-</w:t>
                              </w:r>
                              <w:r>
                                <w:rPr>
                                  <w:rFonts w:hint="eastAsia"/>
                                  <w:sz w:val="21"/>
                                  <w:szCs w:val="21"/>
                                </w:rPr>
                                <w:t>1废焦化塑料</w:t>
                              </w:r>
                            </w:p>
                          </w:txbxContent>
                        </v:textbox>
                      </v:shape>
                      <v:shape id="任意多边形: 形状 320892929" o:spid="_x0000_s1026" o:spt="100" style="position:absolute;left:492036;top:1441674;height:276225;width:723900;v-text-anchor:middle;" filled="f" stroked="t" coordsize="723900,276225" o:gfxdata="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" path="m723900,95250l723900,276225,0,276225,0,0,476250,0e">
                        <v:path o:connectlocs="723900,95250;723900,276225;0,276225;0,0;476250,0" o:connectangles="0,0,0,0,0"/>
                        <v:fill on="f" focussize="0,0"/>
                        <v:stroke color="#000000 [3213]" joinstyle="round" endarrow="block" endarrowwidth="narrow"/>
                        <v:imagedata o:title=""/>
                        <o:lock v:ext="edit" aspectratio="f"/>
                      </v:shape>
                      <v:shape id="文本框 1" o:spid="_x0000_s1026" o:spt="202" type="#_x0000_t202" style="position:absolute;left:337842;top:1505808;height:281144;width:949741;"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EMh4MPaAAAACQEAAA8AAAAAAAAAAQAgAAAAIgAAAGRycy9kb3ducmV2&#10;LnhtbFBLAQIUABQAAAAIAIdO4kDLSmUQMwIAAEEEAAAOAAAAAAAAAAEAIAAAACkBAABkcnMvZTJv&#10;RG9jLnhtbFBLBQYAAAAABgAGAFkBAADOBQAAAAA=&#10;">
                        <v:fill on="f" focussize="0,0"/>
                        <v:stroke on="f" weight="0.5pt"/>
                        <v:imagedata o:title=""/>
                        <o:lock v:ext="edit" aspectratio="f"/>
                        <v:textbox>
                          <w:txbxContent>
                            <w:p w14:paraId="2B0FF0D5">
                              <w:pPr>
                                <w:jc w:val="right"/>
                                <w:rPr>
                                  <w:sz w:val="21"/>
                                  <w:szCs w:val="21"/>
                                </w:rPr>
                              </w:pPr>
                              <w:r>
                                <w:rPr>
                                  <w:rFonts w:hint="eastAsia"/>
                                  <w:sz w:val="21"/>
                                  <w:szCs w:val="21"/>
                                </w:rPr>
                                <w:t>隔套冷却水</w:t>
                              </w:r>
                            </w:p>
                          </w:txbxContent>
                        </v:textbox>
                      </v:shape>
                      <v:shape id="任意多边形: 形状 1281683834" o:spid="_x0000_s1026" o:spt="100" style="position:absolute;left:1774857;top:1354955;height:0;width:288000;v-text-anchor:middle;" filled="f" stroked="t" coordsize="349857,1" o:gfxdata="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" path="m0,0l349857,0e">
                        <v:path o:connectlocs="0,@0;288000,@0" o:connectangles="0,0"/>
                        <v:fill on="f" focussize="0,0"/>
                        <v:stroke color="#000000 [3213]" joinstyle="round" endarrow="diamond" endarrowwidth="narrow"/>
                        <v:imagedata o:title=""/>
                        <o:lock v:ext="edit" aspectratio="f"/>
                      </v:shape>
                      <v:shape id="文本框 1" o:spid="_x0000_s1026" o:spt="202" type="#_x0000_t202" style="position:absolute;left:2059305;top:1198880;height:252095;width:864870;"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Mh4MPaAAAACQEAAA8AAAAAAAAAAQAgAAAAIgAAAGRycy9kb3du&#10;cmV2LnhtbFBLAQIUABQAAAAIAIdO4kArxqcmNgIAAEIEAAAOAAAAAAAAAAEAIAAAACkBAABkcnMv&#10;ZTJvRG9jLnhtbFBLBQYAAAAABgAGAFkBAADRBQAAAAA=&#10;">
                        <v:fill on="f" focussize="0,0"/>
                        <v:stroke on="f" weight="0.5pt"/>
                        <v:imagedata o:title=""/>
                        <o:lock v:ext="edit" aspectratio="f"/>
                        <v:textbox>
                          <w:txbxContent>
                            <w:p w14:paraId="7640B118">
                              <w:pPr>
                                <w:jc w:val="left"/>
                                <w:rPr>
                                  <w:sz w:val="21"/>
                                  <w:szCs w:val="21"/>
                                </w:rPr>
                              </w:pPr>
                              <w:r>
                                <w:rPr>
                                  <w:rFonts w:hint="eastAsia"/>
                                  <w:sz w:val="21"/>
                                  <w:szCs w:val="21"/>
                                </w:rPr>
                                <w:t>N</w:t>
                              </w:r>
                              <w:r>
                                <w:rPr>
                                  <w:rFonts w:hint="eastAsia"/>
                                  <w:sz w:val="21"/>
                                  <w:szCs w:val="21"/>
                                  <w:lang w:val="en-US" w:eastAsia="zh-CN"/>
                                </w:rPr>
                                <w:t>2-</w:t>
                              </w:r>
                              <w:r>
                                <w:rPr>
                                  <w:rFonts w:hint="eastAsia"/>
                                  <w:sz w:val="21"/>
                                  <w:szCs w:val="21"/>
                                </w:rPr>
                                <w:t>2噪声</w:t>
                              </w:r>
                            </w:p>
                          </w:txbxContent>
                        </v:textbox>
                      </v:shape>
                      <v:shape id="任意多边形: 形状 1501053452" o:spid="_x0000_s1026" o:spt="100" style="position:absolute;left:1789430;top:2754630;height:0;width:323850;v-text-anchor:middle;" filled="f" stroked="t" coordsize="349857,1" o:gfxdata="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" path="m0,0l349857,0e">
                        <v:path o:connectlocs="0,@0;323850,@0" o:connectangles="0,0"/>
                        <v:fill on="f" focussize="0,0"/>
                        <v:stroke color="#000000 [3213]" joinstyle="round" endarrow="block" endarrowwidth="narrow"/>
                        <v:imagedata o:title=""/>
                        <o:lock v:ext="edit" aspectratio="f"/>
                      </v:shape>
                      <v:shape id="文本框 1" o:spid="_x0000_s1026" o:spt="202" type="#_x0000_t202" style="position:absolute;left:2030095;top:2607310;height:252095;width:978535;"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QyHgw9oAAAAJAQAADwAAAAAAAAABACAAAAAiAAAAZHJzL2Rvd25yZXYu&#10;eG1sUEsBAhQAFAAAAAgAh07iQGxnya8yAgAAQgQAAA4AAAAAAAAAAQAgAAAAKQEAAGRycy9lMm9E&#10;b2MueG1sUEsFBgAAAAAGAAYAWQEAAM0FAAAAAA==&#10;">
                        <v:fill on="f" focussize="0,0"/>
                        <v:stroke on="f" weight="0.5pt"/>
                        <v:imagedata o:title=""/>
                        <o:lock v:ext="edit" aspectratio="f"/>
                        <v:textbox>
                          <w:txbxContent>
                            <w:p w14:paraId="3F03CFC3">
                              <w:pPr>
                                <w:jc w:val="left"/>
                                <w:rPr>
                                  <w:rFonts w:hint="eastAsia" w:eastAsia="宋体"/>
                                  <w:sz w:val="21"/>
                                  <w:szCs w:val="21"/>
                                  <w:lang w:val="en-US" w:eastAsia="zh-CN"/>
                                </w:rPr>
                              </w:pPr>
                              <w:r>
                                <w:rPr>
                                  <w:rFonts w:hint="eastAsia"/>
                                  <w:sz w:val="21"/>
                                  <w:szCs w:val="21"/>
                                </w:rPr>
                                <w:t>S</w:t>
                              </w:r>
                              <w:r>
                                <w:rPr>
                                  <w:rFonts w:hint="eastAsia"/>
                                  <w:sz w:val="21"/>
                                  <w:szCs w:val="21"/>
                                  <w:lang w:val="en-US" w:eastAsia="zh-CN"/>
                                </w:rPr>
                                <w:t>2-</w:t>
                              </w:r>
                              <w:r>
                                <w:rPr>
                                  <w:rFonts w:hint="eastAsia"/>
                                  <w:sz w:val="21"/>
                                  <w:szCs w:val="21"/>
                                </w:rPr>
                                <w:t>2</w:t>
                              </w:r>
                              <w:r>
                                <w:rPr>
                                  <w:rFonts w:hint="eastAsia"/>
                                  <w:sz w:val="21"/>
                                  <w:szCs w:val="21"/>
                                  <w:lang w:val="en-US" w:eastAsia="zh-CN"/>
                                </w:rPr>
                                <w:t>边角料</w:t>
                              </w:r>
                            </w:p>
                          </w:txbxContent>
                        </v:textbox>
                      </v:shape>
                      <v:shape id="任意多边形: 形状 903172084" o:spid="_x0000_s1026" o:spt="100" style="position:absolute;left:2773045;top:2623820;flip:y;height:107950;width:777240;v-text-anchor:middle;" filled="f" stroked="t" coordsize="349857,1" o:gfxdata="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&#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" path="m0,0l349857,0e">
                        <v:path o:connectlocs="0,@0;777240,@0" o:connectangles="0,0"/>
                        <v:fill on="f" focussize="0,0"/>
                        <v:stroke color="#000000 [3213]" joinstyle="round" endarrow="block" endarrowwidth="narrow"/>
                        <v:imagedata o:title=""/>
                        <o:lock v:ext="edit" aspectratio="f"/>
                      </v:shape>
                      <v:shape id="任意多边形: 形状 875482176" o:spid="_x0000_s1026" o:spt="100" style="position:absolute;left:4295140;top:2489835;height:151130;width:326390;v-text-anchor:middle;" filled="f" stroked="t" coordsize="326003,151075" o:gfxdata="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&#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" path="m0,151075c97403,132522,194807,113969,214685,95416c234563,76863,100716,55660,119269,39757c137822,23854,231912,11927,326003,0e">
                        <v:path o:connectlocs="0,151130;214939,95450;119410,39771;326390,0" o:connectangles="0,0,0,0"/>
                        <v:fill on="f" focussize="0,0"/>
                        <v:stroke color="#000000 [3213]" joinstyle="round" endarrow="block" endarrowwidth="narrow"/>
                        <v:imagedata o:title=""/>
                        <o:lock v:ext="edit" aspectratio="f"/>
                      </v:shape>
                      <v:shape id="文本框 1" o:spid="_x0000_s1026" o:spt="202" type="#_x0000_t202" style="position:absolute;left:4598670;top:2297430;height:252095;width:782955;" filled="f" stroked="f" coordsize="21600,21600" o:gfxdata="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1R0N+1wAAAAkBAAAPAAAAAAAAAAEAIAAAACIAAABkcnMvZG93bnJldi54bWxQ&#10;SwECFAAUAAAACACHTuJAZliynzECAAA6BAAADgAAAAAAAAABACAAAAAmAQAAZHJzL2Uyb0RvYy54&#10;bWxQSwUGAAAAAAYABgBZAQAAyQUAAAAA&#10;">
                        <v:fill on="f" focussize="0,0"/>
                        <v:stroke on="f" weight="0.5pt"/>
                        <v:imagedata o:title=""/>
                        <o:lock v:ext="edit" aspectratio="f"/>
                        <v:textbox inset="0mm,1.27mm,0mm,1.27mm">
                          <w:txbxContent>
                            <w:p w14:paraId="5FD57417">
                              <w:pPr>
                                <w:jc w:val="left"/>
                                <w:rPr>
                                  <w:sz w:val="21"/>
                                  <w:szCs w:val="21"/>
                                </w:rPr>
                              </w:pPr>
                              <w:r>
                                <w:rPr>
                                  <w:rFonts w:hint="eastAsia"/>
                                  <w:sz w:val="21"/>
                                  <w:szCs w:val="21"/>
                                </w:rPr>
                                <w:t>G</w:t>
                              </w:r>
                              <w:r>
                                <w:rPr>
                                  <w:rFonts w:hint="eastAsia"/>
                                  <w:sz w:val="21"/>
                                  <w:szCs w:val="21"/>
                                  <w:lang w:val="en-US" w:eastAsia="zh-CN"/>
                                </w:rPr>
                                <w:t>2-3</w:t>
                              </w:r>
                              <w:r>
                                <w:rPr>
                                  <w:rFonts w:hint="eastAsia"/>
                                  <w:sz w:val="21"/>
                                  <w:szCs w:val="21"/>
                                </w:rPr>
                                <w:t>颗粒物</w:t>
                              </w:r>
                            </w:p>
                          </w:txbxContent>
                        </v:textbox>
                      </v:shape>
                      <v:shape id="任意多边形: 形状 559473861" o:spid="_x0000_s1026" o:spt="100" style="position:absolute;left:4288790;top:2736850;height:0;width:288290;v-text-anchor:middle;" filled="f" stroked="t" coordsize="349857,1" o:gfxdata="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" path="m0,0l349857,0e">
                        <v:path o:connectlocs="0,@0;288290,@0" o:connectangles="0,0"/>
                        <v:fill on="f" focussize="0,0"/>
                        <v:stroke color="#000000 [3213]" joinstyle="round" endarrow="diamond" endarrowwidth="narrow"/>
                        <v:imagedata o:title=""/>
                        <o:lock v:ext="edit" aspectratio="f"/>
                      </v:shape>
                      <v:shape id="文本框 1" o:spid="_x0000_s1026" o:spt="202" type="#_x0000_t202" style="position:absolute;left:4587240;top:2593975;height:252095;width:794385;"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Mh4MPaAAAACQEAAA8AAAAAAAAAAQAgAAAAIgAAAGRycy9kb3du&#10;cmV2LnhtbFBLAQIUABQAAAAIAIdO4kDJiuaqNgIAAEIEAAAOAAAAAAAAAAEAIAAAACkBAABkcnMv&#10;ZTJvRG9jLnhtbFBLBQYAAAAABgAGAFkBAADRBQAAAAA=&#10;">
                        <v:fill on="f" focussize="0,0"/>
                        <v:stroke on="f" weight="0.5pt"/>
                        <v:imagedata o:title=""/>
                        <o:lock v:ext="edit" aspectratio="f"/>
                        <v:textbox>
                          <w:txbxContent>
                            <w:p w14:paraId="6D4D36CA">
                              <w:pPr>
                                <w:jc w:val="left"/>
                                <w:rPr>
                                  <w:sz w:val="21"/>
                                  <w:szCs w:val="21"/>
                                </w:rPr>
                              </w:pPr>
                              <w:r>
                                <w:rPr>
                                  <w:rFonts w:hint="eastAsia"/>
                                  <w:sz w:val="21"/>
                                  <w:szCs w:val="21"/>
                                </w:rPr>
                                <w:t>N</w:t>
                              </w:r>
                              <w:r>
                                <w:rPr>
                                  <w:rFonts w:hint="eastAsia"/>
                                  <w:sz w:val="21"/>
                                  <w:szCs w:val="21"/>
                                  <w:lang w:val="en-US" w:eastAsia="zh-CN"/>
                                </w:rPr>
                                <w:t>2-4</w:t>
                              </w:r>
                              <w:r>
                                <w:rPr>
                                  <w:rFonts w:hint="eastAsia"/>
                                  <w:sz w:val="21"/>
                                  <w:szCs w:val="21"/>
                                </w:rPr>
                                <w:t>噪声</w:t>
                              </w:r>
                            </w:p>
                          </w:txbxContent>
                        </v:textbox>
                      </v:shape>
                      <v:shape id="任意多边形: 形状 1127630496" o:spid="_x0000_s1026" o:spt="100" style="position:absolute;left:2119630;top:179705;height:2396490;width:1946910;v-text-anchor:middle;" filled="f" stroked="t" coordsize="1207363,2476870" o:gfxdata="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" path="m1207363,2476870l1207363,0,0,0e">
                        <v:path o:connectlocs="1946910,2396490;1946910,0;0,0" o:connectangles="0,0,0"/>
                        <v:fill on="f" focussize="0,0"/>
                        <v:stroke weight="0.25pt" color="#000000 [3213]" joinstyle="round" endarrow="block" endarrowwidth="narrow"/>
                        <v:imagedata o:title=""/>
                        <o:lock v:ext="edit" aspectratio="f"/>
                      </v:shape>
                      <v:shape id="文本框 1" o:spid="_x0000_s1026" o:spt="202" type="#_x0000_t202" style="position:absolute;left:965835;top:3237865;height:251460;width:791845;" fillcolor="#FFFFFF [3201]" filled="t" stroked="t" coordsize="21600,21600" o:gfxdata="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AT7j+LWAAAACQEA&#10;AA8AAAAAAAAAAQAgAAAAIgAAAGRycy9kb3ducmV2LnhtbFBLAQIUABQAAAAIAIdO4kA/KNabVQIA&#10;AJIEAAAOAAAAAAAAAAEAIAAAACUBAABkcnMvZTJvRG9jLnhtbFBLBQYAAAAABgAGAFkBAADsBQAA&#10;AAA=&#10;">
                        <v:fill on="t" focussize="0,0"/>
                        <v:stroke weight="0.5pt" color="#000000" joinstyle="round"/>
                        <v:imagedata o:title=""/>
                        <o:lock v:ext="edit" aspectratio="f"/>
                        <v:textbox>
                          <w:txbxContent>
                            <w:p w14:paraId="234AA884">
                              <w:pPr>
                                <w:jc w:val="center"/>
                                <w:rPr>
                                  <w:rFonts w:hint="eastAsia" w:eastAsia="宋体"/>
                                  <w:sz w:val="21"/>
                                  <w:szCs w:val="21"/>
                                  <w:lang w:val="en-US" w:eastAsia="zh-CN"/>
                                </w:rPr>
                              </w:pPr>
                              <w:r>
                                <w:rPr>
                                  <w:rFonts w:hint="eastAsia"/>
                                  <w:sz w:val="21"/>
                                  <w:szCs w:val="21"/>
                                  <w:lang w:val="en-US" w:eastAsia="zh-CN"/>
                                </w:rPr>
                                <w:t>打包</w:t>
                              </w:r>
                            </w:p>
                          </w:txbxContent>
                        </v:textbox>
                      </v:shape>
                      <v:shape id="任意多边形: 形状 1753954832" o:spid="_x0000_s1026" o:spt="100" style="position:absolute;left:1358265;top:3490595;height:431800;width:0;v-text-anchor:middle;" filled="f" stroked="t" coordsize="1,590550" o:gfxdata="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" path="m0,0l0,590550e">
                        <v:path o:connectlocs="@0,0;@0,431800" o:connectangles="0,0"/>
                        <v:fill on="f" focussize="0,0"/>
                        <v:stroke color="#000000 [3213]" joinstyle="round" endarrow="block" endarrowwidth="narrow"/>
                        <v:imagedata o:title=""/>
                        <o:lock v:ext="edit" aspectratio="f"/>
                      </v:shape>
                      <v:shape id="文本框 1" o:spid="_x0000_s1026" o:spt="202" type="#_x0000_t202" style="position:absolute;left:3532505;top:2560955;height:252095;width:755650;" fillcolor="#FFFFFF [3201]" filled="t" stroked="t" coordsize="21600,21600" o:gfxdata="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BPuP4tYAAAAJAQAADwAAAAAA&#10;AAABACAAAAAiAAAAZHJzL2Rvd25yZXYueG1sUEsBAhQAFAAAAAgAh07iQM1iLmZOAgAAkgQAAA4A&#10;AAAAAAAAAQAgAAAAJQEAAGRycy9lMm9Eb2MueG1sUEsFBgAAAAAGAAYAWQEAAOUFAAAAAA==&#10;">
                        <v:fill on="t" focussize="0,0"/>
                        <v:stroke weight="0.5pt" color="#000000" joinstyle="round"/>
                        <v:imagedata o:title=""/>
                        <o:lock v:ext="edit" aspectratio="f"/>
                        <v:textbox>
                          <w:txbxContent>
                            <w:p w14:paraId="694E5BD6">
                              <w:pPr>
                                <w:jc w:val="center"/>
                                <w:rPr>
                                  <w:rFonts w:hint="default" w:eastAsia="宋体"/>
                                  <w:sz w:val="21"/>
                                  <w:szCs w:val="21"/>
                                  <w:lang w:val="en-US" w:eastAsia="zh-CN"/>
                                </w:rPr>
                              </w:pPr>
                              <w:r>
                                <w:rPr>
                                  <w:rFonts w:hint="eastAsia"/>
                                  <w:sz w:val="21"/>
                                  <w:szCs w:val="21"/>
                                  <w:lang w:val="en-US" w:eastAsia="zh-CN"/>
                                </w:rPr>
                                <w:t>破碎</w:t>
                              </w:r>
                            </w:p>
                          </w:txbxContent>
                        </v:textbox>
                      </v:shape>
                      <v:shape id="任意多边形: 形状 1501053452" o:spid="_x0000_s1026" o:spt="100" style="position:absolute;left:1776730;top:3354705;height:0;width:323850;v-text-anchor:middle;" filled="f" stroked="t" coordsize="349857,1" o:gfxdata="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" path="m0,0l349857,0e">
                        <v:path o:connectlocs="0,@0;323850,@0" o:connectangles="0,0"/>
                        <v:fill on="f" focussize="0,0"/>
                        <v:stroke color="#000000 [3213]" joinstyle="round" endarrow="block" endarrowwidth="narrow"/>
                        <v:imagedata o:title=""/>
                        <o:lock v:ext="edit" aspectratio="f"/>
                      </v:shape>
                      <v:shape id="文本框 1" o:spid="_x0000_s1026" o:spt="202" type="#_x0000_t202" style="position:absolute;left:2103755;top:3210560;height:252095;width:978535;" filled="f" stroked="f" coordsize="21600,21600" o:gfxdata="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DIeDD2gAAAAkBAAAPAAAAAAAAAAEAIAAAACIAAABkcnMvZG93bnJl&#10;di54bWxQSwECFAAUAAAACACHTuJAVtUYZTQCAABCBAAADgAAAAAAAAABACAAAAApAQAAZHJzL2Uy&#10;b0RvYy54bWxQSwUGAAAAAAYABgBZAQAAzwUAAAAA&#10;">
                        <v:fill on="f" focussize="0,0"/>
                        <v:stroke on="f" weight="0.5pt"/>
                        <v:imagedata o:title=""/>
                        <o:lock v:ext="edit" aspectratio="f"/>
                        <v:textbox>
                          <w:txbxContent>
                            <w:p w14:paraId="7FBB318D">
                              <w:pPr>
                                <w:jc w:val="left"/>
                                <w:rPr>
                                  <w:rFonts w:hint="default" w:eastAsia="宋体"/>
                                  <w:sz w:val="21"/>
                                  <w:szCs w:val="21"/>
                                  <w:lang w:val="en-US" w:eastAsia="zh-CN"/>
                                </w:rPr>
                              </w:pPr>
                              <w:r>
                                <w:rPr>
                                  <w:rFonts w:hint="eastAsia"/>
                                  <w:sz w:val="21"/>
                                  <w:szCs w:val="21"/>
                                </w:rPr>
                                <w:t>S</w:t>
                              </w:r>
                              <w:r>
                                <w:rPr>
                                  <w:rFonts w:hint="eastAsia"/>
                                  <w:sz w:val="21"/>
                                  <w:szCs w:val="21"/>
                                  <w:lang w:val="en-US" w:eastAsia="zh-CN"/>
                                </w:rPr>
                                <w:t>2-3不合格品</w:t>
                              </w:r>
                            </w:p>
                          </w:txbxContent>
                        </v:textbox>
                      </v:shape>
                      <w10:wrap type="topAndBottom"/>
                    </v:group>
                  </w:pict>
                </mc:Fallback>
              </mc:AlternateContent>
            </w:r>
          </w:p>
          <w:p w14:paraId="2D7635DD">
            <w:pPr>
              <w:widowControl/>
              <w:adjustRightInd w:val="0"/>
              <w:snapToGrid w:val="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图2-</w:t>
            </w:r>
            <w:r>
              <w:rPr>
                <w:rFonts w:hint="eastAsia"/>
                <w:bCs/>
                <w:color w:val="000000" w:themeColor="text1"/>
                <w:sz w:val="24"/>
                <w:szCs w:val="24"/>
                <w:lang w:val="en-US" w:eastAsia="zh-CN"/>
                <w14:textFill>
                  <w14:solidFill>
                    <w14:schemeClr w14:val="tx1"/>
                  </w14:solidFill>
                </w14:textFill>
              </w:rPr>
              <w:t>3</w:t>
            </w:r>
            <w:r>
              <w:rPr>
                <w:rFonts w:hint="eastAsia"/>
                <w:bCs/>
                <w:color w:val="000000" w:themeColor="text1"/>
                <w:sz w:val="24"/>
                <w:szCs w:val="24"/>
                <w14:textFill>
                  <w14:solidFill>
                    <w14:schemeClr w14:val="tx1"/>
                  </w14:solidFill>
                </w14:textFill>
              </w:rPr>
              <w:t xml:space="preserve">  </w:t>
            </w:r>
            <w:r>
              <w:rPr>
                <w:rFonts w:hint="eastAsia"/>
                <w:bCs/>
                <w:color w:val="000000" w:themeColor="text1"/>
                <w:sz w:val="24"/>
                <w:szCs w:val="24"/>
                <w:lang w:val="en-US" w:eastAsia="zh-CN"/>
                <w14:textFill>
                  <w14:solidFill>
                    <w14:schemeClr w14:val="tx1"/>
                  </w14:solidFill>
                </w14:textFill>
              </w:rPr>
              <w:t>塑料地垫</w:t>
            </w:r>
            <w:r>
              <w:rPr>
                <w:rFonts w:hint="eastAsia"/>
                <w:bCs/>
                <w:color w:val="000000" w:themeColor="text1"/>
                <w:sz w:val="24"/>
                <w:szCs w:val="24"/>
                <w14:textFill>
                  <w14:solidFill>
                    <w14:schemeClr w14:val="tx1"/>
                  </w14:solidFill>
                </w14:textFill>
              </w:rPr>
              <w:t>生产工艺流程图</w:t>
            </w:r>
          </w:p>
          <w:p w14:paraId="716746FE">
            <w:pPr>
              <w:pStyle w:val="7"/>
              <w:numPr>
                <w:ilvl w:val="0"/>
                <w:numId w:val="0"/>
              </w:numPr>
              <w:rPr>
                <w:bCs/>
                <w:color w:val="000000" w:themeColor="text1"/>
                <w:sz w:val="24"/>
                <w:szCs w:val="24"/>
                <w14:textFill>
                  <w14:solidFill>
                    <w14:schemeClr w14:val="tx1"/>
                  </w14:solidFill>
                </w14:textFill>
              </w:rPr>
            </w:pPr>
          </w:p>
        </w:tc>
      </w:tr>
      <w:tr w14:paraId="0F2833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77" w:hRule="atLeast"/>
          <w:jc w:val="center"/>
        </w:trPr>
        <w:tc>
          <w:tcPr>
            <w:tcW w:w="422" w:type="dxa"/>
            <w:tcBorders>
              <w:bottom w:val="single" w:color="auto" w:sz="4" w:space="0"/>
            </w:tcBorders>
            <w:vAlign w:val="center"/>
          </w:tcPr>
          <w:p w14:paraId="0B306C65">
            <w:pPr>
              <w:pStyle w:val="18"/>
              <w:adjustRightInd w:val="0"/>
              <w:snapToGrid w:val="0"/>
              <w:spacing w:before="0" w:beforeAutospacing="0" w:after="0" w:afterAutospacing="0"/>
              <w:jc w:val="center"/>
              <w:rPr>
                <w:rFonts w:ascii="Times New Roman" w:hAnsi="Times New Roman"/>
                <w:color w:val="000000" w:themeColor="text1"/>
                <w:sz w:val="24"/>
                <w:szCs w:val="24"/>
                <w14:textFill>
                  <w14:solidFill>
                    <w14:schemeClr w14:val="tx1"/>
                  </w14:solidFill>
                </w14:textFill>
              </w:rPr>
            </w:pPr>
            <w:r>
              <w:rPr>
                <w:rFonts w:ascii="Times New Roman" w:hAnsi="Times New Roman"/>
                <w:bCs/>
                <w:color w:val="000000" w:themeColor="text1"/>
                <w:kern w:val="2"/>
                <w:sz w:val="24"/>
                <w:szCs w:val="24"/>
                <w14:textFill>
                  <w14:solidFill>
                    <w14:schemeClr w14:val="tx1"/>
                  </w14:solidFill>
                </w14:textFill>
              </w:rPr>
              <w:t>与项目有关的原有环境污染问题</w:t>
            </w:r>
          </w:p>
        </w:tc>
        <w:tc>
          <w:tcPr>
            <w:tcW w:w="8638" w:type="dxa"/>
            <w:tcBorders>
              <w:bottom w:val="single" w:color="auto" w:sz="4" w:space="0"/>
            </w:tcBorders>
          </w:tcPr>
          <w:p w14:paraId="28BC9BB8">
            <w:pPr>
              <w:snapToGrid w:val="0"/>
              <w:ind w:firstLine="480" w:firstLineChars="200"/>
              <w:rPr>
                <w:color w:val="000000" w:themeColor="text1"/>
                <w:sz w:val="24"/>
                <w:szCs w:val="24"/>
                <w14:textFill>
                  <w14:solidFill>
                    <w14:schemeClr w14:val="tx1"/>
                  </w14:solidFill>
                </w14:textFill>
              </w:rPr>
            </w:pPr>
            <w:bookmarkStart w:id="3" w:name="_1502611451"/>
            <w:bookmarkEnd w:id="3"/>
            <w:r>
              <w:rPr>
                <w:rFonts w:hint="eastAsia"/>
                <w:color w:val="000000" w:themeColor="text1"/>
                <w:kern w:val="0"/>
                <w:sz w:val="24"/>
                <w:szCs w:val="24"/>
                <w:lang w:val="en-US" w:eastAsia="zh-CN"/>
                <w14:textFill>
                  <w14:solidFill>
                    <w14:schemeClr w14:val="tx1"/>
                  </w14:solidFill>
                </w14:textFill>
              </w:rPr>
              <w:t>本项目拟租用</w:t>
            </w:r>
            <w:r>
              <w:rPr>
                <w:rFonts w:hint="default"/>
                <w:color w:val="000000" w:themeColor="text1"/>
                <w:kern w:val="0"/>
                <w:sz w:val="24"/>
                <w:szCs w:val="24"/>
                <w14:textFill>
                  <w14:solidFill>
                    <w14:schemeClr w14:val="tx1"/>
                  </w14:solidFill>
                </w14:textFill>
              </w:rPr>
              <w:t>江阴腾高建设工程有限公司</w:t>
            </w:r>
            <w:r>
              <w:rPr>
                <w:rFonts w:hint="eastAsia"/>
                <w:color w:val="000000" w:themeColor="text1"/>
                <w:kern w:val="0"/>
                <w:sz w:val="24"/>
                <w:szCs w:val="24"/>
                <w:lang w:val="en-US" w:eastAsia="zh-CN"/>
                <w14:textFill>
                  <w14:solidFill>
                    <w14:schemeClr w14:val="tx1"/>
                  </w14:solidFill>
                </w14:textFill>
              </w:rPr>
              <w:t>位于江阴市徐霞客镇璜塘富业路8号的闲置厂房从事塑料管、塑料地垫的生产。根据现场踏勘情况，地面平整、无污染痕迹，符合环发[2012]140 号、苏环保[2013]246文件相关要求，因此该场地可满足本项目开发利用要求。</w:t>
            </w:r>
          </w:p>
        </w:tc>
      </w:tr>
    </w:tbl>
    <w:p w14:paraId="2FC2FC0E">
      <w:pPr>
        <w:pStyle w:val="18"/>
        <w:jc w:val="center"/>
        <w:rPr>
          <w:rFonts w:ascii="黑体" w:hAnsi="黑体" w:eastAsia="黑体"/>
          <w:snapToGrid w:val="0"/>
          <w:color w:val="000000" w:themeColor="text1"/>
          <w:sz w:val="36"/>
          <w:szCs w:val="36"/>
          <w14:textFill>
            <w14:solidFill>
              <w14:schemeClr w14:val="tx1"/>
            </w14:solidFill>
          </w14:textFill>
        </w:rPr>
        <w:sectPr>
          <w:footerReference r:id="rId8"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7FEE529B">
      <w:pPr>
        <w:pStyle w:val="18"/>
        <w:spacing w:line="240" w:lineRule="auto"/>
        <w:jc w:val="center"/>
        <w:outlineLvl w:val="0"/>
        <w:rPr>
          <w:rFonts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三、区域环境质量现状、环境保护目标及评价标准</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5"/>
        <w:gridCol w:w="8335"/>
      </w:tblGrid>
      <w:tr w14:paraId="03C705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90" w:hRule="atLeast"/>
          <w:jc w:val="center"/>
        </w:trPr>
        <w:tc>
          <w:tcPr>
            <w:tcW w:w="655" w:type="dxa"/>
            <w:vAlign w:val="center"/>
          </w:tcPr>
          <w:p w14:paraId="6E997B85">
            <w:pPr>
              <w:adjustRightInd w:val="0"/>
              <w:snapToGrid w:val="0"/>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区域</w:t>
            </w:r>
          </w:p>
          <w:p w14:paraId="6532DAFD">
            <w:pPr>
              <w:adjustRightInd w:val="0"/>
              <w:snapToGrid w:val="0"/>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环境</w:t>
            </w:r>
          </w:p>
          <w:p w14:paraId="3CF67F1A">
            <w:pPr>
              <w:adjustRightInd w:val="0"/>
              <w:snapToGrid w:val="0"/>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质量</w:t>
            </w:r>
          </w:p>
          <w:p w14:paraId="079558D2">
            <w:pPr>
              <w:adjustRightInd w:val="0"/>
              <w:snapToGrid w:val="0"/>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现状</w:t>
            </w:r>
          </w:p>
        </w:tc>
        <w:tc>
          <w:tcPr>
            <w:tcW w:w="8335" w:type="dxa"/>
            <w:vAlign w:val="center"/>
          </w:tcPr>
          <w:p w14:paraId="36EF380A">
            <w:pPr>
              <w:pStyle w:val="31"/>
              <w:ind w:firstLine="422"/>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1、环境空气</w:t>
            </w:r>
          </w:p>
          <w:p w14:paraId="0F115BB4">
            <w:pPr>
              <w:pStyle w:val="89"/>
              <w:bidi w:val="0"/>
              <w:rPr>
                <w:color w:val="auto"/>
                <w:sz w:val="24"/>
                <w:szCs w:val="24"/>
              </w:rPr>
            </w:pPr>
            <w:r>
              <w:rPr>
                <w:rFonts w:hint="eastAsia"/>
                <w:color w:val="auto"/>
              </w:rPr>
              <w:t>根据《202</w:t>
            </w:r>
            <w:r>
              <w:rPr>
                <w:rFonts w:hint="eastAsia"/>
                <w:color w:val="auto"/>
                <w:lang w:val="en-US" w:eastAsia="zh-CN"/>
              </w:rPr>
              <w:t>5</w:t>
            </w:r>
            <w:r>
              <w:rPr>
                <w:rFonts w:hint="eastAsia"/>
                <w:color w:val="auto"/>
              </w:rPr>
              <w:t>年度江阴市生态环境状况公报》，</w:t>
            </w:r>
            <w:r>
              <w:rPr>
                <w:color w:val="auto"/>
                <w:sz w:val="24"/>
              </w:rPr>
              <w:t>202</w:t>
            </w:r>
            <w:r>
              <w:rPr>
                <w:rFonts w:hint="eastAsia"/>
                <w:color w:val="auto"/>
                <w:sz w:val="24"/>
                <w:lang w:val="en-US" w:eastAsia="zh-CN"/>
              </w:rPr>
              <w:t>5</w:t>
            </w:r>
            <w:r>
              <w:rPr>
                <w:color w:val="auto"/>
                <w:sz w:val="24"/>
              </w:rPr>
              <w:t>年江阴市空气质量状况见</w:t>
            </w:r>
            <w:r>
              <w:rPr>
                <w:rFonts w:hint="eastAsia"/>
                <w:color w:val="auto"/>
                <w:sz w:val="24"/>
                <w:lang w:val="en-US" w:eastAsia="zh-CN"/>
              </w:rPr>
              <w:t>下</w:t>
            </w:r>
            <w:r>
              <w:rPr>
                <w:color w:val="auto"/>
                <w:sz w:val="24"/>
              </w:rPr>
              <w:t>表。</w:t>
            </w:r>
          </w:p>
          <w:p w14:paraId="12C774F0">
            <w:pPr>
              <w:pStyle w:val="44"/>
              <w:rPr>
                <w:b w:val="0"/>
                <w:bCs/>
                <w:color w:val="auto"/>
              </w:rPr>
            </w:pPr>
            <w:r>
              <w:rPr>
                <w:b w:val="0"/>
                <w:bCs/>
                <w:color w:val="auto"/>
                <w:sz w:val="24"/>
                <w:szCs w:val="24"/>
              </w:rPr>
              <w:t>表3-1</w:t>
            </w:r>
            <w:r>
              <w:rPr>
                <w:rFonts w:eastAsia="宋体"/>
                <w:b w:val="0"/>
                <w:bCs/>
                <w:color w:val="auto"/>
                <w:sz w:val="24"/>
                <w:szCs w:val="24"/>
              </w:rPr>
              <w:t xml:space="preserve">  </w:t>
            </w:r>
            <w:r>
              <w:rPr>
                <w:b w:val="0"/>
                <w:bCs/>
                <w:color w:val="auto"/>
                <w:sz w:val="24"/>
              </w:rPr>
              <w:t>区域空气质量现状评价表</w:t>
            </w:r>
          </w:p>
          <w:tbl>
            <w:tblPr>
              <w:tblStyle w:val="22"/>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7" w:type="dxa"/>
                <w:bottom w:w="0" w:type="dxa"/>
                <w:right w:w="17" w:type="dxa"/>
              </w:tblCellMar>
            </w:tblPr>
            <w:tblGrid>
              <w:gridCol w:w="863"/>
              <w:gridCol w:w="2655"/>
              <w:gridCol w:w="1175"/>
              <w:gridCol w:w="1022"/>
              <w:gridCol w:w="1316"/>
              <w:gridCol w:w="1088"/>
            </w:tblGrid>
            <w:tr w14:paraId="7D12CD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7" w:type="dxa"/>
                  <w:bottom w:w="0" w:type="dxa"/>
                  <w:right w:w="17" w:type="dxa"/>
                </w:tblCellMar>
              </w:tblPrEx>
              <w:trPr>
                <w:cantSplit/>
                <w:trHeight w:val="558" w:hRule="atLeast"/>
              </w:trPr>
              <w:tc>
                <w:tcPr>
                  <w:tcW w:w="531" w:type="pct"/>
                  <w:tcBorders>
                    <w:tl2br w:val="nil"/>
                    <w:tr2bl w:val="nil"/>
                  </w:tcBorders>
                  <w:noWrap w:val="0"/>
                  <w:vAlign w:val="center"/>
                </w:tcPr>
                <w:p w14:paraId="4EB03585">
                  <w:pPr>
                    <w:pStyle w:val="42"/>
                    <w:adjustRightInd w:val="0"/>
                    <w:snapToGrid w:val="0"/>
                    <w:rPr>
                      <w:rFonts w:ascii="Times New Roman" w:hAnsi="Times New Roman" w:eastAsia="宋体"/>
                      <w:b/>
                      <w:color w:val="auto"/>
                      <w:sz w:val="21"/>
                      <w:szCs w:val="21"/>
                    </w:rPr>
                  </w:pPr>
                  <w:r>
                    <w:rPr>
                      <w:rFonts w:ascii="Times New Roman" w:hAnsi="Times New Roman" w:eastAsia="宋体"/>
                      <w:b/>
                      <w:color w:val="auto"/>
                      <w:sz w:val="21"/>
                      <w:szCs w:val="21"/>
                    </w:rPr>
                    <w:t>污染物</w:t>
                  </w:r>
                </w:p>
              </w:tc>
              <w:tc>
                <w:tcPr>
                  <w:tcW w:w="1634" w:type="pct"/>
                  <w:tcBorders>
                    <w:tl2br w:val="nil"/>
                    <w:tr2bl w:val="nil"/>
                  </w:tcBorders>
                  <w:noWrap w:val="0"/>
                  <w:vAlign w:val="center"/>
                </w:tcPr>
                <w:p w14:paraId="7DD3E156">
                  <w:pPr>
                    <w:pStyle w:val="42"/>
                    <w:adjustRightInd w:val="0"/>
                    <w:snapToGrid w:val="0"/>
                    <w:rPr>
                      <w:rFonts w:ascii="Times New Roman" w:hAnsi="Times New Roman" w:eastAsia="宋体"/>
                      <w:b/>
                      <w:color w:val="auto"/>
                      <w:sz w:val="21"/>
                      <w:szCs w:val="21"/>
                    </w:rPr>
                  </w:pPr>
                  <w:r>
                    <w:rPr>
                      <w:rFonts w:ascii="Times New Roman" w:hAnsi="Times New Roman" w:eastAsia="宋体"/>
                      <w:b/>
                      <w:color w:val="auto"/>
                      <w:sz w:val="21"/>
                      <w:szCs w:val="21"/>
                    </w:rPr>
                    <w:t>年评价指标</w:t>
                  </w:r>
                </w:p>
              </w:tc>
              <w:tc>
                <w:tcPr>
                  <w:tcW w:w="723" w:type="pct"/>
                  <w:tcBorders>
                    <w:tl2br w:val="nil"/>
                    <w:tr2bl w:val="nil"/>
                  </w:tcBorders>
                  <w:noWrap w:val="0"/>
                  <w:vAlign w:val="center"/>
                </w:tcPr>
                <w:p w14:paraId="7035FAAE">
                  <w:pPr>
                    <w:pStyle w:val="42"/>
                    <w:adjustRightInd w:val="0"/>
                    <w:snapToGrid w:val="0"/>
                    <w:rPr>
                      <w:rFonts w:ascii="Times New Roman" w:hAnsi="Times New Roman" w:eastAsia="宋体"/>
                      <w:b/>
                      <w:color w:val="auto"/>
                      <w:sz w:val="21"/>
                      <w:szCs w:val="21"/>
                    </w:rPr>
                  </w:pPr>
                  <w:r>
                    <w:rPr>
                      <w:rFonts w:ascii="Times New Roman" w:hAnsi="Times New Roman" w:eastAsia="宋体"/>
                      <w:b/>
                      <w:color w:val="auto"/>
                      <w:sz w:val="21"/>
                      <w:szCs w:val="21"/>
                    </w:rPr>
                    <w:t>现状浓度</w:t>
                  </w:r>
                </w:p>
                <w:p w14:paraId="33FA0B07">
                  <w:pPr>
                    <w:pStyle w:val="42"/>
                    <w:adjustRightInd w:val="0"/>
                    <w:snapToGrid w:val="0"/>
                    <w:rPr>
                      <w:rFonts w:ascii="Times New Roman" w:hAnsi="Times New Roman" w:eastAsia="宋体"/>
                      <w:b/>
                      <w:color w:val="auto"/>
                      <w:sz w:val="21"/>
                      <w:szCs w:val="21"/>
                    </w:rPr>
                  </w:pPr>
                  <w:r>
                    <w:rPr>
                      <w:rFonts w:ascii="Times New Roman" w:hAnsi="Times New Roman" w:eastAsia="宋体"/>
                      <w:b/>
                      <w:color w:val="auto"/>
                      <w:sz w:val="21"/>
                      <w:szCs w:val="21"/>
                    </w:rPr>
                    <w:t>μg/m</w:t>
                  </w:r>
                  <w:r>
                    <w:rPr>
                      <w:rFonts w:ascii="Times New Roman" w:hAnsi="Times New Roman" w:eastAsia="宋体"/>
                      <w:b/>
                      <w:color w:val="auto"/>
                      <w:sz w:val="21"/>
                      <w:szCs w:val="21"/>
                      <w:vertAlign w:val="superscript"/>
                    </w:rPr>
                    <w:t>3</w:t>
                  </w:r>
                </w:p>
              </w:tc>
              <w:tc>
                <w:tcPr>
                  <w:tcW w:w="629" w:type="pct"/>
                  <w:tcBorders>
                    <w:tl2br w:val="nil"/>
                    <w:tr2bl w:val="nil"/>
                  </w:tcBorders>
                  <w:noWrap w:val="0"/>
                  <w:vAlign w:val="center"/>
                </w:tcPr>
                <w:p w14:paraId="544ADD95">
                  <w:pPr>
                    <w:pStyle w:val="42"/>
                    <w:adjustRightInd w:val="0"/>
                    <w:snapToGrid w:val="0"/>
                    <w:rPr>
                      <w:rFonts w:ascii="Times New Roman" w:hAnsi="Times New Roman" w:eastAsia="宋体"/>
                      <w:b/>
                      <w:color w:val="auto"/>
                      <w:sz w:val="21"/>
                      <w:szCs w:val="21"/>
                    </w:rPr>
                  </w:pPr>
                  <w:r>
                    <w:rPr>
                      <w:rFonts w:hint="eastAsia" w:ascii="Times New Roman" w:hAnsi="Times New Roman" w:eastAsia="宋体"/>
                      <w:b/>
                      <w:color w:val="auto"/>
                      <w:sz w:val="21"/>
                      <w:szCs w:val="21"/>
                      <w:lang w:val="en-US" w:eastAsia="zh-CN"/>
                    </w:rPr>
                    <w:t>评价标准</w:t>
                  </w:r>
                  <w:r>
                    <w:rPr>
                      <w:rFonts w:ascii="Times New Roman" w:hAnsi="Times New Roman" w:eastAsia="宋体"/>
                      <w:b/>
                      <w:color w:val="auto"/>
                      <w:sz w:val="21"/>
                      <w:szCs w:val="21"/>
                    </w:rPr>
                    <w:t>μg/m</w:t>
                  </w:r>
                  <w:r>
                    <w:rPr>
                      <w:rFonts w:ascii="Times New Roman" w:hAnsi="Times New Roman" w:eastAsia="宋体"/>
                      <w:b/>
                      <w:color w:val="auto"/>
                      <w:sz w:val="21"/>
                      <w:szCs w:val="21"/>
                      <w:vertAlign w:val="superscript"/>
                    </w:rPr>
                    <w:t>3</w:t>
                  </w:r>
                </w:p>
              </w:tc>
              <w:tc>
                <w:tcPr>
                  <w:tcW w:w="810" w:type="pct"/>
                  <w:tcBorders>
                    <w:tl2br w:val="nil"/>
                    <w:tr2bl w:val="nil"/>
                  </w:tcBorders>
                  <w:noWrap w:val="0"/>
                  <w:vAlign w:val="center"/>
                </w:tcPr>
                <w:p w14:paraId="7A539912">
                  <w:pPr>
                    <w:pStyle w:val="42"/>
                    <w:adjustRightInd w:val="0"/>
                    <w:snapToGrid w:val="0"/>
                    <w:rPr>
                      <w:rFonts w:ascii="Times New Roman" w:hAnsi="Times New Roman" w:eastAsia="宋体"/>
                      <w:b/>
                      <w:color w:val="auto"/>
                      <w:sz w:val="21"/>
                      <w:szCs w:val="21"/>
                    </w:rPr>
                  </w:pPr>
                  <w:r>
                    <w:rPr>
                      <w:rFonts w:ascii="Times New Roman" w:hAnsi="Times New Roman" w:eastAsia="宋体"/>
                      <w:b/>
                      <w:color w:val="auto"/>
                      <w:sz w:val="21"/>
                      <w:szCs w:val="21"/>
                    </w:rPr>
                    <w:t>占标率/%</w:t>
                  </w:r>
                </w:p>
              </w:tc>
              <w:tc>
                <w:tcPr>
                  <w:tcW w:w="670" w:type="pct"/>
                  <w:tcBorders>
                    <w:tl2br w:val="nil"/>
                    <w:tr2bl w:val="nil"/>
                  </w:tcBorders>
                  <w:noWrap w:val="0"/>
                  <w:vAlign w:val="center"/>
                </w:tcPr>
                <w:p w14:paraId="169B1D68">
                  <w:pPr>
                    <w:pStyle w:val="42"/>
                    <w:adjustRightInd w:val="0"/>
                    <w:snapToGrid w:val="0"/>
                    <w:rPr>
                      <w:rFonts w:ascii="Times New Roman" w:hAnsi="Times New Roman" w:eastAsia="宋体"/>
                      <w:b/>
                      <w:color w:val="auto"/>
                      <w:sz w:val="21"/>
                      <w:szCs w:val="21"/>
                    </w:rPr>
                  </w:pPr>
                  <w:r>
                    <w:rPr>
                      <w:rFonts w:ascii="Times New Roman" w:hAnsi="Times New Roman" w:eastAsia="宋体"/>
                      <w:b/>
                      <w:color w:val="auto"/>
                      <w:sz w:val="21"/>
                      <w:szCs w:val="21"/>
                    </w:rPr>
                    <w:t>达标情况</w:t>
                  </w:r>
                </w:p>
              </w:tc>
            </w:tr>
            <w:tr w14:paraId="79A661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7" w:type="dxa"/>
                  <w:bottom w:w="0" w:type="dxa"/>
                  <w:right w:w="17" w:type="dxa"/>
                </w:tblCellMar>
              </w:tblPrEx>
              <w:trPr>
                <w:cantSplit/>
                <w:trHeight w:val="340" w:hRule="atLeast"/>
              </w:trPr>
              <w:tc>
                <w:tcPr>
                  <w:tcW w:w="531" w:type="pct"/>
                  <w:tcBorders>
                    <w:tl2br w:val="nil"/>
                    <w:tr2bl w:val="nil"/>
                  </w:tcBorders>
                  <w:noWrap w:val="0"/>
                  <w:vAlign w:val="center"/>
                </w:tcPr>
                <w:p w14:paraId="7B8D393A">
                  <w:pPr>
                    <w:pStyle w:val="42"/>
                    <w:adjustRightInd w:val="0"/>
                    <w:snapToGrid w:val="0"/>
                    <w:rPr>
                      <w:rFonts w:ascii="Times New Roman" w:hAnsi="Times New Roman" w:eastAsia="宋体"/>
                      <w:color w:val="auto"/>
                      <w:sz w:val="21"/>
                      <w:szCs w:val="21"/>
                    </w:rPr>
                  </w:pPr>
                  <w:r>
                    <w:rPr>
                      <w:rFonts w:ascii="Times New Roman" w:hAnsi="Times New Roman" w:eastAsia="宋体"/>
                      <w:color w:val="auto"/>
                      <w:sz w:val="21"/>
                      <w:szCs w:val="21"/>
                    </w:rPr>
                    <w:t>SO</w:t>
                  </w:r>
                  <w:r>
                    <w:rPr>
                      <w:rFonts w:ascii="Times New Roman" w:hAnsi="Times New Roman" w:eastAsia="宋体"/>
                      <w:color w:val="auto"/>
                      <w:sz w:val="21"/>
                      <w:szCs w:val="21"/>
                      <w:vertAlign w:val="subscript"/>
                    </w:rPr>
                    <w:t>2</w:t>
                  </w:r>
                </w:p>
              </w:tc>
              <w:tc>
                <w:tcPr>
                  <w:tcW w:w="1634" w:type="pct"/>
                  <w:tcBorders>
                    <w:tl2br w:val="nil"/>
                    <w:tr2bl w:val="nil"/>
                  </w:tcBorders>
                  <w:noWrap w:val="0"/>
                  <w:vAlign w:val="center"/>
                </w:tcPr>
                <w:p w14:paraId="3EFA7288">
                  <w:pPr>
                    <w:pStyle w:val="42"/>
                    <w:adjustRightInd w:val="0"/>
                    <w:snapToGrid w:val="0"/>
                    <w:rPr>
                      <w:rFonts w:ascii="Times New Roman" w:hAnsi="Times New Roman" w:eastAsia="宋体"/>
                      <w:color w:val="auto"/>
                      <w:sz w:val="21"/>
                      <w:szCs w:val="21"/>
                    </w:rPr>
                  </w:pPr>
                  <w:r>
                    <w:rPr>
                      <w:rFonts w:ascii="Times New Roman" w:hAnsi="Times New Roman" w:eastAsia="宋体"/>
                      <w:color w:val="auto"/>
                      <w:sz w:val="21"/>
                      <w:szCs w:val="21"/>
                    </w:rPr>
                    <w:t>年平均质量浓度</w:t>
                  </w:r>
                </w:p>
              </w:tc>
              <w:tc>
                <w:tcPr>
                  <w:tcW w:w="723" w:type="pct"/>
                  <w:tcBorders>
                    <w:tl2br w:val="nil"/>
                    <w:tr2bl w:val="nil"/>
                  </w:tcBorders>
                  <w:noWrap w:val="0"/>
                  <w:vAlign w:val="center"/>
                </w:tcPr>
                <w:p w14:paraId="7D33B8B6">
                  <w:pPr>
                    <w:pStyle w:val="42"/>
                    <w:adjustRightInd w:val="0"/>
                    <w:snapToGrid w:val="0"/>
                    <w:rPr>
                      <w:rFonts w:hint="default" w:ascii="Times New Roman" w:hAnsi="Times New Roman" w:eastAsia="宋体"/>
                      <w:color w:val="auto"/>
                      <w:sz w:val="21"/>
                      <w:szCs w:val="21"/>
                      <w:lang w:val="en-US" w:eastAsia="zh-CN"/>
                    </w:rPr>
                  </w:pPr>
                  <w:r>
                    <w:rPr>
                      <w:rFonts w:hint="eastAsia"/>
                      <w:color w:val="auto"/>
                      <w:sz w:val="21"/>
                      <w:szCs w:val="21"/>
                      <w:lang w:val="en-US" w:eastAsia="zh-CN"/>
                    </w:rPr>
                    <w:t>8.0</w:t>
                  </w:r>
                </w:p>
              </w:tc>
              <w:tc>
                <w:tcPr>
                  <w:tcW w:w="629" w:type="pct"/>
                  <w:tcBorders>
                    <w:tl2br w:val="nil"/>
                    <w:tr2bl w:val="nil"/>
                  </w:tcBorders>
                  <w:noWrap w:val="0"/>
                  <w:vAlign w:val="center"/>
                </w:tcPr>
                <w:p w14:paraId="3269788D">
                  <w:pPr>
                    <w:pStyle w:val="42"/>
                    <w:adjustRightInd w:val="0"/>
                    <w:snapToGrid w:val="0"/>
                    <w:rPr>
                      <w:rFonts w:ascii="Times New Roman" w:hAnsi="Times New Roman" w:eastAsia="宋体"/>
                      <w:color w:val="auto"/>
                      <w:sz w:val="21"/>
                      <w:szCs w:val="21"/>
                    </w:rPr>
                  </w:pPr>
                  <w:r>
                    <w:rPr>
                      <w:rFonts w:ascii="Times New Roman" w:hAnsi="Times New Roman" w:eastAsia="宋体"/>
                      <w:color w:val="auto"/>
                      <w:sz w:val="21"/>
                      <w:szCs w:val="21"/>
                    </w:rPr>
                    <w:t>60</w:t>
                  </w:r>
                </w:p>
              </w:tc>
              <w:tc>
                <w:tcPr>
                  <w:tcW w:w="1271" w:type="dxa"/>
                  <w:tcBorders>
                    <w:tl2br w:val="nil"/>
                    <w:tr2bl w:val="nil"/>
                  </w:tcBorders>
                  <w:noWrap w:val="0"/>
                  <w:vAlign w:val="center"/>
                </w:tcPr>
                <w:p w14:paraId="2CCD9807">
                  <w:pPr>
                    <w:pStyle w:val="42"/>
                    <w:adjustRightInd w:val="0"/>
                    <w:snapToGrid w:val="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13.3</w:t>
                  </w:r>
                </w:p>
              </w:tc>
              <w:tc>
                <w:tcPr>
                  <w:tcW w:w="670" w:type="pct"/>
                  <w:tcBorders>
                    <w:tl2br w:val="nil"/>
                    <w:tr2bl w:val="nil"/>
                  </w:tcBorders>
                  <w:noWrap w:val="0"/>
                  <w:vAlign w:val="center"/>
                </w:tcPr>
                <w:p w14:paraId="3F42B026">
                  <w:pPr>
                    <w:pStyle w:val="42"/>
                    <w:adjustRightInd w:val="0"/>
                    <w:snapToGrid w:val="0"/>
                    <w:rPr>
                      <w:rFonts w:ascii="Times New Roman" w:hAnsi="Times New Roman" w:eastAsia="宋体"/>
                      <w:color w:val="auto"/>
                      <w:sz w:val="21"/>
                      <w:szCs w:val="21"/>
                    </w:rPr>
                  </w:pPr>
                  <w:r>
                    <w:rPr>
                      <w:rFonts w:ascii="Times New Roman" w:hAnsi="Times New Roman" w:eastAsia="宋体"/>
                      <w:color w:val="auto"/>
                      <w:sz w:val="21"/>
                      <w:szCs w:val="21"/>
                    </w:rPr>
                    <w:t>达标</w:t>
                  </w:r>
                </w:p>
              </w:tc>
            </w:tr>
            <w:tr w14:paraId="66D5AC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7" w:type="dxa"/>
                  <w:bottom w:w="0" w:type="dxa"/>
                  <w:right w:w="17" w:type="dxa"/>
                </w:tblCellMar>
              </w:tblPrEx>
              <w:trPr>
                <w:cantSplit/>
                <w:trHeight w:val="340" w:hRule="atLeast"/>
              </w:trPr>
              <w:tc>
                <w:tcPr>
                  <w:tcW w:w="531" w:type="pct"/>
                  <w:tcBorders>
                    <w:tl2br w:val="nil"/>
                    <w:tr2bl w:val="nil"/>
                  </w:tcBorders>
                  <w:noWrap w:val="0"/>
                  <w:vAlign w:val="center"/>
                </w:tcPr>
                <w:p w14:paraId="0B5F5EE4">
                  <w:pPr>
                    <w:pStyle w:val="42"/>
                    <w:adjustRightInd w:val="0"/>
                    <w:snapToGrid w:val="0"/>
                    <w:rPr>
                      <w:rFonts w:ascii="Times New Roman" w:hAnsi="Times New Roman" w:eastAsia="宋体"/>
                      <w:color w:val="auto"/>
                      <w:sz w:val="21"/>
                      <w:szCs w:val="21"/>
                    </w:rPr>
                  </w:pPr>
                  <w:r>
                    <w:rPr>
                      <w:rFonts w:ascii="Times New Roman" w:hAnsi="Times New Roman" w:eastAsia="宋体"/>
                      <w:color w:val="auto"/>
                      <w:sz w:val="21"/>
                      <w:szCs w:val="21"/>
                    </w:rPr>
                    <w:t>NO</w:t>
                  </w:r>
                  <w:r>
                    <w:rPr>
                      <w:rFonts w:ascii="Times New Roman" w:hAnsi="Times New Roman" w:eastAsia="宋体"/>
                      <w:color w:val="auto"/>
                      <w:sz w:val="21"/>
                      <w:szCs w:val="21"/>
                      <w:vertAlign w:val="subscript"/>
                    </w:rPr>
                    <w:t>2</w:t>
                  </w:r>
                </w:p>
              </w:tc>
              <w:tc>
                <w:tcPr>
                  <w:tcW w:w="1634" w:type="pct"/>
                  <w:tcBorders>
                    <w:tl2br w:val="nil"/>
                    <w:tr2bl w:val="nil"/>
                  </w:tcBorders>
                  <w:noWrap w:val="0"/>
                  <w:vAlign w:val="center"/>
                </w:tcPr>
                <w:p w14:paraId="51AB4892">
                  <w:pPr>
                    <w:pStyle w:val="42"/>
                    <w:adjustRightInd w:val="0"/>
                    <w:snapToGrid w:val="0"/>
                    <w:rPr>
                      <w:rFonts w:ascii="Times New Roman" w:hAnsi="Times New Roman" w:eastAsia="宋体"/>
                      <w:color w:val="auto"/>
                      <w:sz w:val="21"/>
                      <w:szCs w:val="21"/>
                    </w:rPr>
                  </w:pPr>
                  <w:r>
                    <w:rPr>
                      <w:rFonts w:ascii="Times New Roman" w:hAnsi="Times New Roman" w:eastAsia="宋体"/>
                      <w:color w:val="auto"/>
                      <w:sz w:val="21"/>
                      <w:szCs w:val="21"/>
                    </w:rPr>
                    <w:t>年平均质量浓度</w:t>
                  </w:r>
                </w:p>
              </w:tc>
              <w:tc>
                <w:tcPr>
                  <w:tcW w:w="723" w:type="pct"/>
                  <w:tcBorders>
                    <w:tl2br w:val="nil"/>
                    <w:tr2bl w:val="nil"/>
                  </w:tcBorders>
                  <w:noWrap w:val="0"/>
                  <w:vAlign w:val="center"/>
                </w:tcPr>
                <w:p w14:paraId="46795281">
                  <w:pPr>
                    <w:pStyle w:val="42"/>
                    <w:adjustRightInd w:val="0"/>
                    <w:snapToGrid w:val="0"/>
                    <w:rPr>
                      <w:rFonts w:hint="default" w:ascii="Times New Roman" w:hAnsi="Times New Roman" w:eastAsia="宋体"/>
                      <w:color w:val="auto"/>
                      <w:sz w:val="21"/>
                      <w:szCs w:val="21"/>
                      <w:lang w:val="en-US" w:eastAsia="zh-CN"/>
                    </w:rPr>
                  </w:pPr>
                  <w:r>
                    <w:rPr>
                      <w:rFonts w:hint="eastAsia"/>
                      <w:color w:val="auto"/>
                      <w:sz w:val="21"/>
                      <w:szCs w:val="21"/>
                      <w:lang w:val="en-US" w:eastAsia="zh-CN"/>
                    </w:rPr>
                    <w:t>34.2</w:t>
                  </w:r>
                </w:p>
              </w:tc>
              <w:tc>
                <w:tcPr>
                  <w:tcW w:w="629" w:type="pct"/>
                  <w:tcBorders>
                    <w:tl2br w:val="nil"/>
                    <w:tr2bl w:val="nil"/>
                  </w:tcBorders>
                  <w:noWrap w:val="0"/>
                  <w:vAlign w:val="center"/>
                </w:tcPr>
                <w:p w14:paraId="5EA9959D">
                  <w:pPr>
                    <w:pStyle w:val="42"/>
                    <w:adjustRightInd w:val="0"/>
                    <w:snapToGrid w:val="0"/>
                    <w:rPr>
                      <w:rFonts w:ascii="Times New Roman" w:hAnsi="Times New Roman" w:eastAsia="宋体"/>
                      <w:color w:val="auto"/>
                      <w:sz w:val="21"/>
                      <w:szCs w:val="21"/>
                    </w:rPr>
                  </w:pPr>
                  <w:r>
                    <w:rPr>
                      <w:rFonts w:ascii="Times New Roman" w:hAnsi="Times New Roman" w:eastAsia="宋体"/>
                      <w:color w:val="auto"/>
                      <w:sz w:val="21"/>
                      <w:szCs w:val="21"/>
                    </w:rPr>
                    <w:t>40</w:t>
                  </w:r>
                </w:p>
              </w:tc>
              <w:tc>
                <w:tcPr>
                  <w:tcW w:w="1271" w:type="dxa"/>
                  <w:tcBorders>
                    <w:tl2br w:val="nil"/>
                    <w:tr2bl w:val="nil"/>
                  </w:tcBorders>
                  <w:noWrap w:val="0"/>
                  <w:vAlign w:val="center"/>
                </w:tcPr>
                <w:p w14:paraId="4147768C">
                  <w:pPr>
                    <w:pStyle w:val="42"/>
                    <w:adjustRightInd w:val="0"/>
                    <w:snapToGrid w:val="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85.5</w:t>
                  </w:r>
                </w:p>
              </w:tc>
              <w:tc>
                <w:tcPr>
                  <w:tcW w:w="670" w:type="pct"/>
                  <w:tcBorders>
                    <w:tl2br w:val="nil"/>
                    <w:tr2bl w:val="nil"/>
                  </w:tcBorders>
                  <w:noWrap w:val="0"/>
                  <w:vAlign w:val="center"/>
                </w:tcPr>
                <w:p w14:paraId="0E36DEF0">
                  <w:pPr>
                    <w:pStyle w:val="42"/>
                    <w:adjustRightInd w:val="0"/>
                    <w:snapToGrid w:val="0"/>
                    <w:rPr>
                      <w:rFonts w:ascii="Times New Roman" w:hAnsi="Times New Roman" w:eastAsia="宋体"/>
                      <w:color w:val="auto"/>
                      <w:sz w:val="21"/>
                      <w:szCs w:val="21"/>
                    </w:rPr>
                  </w:pPr>
                  <w:r>
                    <w:rPr>
                      <w:rFonts w:ascii="Times New Roman" w:hAnsi="Times New Roman" w:eastAsia="宋体"/>
                      <w:color w:val="auto"/>
                      <w:sz w:val="21"/>
                      <w:szCs w:val="21"/>
                    </w:rPr>
                    <w:t>达标</w:t>
                  </w:r>
                </w:p>
              </w:tc>
            </w:tr>
            <w:tr w14:paraId="4C1FD2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7" w:type="dxa"/>
                  <w:bottom w:w="0" w:type="dxa"/>
                  <w:right w:w="17" w:type="dxa"/>
                </w:tblCellMar>
              </w:tblPrEx>
              <w:trPr>
                <w:cantSplit/>
                <w:trHeight w:val="340" w:hRule="atLeast"/>
              </w:trPr>
              <w:tc>
                <w:tcPr>
                  <w:tcW w:w="531" w:type="pct"/>
                  <w:tcBorders>
                    <w:tl2br w:val="nil"/>
                    <w:tr2bl w:val="nil"/>
                  </w:tcBorders>
                  <w:noWrap w:val="0"/>
                  <w:vAlign w:val="center"/>
                </w:tcPr>
                <w:p w14:paraId="46748520">
                  <w:pPr>
                    <w:pStyle w:val="42"/>
                    <w:adjustRightInd w:val="0"/>
                    <w:snapToGrid w:val="0"/>
                    <w:rPr>
                      <w:rFonts w:ascii="Times New Roman" w:hAnsi="Times New Roman" w:eastAsia="宋体"/>
                      <w:color w:val="auto"/>
                      <w:sz w:val="21"/>
                      <w:szCs w:val="21"/>
                    </w:rPr>
                  </w:pPr>
                  <w:r>
                    <w:rPr>
                      <w:rFonts w:ascii="Times New Roman" w:hAnsi="Times New Roman" w:eastAsia="宋体"/>
                      <w:color w:val="auto"/>
                      <w:sz w:val="21"/>
                      <w:szCs w:val="21"/>
                    </w:rPr>
                    <w:t>PM</w:t>
                  </w:r>
                  <w:r>
                    <w:rPr>
                      <w:rFonts w:ascii="Times New Roman" w:hAnsi="Times New Roman" w:eastAsia="宋体"/>
                      <w:color w:val="auto"/>
                      <w:sz w:val="21"/>
                      <w:szCs w:val="21"/>
                      <w:vertAlign w:val="subscript"/>
                    </w:rPr>
                    <w:t>10</w:t>
                  </w:r>
                </w:p>
              </w:tc>
              <w:tc>
                <w:tcPr>
                  <w:tcW w:w="1634" w:type="pct"/>
                  <w:tcBorders>
                    <w:tl2br w:val="nil"/>
                    <w:tr2bl w:val="nil"/>
                  </w:tcBorders>
                  <w:noWrap w:val="0"/>
                  <w:vAlign w:val="center"/>
                </w:tcPr>
                <w:p w14:paraId="0F1D0993">
                  <w:pPr>
                    <w:pStyle w:val="42"/>
                    <w:adjustRightInd w:val="0"/>
                    <w:snapToGrid w:val="0"/>
                    <w:rPr>
                      <w:rFonts w:ascii="Times New Roman" w:hAnsi="Times New Roman" w:eastAsia="宋体"/>
                      <w:color w:val="auto"/>
                      <w:sz w:val="21"/>
                      <w:szCs w:val="21"/>
                    </w:rPr>
                  </w:pPr>
                  <w:r>
                    <w:rPr>
                      <w:rFonts w:ascii="Times New Roman" w:hAnsi="Times New Roman" w:eastAsia="宋体"/>
                      <w:color w:val="auto"/>
                      <w:sz w:val="21"/>
                      <w:szCs w:val="21"/>
                    </w:rPr>
                    <w:t>年平均质量浓度</w:t>
                  </w:r>
                </w:p>
              </w:tc>
              <w:tc>
                <w:tcPr>
                  <w:tcW w:w="723" w:type="pct"/>
                  <w:tcBorders>
                    <w:tl2br w:val="nil"/>
                    <w:tr2bl w:val="nil"/>
                  </w:tcBorders>
                  <w:noWrap w:val="0"/>
                  <w:vAlign w:val="center"/>
                </w:tcPr>
                <w:p w14:paraId="6A214A79">
                  <w:pPr>
                    <w:pStyle w:val="42"/>
                    <w:adjustRightInd w:val="0"/>
                    <w:snapToGrid w:val="0"/>
                    <w:rPr>
                      <w:rFonts w:hint="default" w:ascii="Times New Roman" w:hAnsi="Times New Roman" w:eastAsia="宋体"/>
                      <w:color w:val="auto"/>
                      <w:sz w:val="21"/>
                      <w:szCs w:val="21"/>
                      <w:lang w:val="en-US" w:eastAsia="zh-CN"/>
                    </w:rPr>
                  </w:pPr>
                  <w:r>
                    <w:rPr>
                      <w:rFonts w:hint="eastAsia"/>
                      <w:color w:val="auto"/>
                      <w:sz w:val="21"/>
                      <w:szCs w:val="21"/>
                      <w:lang w:val="en-US" w:eastAsia="zh-CN"/>
                    </w:rPr>
                    <w:t>53.0</w:t>
                  </w:r>
                </w:p>
              </w:tc>
              <w:tc>
                <w:tcPr>
                  <w:tcW w:w="629" w:type="pct"/>
                  <w:tcBorders>
                    <w:tl2br w:val="nil"/>
                    <w:tr2bl w:val="nil"/>
                  </w:tcBorders>
                  <w:noWrap w:val="0"/>
                  <w:vAlign w:val="center"/>
                </w:tcPr>
                <w:p w14:paraId="79EFE9F1">
                  <w:pPr>
                    <w:pStyle w:val="42"/>
                    <w:adjustRightInd w:val="0"/>
                    <w:snapToGrid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60</w:t>
                  </w:r>
                </w:p>
              </w:tc>
              <w:tc>
                <w:tcPr>
                  <w:tcW w:w="1271" w:type="dxa"/>
                  <w:tcBorders>
                    <w:tl2br w:val="nil"/>
                    <w:tr2bl w:val="nil"/>
                  </w:tcBorders>
                  <w:noWrap w:val="0"/>
                  <w:vAlign w:val="center"/>
                </w:tcPr>
                <w:p w14:paraId="37B8622D">
                  <w:pPr>
                    <w:pStyle w:val="42"/>
                    <w:adjustRightInd w:val="0"/>
                    <w:snapToGrid w:val="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88.3</w:t>
                  </w:r>
                </w:p>
              </w:tc>
              <w:tc>
                <w:tcPr>
                  <w:tcW w:w="670" w:type="pct"/>
                  <w:tcBorders>
                    <w:tl2br w:val="nil"/>
                    <w:tr2bl w:val="nil"/>
                  </w:tcBorders>
                  <w:noWrap w:val="0"/>
                  <w:vAlign w:val="center"/>
                </w:tcPr>
                <w:p w14:paraId="3EFA5600">
                  <w:pPr>
                    <w:pStyle w:val="42"/>
                    <w:adjustRightInd w:val="0"/>
                    <w:snapToGrid w:val="0"/>
                    <w:rPr>
                      <w:rFonts w:ascii="Times New Roman" w:hAnsi="Times New Roman" w:eastAsia="宋体"/>
                      <w:color w:val="auto"/>
                      <w:sz w:val="21"/>
                      <w:szCs w:val="21"/>
                    </w:rPr>
                  </w:pPr>
                  <w:r>
                    <w:rPr>
                      <w:rFonts w:ascii="Times New Roman" w:hAnsi="Times New Roman" w:eastAsia="宋体"/>
                      <w:color w:val="auto"/>
                      <w:sz w:val="21"/>
                      <w:szCs w:val="21"/>
                    </w:rPr>
                    <w:t>达标</w:t>
                  </w:r>
                </w:p>
              </w:tc>
            </w:tr>
            <w:tr w14:paraId="4F1CAE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7" w:type="dxa"/>
                  <w:bottom w:w="0" w:type="dxa"/>
                  <w:right w:w="17" w:type="dxa"/>
                </w:tblCellMar>
              </w:tblPrEx>
              <w:trPr>
                <w:cantSplit/>
                <w:trHeight w:val="340" w:hRule="atLeast"/>
              </w:trPr>
              <w:tc>
                <w:tcPr>
                  <w:tcW w:w="531" w:type="pct"/>
                  <w:tcBorders>
                    <w:tl2br w:val="nil"/>
                    <w:tr2bl w:val="nil"/>
                  </w:tcBorders>
                  <w:noWrap w:val="0"/>
                  <w:vAlign w:val="center"/>
                </w:tcPr>
                <w:p w14:paraId="11BB7A20">
                  <w:pPr>
                    <w:pStyle w:val="42"/>
                    <w:adjustRightInd w:val="0"/>
                    <w:snapToGrid w:val="0"/>
                    <w:rPr>
                      <w:rFonts w:ascii="Times New Roman" w:hAnsi="Times New Roman" w:eastAsia="宋体"/>
                      <w:color w:val="auto"/>
                      <w:sz w:val="21"/>
                      <w:szCs w:val="21"/>
                    </w:rPr>
                  </w:pPr>
                  <w:r>
                    <w:rPr>
                      <w:rFonts w:ascii="Times New Roman" w:hAnsi="Times New Roman" w:eastAsia="宋体"/>
                      <w:color w:val="auto"/>
                      <w:sz w:val="21"/>
                      <w:szCs w:val="21"/>
                    </w:rPr>
                    <w:t>PM</w:t>
                  </w:r>
                  <w:r>
                    <w:rPr>
                      <w:rFonts w:ascii="Times New Roman" w:hAnsi="Times New Roman" w:eastAsia="宋体"/>
                      <w:color w:val="auto"/>
                      <w:sz w:val="21"/>
                      <w:szCs w:val="21"/>
                      <w:vertAlign w:val="subscript"/>
                    </w:rPr>
                    <w:t>2.5</w:t>
                  </w:r>
                </w:p>
              </w:tc>
              <w:tc>
                <w:tcPr>
                  <w:tcW w:w="1634" w:type="pct"/>
                  <w:tcBorders>
                    <w:tl2br w:val="nil"/>
                    <w:tr2bl w:val="nil"/>
                  </w:tcBorders>
                  <w:noWrap w:val="0"/>
                  <w:vAlign w:val="center"/>
                </w:tcPr>
                <w:p w14:paraId="03B1026F">
                  <w:pPr>
                    <w:pStyle w:val="42"/>
                    <w:adjustRightInd w:val="0"/>
                    <w:snapToGrid w:val="0"/>
                    <w:rPr>
                      <w:rFonts w:ascii="Times New Roman" w:hAnsi="Times New Roman" w:eastAsia="宋体"/>
                      <w:color w:val="auto"/>
                      <w:sz w:val="21"/>
                      <w:szCs w:val="21"/>
                    </w:rPr>
                  </w:pPr>
                  <w:r>
                    <w:rPr>
                      <w:rFonts w:ascii="Times New Roman" w:hAnsi="Times New Roman" w:eastAsia="宋体"/>
                      <w:color w:val="auto"/>
                      <w:sz w:val="21"/>
                      <w:szCs w:val="21"/>
                    </w:rPr>
                    <w:t>年平均质量浓度</w:t>
                  </w:r>
                </w:p>
              </w:tc>
              <w:tc>
                <w:tcPr>
                  <w:tcW w:w="723" w:type="pct"/>
                  <w:tcBorders>
                    <w:tl2br w:val="nil"/>
                    <w:tr2bl w:val="nil"/>
                  </w:tcBorders>
                  <w:noWrap w:val="0"/>
                  <w:vAlign w:val="center"/>
                </w:tcPr>
                <w:p w14:paraId="57F70AA7">
                  <w:pPr>
                    <w:pStyle w:val="42"/>
                    <w:adjustRightInd w:val="0"/>
                    <w:snapToGrid w:val="0"/>
                    <w:rPr>
                      <w:rFonts w:hint="default" w:ascii="Times New Roman" w:hAnsi="Times New Roman" w:eastAsia="宋体"/>
                      <w:color w:val="auto"/>
                      <w:sz w:val="21"/>
                      <w:szCs w:val="21"/>
                      <w:lang w:val="en-US" w:eastAsia="zh-CN"/>
                    </w:rPr>
                  </w:pPr>
                  <w:r>
                    <w:rPr>
                      <w:rFonts w:hint="eastAsia"/>
                      <w:color w:val="auto"/>
                      <w:sz w:val="21"/>
                      <w:szCs w:val="21"/>
                      <w:lang w:val="en-US" w:eastAsia="zh-CN"/>
                    </w:rPr>
                    <w:t>32</w:t>
                  </w:r>
                </w:p>
              </w:tc>
              <w:tc>
                <w:tcPr>
                  <w:tcW w:w="629" w:type="pct"/>
                  <w:tcBorders>
                    <w:tl2br w:val="nil"/>
                    <w:tr2bl w:val="nil"/>
                  </w:tcBorders>
                  <w:noWrap w:val="0"/>
                  <w:vAlign w:val="center"/>
                </w:tcPr>
                <w:p w14:paraId="66AB1D06">
                  <w:pPr>
                    <w:pStyle w:val="42"/>
                    <w:adjustRightInd w:val="0"/>
                    <w:snapToGrid w:val="0"/>
                    <w:rPr>
                      <w:rFonts w:hint="eastAsia" w:ascii="Times New Roman" w:hAnsi="Times New Roman" w:eastAsia="宋体"/>
                      <w:color w:val="auto"/>
                      <w:sz w:val="21"/>
                      <w:szCs w:val="21"/>
                      <w:lang w:eastAsia="zh-CN"/>
                    </w:rPr>
                  </w:pPr>
                  <w:r>
                    <w:rPr>
                      <w:rFonts w:ascii="Times New Roman" w:hAnsi="Times New Roman" w:eastAsia="宋体"/>
                      <w:color w:val="auto"/>
                      <w:sz w:val="21"/>
                      <w:szCs w:val="21"/>
                    </w:rPr>
                    <w:t>3</w:t>
                  </w:r>
                  <w:r>
                    <w:rPr>
                      <w:rFonts w:hint="eastAsia" w:ascii="Times New Roman" w:hAnsi="Times New Roman" w:eastAsia="宋体"/>
                      <w:color w:val="auto"/>
                      <w:sz w:val="21"/>
                      <w:szCs w:val="21"/>
                      <w:lang w:val="en-US" w:eastAsia="zh-CN"/>
                    </w:rPr>
                    <w:t>0</w:t>
                  </w:r>
                </w:p>
              </w:tc>
              <w:tc>
                <w:tcPr>
                  <w:tcW w:w="1271" w:type="dxa"/>
                  <w:tcBorders>
                    <w:tl2br w:val="nil"/>
                    <w:tr2bl w:val="nil"/>
                  </w:tcBorders>
                  <w:noWrap w:val="0"/>
                  <w:vAlign w:val="center"/>
                </w:tcPr>
                <w:p w14:paraId="2D1A10EF">
                  <w:pPr>
                    <w:pStyle w:val="42"/>
                    <w:adjustRightInd w:val="0"/>
                    <w:snapToGrid w:val="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106.7</w:t>
                  </w:r>
                </w:p>
              </w:tc>
              <w:tc>
                <w:tcPr>
                  <w:tcW w:w="670" w:type="pct"/>
                  <w:tcBorders>
                    <w:tl2br w:val="nil"/>
                    <w:tr2bl w:val="nil"/>
                  </w:tcBorders>
                  <w:noWrap w:val="0"/>
                  <w:vAlign w:val="center"/>
                </w:tcPr>
                <w:p w14:paraId="5BF07120">
                  <w:pPr>
                    <w:pStyle w:val="42"/>
                    <w:adjustRightInd w:val="0"/>
                    <w:snapToGrid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超标</w:t>
                  </w:r>
                </w:p>
              </w:tc>
            </w:tr>
            <w:tr w14:paraId="06207D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7" w:type="dxa"/>
                  <w:bottom w:w="0" w:type="dxa"/>
                  <w:right w:w="17" w:type="dxa"/>
                </w:tblCellMar>
              </w:tblPrEx>
              <w:trPr>
                <w:cantSplit/>
                <w:trHeight w:val="340" w:hRule="atLeast"/>
              </w:trPr>
              <w:tc>
                <w:tcPr>
                  <w:tcW w:w="531" w:type="pct"/>
                  <w:tcBorders>
                    <w:tl2br w:val="nil"/>
                    <w:tr2bl w:val="nil"/>
                  </w:tcBorders>
                  <w:shd w:val="clear" w:color="auto" w:fill="auto"/>
                  <w:noWrap w:val="0"/>
                  <w:vAlign w:val="center"/>
                </w:tcPr>
                <w:p w14:paraId="5EA96CE7">
                  <w:pPr>
                    <w:pStyle w:val="42"/>
                    <w:adjustRightInd w:val="0"/>
                    <w:snapToGrid w:val="0"/>
                    <w:ind w:firstLine="0" w:firstLineChars="0"/>
                    <w:rPr>
                      <w:rFonts w:ascii="Times New Roman" w:hAnsi="Times New Roman" w:eastAsia="宋体" w:cs="Times New Roman"/>
                      <w:color w:val="auto"/>
                      <w:kern w:val="0"/>
                      <w:sz w:val="21"/>
                      <w:szCs w:val="21"/>
                      <w:lang w:val="en-US" w:eastAsia="zh-CN" w:bidi="ar-SA"/>
                    </w:rPr>
                  </w:pPr>
                  <w:r>
                    <w:rPr>
                      <w:rFonts w:ascii="Times New Roman" w:hAnsi="Times New Roman" w:eastAsia="宋体"/>
                      <w:color w:val="auto"/>
                      <w:sz w:val="21"/>
                      <w:szCs w:val="21"/>
                    </w:rPr>
                    <w:t>O</w:t>
                  </w:r>
                  <w:r>
                    <w:rPr>
                      <w:rFonts w:ascii="Times New Roman" w:hAnsi="Times New Roman" w:eastAsia="宋体"/>
                      <w:color w:val="auto"/>
                      <w:sz w:val="21"/>
                      <w:szCs w:val="21"/>
                      <w:vertAlign w:val="subscript"/>
                    </w:rPr>
                    <w:t>3</w:t>
                  </w:r>
                </w:p>
              </w:tc>
              <w:tc>
                <w:tcPr>
                  <w:tcW w:w="1634" w:type="pct"/>
                  <w:tcBorders>
                    <w:tl2br w:val="nil"/>
                    <w:tr2bl w:val="nil"/>
                  </w:tcBorders>
                  <w:shd w:val="clear" w:color="auto" w:fill="auto"/>
                  <w:noWrap w:val="0"/>
                  <w:vAlign w:val="center"/>
                </w:tcPr>
                <w:p w14:paraId="4EAB8EC2">
                  <w:pPr>
                    <w:pStyle w:val="42"/>
                    <w:adjustRightInd w:val="0"/>
                    <w:snapToGrid w:val="0"/>
                    <w:ind w:firstLine="0" w:firstLineChars="0"/>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olor w:val="auto"/>
                      <w:sz w:val="21"/>
                      <w:szCs w:val="21"/>
                    </w:rPr>
                    <w:t>日最大8小时</w:t>
                  </w:r>
                  <w:r>
                    <w:rPr>
                      <w:rFonts w:hint="eastAsia" w:ascii="Times New Roman" w:hAnsi="Times New Roman" w:eastAsia="宋体"/>
                      <w:color w:val="auto"/>
                      <w:sz w:val="21"/>
                      <w:szCs w:val="21"/>
                      <w:lang w:val="en-US" w:eastAsia="zh-CN"/>
                    </w:rPr>
                    <w:t>滑动</w:t>
                  </w:r>
                  <w:r>
                    <w:rPr>
                      <w:rFonts w:ascii="Times New Roman" w:hAnsi="Times New Roman" w:eastAsia="宋体"/>
                      <w:color w:val="auto"/>
                      <w:sz w:val="21"/>
                      <w:szCs w:val="21"/>
                    </w:rPr>
                    <w:t>平均</w:t>
                  </w:r>
                  <w:r>
                    <w:rPr>
                      <w:rFonts w:hint="eastAsia" w:ascii="Times New Roman" w:hAnsi="Times New Roman" w:eastAsia="宋体"/>
                      <w:color w:val="auto"/>
                      <w:sz w:val="21"/>
                      <w:szCs w:val="21"/>
                      <w:lang w:val="en-US" w:eastAsia="zh-CN"/>
                    </w:rPr>
                    <w:t>值第90百分位数</w:t>
                  </w:r>
                </w:p>
              </w:tc>
              <w:tc>
                <w:tcPr>
                  <w:tcW w:w="723" w:type="pct"/>
                  <w:tcBorders>
                    <w:tl2br w:val="nil"/>
                    <w:tr2bl w:val="nil"/>
                  </w:tcBorders>
                  <w:shd w:val="clear" w:color="auto" w:fill="auto"/>
                  <w:noWrap w:val="0"/>
                  <w:vAlign w:val="center"/>
                </w:tcPr>
                <w:p w14:paraId="1C0E00FC">
                  <w:pPr>
                    <w:pStyle w:val="42"/>
                    <w:adjustRightInd w:val="0"/>
                    <w:snapToGrid w:val="0"/>
                    <w:ind w:firstLine="0" w:firstLineChars="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181</w:t>
                  </w:r>
                </w:p>
              </w:tc>
              <w:tc>
                <w:tcPr>
                  <w:tcW w:w="629" w:type="pct"/>
                  <w:tcBorders>
                    <w:tl2br w:val="nil"/>
                    <w:tr2bl w:val="nil"/>
                  </w:tcBorders>
                  <w:shd w:val="clear" w:color="auto" w:fill="auto"/>
                  <w:noWrap w:val="0"/>
                  <w:vAlign w:val="center"/>
                </w:tcPr>
                <w:p w14:paraId="7796B799">
                  <w:pPr>
                    <w:pStyle w:val="42"/>
                    <w:adjustRightInd w:val="0"/>
                    <w:snapToGrid w:val="0"/>
                    <w:ind w:firstLine="0" w:firstLineChars="0"/>
                    <w:rPr>
                      <w:rFonts w:ascii="Times New Roman" w:hAnsi="Times New Roman" w:eastAsia="宋体" w:cs="Times New Roman"/>
                      <w:color w:val="auto"/>
                      <w:kern w:val="0"/>
                      <w:sz w:val="21"/>
                      <w:szCs w:val="21"/>
                      <w:lang w:val="en-US" w:eastAsia="zh-CN" w:bidi="ar-SA"/>
                    </w:rPr>
                  </w:pPr>
                  <w:r>
                    <w:rPr>
                      <w:rFonts w:ascii="Times New Roman" w:hAnsi="Times New Roman" w:eastAsia="宋体"/>
                      <w:color w:val="auto"/>
                      <w:sz w:val="21"/>
                      <w:szCs w:val="21"/>
                    </w:rPr>
                    <w:t>160</w:t>
                  </w:r>
                </w:p>
              </w:tc>
              <w:tc>
                <w:tcPr>
                  <w:tcW w:w="1271" w:type="dxa"/>
                  <w:tcBorders>
                    <w:tl2br w:val="nil"/>
                    <w:tr2bl w:val="nil"/>
                  </w:tcBorders>
                  <w:shd w:val="clear" w:color="auto" w:fill="auto"/>
                  <w:noWrap w:val="0"/>
                  <w:vAlign w:val="center"/>
                </w:tcPr>
                <w:p w14:paraId="07FFDED3">
                  <w:pPr>
                    <w:pStyle w:val="42"/>
                    <w:adjustRightInd w:val="0"/>
                    <w:snapToGrid w:val="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113.1</w:t>
                  </w:r>
                </w:p>
              </w:tc>
              <w:tc>
                <w:tcPr>
                  <w:tcW w:w="670" w:type="pct"/>
                  <w:tcBorders>
                    <w:tl2br w:val="nil"/>
                    <w:tr2bl w:val="nil"/>
                  </w:tcBorders>
                  <w:shd w:val="clear" w:color="auto" w:fill="auto"/>
                  <w:noWrap w:val="0"/>
                  <w:vAlign w:val="center"/>
                </w:tcPr>
                <w:p w14:paraId="21E72AFF">
                  <w:pPr>
                    <w:pStyle w:val="42"/>
                    <w:adjustRightInd w:val="0"/>
                    <w:snapToGrid w:val="0"/>
                    <w:ind w:firstLine="0" w:firstLineChars="0"/>
                    <w:rPr>
                      <w:rFonts w:ascii="Times New Roman" w:hAnsi="Times New Roman" w:eastAsia="宋体" w:cs="Times New Roman"/>
                      <w:color w:val="auto"/>
                      <w:kern w:val="0"/>
                      <w:sz w:val="21"/>
                      <w:szCs w:val="21"/>
                      <w:lang w:val="en-US" w:eastAsia="zh-CN" w:bidi="ar-SA"/>
                    </w:rPr>
                  </w:pPr>
                  <w:r>
                    <w:rPr>
                      <w:rFonts w:hint="eastAsia" w:ascii="Times New Roman" w:hAnsi="Times New Roman" w:eastAsia="宋体"/>
                      <w:color w:val="auto"/>
                      <w:sz w:val="21"/>
                      <w:szCs w:val="21"/>
                      <w:lang w:val="en-US" w:eastAsia="zh-CN"/>
                    </w:rPr>
                    <w:t>超</w:t>
                  </w:r>
                  <w:r>
                    <w:rPr>
                      <w:rFonts w:ascii="Times New Roman" w:hAnsi="Times New Roman" w:eastAsia="宋体"/>
                      <w:color w:val="auto"/>
                      <w:sz w:val="21"/>
                      <w:szCs w:val="21"/>
                    </w:rPr>
                    <w:t>标</w:t>
                  </w:r>
                </w:p>
              </w:tc>
            </w:tr>
            <w:tr w14:paraId="30C567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7" w:type="dxa"/>
                  <w:bottom w:w="0" w:type="dxa"/>
                  <w:right w:w="17" w:type="dxa"/>
                </w:tblCellMar>
              </w:tblPrEx>
              <w:trPr>
                <w:cantSplit/>
                <w:trHeight w:val="340" w:hRule="atLeast"/>
              </w:trPr>
              <w:tc>
                <w:tcPr>
                  <w:tcW w:w="531" w:type="pct"/>
                  <w:tcBorders>
                    <w:tl2br w:val="nil"/>
                    <w:tr2bl w:val="nil"/>
                  </w:tcBorders>
                  <w:noWrap w:val="0"/>
                  <w:vAlign w:val="center"/>
                </w:tcPr>
                <w:p w14:paraId="474D52B7">
                  <w:pPr>
                    <w:pStyle w:val="42"/>
                    <w:adjustRightInd w:val="0"/>
                    <w:snapToGrid w:val="0"/>
                    <w:rPr>
                      <w:rFonts w:ascii="Times New Roman" w:hAnsi="Times New Roman" w:eastAsia="宋体"/>
                      <w:color w:val="auto"/>
                      <w:sz w:val="21"/>
                      <w:szCs w:val="21"/>
                    </w:rPr>
                  </w:pPr>
                  <w:r>
                    <w:rPr>
                      <w:rFonts w:ascii="Times New Roman" w:hAnsi="Times New Roman" w:eastAsia="宋体"/>
                      <w:color w:val="auto"/>
                      <w:sz w:val="21"/>
                      <w:szCs w:val="21"/>
                    </w:rPr>
                    <w:t>CO</w:t>
                  </w:r>
                </w:p>
              </w:tc>
              <w:tc>
                <w:tcPr>
                  <w:tcW w:w="1634" w:type="pct"/>
                  <w:tcBorders>
                    <w:tl2br w:val="nil"/>
                    <w:tr2bl w:val="nil"/>
                  </w:tcBorders>
                  <w:noWrap w:val="0"/>
                  <w:vAlign w:val="center"/>
                </w:tcPr>
                <w:p w14:paraId="669C533B">
                  <w:pPr>
                    <w:pStyle w:val="42"/>
                    <w:adjustRightInd w:val="0"/>
                    <w:snapToGrid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24小时</w:t>
                  </w:r>
                  <w:r>
                    <w:rPr>
                      <w:rFonts w:ascii="Times New Roman" w:hAnsi="Times New Roman" w:eastAsia="宋体"/>
                      <w:color w:val="auto"/>
                      <w:sz w:val="21"/>
                      <w:szCs w:val="21"/>
                    </w:rPr>
                    <w:t>平均</w:t>
                  </w:r>
                  <w:r>
                    <w:rPr>
                      <w:rFonts w:hint="eastAsia" w:ascii="Times New Roman" w:hAnsi="Times New Roman" w:eastAsia="宋体"/>
                      <w:color w:val="auto"/>
                      <w:sz w:val="21"/>
                      <w:szCs w:val="21"/>
                      <w:lang w:val="en-US" w:eastAsia="zh-CN"/>
                    </w:rPr>
                    <w:t>第95百分位数</w:t>
                  </w:r>
                </w:p>
              </w:tc>
              <w:tc>
                <w:tcPr>
                  <w:tcW w:w="723" w:type="pct"/>
                  <w:tcBorders>
                    <w:tl2br w:val="nil"/>
                    <w:tr2bl w:val="nil"/>
                  </w:tcBorders>
                  <w:noWrap w:val="0"/>
                  <w:vAlign w:val="center"/>
                </w:tcPr>
                <w:p w14:paraId="2CD4A999">
                  <w:pPr>
                    <w:pStyle w:val="42"/>
                    <w:adjustRightInd w:val="0"/>
                    <w:snapToGrid w:val="0"/>
                    <w:rPr>
                      <w:rFonts w:hint="default" w:ascii="Times New Roman" w:hAnsi="Times New Roman" w:eastAsia="宋体"/>
                      <w:color w:val="auto"/>
                      <w:sz w:val="21"/>
                      <w:szCs w:val="21"/>
                      <w:lang w:val="en-US" w:eastAsia="zh-CN"/>
                    </w:rPr>
                  </w:pPr>
                  <w:r>
                    <w:rPr>
                      <w:rFonts w:hint="eastAsia"/>
                      <w:color w:val="auto"/>
                      <w:sz w:val="21"/>
                      <w:szCs w:val="21"/>
                      <w:lang w:val="en-US" w:eastAsia="zh-CN"/>
                    </w:rPr>
                    <w:t>1103</w:t>
                  </w:r>
                </w:p>
              </w:tc>
              <w:tc>
                <w:tcPr>
                  <w:tcW w:w="629" w:type="pct"/>
                  <w:tcBorders>
                    <w:tl2br w:val="nil"/>
                    <w:tr2bl w:val="nil"/>
                  </w:tcBorders>
                  <w:noWrap w:val="0"/>
                  <w:vAlign w:val="center"/>
                </w:tcPr>
                <w:p w14:paraId="5CC1C7AA">
                  <w:pPr>
                    <w:pStyle w:val="42"/>
                    <w:adjustRightInd w:val="0"/>
                    <w:snapToGrid w:val="0"/>
                    <w:rPr>
                      <w:rFonts w:ascii="Times New Roman" w:hAnsi="Times New Roman" w:eastAsia="宋体"/>
                      <w:color w:val="auto"/>
                      <w:sz w:val="21"/>
                      <w:szCs w:val="21"/>
                    </w:rPr>
                  </w:pPr>
                  <w:r>
                    <w:rPr>
                      <w:rFonts w:ascii="Times New Roman" w:hAnsi="Times New Roman" w:eastAsia="宋体"/>
                      <w:color w:val="auto"/>
                      <w:sz w:val="21"/>
                      <w:szCs w:val="21"/>
                    </w:rPr>
                    <w:t>4000</w:t>
                  </w:r>
                </w:p>
              </w:tc>
              <w:tc>
                <w:tcPr>
                  <w:tcW w:w="1271" w:type="dxa"/>
                  <w:tcBorders>
                    <w:tl2br w:val="nil"/>
                    <w:tr2bl w:val="nil"/>
                  </w:tcBorders>
                  <w:noWrap w:val="0"/>
                  <w:vAlign w:val="center"/>
                </w:tcPr>
                <w:p w14:paraId="70C18784">
                  <w:pPr>
                    <w:pStyle w:val="42"/>
                    <w:adjustRightInd w:val="0"/>
                    <w:snapToGrid w:val="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27.6</w:t>
                  </w:r>
                </w:p>
              </w:tc>
              <w:tc>
                <w:tcPr>
                  <w:tcW w:w="670" w:type="pct"/>
                  <w:tcBorders>
                    <w:tl2br w:val="nil"/>
                    <w:tr2bl w:val="nil"/>
                  </w:tcBorders>
                  <w:noWrap w:val="0"/>
                  <w:vAlign w:val="center"/>
                </w:tcPr>
                <w:p w14:paraId="0575785A">
                  <w:pPr>
                    <w:pStyle w:val="42"/>
                    <w:adjustRightInd w:val="0"/>
                    <w:snapToGrid w:val="0"/>
                    <w:rPr>
                      <w:rFonts w:ascii="Times New Roman" w:hAnsi="Times New Roman" w:eastAsia="宋体"/>
                      <w:color w:val="auto"/>
                      <w:sz w:val="21"/>
                      <w:szCs w:val="21"/>
                    </w:rPr>
                  </w:pPr>
                  <w:r>
                    <w:rPr>
                      <w:rFonts w:ascii="Times New Roman" w:hAnsi="Times New Roman" w:eastAsia="宋体"/>
                      <w:color w:val="auto"/>
                      <w:sz w:val="21"/>
                      <w:szCs w:val="21"/>
                    </w:rPr>
                    <w:t>达标</w:t>
                  </w:r>
                </w:p>
              </w:tc>
            </w:tr>
          </w:tbl>
          <w:p w14:paraId="2910E19F">
            <w:pPr>
              <w:pStyle w:val="89"/>
              <w:bidi w:val="0"/>
              <w:rPr>
                <w:rFonts w:hint="default" w:ascii="Times New Roman" w:hAnsi="Times New Roman" w:cs="Times New Roman"/>
                <w:bCs/>
                <w:color w:val="000000" w:themeColor="text1"/>
                <w:sz w:val="24"/>
                <w:szCs w:val="24"/>
                <w14:textFill>
                  <w14:solidFill>
                    <w14:schemeClr w14:val="tx1"/>
                  </w14:solidFill>
                </w14:textFill>
              </w:rPr>
            </w:pPr>
            <w:r>
              <w:rPr>
                <w:color w:val="auto"/>
                <w:sz w:val="24"/>
                <w:lang w:bidi="ar"/>
              </w:rPr>
              <w:t>监测结果显示</w:t>
            </w:r>
            <w:r>
              <w:rPr>
                <w:rFonts w:hint="eastAsia"/>
                <w:color w:val="auto"/>
                <w:sz w:val="24"/>
                <w:lang w:eastAsia="zh-CN" w:bidi="ar"/>
              </w:rPr>
              <w:t>，</w:t>
            </w:r>
            <w:r>
              <w:rPr>
                <w:rFonts w:hint="eastAsia"/>
                <w:color w:val="auto"/>
                <w:sz w:val="24"/>
                <w:lang w:bidi="ar"/>
              </w:rPr>
              <w:t>江阴市</w:t>
            </w:r>
            <w:r>
              <w:rPr>
                <w:color w:val="auto"/>
                <w:sz w:val="24"/>
              </w:rPr>
              <w:t>SO</w:t>
            </w:r>
            <w:r>
              <w:rPr>
                <w:color w:val="auto"/>
                <w:sz w:val="24"/>
                <w:vertAlign w:val="subscript"/>
              </w:rPr>
              <w:t>2</w:t>
            </w:r>
            <w:r>
              <w:rPr>
                <w:color w:val="auto"/>
                <w:sz w:val="24"/>
              </w:rPr>
              <w:t>、</w:t>
            </w:r>
            <w:r>
              <w:rPr>
                <w:bCs/>
                <w:color w:val="auto"/>
                <w:kern w:val="4"/>
                <w:sz w:val="24"/>
              </w:rPr>
              <w:t>NO</w:t>
            </w:r>
            <w:r>
              <w:rPr>
                <w:bCs/>
                <w:color w:val="auto"/>
                <w:kern w:val="4"/>
                <w:sz w:val="24"/>
                <w:vertAlign w:val="subscript"/>
              </w:rPr>
              <w:t>2</w:t>
            </w:r>
            <w:r>
              <w:rPr>
                <w:bCs/>
                <w:color w:val="auto"/>
                <w:kern w:val="4"/>
                <w:sz w:val="24"/>
              </w:rPr>
              <w:t>、</w:t>
            </w:r>
            <w:r>
              <w:rPr>
                <w:color w:val="auto"/>
                <w:sz w:val="24"/>
              </w:rPr>
              <w:t>PM</w:t>
            </w:r>
            <w:r>
              <w:rPr>
                <w:color w:val="auto"/>
                <w:sz w:val="24"/>
                <w:vertAlign w:val="subscript"/>
              </w:rPr>
              <w:t>10</w:t>
            </w:r>
            <w:r>
              <w:rPr>
                <w:rFonts w:hint="eastAsia"/>
                <w:color w:val="auto"/>
                <w:sz w:val="24"/>
                <w:vertAlign w:val="baseline"/>
                <w:lang w:val="en-US" w:eastAsia="zh-CN"/>
              </w:rPr>
              <w:t>年平均质量浓度、CO24小时平均第95百分位数浓度均达到《环境空气质量标准》（GB3095-2026）表1中二级过渡阶段浓度限值，PM</w:t>
            </w:r>
            <w:r>
              <w:rPr>
                <w:rFonts w:hint="eastAsia"/>
                <w:color w:val="auto"/>
                <w:sz w:val="24"/>
                <w:vertAlign w:val="subscript"/>
                <w:lang w:val="en-US" w:eastAsia="zh-CN"/>
              </w:rPr>
              <w:t>2.5</w:t>
            </w:r>
            <w:r>
              <w:rPr>
                <w:rFonts w:hint="eastAsia"/>
                <w:color w:val="auto"/>
                <w:sz w:val="24"/>
                <w:vertAlign w:val="baseline"/>
                <w:lang w:val="en-US" w:eastAsia="zh-CN"/>
              </w:rPr>
              <w:t>年平均质量浓度、O</w:t>
            </w:r>
            <w:r>
              <w:rPr>
                <w:rFonts w:hint="eastAsia"/>
                <w:color w:val="auto"/>
                <w:sz w:val="24"/>
                <w:vertAlign w:val="subscript"/>
                <w:lang w:val="en-US" w:eastAsia="zh-CN"/>
              </w:rPr>
              <w:t>3</w:t>
            </w:r>
            <w:r>
              <w:rPr>
                <w:rFonts w:hint="eastAsia"/>
                <w:color w:val="auto"/>
                <w:sz w:val="24"/>
                <w:vertAlign w:val="baseline"/>
                <w:lang w:val="en-US" w:eastAsia="zh-CN"/>
              </w:rPr>
              <w:t>日最大8小时滑动平均值第90百分位数浓度超过《环境空气质量标准》（GB3095-2026）表1中二级过渡阶段浓度限值。</w:t>
            </w:r>
            <w:r>
              <w:rPr>
                <w:color w:val="auto"/>
                <w:sz w:val="24"/>
              </w:rPr>
              <w:t>因此，该区域为不达标区</w:t>
            </w:r>
            <w:r>
              <w:rPr>
                <w:rFonts w:hint="default" w:ascii="Times New Roman" w:hAnsi="Times New Roman" w:cs="Times New Roman"/>
                <w:color w:val="000000" w:themeColor="text1"/>
                <w:sz w:val="24"/>
                <w:szCs w:val="24"/>
                <w14:textFill>
                  <w14:solidFill>
                    <w14:schemeClr w14:val="tx1"/>
                  </w14:solidFill>
                </w14:textFill>
              </w:rPr>
              <w:t>。</w:t>
            </w:r>
          </w:p>
          <w:p w14:paraId="42C58D92">
            <w:pPr>
              <w:pStyle w:val="31"/>
              <w:numPr>
                <w:ilvl w:val="0"/>
                <w:numId w:val="5"/>
              </w:numPr>
              <w:ind w:firstLine="422"/>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地表水</w:t>
            </w:r>
          </w:p>
          <w:p w14:paraId="0039A50A">
            <w:pPr>
              <w:pStyle w:val="31"/>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auto"/>
                <w:sz w:val="24"/>
              </w:rPr>
              <w:t>根据《</w:t>
            </w:r>
            <w:r>
              <w:rPr>
                <w:rFonts w:hint="default" w:ascii="Times New Roman" w:hAnsi="Times New Roman" w:cs="Times New Roman"/>
                <w:color w:val="auto"/>
                <w:sz w:val="24"/>
                <w:lang w:val="en-US" w:eastAsia="zh-CN"/>
              </w:rPr>
              <w:t>2025年度</w:t>
            </w:r>
            <w:r>
              <w:rPr>
                <w:rFonts w:hint="default" w:ascii="Times New Roman" w:hAnsi="Times New Roman" w:cs="Times New Roman"/>
                <w:color w:val="auto"/>
                <w:sz w:val="24"/>
              </w:rPr>
              <w:t>江阴市生态环境状况公报》</w:t>
            </w:r>
            <w:r>
              <w:rPr>
                <w:rFonts w:hint="default" w:ascii="Times New Roman" w:hAnsi="Times New Roman" w:cs="Times New Roman"/>
                <w:color w:val="auto"/>
                <w:sz w:val="24"/>
                <w:szCs w:val="24"/>
              </w:rPr>
              <w:t>，202</w:t>
            </w:r>
            <w:r>
              <w:rPr>
                <w:rFonts w:hint="default" w:ascii="Times New Roman" w:hAnsi="Times New Roman" w:cs="Times New Roman"/>
                <w:color w:val="auto"/>
                <w:sz w:val="24"/>
                <w:szCs w:val="24"/>
                <w:lang w:val="en-US" w:eastAsia="zh-CN"/>
              </w:rPr>
              <w:t>5</w:t>
            </w:r>
            <w:r>
              <w:rPr>
                <w:rFonts w:hint="default" w:ascii="Times New Roman" w:hAnsi="Times New Roman" w:cs="Times New Roman"/>
                <w:color w:val="auto"/>
                <w:sz w:val="24"/>
                <w:szCs w:val="24"/>
              </w:rPr>
              <w:t>年，全市16条主要河流共设置地表水重点监测断面22个，其中Ⅱ类水质断面15个，Ⅲ类水质断面7个，无Ⅳ类、Ⅴ类和劣Ⅴ类水质断面。与2024年相比，总体水质变好，Ⅱ类断面比例上升9.1个百分点。</w:t>
            </w:r>
          </w:p>
          <w:p w14:paraId="18926B08">
            <w:pPr>
              <w:pStyle w:val="31"/>
              <w:ind w:firstLine="42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16条重点河流中，长江、应天河、桃花港、石牌港、申港河、利港河、老夏港河、新夏港河、白屈港、锡澄运河、新沟河、东横河、张家港河等13条河流水质状况为优；东清河、二干河、青祝运河等3条河流水质状况为良好。与2024年相比，2025年全市16条重点河流中，东横河、张家港河水质由良好转为优；其余14条河流水质未有明显变化。</w:t>
            </w:r>
          </w:p>
          <w:p w14:paraId="165C40EB">
            <w:pPr>
              <w:pStyle w:val="31"/>
              <w:ind w:firstLine="42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本项目废水接入江阴市恒通璜塘污水处理有限公司集中处理，最终纳污河流为白屈港河</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河流水质状况为优。</w:t>
            </w:r>
          </w:p>
          <w:p w14:paraId="00B29F35">
            <w:pPr>
              <w:pStyle w:val="31"/>
              <w:ind w:firstLine="422"/>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3、环境噪声</w:t>
            </w:r>
          </w:p>
          <w:p w14:paraId="74E56A71">
            <w:pPr>
              <w:pStyle w:val="31"/>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本项目位于3类声环境功能区，厂界外50m范围内无环境敏感保护目标，故本次不进行声环境质量监测。根据《202</w:t>
            </w:r>
            <w:r>
              <w:rPr>
                <w:rFonts w:hint="eastAsia" w:cs="Times New Roman"/>
                <w:color w:val="000000" w:themeColor="text1"/>
                <w:kern w:val="2"/>
                <w:sz w:val="24"/>
                <w:szCs w:val="24"/>
                <w:lang w:val="en-US" w:eastAsia="zh-CN" w:bidi="ar-SA"/>
                <w14:textFill>
                  <w14:solidFill>
                    <w14:schemeClr w14:val="tx1"/>
                  </w14:solidFill>
                </w14:textFill>
              </w:rPr>
              <w:t>5</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年度江阴市生态环境状况公报》，202</w:t>
            </w:r>
            <w:r>
              <w:rPr>
                <w:rFonts w:hint="eastAsia" w:cs="Times New Roman"/>
                <w:color w:val="000000" w:themeColor="text1"/>
                <w:kern w:val="2"/>
                <w:sz w:val="24"/>
                <w:szCs w:val="24"/>
                <w:lang w:val="en-US" w:eastAsia="zh-CN" w:bidi="ar-SA"/>
                <w14:textFill>
                  <w14:solidFill>
                    <w14:schemeClr w14:val="tx1"/>
                  </w14:solidFill>
                </w14:textFill>
              </w:rPr>
              <w:t>5</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年，全市昼间和夜间声环境质量基本保持稳定，声环境质量总体较好。</w:t>
            </w:r>
          </w:p>
          <w:p w14:paraId="784E0258">
            <w:pPr>
              <w:pStyle w:val="31"/>
              <w:ind w:left="422" w:firstLine="0" w:firstLineChars="0"/>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4、生态环境</w:t>
            </w:r>
          </w:p>
          <w:p w14:paraId="6F079B39">
            <w:pPr>
              <w:pStyle w:val="89"/>
              <w:bidi w:val="0"/>
              <w:rPr>
                <w:color w:val="000000" w:themeColor="text1"/>
                <w:sz w:val="24"/>
                <w:szCs w:val="24"/>
                <w14:textFill>
                  <w14:solidFill>
                    <w14:schemeClr w14:val="tx1"/>
                  </w14:solidFill>
                </w14:textFill>
              </w:rPr>
            </w:pPr>
            <w:r>
              <w:rPr>
                <w:color w:val="auto"/>
              </w:rPr>
              <w:t>本项目不涉及生态环境，故不作生态环境的现状分析。</w:t>
            </w:r>
          </w:p>
          <w:p w14:paraId="22234510">
            <w:pPr>
              <w:pStyle w:val="31"/>
              <w:ind w:left="422" w:firstLine="0" w:firstLineChars="0"/>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5、电磁辐射</w:t>
            </w:r>
          </w:p>
          <w:p w14:paraId="645AC1A7">
            <w:pPr>
              <w:pStyle w:val="31"/>
              <w:ind w:firstLine="42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本项目不新增与电磁辐射有关设备。</w:t>
            </w:r>
          </w:p>
          <w:p w14:paraId="2BDEA2B2">
            <w:pPr>
              <w:pStyle w:val="31"/>
              <w:ind w:firstLine="422"/>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6、地下水、土壤环境</w:t>
            </w:r>
          </w:p>
          <w:p w14:paraId="57810565">
            <w:pPr>
              <w:pStyle w:val="3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本项目租赁厂区已</w:t>
            </w:r>
            <w:r>
              <w:rPr>
                <w:rFonts w:hint="eastAsia"/>
                <w:color w:val="000000" w:themeColor="text1"/>
                <w:sz w:val="24"/>
                <w:szCs w:val="24"/>
                <w14:textFill>
                  <w14:solidFill>
                    <w14:schemeClr w14:val="tx1"/>
                  </w14:solidFill>
                </w14:textFill>
              </w:rPr>
              <w:t>采取防渗措施及地面硬化，不存在污染途径，故不进行地下水、土壤监测。</w:t>
            </w:r>
          </w:p>
          <w:p w14:paraId="6FBAE88E">
            <w:pPr>
              <w:pStyle w:val="7"/>
              <w:numPr>
                <w:ilvl w:val="0"/>
                <w:numId w:val="0"/>
              </w:numPr>
              <w:rPr>
                <w:color w:val="000000" w:themeColor="text1"/>
                <w:sz w:val="24"/>
                <w:szCs w:val="24"/>
                <w14:textFill>
                  <w14:solidFill>
                    <w14:schemeClr w14:val="tx1"/>
                  </w14:solidFill>
                </w14:textFill>
              </w:rPr>
            </w:pPr>
          </w:p>
          <w:p w14:paraId="0FF5D475">
            <w:pPr>
              <w:pStyle w:val="7"/>
              <w:numPr>
                <w:ilvl w:val="0"/>
                <w:numId w:val="0"/>
              </w:numPr>
              <w:rPr>
                <w:color w:val="000000" w:themeColor="text1"/>
                <w:sz w:val="24"/>
                <w:szCs w:val="24"/>
                <w14:textFill>
                  <w14:solidFill>
                    <w14:schemeClr w14:val="tx1"/>
                  </w14:solidFill>
                </w14:textFill>
              </w:rPr>
            </w:pPr>
          </w:p>
          <w:p w14:paraId="03744834">
            <w:pPr>
              <w:pStyle w:val="7"/>
              <w:numPr>
                <w:ilvl w:val="0"/>
                <w:numId w:val="0"/>
              </w:numPr>
              <w:rPr>
                <w:color w:val="000000" w:themeColor="text1"/>
                <w:sz w:val="24"/>
                <w:szCs w:val="24"/>
                <w14:textFill>
                  <w14:solidFill>
                    <w14:schemeClr w14:val="tx1"/>
                  </w14:solidFill>
                </w14:textFill>
              </w:rPr>
            </w:pPr>
          </w:p>
          <w:p w14:paraId="2C3424F8">
            <w:pPr>
              <w:pStyle w:val="7"/>
              <w:numPr>
                <w:ilvl w:val="0"/>
                <w:numId w:val="0"/>
              </w:numPr>
              <w:rPr>
                <w:color w:val="000000" w:themeColor="text1"/>
                <w:sz w:val="24"/>
                <w:szCs w:val="24"/>
                <w14:textFill>
                  <w14:solidFill>
                    <w14:schemeClr w14:val="tx1"/>
                  </w14:solidFill>
                </w14:textFill>
              </w:rPr>
            </w:pPr>
          </w:p>
          <w:p w14:paraId="5EEBF04A">
            <w:pPr>
              <w:pStyle w:val="7"/>
              <w:numPr>
                <w:ilvl w:val="0"/>
                <w:numId w:val="0"/>
              </w:numPr>
              <w:rPr>
                <w:color w:val="000000" w:themeColor="text1"/>
                <w:sz w:val="24"/>
                <w:szCs w:val="24"/>
                <w14:textFill>
                  <w14:solidFill>
                    <w14:schemeClr w14:val="tx1"/>
                  </w14:solidFill>
                </w14:textFill>
              </w:rPr>
            </w:pPr>
          </w:p>
          <w:p w14:paraId="02E863EA">
            <w:pPr>
              <w:pStyle w:val="7"/>
              <w:numPr>
                <w:ilvl w:val="0"/>
                <w:numId w:val="0"/>
              </w:numPr>
              <w:rPr>
                <w:color w:val="000000" w:themeColor="text1"/>
                <w:sz w:val="24"/>
                <w:szCs w:val="24"/>
                <w14:textFill>
                  <w14:solidFill>
                    <w14:schemeClr w14:val="tx1"/>
                  </w14:solidFill>
                </w14:textFill>
              </w:rPr>
            </w:pPr>
          </w:p>
          <w:p w14:paraId="32CD4FC6">
            <w:pPr>
              <w:pStyle w:val="7"/>
              <w:numPr>
                <w:ilvl w:val="0"/>
                <w:numId w:val="0"/>
              </w:numPr>
              <w:rPr>
                <w:color w:val="000000" w:themeColor="text1"/>
                <w:sz w:val="24"/>
                <w:szCs w:val="24"/>
                <w14:textFill>
                  <w14:solidFill>
                    <w14:schemeClr w14:val="tx1"/>
                  </w14:solidFill>
                </w14:textFill>
              </w:rPr>
            </w:pPr>
          </w:p>
          <w:p w14:paraId="2468F6E8">
            <w:pPr>
              <w:pStyle w:val="7"/>
              <w:numPr>
                <w:ilvl w:val="0"/>
                <w:numId w:val="0"/>
              </w:numPr>
              <w:rPr>
                <w:color w:val="000000" w:themeColor="text1"/>
                <w:sz w:val="24"/>
                <w:szCs w:val="24"/>
                <w14:textFill>
                  <w14:solidFill>
                    <w14:schemeClr w14:val="tx1"/>
                  </w14:solidFill>
                </w14:textFill>
              </w:rPr>
            </w:pPr>
          </w:p>
          <w:p w14:paraId="7033DE32">
            <w:pPr>
              <w:pStyle w:val="7"/>
              <w:numPr>
                <w:ilvl w:val="0"/>
                <w:numId w:val="0"/>
              </w:numPr>
              <w:rPr>
                <w:color w:val="000000" w:themeColor="text1"/>
                <w:sz w:val="24"/>
                <w:szCs w:val="24"/>
                <w14:textFill>
                  <w14:solidFill>
                    <w14:schemeClr w14:val="tx1"/>
                  </w14:solidFill>
                </w14:textFill>
              </w:rPr>
            </w:pPr>
          </w:p>
          <w:p w14:paraId="49B56C48">
            <w:pPr>
              <w:pStyle w:val="7"/>
              <w:numPr>
                <w:ilvl w:val="0"/>
                <w:numId w:val="0"/>
              </w:numPr>
              <w:rPr>
                <w:color w:val="000000" w:themeColor="text1"/>
                <w:sz w:val="24"/>
                <w:szCs w:val="24"/>
                <w14:textFill>
                  <w14:solidFill>
                    <w14:schemeClr w14:val="tx1"/>
                  </w14:solidFill>
                </w14:textFill>
              </w:rPr>
            </w:pPr>
          </w:p>
          <w:p w14:paraId="57770F21">
            <w:pPr>
              <w:pStyle w:val="7"/>
              <w:numPr>
                <w:ilvl w:val="0"/>
                <w:numId w:val="0"/>
              </w:numPr>
              <w:rPr>
                <w:color w:val="000000" w:themeColor="text1"/>
                <w:sz w:val="24"/>
                <w:szCs w:val="24"/>
                <w14:textFill>
                  <w14:solidFill>
                    <w14:schemeClr w14:val="tx1"/>
                  </w14:solidFill>
                </w14:textFill>
              </w:rPr>
            </w:pPr>
          </w:p>
          <w:p w14:paraId="6EE940F0">
            <w:pPr>
              <w:pStyle w:val="7"/>
              <w:numPr>
                <w:ilvl w:val="0"/>
                <w:numId w:val="0"/>
              </w:numPr>
              <w:rPr>
                <w:color w:val="000000" w:themeColor="text1"/>
                <w:sz w:val="24"/>
                <w:szCs w:val="24"/>
                <w14:textFill>
                  <w14:solidFill>
                    <w14:schemeClr w14:val="tx1"/>
                  </w14:solidFill>
                </w14:textFill>
              </w:rPr>
            </w:pPr>
          </w:p>
          <w:p w14:paraId="37071805">
            <w:pPr>
              <w:pStyle w:val="7"/>
              <w:numPr>
                <w:ilvl w:val="0"/>
                <w:numId w:val="0"/>
              </w:numPr>
              <w:rPr>
                <w:color w:val="000000" w:themeColor="text1"/>
                <w:sz w:val="24"/>
                <w:szCs w:val="24"/>
                <w14:textFill>
                  <w14:solidFill>
                    <w14:schemeClr w14:val="tx1"/>
                  </w14:solidFill>
                </w14:textFill>
              </w:rPr>
            </w:pPr>
          </w:p>
          <w:p w14:paraId="16A03426">
            <w:pPr>
              <w:pStyle w:val="7"/>
              <w:numPr>
                <w:ilvl w:val="0"/>
                <w:numId w:val="0"/>
              </w:numPr>
              <w:rPr>
                <w:color w:val="000000" w:themeColor="text1"/>
                <w:sz w:val="24"/>
                <w:szCs w:val="24"/>
                <w14:textFill>
                  <w14:solidFill>
                    <w14:schemeClr w14:val="tx1"/>
                  </w14:solidFill>
                </w14:textFill>
              </w:rPr>
            </w:pPr>
          </w:p>
          <w:p w14:paraId="46906B44">
            <w:pPr>
              <w:pStyle w:val="7"/>
              <w:numPr>
                <w:ilvl w:val="0"/>
                <w:numId w:val="0"/>
              </w:numPr>
              <w:rPr>
                <w:color w:val="000000" w:themeColor="text1"/>
                <w:sz w:val="24"/>
                <w:szCs w:val="24"/>
                <w14:textFill>
                  <w14:solidFill>
                    <w14:schemeClr w14:val="tx1"/>
                  </w14:solidFill>
                </w14:textFill>
              </w:rPr>
            </w:pPr>
          </w:p>
        </w:tc>
      </w:tr>
      <w:tr w14:paraId="55BE11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36" w:hRule="atLeast"/>
          <w:jc w:val="center"/>
        </w:trPr>
        <w:tc>
          <w:tcPr>
            <w:tcW w:w="655" w:type="dxa"/>
            <w:vAlign w:val="center"/>
          </w:tcPr>
          <w:p w14:paraId="4FF1F46A">
            <w:pPr>
              <w:adjustRightInd w:val="0"/>
              <w:snapToGrid w:val="0"/>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环境</w:t>
            </w:r>
          </w:p>
          <w:p w14:paraId="47CEEE8B">
            <w:pPr>
              <w:adjustRightInd w:val="0"/>
              <w:snapToGrid w:val="0"/>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保护</w:t>
            </w:r>
          </w:p>
          <w:p w14:paraId="07E52089">
            <w:pPr>
              <w:adjustRightInd w:val="0"/>
              <w:snapToGrid w:val="0"/>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目标</w:t>
            </w:r>
          </w:p>
        </w:tc>
        <w:tc>
          <w:tcPr>
            <w:tcW w:w="8335" w:type="dxa"/>
          </w:tcPr>
          <w:p w14:paraId="2EF92F1C">
            <w:pPr>
              <w:pStyle w:val="31"/>
              <w:keepNext w:val="0"/>
              <w:keepLines w:val="0"/>
              <w:pageBreakBefore w:val="0"/>
              <w:widowControl w:val="0"/>
              <w:kinsoku/>
              <w:wordWrap/>
              <w:overflowPunct/>
              <w:topLinePunct w:val="0"/>
              <w:autoSpaceDE/>
              <w:autoSpaceDN/>
              <w:bidi w:val="0"/>
              <w:adjustRightInd w:val="0"/>
              <w:snapToGrid w:val="0"/>
              <w:spacing w:before="157" w:beforeLines="50"/>
              <w:ind w:firstLine="422"/>
              <w:textAlignment w:val="auto"/>
              <w:rPr>
                <w:rFonts w:hint="default" w:eastAsia="宋体"/>
                <w:b/>
                <w:bCs/>
                <w:color w:val="000000" w:themeColor="text1"/>
                <w:sz w:val="24"/>
                <w:szCs w:val="24"/>
                <w:highlight w:val="none"/>
                <w:lang w:val="en-US" w:eastAsia="zh-CN"/>
                <w14:textFill>
                  <w14:solidFill>
                    <w14:schemeClr w14:val="tx1"/>
                  </w14:solidFill>
                </w14:textFill>
              </w:rPr>
            </w:pPr>
            <w:r>
              <w:rPr>
                <w:rFonts w:hint="eastAsia"/>
                <w:b/>
                <w:bCs/>
                <w:color w:val="000000" w:themeColor="text1"/>
                <w:sz w:val="24"/>
                <w:szCs w:val="24"/>
                <w:highlight w:val="none"/>
                <w:lang w:val="en-US" w:eastAsia="zh-CN"/>
                <w14:textFill>
                  <w14:solidFill>
                    <w14:schemeClr w14:val="tx1"/>
                  </w14:solidFill>
                </w14:textFill>
              </w:rPr>
              <w:t>1</w:t>
            </w:r>
            <w:r>
              <w:rPr>
                <w:b/>
                <w:bCs/>
                <w:color w:val="000000" w:themeColor="text1"/>
                <w:sz w:val="24"/>
                <w:szCs w:val="24"/>
                <w:highlight w:val="none"/>
                <w14:textFill>
                  <w14:solidFill>
                    <w14:schemeClr w14:val="tx1"/>
                  </w14:solidFill>
                </w14:textFill>
              </w:rPr>
              <w:t>、</w:t>
            </w:r>
            <w:r>
              <w:rPr>
                <w:rFonts w:hint="eastAsia"/>
                <w:b/>
                <w:bCs/>
                <w:color w:val="000000" w:themeColor="text1"/>
                <w:sz w:val="24"/>
                <w:szCs w:val="24"/>
                <w:highlight w:val="none"/>
                <w:lang w:val="en-US" w:eastAsia="zh-CN"/>
                <w14:textFill>
                  <w14:solidFill>
                    <w14:schemeClr w14:val="tx1"/>
                  </w14:solidFill>
                </w14:textFill>
              </w:rPr>
              <w:t>大气环境</w:t>
            </w:r>
          </w:p>
          <w:p w14:paraId="42429AC2">
            <w:pPr>
              <w:pStyle w:val="31"/>
              <w:keepNext w:val="0"/>
              <w:keepLines w:val="0"/>
              <w:pageBreakBefore w:val="0"/>
              <w:widowControl w:val="0"/>
              <w:kinsoku/>
              <w:wordWrap/>
              <w:overflowPunct/>
              <w:topLinePunct w:val="0"/>
              <w:autoSpaceDE/>
              <w:autoSpaceDN/>
              <w:bidi w:val="0"/>
              <w:adjustRightInd w:val="0"/>
              <w:snapToGrid w:val="0"/>
              <w:ind w:firstLine="420"/>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本项目厂界外500m范围内敏感目标见表3-</w:t>
            </w:r>
            <w:r>
              <w:rPr>
                <w:rFonts w:hint="eastAsia"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，周边500米范围内无空气自动站。</w:t>
            </w:r>
          </w:p>
          <w:p w14:paraId="62032BE5">
            <w:pPr>
              <w:pStyle w:val="44"/>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表3-</w:t>
            </w:r>
            <w:r>
              <w:rPr>
                <w:rFonts w:hint="eastAsia"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14:textFill>
                  <w14:solidFill>
                    <w14:schemeClr w14:val="tx1"/>
                  </w14:solidFill>
                </w14:textFill>
              </w:rPr>
              <w:t>环境空气保护目标一览表</w:t>
            </w:r>
          </w:p>
          <w:tbl>
            <w:tblPr>
              <w:tblStyle w:val="23"/>
              <w:tblW w:w="8257" w:type="dxa"/>
              <w:tblInd w:w="2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996"/>
              <w:gridCol w:w="954"/>
              <w:gridCol w:w="861"/>
              <w:gridCol w:w="1354"/>
              <w:gridCol w:w="881"/>
              <w:gridCol w:w="1032"/>
              <w:gridCol w:w="1033"/>
            </w:tblGrid>
            <w:tr w14:paraId="0EB641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46" w:type="dxa"/>
                  <w:vMerge w:val="restart"/>
                  <w:tcBorders>
                    <w:tl2br w:val="nil"/>
                    <w:tr2bl w:val="nil"/>
                  </w:tcBorders>
                  <w:noWrap w:val="0"/>
                  <w:vAlign w:val="center"/>
                </w:tcPr>
                <w:p w14:paraId="03475297">
                  <w:pPr>
                    <w:pStyle w:val="31"/>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环境保护对象名称</w:t>
                  </w:r>
                </w:p>
              </w:tc>
              <w:tc>
                <w:tcPr>
                  <w:tcW w:w="1950" w:type="dxa"/>
                  <w:gridSpan w:val="2"/>
                  <w:tcBorders>
                    <w:tl2br w:val="nil"/>
                    <w:tr2bl w:val="nil"/>
                  </w:tcBorders>
                  <w:noWrap w:val="0"/>
                  <w:vAlign w:val="center"/>
                </w:tcPr>
                <w:p w14:paraId="63807C8C">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坐标</w:t>
                  </w:r>
                </w:p>
              </w:tc>
              <w:tc>
                <w:tcPr>
                  <w:tcW w:w="861" w:type="dxa"/>
                  <w:vMerge w:val="restart"/>
                  <w:tcBorders>
                    <w:tl2br w:val="nil"/>
                    <w:tr2bl w:val="nil"/>
                  </w:tcBorders>
                  <w:noWrap w:val="0"/>
                  <w:vAlign w:val="center"/>
                </w:tcPr>
                <w:p w14:paraId="4DBC64DB">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保护对象</w:t>
                  </w:r>
                </w:p>
              </w:tc>
              <w:tc>
                <w:tcPr>
                  <w:tcW w:w="1354" w:type="dxa"/>
                  <w:vMerge w:val="restart"/>
                  <w:tcBorders>
                    <w:tl2br w:val="nil"/>
                    <w:tr2bl w:val="nil"/>
                  </w:tcBorders>
                  <w:noWrap w:val="0"/>
                  <w:vAlign w:val="center"/>
                </w:tcPr>
                <w:p w14:paraId="74362065">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保护内容</w:t>
                  </w:r>
                </w:p>
              </w:tc>
              <w:tc>
                <w:tcPr>
                  <w:tcW w:w="881" w:type="dxa"/>
                  <w:vMerge w:val="restart"/>
                  <w:tcBorders>
                    <w:tl2br w:val="nil"/>
                    <w:tr2bl w:val="nil"/>
                  </w:tcBorders>
                  <w:noWrap w:val="0"/>
                  <w:vAlign w:val="center"/>
                </w:tcPr>
                <w:p w14:paraId="74DEDD5C">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环境功能区</w:t>
                  </w:r>
                </w:p>
              </w:tc>
              <w:tc>
                <w:tcPr>
                  <w:tcW w:w="1032" w:type="dxa"/>
                  <w:vMerge w:val="restart"/>
                  <w:tcBorders>
                    <w:tl2br w:val="nil"/>
                    <w:tr2bl w:val="nil"/>
                  </w:tcBorders>
                  <w:noWrap w:val="0"/>
                  <w:vAlign w:val="center"/>
                </w:tcPr>
                <w:p w14:paraId="355FB6F5">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相对厂址方位</w:t>
                  </w:r>
                </w:p>
              </w:tc>
              <w:tc>
                <w:tcPr>
                  <w:tcW w:w="1033" w:type="dxa"/>
                  <w:vMerge w:val="restart"/>
                  <w:tcBorders>
                    <w:tl2br w:val="nil"/>
                    <w:tr2bl w:val="nil"/>
                  </w:tcBorders>
                  <w:noWrap w:val="0"/>
                  <w:vAlign w:val="center"/>
                </w:tcPr>
                <w:p w14:paraId="759E4B58">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相对厂界距离/m</w:t>
                  </w:r>
                </w:p>
              </w:tc>
            </w:tr>
            <w:tr w14:paraId="2B8C2E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46" w:type="dxa"/>
                  <w:vMerge w:val="continue"/>
                  <w:tcBorders>
                    <w:bottom w:val="single" w:color="auto" w:sz="12" w:space="0"/>
                    <w:tl2br w:val="nil"/>
                    <w:tr2bl w:val="nil"/>
                  </w:tcBorders>
                  <w:noWrap w:val="0"/>
                  <w:vAlign w:val="center"/>
                </w:tcPr>
                <w:p w14:paraId="5CCFD54A">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996" w:type="dxa"/>
                  <w:tcBorders>
                    <w:bottom w:val="single" w:color="auto" w:sz="12" w:space="0"/>
                    <w:tl2br w:val="nil"/>
                    <w:tr2bl w:val="nil"/>
                  </w:tcBorders>
                  <w:noWrap w:val="0"/>
                  <w:vAlign w:val="center"/>
                </w:tcPr>
                <w:p w14:paraId="09F5C238">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经度</w:t>
                  </w:r>
                </w:p>
              </w:tc>
              <w:tc>
                <w:tcPr>
                  <w:tcW w:w="954" w:type="dxa"/>
                  <w:tcBorders>
                    <w:bottom w:val="single" w:color="auto" w:sz="12" w:space="0"/>
                    <w:tl2br w:val="nil"/>
                    <w:tr2bl w:val="nil"/>
                  </w:tcBorders>
                  <w:noWrap w:val="0"/>
                  <w:vAlign w:val="center"/>
                </w:tcPr>
                <w:p w14:paraId="3D3411DD">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纬度</w:t>
                  </w:r>
                </w:p>
              </w:tc>
              <w:tc>
                <w:tcPr>
                  <w:tcW w:w="861" w:type="dxa"/>
                  <w:vMerge w:val="continue"/>
                  <w:tcBorders>
                    <w:bottom w:val="single" w:color="auto" w:sz="12" w:space="0"/>
                    <w:tl2br w:val="nil"/>
                    <w:tr2bl w:val="nil"/>
                  </w:tcBorders>
                  <w:noWrap w:val="0"/>
                  <w:vAlign w:val="center"/>
                </w:tcPr>
                <w:p w14:paraId="6B29AE49">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1354" w:type="dxa"/>
                  <w:vMerge w:val="continue"/>
                  <w:tcBorders>
                    <w:bottom w:val="single" w:color="auto" w:sz="12" w:space="0"/>
                    <w:tl2br w:val="nil"/>
                    <w:tr2bl w:val="nil"/>
                  </w:tcBorders>
                  <w:noWrap w:val="0"/>
                  <w:vAlign w:val="center"/>
                </w:tcPr>
                <w:p w14:paraId="2B426BC5">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881" w:type="dxa"/>
                  <w:vMerge w:val="continue"/>
                  <w:tcBorders>
                    <w:bottom w:val="single" w:color="auto" w:sz="12" w:space="0"/>
                    <w:tl2br w:val="nil"/>
                    <w:tr2bl w:val="nil"/>
                  </w:tcBorders>
                  <w:noWrap w:val="0"/>
                  <w:vAlign w:val="center"/>
                </w:tcPr>
                <w:p w14:paraId="0FAA4A75">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1032" w:type="dxa"/>
                  <w:vMerge w:val="continue"/>
                  <w:tcBorders>
                    <w:bottom w:val="single" w:color="auto" w:sz="12" w:space="0"/>
                    <w:tl2br w:val="nil"/>
                    <w:tr2bl w:val="nil"/>
                  </w:tcBorders>
                  <w:noWrap w:val="0"/>
                  <w:vAlign w:val="center"/>
                </w:tcPr>
                <w:p w14:paraId="1C5E3FE1">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1033" w:type="dxa"/>
                  <w:vMerge w:val="continue"/>
                  <w:tcBorders>
                    <w:bottom w:val="single" w:color="auto" w:sz="12" w:space="0"/>
                    <w:tl2br w:val="nil"/>
                    <w:tr2bl w:val="nil"/>
                  </w:tcBorders>
                  <w:noWrap w:val="0"/>
                  <w:vAlign w:val="center"/>
                </w:tcPr>
                <w:p w14:paraId="79130AA0">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r>
            <w:tr w14:paraId="0F5BDA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46" w:type="dxa"/>
                  <w:tcBorders>
                    <w:top w:val="single" w:color="auto" w:sz="12" w:space="0"/>
                  </w:tcBorders>
                  <w:noWrap w:val="0"/>
                  <w:vAlign w:val="center"/>
                </w:tcPr>
                <w:p w14:paraId="48EC02CD">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东横墅</w:t>
                  </w:r>
                </w:p>
              </w:tc>
              <w:tc>
                <w:tcPr>
                  <w:tcW w:w="996" w:type="dxa"/>
                  <w:tcBorders>
                    <w:top w:val="single" w:color="auto" w:sz="12" w:space="0"/>
                  </w:tcBorders>
                  <w:noWrap w:val="0"/>
                  <w:vAlign w:val="center"/>
                </w:tcPr>
                <w:p w14:paraId="16031453">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120.1564492427</w:t>
                  </w:r>
                </w:p>
              </w:tc>
              <w:tc>
                <w:tcPr>
                  <w:tcW w:w="954" w:type="dxa"/>
                  <w:tcBorders>
                    <w:top w:val="single" w:color="auto" w:sz="12" w:space="0"/>
                  </w:tcBorders>
                  <w:noWrap w:val="0"/>
                  <w:vAlign w:val="center"/>
                </w:tcPr>
                <w:p w14:paraId="6BC55069">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31.8874974301</w:t>
                  </w:r>
                </w:p>
              </w:tc>
              <w:tc>
                <w:tcPr>
                  <w:tcW w:w="861" w:type="dxa"/>
                  <w:tcBorders>
                    <w:top w:val="single" w:color="auto" w:sz="12" w:space="0"/>
                  </w:tcBorders>
                  <w:noWrap w:val="0"/>
                  <w:vAlign w:val="center"/>
                </w:tcPr>
                <w:p w14:paraId="1C0E701F">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居民</w:t>
                  </w:r>
                </w:p>
              </w:tc>
              <w:tc>
                <w:tcPr>
                  <w:tcW w:w="1354" w:type="dxa"/>
                  <w:tcBorders>
                    <w:top w:val="single" w:color="auto" w:sz="12" w:space="0"/>
                  </w:tcBorders>
                  <w:noWrap w:val="0"/>
                  <w:vAlign w:val="center"/>
                </w:tcPr>
                <w:p w14:paraId="2F6A7F77">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48</w:t>
                  </w: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户/</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168</w:t>
                  </w: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人</w:t>
                  </w:r>
                </w:p>
              </w:tc>
              <w:tc>
                <w:tcPr>
                  <w:tcW w:w="881" w:type="dxa"/>
                  <w:tcBorders>
                    <w:top w:val="single" w:color="auto" w:sz="12" w:space="0"/>
                  </w:tcBorders>
                  <w:noWrap w:val="0"/>
                  <w:vAlign w:val="center"/>
                </w:tcPr>
                <w:p w14:paraId="7E6C229A">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二类区</w:t>
                  </w:r>
                </w:p>
              </w:tc>
              <w:tc>
                <w:tcPr>
                  <w:tcW w:w="1032" w:type="dxa"/>
                  <w:tcBorders>
                    <w:top w:val="single" w:color="auto" w:sz="12" w:space="0"/>
                  </w:tcBorders>
                  <w:noWrap w:val="0"/>
                  <w:vAlign w:val="center"/>
                </w:tcPr>
                <w:p w14:paraId="337FD318">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S</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E</w:t>
                  </w:r>
                </w:p>
              </w:tc>
              <w:tc>
                <w:tcPr>
                  <w:tcW w:w="1033" w:type="dxa"/>
                  <w:tcBorders>
                    <w:top w:val="single" w:color="auto" w:sz="12" w:space="0"/>
                  </w:tcBorders>
                  <w:noWrap w:val="0"/>
                  <w:vAlign w:val="center"/>
                </w:tcPr>
                <w:p w14:paraId="6C4438D8">
                  <w:pPr>
                    <w:pStyle w:val="31"/>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25</w:t>
                  </w:r>
                </w:p>
              </w:tc>
            </w:tr>
          </w:tbl>
          <w:p w14:paraId="18948090">
            <w:pPr>
              <w:pStyle w:val="31"/>
              <w:keepNext w:val="0"/>
              <w:keepLines w:val="0"/>
              <w:pageBreakBefore w:val="0"/>
              <w:widowControl w:val="0"/>
              <w:kinsoku/>
              <w:wordWrap/>
              <w:overflowPunct/>
              <w:topLinePunct w:val="0"/>
              <w:autoSpaceDE/>
              <w:autoSpaceDN/>
              <w:bidi w:val="0"/>
              <w:adjustRightInd w:val="0"/>
              <w:snapToGrid w:val="0"/>
              <w:ind w:firstLine="42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2、声环境</w:t>
            </w:r>
          </w:p>
          <w:p w14:paraId="18C52FAE">
            <w:pPr>
              <w:autoSpaceDE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本项目厂界外50m范围内</w:t>
            </w:r>
            <w:r>
              <w:rPr>
                <w:rFonts w:hint="eastAsia" w:cs="Times New Roman"/>
                <w:color w:val="000000" w:themeColor="text1"/>
                <w:sz w:val="24"/>
                <w:szCs w:val="24"/>
                <w:lang w:val="en-US" w:eastAsia="zh-CN"/>
                <w14:textFill>
                  <w14:solidFill>
                    <w14:schemeClr w14:val="tx1"/>
                  </w14:solidFill>
                </w14:textFill>
              </w:rPr>
              <w:t>无</w:t>
            </w:r>
            <w:r>
              <w:rPr>
                <w:rFonts w:hint="default" w:ascii="Times New Roman" w:hAnsi="Times New Roman" w:cs="Times New Roman"/>
                <w:color w:val="000000" w:themeColor="text1"/>
                <w:sz w:val="24"/>
                <w:szCs w:val="24"/>
                <w14:textFill>
                  <w14:solidFill>
                    <w14:schemeClr w14:val="tx1"/>
                  </w14:solidFill>
                </w14:textFill>
              </w:rPr>
              <w:t>声环境保护目标。</w:t>
            </w:r>
          </w:p>
          <w:p w14:paraId="2075D25B">
            <w:pPr>
              <w:pStyle w:val="31"/>
              <w:keepNext w:val="0"/>
              <w:keepLines w:val="0"/>
              <w:pageBreakBefore w:val="0"/>
              <w:widowControl w:val="0"/>
              <w:kinsoku/>
              <w:wordWrap/>
              <w:overflowPunct/>
              <w:topLinePunct w:val="0"/>
              <w:autoSpaceDE/>
              <w:autoSpaceDN/>
              <w:bidi w:val="0"/>
              <w:adjustRightInd w:val="0"/>
              <w:snapToGrid w:val="0"/>
              <w:ind w:firstLine="42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3、地下水环境</w:t>
            </w:r>
          </w:p>
          <w:p w14:paraId="09BF8CA4">
            <w:pPr>
              <w:pStyle w:val="31"/>
              <w:keepNext w:val="0"/>
              <w:keepLines w:val="0"/>
              <w:pageBreakBefore w:val="0"/>
              <w:widowControl w:val="0"/>
              <w:kinsoku/>
              <w:wordWrap/>
              <w:overflowPunct/>
              <w:topLinePunct w:val="0"/>
              <w:autoSpaceDE/>
              <w:autoSpaceDN/>
              <w:bidi w:val="0"/>
              <w:adjustRightInd w:val="0"/>
              <w:snapToGrid w:val="0"/>
              <w:ind w:firstLine="420"/>
              <w:textAlignment w:val="auto"/>
              <w:rPr>
                <w:rFonts w:hint="eastAsia"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本项目</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厂界外</w:t>
            </w:r>
            <w:r>
              <w:rPr>
                <w:rFonts w:hint="eastAsia" w:ascii="Times New Roman" w:hAnsi="Times New Roman" w:eastAsia="宋体" w:cs="Times New Roman"/>
                <w:color w:val="000000" w:themeColor="text1"/>
                <w:sz w:val="24"/>
                <w:szCs w:val="24"/>
                <w:highlight w:val="none"/>
                <w14:textFill>
                  <w14:solidFill>
                    <w14:schemeClr w14:val="tx1"/>
                  </w14:solidFill>
                </w14:textFill>
              </w:rPr>
              <w:t>500m范围内无地下水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集中式饮用水水源和热水、矿泉水、温泉等特殊地下水资源</w:t>
            </w:r>
            <w:r>
              <w:rPr>
                <w:rFonts w:hint="eastAsia" w:ascii="Times New Roman" w:hAnsi="Times New Roman" w:eastAsia="宋体" w:cs="Times New Roman"/>
                <w:color w:val="000000" w:themeColor="text1"/>
                <w:sz w:val="24"/>
                <w:szCs w:val="24"/>
                <w:highlight w:val="none"/>
                <w14:textFill>
                  <w14:solidFill>
                    <w14:schemeClr w14:val="tx1"/>
                  </w14:solidFill>
                </w14:textFill>
              </w:rPr>
              <w:t>。</w:t>
            </w:r>
          </w:p>
          <w:p w14:paraId="3A9FC0C8">
            <w:pPr>
              <w:pStyle w:val="31"/>
              <w:keepNext w:val="0"/>
              <w:keepLines w:val="0"/>
              <w:pageBreakBefore w:val="0"/>
              <w:widowControl w:val="0"/>
              <w:kinsoku/>
              <w:wordWrap/>
              <w:overflowPunct/>
              <w:topLinePunct w:val="0"/>
              <w:autoSpaceDE/>
              <w:autoSpaceDN/>
              <w:bidi w:val="0"/>
              <w:adjustRightInd w:val="0"/>
              <w:snapToGrid w:val="0"/>
              <w:ind w:firstLine="42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4、生态环境</w:t>
            </w:r>
          </w:p>
          <w:p w14:paraId="51184DF1">
            <w:pPr>
              <w:pStyle w:val="31"/>
              <w:keepNext w:val="0"/>
              <w:keepLines w:val="0"/>
              <w:pageBreakBefore w:val="0"/>
              <w:widowControl w:val="0"/>
              <w:kinsoku/>
              <w:wordWrap/>
              <w:overflowPunct/>
              <w:topLinePunct w:val="0"/>
              <w:autoSpaceDE/>
              <w:autoSpaceDN/>
              <w:bidi w:val="0"/>
              <w:adjustRightInd w:val="0"/>
              <w:snapToGrid w:val="0"/>
              <w:ind w:firstLine="420"/>
              <w:textAlignment w:val="auto"/>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本项目不属于新增用地，</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且本项目用地范围内</w:t>
            </w:r>
            <w:r>
              <w:rPr>
                <w:rFonts w:hint="eastAsia" w:ascii="Times New Roman" w:hAnsi="Times New Roman" w:eastAsia="宋体" w:cs="Times New Roman"/>
                <w:color w:val="000000" w:themeColor="text1"/>
                <w:sz w:val="24"/>
                <w:szCs w:val="24"/>
                <w:highlight w:val="none"/>
                <w14:textFill>
                  <w14:solidFill>
                    <w14:schemeClr w14:val="tx1"/>
                  </w14:solidFill>
                </w14:textFill>
              </w:rPr>
              <w:t>不涉及生态环境保护目标。</w:t>
            </w:r>
          </w:p>
          <w:p w14:paraId="506FE269">
            <w:pPr>
              <w:pStyle w:val="31"/>
              <w:ind w:firstLine="42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声</w:t>
            </w:r>
            <w:r>
              <w:rPr>
                <w:rFonts w:hint="eastAsia"/>
                <w:color w:val="000000" w:themeColor="text1"/>
                <w:sz w:val="24"/>
                <w:szCs w:val="24"/>
                <w14:textFill>
                  <w14:solidFill>
                    <w14:schemeClr w14:val="tx1"/>
                  </w14:solidFill>
                </w14:textFill>
              </w:rPr>
              <w:t>、地下水、生态环境</w:t>
            </w:r>
            <w:r>
              <w:rPr>
                <w:color w:val="000000" w:themeColor="text1"/>
                <w:sz w:val="24"/>
                <w:szCs w:val="24"/>
                <w14:textFill>
                  <w14:solidFill>
                    <w14:schemeClr w14:val="tx1"/>
                  </w14:solidFill>
                </w14:textFill>
              </w:rPr>
              <w:t>保护目标见表3-</w:t>
            </w:r>
            <w:r>
              <w:rPr>
                <w:rFonts w:hint="eastAsia"/>
                <w:color w:val="000000" w:themeColor="text1"/>
                <w:sz w:val="24"/>
                <w:szCs w:val="24"/>
                <w:lang w:val="en-US" w:eastAsia="zh-CN"/>
                <w14:textFill>
                  <w14:solidFill>
                    <w14:schemeClr w14:val="tx1"/>
                  </w14:solidFill>
                </w14:textFill>
              </w:rPr>
              <w:t>2</w:t>
            </w:r>
            <w:r>
              <w:rPr>
                <w:color w:val="000000" w:themeColor="text1"/>
                <w:sz w:val="24"/>
                <w:szCs w:val="24"/>
                <w14:textFill>
                  <w14:solidFill>
                    <w14:schemeClr w14:val="tx1"/>
                  </w14:solidFill>
                </w14:textFill>
              </w:rPr>
              <w:t>。</w:t>
            </w:r>
          </w:p>
          <w:p w14:paraId="2357E2AA">
            <w:pPr>
              <w:pStyle w:val="44"/>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表3-</w:t>
            </w:r>
            <w:r>
              <w:rPr>
                <w:rFonts w:hint="eastAsia"/>
                <w:color w:val="000000" w:themeColor="text1"/>
                <w:sz w:val="24"/>
                <w:szCs w:val="24"/>
                <w:lang w:val="en-US" w:eastAsia="zh-CN"/>
                <w14:textFill>
                  <w14:solidFill>
                    <w14:schemeClr w14:val="tx1"/>
                  </w14:solidFill>
                </w14:textFill>
              </w:rPr>
              <w:t>2</w:t>
            </w:r>
            <w:r>
              <w:rPr>
                <w:color w:val="000000" w:themeColor="text1"/>
                <w:sz w:val="24"/>
                <w:szCs w:val="24"/>
                <w14:textFill>
                  <w14:solidFill>
                    <w14:schemeClr w14:val="tx1"/>
                  </w14:solidFill>
                </w14:textFill>
              </w:rPr>
              <w:t xml:space="preserve">   声</w:t>
            </w:r>
            <w:r>
              <w:rPr>
                <w:rFonts w:hint="eastAsia"/>
                <w:color w:val="000000" w:themeColor="text1"/>
                <w:sz w:val="24"/>
                <w:szCs w:val="24"/>
                <w14:textFill>
                  <w14:solidFill>
                    <w14:schemeClr w14:val="tx1"/>
                  </w14:solidFill>
                </w14:textFill>
              </w:rPr>
              <w:t>、地下水、生态</w:t>
            </w:r>
            <w:r>
              <w:rPr>
                <w:color w:val="000000" w:themeColor="text1"/>
                <w:sz w:val="24"/>
                <w:szCs w:val="24"/>
                <w14:textFill>
                  <w14:solidFill>
                    <w14:schemeClr w14:val="tx1"/>
                  </w14:solidFill>
                </w14:textFill>
              </w:rPr>
              <w:t>环境保护目标</w:t>
            </w:r>
          </w:p>
          <w:tbl>
            <w:tblPr>
              <w:tblStyle w:val="22"/>
              <w:tblW w:w="5000" w:type="pct"/>
              <w:jc w:val="center"/>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Layout w:type="fixed"/>
              <w:tblCellMar>
                <w:top w:w="0" w:type="dxa"/>
                <w:left w:w="0" w:type="dxa"/>
                <w:bottom w:w="0" w:type="dxa"/>
                <w:right w:w="0" w:type="dxa"/>
              </w:tblCellMar>
            </w:tblPr>
            <w:tblGrid>
              <w:gridCol w:w="845"/>
              <w:gridCol w:w="1524"/>
              <w:gridCol w:w="854"/>
              <w:gridCol w:w="1359"/>
              <w:gridCol w:w="1414"/>
              <w:gridCol w:w="2123"/>
            </w:tblGrid>
            <w:tr w14:paraId="3E130C04">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6" w:type="dxa"/>
                  <w:vMerge w:val="restart"/>
                  <w:tcBorders>
                    <w:top w:val="single" w:color="auto" w:sz="12" w:space="0"/>
                    <w:left w:val="nil"/>
                    <w:bottom w:val="nil"/>
                    <w:right w:val="single" w:color="auto" w:sz="4" w:space="0"/>
                  </w:tcBorders>
                  <w:vAlign w:val="center"/>
                </w:tcPr>
                <w:p w14:paraId="044109E7">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环境要素</w:t>
                  </w:r>
                </w:p>
              </w:tc>
              <w:tc>
                <w:tcPr>
                  <w:tcW w:w="1581" w:type="dxa"/>
                  <w:vMerge w:val="restart"/>
                  <w:tcBorders>
                    <w:top w:val="single" w:color="auto" w:sz="12" w:space="0"/>
                    <w:left w:val="single" w:color="auto" w:sz="4" w:space="0"/>
                    <w:bottom w:val="nil"/>
                    <w:right w:val="single" w:color="auto" w:sz="4" w:space="0"/>
                  </w:tcBorders>
                  <w:vAlign w:val="center"/>
                </w:tcPr>
                <w:p w14:paraId="22BA5AF5">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环境保护目标</w:t>
                  </w:r>
                </w:p>
              </w:tc>
              <w:tc>
                <w:tcPr>
                  <w:tcW w:w="3763" w:type="dxa"/>
                  <w:gridSpan w:val="3"/>
                  <w:tcBorders>
                    <w:top w:val="single" w:color="auto" w:sz="12" w:space="0"/>
                    <w:left w:val="single" w:color="auto" w:sz="4" w:space="0"/>
                    <w:bottom w:val="single" w:color="auto" w:sz="4" w:space="0"/>
                    <w:right w:val="single" w:color="auto" w:sz="4" w:space="0"/>
                  </w:tcBorders>
                  <w:vAlign w:val="center"/>
                </w:tcPr>
                <w:p w14:paraId="1D94CE71">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距建设项目厂界</w:t>
                  </w:r>
                </w:p>
              </w:tc>
              <w:tc>
                <w:tcPr>
                  <w:tcW w:w="2204" w:type="dxa"/>
                  <w:vMerge w:val="restart"/>
                  <w:tcBorders>
                    <w:top w:val="single" w:color="auto" w:sz="12" w:space="0"/>
                    <w:left w:val="single" w:color="auto" w:sz="4" w:space="0"/>
                    <w:bottom w:val="nil"/>
                    <w:right w:val="nil"/>
                  </w:tcBorders>
                  <w:vAlign w:val="center"/>
                </w:tcPr>
                <w:p w14:paraId="6BAE815D">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环境功能</w:t>
                  </w:r>
                </w:p>
              </w:tc>
            </w:tr>
            <w:tr w14:paraId="281F7FD5">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6" w:type="dxa"/>
                  <w:vMerge w:val="continue"/>
                  <w:tcBorders>
                    <w:top w:val="nil"/>
                    <w:left w:val="nil"/>
                    <w:bottom w:val="single" w:color="auto" w:sz="12" w:space="0"/>
                    <w:right w:val="single" w:color="auto" w:sz="4" w:space="0"/>
                  </w:tcBorders>
                  <w:vAlign w:val="center"/>
                </w:tcPr>
                <w:p w14:paraId="1A61368C">
                  <w:pPr>
                    <w:pStyle w:val="49"/>
                    <w:rPr>
                      <w:color w:val="000000" w:themeColor="text1"/>
                      <w:sz w:val="21"/>
                      <w:szCs w:val="21"/>
                      <w14:textFill>
                        <w14:solidFill>
                          <w14:schemeClr w14:val="tx1"/>
                        </w14:solidFill>
                      </w14:textFill>
                    </w:rPr>
                  </w:pPr>
                </w:p>
              </w:tc>
              <w:tc>
                <w:tcPr>
                  <w:tcW w:w="1581" w:type="dxa"/>
                  <w:vMerge w:val="continue"/>
                  <w:tcBorders>
                    <w:top w:val="nil"/>
                    <w:left w:val="single" w:color="auto" w:sz="4" w:space="0"/>
                    <w:bottom w:val="single" w:color="auto" w:sz="12" w:space="0"/>
                    <w:right w:val="single" w:color="auto" w:sz="4" w:space="0"/>
                  </w:tcBorders>
                  <w:vAlign w:val="center"/>
                </w:tcPr>
                <w:p w14:paraId="2E06FDCB">
                  <w:pPr>
                    <w:pStyle w:val="49"/>
                    <w:rPr>
                      <w:color w:val="000000" w:themeColor="text1"/>
                      <w:sz w:val="21"/>
                      <w:szCs w:val="21"/>
                      <w14:textFill>
                        <w14:solidFill>
                          <w14:schemeClr w14:val="tx1"/>
                        </w14:solidFill>
                      </w14:textFill>
                    </w:rPr>
                  </w:pPr>
                </w:p>
              </w:tc>
              <w:tc>
                <w:tcPr>
                  <w:tcW w:w="886" w:type="dxa"/>
                  <w:tcBorders>
                    <w:top w:val="single" w:color="auto" w:sz="4" w:space="0"/>
                    <w:left w:val="single" w:color="auto" w:sz="4" w:space="0"/>
                    <w:bottom w:val="single" w:color="auto" w:sz="12" w:space="0"/>
                    <w:right w:val="single" w:color="auto" w:sz="4" w:space="0"/>
                  </w:tcBorders>
                  <w:vAlign w:val="center"/>
                </w:tcPr>
                <w:p w14:paraId="32C9464E">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方位</w:t>
                  </w:r>
                </w:p>
              </w:tc>
              <w:tc>
                <w:tcPr>
                  <w:tcW w:w="1410" w:type="dxa"/>
                  <w:tcBorders>
                    <w:top w:val="single" w:color="auto" w:sz="4" w:space="0"/>
                    <w:left w:val="single" w:color="auto" w:sz="4" w:space="0"/>
                    <w:bottom w:val="single" w:color="auto" w:sz="12" w:space="0"/>
                    <w:right w:val="single" w:color="auto" w:sz="4" w:space="0"/>
                  </w:tcBorders>
                  <w:vAlign w:val="center"/>
                </w:tcPr>
                <w:p w14:paraId="784C87F2">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距离(m)</w:t>
                  </w:r>
                </w:p>
              </w:tc>
              <w:tc>
                <w:tcPr>
                  <w:tcW w:w="1467" w:type="dxa"/>
                  <w:tcBorders>
                    <w:top w:val="single" w:color="auto" w:sz="4" w:space="0"/>
                    <w:left w:val="single" w:color="auto" w:sz="4" w:space="0"/>
                    <w:bottom w:val="single" w:color="auto" w:sz="12" w:space="0"/>
                    <w:right w:val="single" w:color="auto" w:sz="4" w:space="0"/>
                  </w:tcBorders>
                  <w:vAlign w:val="center"/>
                </w:tcPr>
                <w:p w14:paraId="36B401BA">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规模</w:t>
                  </w:r>
                </w:p>
              </w:tc>
              <w:tc>
                <w:tcPr>
                  <w:tcW w:w="2204" w:type="dxa"/>
                  <w:vMerge w:val="continue"/>
                  <w:tcBorders>
                    <w:top w:val="nil"/>
                    <w:left w:val="single" w:color="auto" w:sz="4" w:space="0"/>
                    <w:bottom w:val="single" w:color="auto" w:sz="12" w:space="0"/>
                    <w:right w:val="nil"/>
                  </w:tcBorders>
                  <w:vAlign w:val="center"/>
                </w:tcPr>
                <w:p w14:paraId="4C982002">
                  <w:pPr>
                    <w:pStyle w:val="49"/>
                    <w:rPr>
                      <w:color w:val="000000" w:themeColor="text1"/>
                      <w:sz w:val="21"/>
                      <w:szCs w:val="21"/>
                      <w14:textFill>
                        <w14:solidFill>
                          <w14:schemeClr w14:val="tx1"/>
                        </w14:solidFill>
                      </w14:textFill>
                    </w:rPr>
                  </w:pPr>
                </w:p>
              </w:tc>
            </w:tr>
            <w:tr w14:paraId="0C3E0A70">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6" w:type="dxa"/>
                  <w:tcBorders>
                    <w:top w:val="single" w:color="auto" w:sz="12" w:space="0"/>
                    <w:left w:val="nil"/>
                    <w:right w:val="single" w:color="auto" w:sz="4" w:space="0"/>
                  </w:tcBorders>
                  <w:vAlign w:val="center"/>
                </w:tcPr>
                <w:p w14:paraId="2F5D751B">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声环境</w:t>
                  </w:r>
                </w:p>
              </w:tc>
              <w:tc>
                <w:tcPr>
                  <w:tcW w:w="1581" w:type="dxa"/>
                  <w:tcBorders>
                    <w:top w:val="single" w:color="auto" w:sz="12" w:space="0"/>
                    <w:left w:val="single" w:color="auto" w:sz="4" w:space="0"/>
                    <w:bottom w:val="single" w:color="auto" w:sz="4" w:space="0"/>
                    <w:right w:val="single" w:color="auto" w:sz="4" w:space="0"/>
                  </w:tcBorders>
                  <w:vAlign w:val="center"/>
                </w:tcPr>
                <w:p w14:paraId="1FCF427E">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厂界</w:t>
                  </w:r>
                  <w:r>
                    <w:rPr>
                      <w:rFonts w:hint="eastAsia"/>
                      <w:color w:val="000000" w:themeColor="text1"/>
                      <w:sz w:val="21"/>
                      <w:szCs w:val="21"/>
                      <w14:textFill>
                        <w14:solidFill>
                          <w14:schemeClr w14:val="tx1"/>
                        </w14:solidFill>
                      </w14:textFill>
                    </w:rPr>
                    <w:t>外1m</w:t>
                  </w:r>
                </w:p>
              </w:tc>
              <w:tc>
                <w:tcPr>
                  <w:tcW w:w="886" w:type="dxa"/>
                  <w:tcBorders>
                    <w:top w:val="single" w:color="auto" w:sz="12" w:space="0"/>
                    <w:left w:val="single" w:color="auto" w:sz="4" w:space="0"/>
                    <w:bottom w:val="single" w:color="auto" w:sz="4" w:space="0"/>
                    <w:right w:val="single" w:color="auto" w:sz="4" w:space="0"/>
                  </w:tcBorders>
                  <w:vAlign w:val="center"/>
                </w:tcPr>
                <w:p w14:paraId="3A867083">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410" w:type="dxa"/>
                  <w:tcBorders>
                    <w:top w:val="single" w:color="auto" w:sz="12" w:space="0"/>
                    <w:left w:val="single" w:color="auto" w:sz="4" w:space="0"/>
                    <w:bottom w:val="single" w:color="auto" w:sz="4" w:space="0"/>
                    <w:right w:val="single" w:color="auto" w:sz="4" w:space="0"/>
                  </w:tcBorders>
                  <w:vAlign w:val="center"/>
                </w:tcPr>
                <w:p w14:paraId="1784DBE6">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467" w:type="dxa"/>
                  <w:tcBorders>
                    <w:top w:val="single" w:color="auto" w:sz="12" w:space="0"/>
                    <w:left w:val="single" w:color="auto" w:sz="4" w:space="0"/>
                    <w:bottom w:val="single" w:color="auto" w:sz="4" w:space="0"/>
                    <w:right w:val="single" w:color="auto" w:sz="4" w:space="0"/>
                  </w:tcBorders>
                  <w:vAlign w:val="center"/>
                </w:tcPr>
                <w:p w14:paraId="032B6958">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2204" w:type="dxa"/>
                  <w:tcBorders>
                    <w:top w:val="single" w:color="auto" w:sz="12" w:space="0"/>
                    <w:left w:val="single" w:color="auto" w:sz="4" w:space="0"/>
                    <w:bottom w:val="single" w:color="auto" w:sz="4" w:space="0"/>
                    <w:right w:val="nil"/>
                  </w:tcBorders>
                  <w:vAlign w:val="center"/>
                </w:tcPr>
                <w:p w14:paraId="0914E882">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GB3096-2008中3类</w:t>
                  </w:r>
                </w:p>
              </w:tc>
            </w:tr>
            <w:tr w14:paraId="48A45CB0">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6" w:type="dxa"/>
                  <w:tcBorders>
                    <w:top w:val="single" w:color="auto" w:sz="4" w:space="0"/>
                    <w:left w:val="nil"/>
                    <w:bottom w:val="single" w:color="auto" w:sz="4" w:space="0"/>
                    <w:right w:val="single" w:color="auto" w:sz="4" w:space="0"/>
                  </w:tcBorders>
                  <w:vAlign w:val="center"/>
                </w:tcPr>
                <w:p w14:paraId="5069B41A">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地下水</w:t>
                  </w:r>
                </w:p>
              </w:tc>
              <w:tc>
                <w:tcPr>
                  <w:tcW w:w="1581" w:type="dxa"/>
                  <w:tcBorders>
                    <w:top w:val="single" w:color="auto" w:sz="4" w:space="0"/>
                    <w:left w:val="single" w:color="auto" w:sz="4" w:space="0"/>
                    <w:bottom w:val="single" w:color="auto" w:sz="4" w:space="0"/>
                    <w:right w:val="single" w:color="auto" w:sz="4" w:space="0"/>
                  </w:tcBorders>
                  <w:vAlign w:val="center"/>
                </w:tcPr>
                <w:p w14:paraId="2D13B25F">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886" w:type="dxa"/>
                  <w:tcBorders>
                    <w:top w:val="single" w:color="auto" w:sz="4" w:space="0"/>
                    <w:left w:val="single" w:color="auto" w:sz="4" w:space="0"/>
                    <w:bottom w:val="single" w:color="auto" w:sz="4" w:space="0"/>
                    <w:right w:val="single" w:color="auto" w:sz="4" w:space="0"/>
                  </w:tcBorders>
                  <w:vAlign w:val="center"/>
                </w:tcPr>
                <w:p w14:paraId="4DFEC262">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410" w:type="dxa"/>
                  <w:tcBorders>
                    <w:top w:val="single" w:color="auto" w:sz="4" w:space="0"/>
                    <w:left w:val="single" w:color="auto" w:sz="4" w:space="0"/>
                    <w:bottom w:val="single" w:color="auto" w:sz="4" w:space="0"/>
                    <w:right w:val="single" w:color="auto" w:sz="4" w:space="0"/>
                  </w:tcBorders>
                  <w:vAlign w:val="center"/>
                </w:tcPr>
                <w:p w14:paraId="58C9E5D8">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467" w:type="dxa"/>
                  <w:tcBorders>
                    <w:top w:val="single" w:color="auto" w:sz="4" w:space="0"/>
                    <w:left w:val="single" w:color="auto" w:sz="4" w:space="0"/>
                    <w:bottom w:val="single" w:color="auto" w:sz="4" w:space="0"/>
                    <w:right w:val="single" w:color="auto" w:sz="4" w:space="0"/>
                  </w:tcBorders>
                  <w:vAlign w:val="center"/>
                </w:tcPr>
                <w:p w14:paraId="453643E3">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2204" w:type="dxa"/>
                  <w:tcBorders>
                    <w:top w:val="single" w:color="auto" w:sz="4" w:space="0"/>
                    <w:left w:val="single" w:color="auto" w:sz="4" w:space="0"/>
                    <w:bottom w:val="single" w:color="auto" w:sz="4" w:space="0"/>
                    <w:right w:val="nil"/>
                  </w:tcBorders>
                  <w:vAlign w:val="center"/>
                </w:tcPr>
                <w:p w14:paraId="3D56860B">
                  <w:pPr>
                    <w:pStyle w:val="49"/>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311FBB6E">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6" w:type="dxa"/>
                  <w:tcBorders>
                    <w:top w:val="single" w:color="auto" w:sz="4" w:space="0"/>
                    <w:left w:val="nil"/>
                    <w:bottom w:val="single" w:color="auto" w:sz="12" w:space="0"/>
                    <w:right w:val="single" w:color="auto" w:sz="4" w:space="0"/>
                  </w:tcBorders>
                  <w:vAlign w:val="center"/>
                </w:tcPr>
                <w:p w14:paraId="37498314">
                  <w:pPr>
                    <w:pStyle w:val="49"/>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生态环境</w:t>
                  </w:r>
                </w:p>
              </w:tc>
              <w:tc>
                <w:tcPr>
                  <w:tcW w:w="1581" w:type="dxa"/>
                  <w:tcBorders>
                    <w:top w:val="single" w:color="auto" w:sz="4" w:space="0"/>
                    <w:left w:val="single" w:color="auto" w:sz="4" w:space="0"/>
                    <w:bottom w:val="single" w:color="auto" w:sz="12" w:space="0"/>
                    <w:right w:val="single" w:color="auto" w:sz="4" w:space="0"/>
                  </w:tcBorders>
                  <w:vAlign w:val="center"/>
                </w:tcPr>
                <w:p w14:paraId="47468961">
                  <w:pPr>
                    <w:pStyle w:val="49"/>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886" w:type="dxa"/>
                  <w:tcBorders>
                    <w:top w:val="single" w:color="auto" w:sz="4" w:space="0"/>
                    <w:left w:val="single" w:color="auto" w:sz="4" w:space="0"/>
                    <w:bottom w:val="single" w:color="auto" w:sz="12" w:space="0"/>
                    <w:right w:val="single" w:color="auto" w:sz="4" w:space="0"/>
                  </w:tcBorders>
                  <w:vAlign w:val="center"/>
                </w:tcPr>
                <w:p w14:paraId="7AA94B3B">
                  <w:pPr>
                    <w:pStyle w:val="49"/>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1410" w:type="dxa"/>
                  <w:tcBorders>
                    <w:top w:val="single" w:color="auto" w:sz="4" w:space="0"/>
                    <w:left w:val="single" w:color="auto" w:sz="4" w:space="0"/>
                    <w:bottom w:val="single" w:color="auto" w:sz="12" w:space="0"/>
                    <w:right w:val="single" w:color="auto" w:sz="4" w:space="0"/>
                  </w:tcBorders>
                  <w:vAlign w:val="center"/>
                </w:tcPr>
                <w:p w14:paraId="17D00DCE">
                  <w:pPr>
                    <w:pStyle w:val="49"/>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1467" w:type="dxa"/>
                  <w:tcBorders>
                    <w:top w:val="single" w:color="auto" w:sz="4" w:space="0"/>
                    <w:left w:val="single" w:color="auto" w:sz="4" w:space="0"/>
                    <w:bottom w:val="single" w:color="auto" w:sz="12" w:space="0"/>
                    <w:right w:val="single" w:color="auto" w:sz="4" w:space="0"/>
                  </w:tcBorders>
                  <w:vAlign w:val="center"/>
                </w:tcPr>
                <w:p w14:paraId="6C38CBF4">
                  <w:pPr>
                    <w:pStyle w:val="49"/>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c>
                <w:tcPr>
                  <w:tcW w:w="2204" w:type="dxa"/>
                  <w:tcBorders>
                    <w:top w:val="single" w:color="auto" w:sz="4" w:space="0"/>
                    <w:left w:val="single" w:color="auto" w:sz="4" w:space="0"/>
                    <w:bottom w:val="single" w:color="auto" w:sz="12" w:space="0"/>
                    <w:right w:val="nil"/>
                  </w:tcBorders>
                  <w:vAlign w:val="center"/>
                </w:tcPr>
                <w:p w14:paraId="264F7D1F">
                  <w:pPr>
                    <w:pStyle w:val="49"/>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p>
              </w:tc>
            </w:tr>
          </w:tbl>
          <w:p w14:paraId="337ECA08">
            <w:pPr>
              <w:rPr>
                <w:color w:val="000000" w:themeColor="text1"/>
                <w:sz w:val="24"/>
                <w:szCs w:val="24"/>
                <w14:textFill>
                  <w14:solidFill>
                    <w14:schemeClr w14:val="tx1"/>
                  </w14:solidFill>
                </w14:textFill>
              </w:rPr>
            </w:pPr>
          </w:p>
        </w:tc>
      </w:tr>
      <w:tr w14:paraId="5A5533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36" w:hRule="atLeast"/>
          <w:jc w:val="center"/>
        </w:trPr>
        <w:tc>
          <w:tcPr>
            <w:tcW w:w="655" w:type="dxa"/>
            <w:tcMar>
              <w:left w:w="28" w:type="dxa"/>
              <w:right w:w="28" w:type="dxa"/>
            </w:tcMar>
            <w:vAlign w:val="center"/>
          </w:tcPr>
          <w:p w14:paraId="6E59DBF8">
            <w:pPr>
              <w:adjustRightInd w:val="0"/>
              <w:snapToGrid w:val="0"/>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污染</w:t>
            </w:r>
          </w:p>
          <w:p w14:paraId="6C4D0A95">
            <w:pPr>
              <w:adjustRightInd w:val="0"/>
              <w:snapToGrid w:val="0"/>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物排</w:t>
            </w:r>
          </w:p>
          <w:p w14:paraId="1612F7D9">
            <w:pPr>
              <w:adjustRightInd w:val="0"/>
              <w:snapToGrid w:val="0"/>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放控</w:t>
            </w:r>
          </w:p>
          <w:p w14:paraId="798A7560">
            <w:pPr>
              <w:adjustRightInd w:val="0"/>
              <w:snapToGrid w:val="0"/>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制标</w:t>
            </w:r>
          </w:p>
          <w:p w14:paraId="27B9F4D8">
            <w:pPr>
              <w:adjustRightInd w:val="0"/>
              <w:snapToGrid w:val="0"/>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准</w:t>
            </w:r>
          </w:p>
        </w:tc>
        <w:tc>
          <w:tcPr>
            <w:tcW w:w="8335" w:type="dxa"/>
            <w:vAlign w:val="center"/>
          </w:tcPr>
          <w:p w14:paraId="65B5F624">
            <w:pPr>
              <w:adjustRightInd w:val="0"/>
              <w:snapToGrid w:val="0"/>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1、废气</w:t>
            </w:r>
          </w:p>
          <w:p w14:paraId="25E24E1C">
            <w:pPr>
              <w:adjustRightInd w:val="0"/>
              <w:snapToGrid w:val="0"/>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本项目</w:t>
            </w:r>
            <w:r>
              <w:rPr>
                <w:rFonts w:hint="eastAsia"/>
                <w:color w:val="000000" w:themeColor="text1"/>
                <w:sz w:val="24"/>
                <w:szCs w:val="24"/>
                <w:lang w:val="en-US" w:eastAsia="zh-CN"/>
                <w14:textFill>
                  <w14:solidFill>
                    <w14:schemeClr w14:val="tx1"/>
                  </w14:solidFill>
                </w14:textFill>
              </w:rPr>
              <w:t>投料、混料、破碎工序</w:t>
            </w:r>
            <w:r>
              <w:rPr>
                <w:rFonts w:hint="eastAsia"/>
                <w:color w:val="000000" w:themeColor="text1"/>
                <w:sz w:val="24"/>
                <w:szCs w:val="24"/>
                <w14:textFill>
                  <w14:solidFill>
                    <w14:schemeClr w14:val="tx1"/>
                  </w14:solidFill>
                </w14:textFill>
              </w:rPr>
              <w:t>废气主要污染物为</w:t>
            </w:r>
            <w:r>
              <w:rPr>
                <w:rFonts w:hint="eastAsia"/>
                <w:color w:val="000000" w:themeColor="text1"/>
                <w:sz w:val="24"/>
                <w:szCs w:val="24"/>
                <w:lang w:val="en-US" w:eastAsia="zh-CN"/>
                <w14:textFill>
                  <w14:solidFill>
                    <w14:schemeClr w14:val="tx1"/>
                  </w14:solidFill>
                </w14:textFill>
              </w:rPr>
              <w:t>颗粒物，有组织废气执行</w:t>
            </w:r>
            <w:r>
              <w:rPr>
                <w:rFonts w:hint="default" w:ascii="Times New Roman" w:hAnsi="Times New Roman" w:cs="Times New Roman"/>
                <w:b w:val="0"/>
                <w:bCs w:val="0"/>
                <w:color w:val="000000" w:themeColor="text1"/>
                <w:sz w:val="24"/>
                <w:szCs w:val="24"/>
                <w14:textFill>
                  <w14:solidFill>
                    <w14:schemeClr w14:val="tx1"/>
                  </w14:solidFill>
                </w14:textFill>
              </w:rPr>
              <w:t>江苏省地方标准《大气污染物综合排放标准》（DB32/4041-2021）表1</w:t>
            </w:r>
            <w:r>
              <w:rPr>
                <w:rFonts w:hint="eastAsia" w:cs="Times New Roman"/>
                <w:b w:val="0"/>
                <w:bCs w:val="0"/>
                <w:color w:val="000000" w:themeColor="text1"/>
                <w:sz w:val="24"/>
                <w:szCs w:val="24"/>
                <w:lang w:val="en-US" w:eastAsia="zh-CN"/>
                <w14:textFill>
                  <w14:solidFill>
                    <w14:schemeClr w14:val="tx1"/>
                  </w14:solidFill>
                </w14:textFill>
              </w:rPr>
              <w:t>标准</w:t>
            </w:r>
            <w:r>
              <w:rPr>
                <w:rFonts w:hint="eastAsia" w:cs="Times New Roman"/>
                <w:b w:val="0"/>
                <w:bCs w:val="0"/>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挤出成型、挤出压延工序</w:t>
            </w:r>
            <w:r>
              <w:rPr>
                <w:rFonts w:hint="eastAsia"/>
                <w:color w:val="000000" w:themeColor="text1"/>
                <w:sz w:val="24"/>
                <w:szCs w:val="24"/>
                <w14:textFill>
                  <w14:solidFill>
                    <w14:schemeClr w14:val="tx1"/>
                  </w14:solidFill>
                </w14:textFill>
              </w:rPr>
              <w:t>废气主要污染物为</w:t>
            </w:r>
            <w:r>
              <w:rPr>
                <w:rFonts w:hint="eastAsia"/>
                <w:color w:val="000000" w:themeColor="text1"/>
                <w:sz w:val="24"/>
                <w:szCs w:val="24"/>
                <w:lang w:val="en-US" w:eastAsia="zh-CN"/>
                <w14:textFill>
                  <w14:solidFill>
                    <w14:schemeClr w14:val="tx1"/>
                  </w14:solidFill>
                </w14:textFill>
              </w:rPr>
              <w:t>非甲烷总烃、氯乙烯、氯化氢，有组织废气执行</w:t>
            </w:r>
            <w:r>
              <w:rPr>
                <w:rFonts w:hint="default" w:ascii="Times New Roman" w:hAnsi="Times New Roman" w:cs="Times New Roman"/>
                <w:b w:val="0"/>
                <w:bCs w:val="0"/>
                <w:color w:val="000000" w:themeColor="text1"/>
                <w:sz w:val="24"/>
                <w:szCs w:val="24"/>
                <w14:textFill>
                  <w14:solidFill>
                    <w14:schemeClr w14:val="tx1"/>
                  </w14:solidFill>
                </w14:textFill>
              </w:rPr>
              <w:t>江苏省地方标准《大气污染物综合排放标准》（DB32/4041-2021）表1</w:t>
            </w:r>
            <w:r>
              <w:rPr>
                <w:rFonts w:hint="eastAsia" w:cs="Times New Roman"/>
                <w:b w:val="0"/>
                <w:bCs w:val="0"/>
                <w:color w:val="000000" w:themeColor="text1"/>
                <w:sz w:val="24"/>
                <w:szCs w:val="24"/>
                <w:lang w:val="en-US" w:eastAsia="zh-CN"/>
                <w14:textFill>
                  <w14:solidFill>
                    <w14:schemeClr w14:val="tx1"/>
                  </w14:solidFill>
                </w14:textFill>
              </w:rPr>
              <w:t>标准</w:t>
            </w: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厂界颗粒物、非甲烷总烃、氯乙烯、氯化氢无组织排放执行</w:t>
            </w:r>
            <w:r>
              <w:rPr>
                <w:rFonts w:hint="default" w:ascii="Times New Roman" w:hAnsi="Times New Roman" w:cs="Times New Roman"/>
                <w:b w:val="0"/>
                <w:bCs w:val="0"/>
                <w:color w:val="000000" w:themeColor="text1"/>
                <w:sz w:val="24"/>
                <w:szCs w:val="24"/>
                <w14:textFill>
                  <w14:solidFill>
                    <w14:schemeClr w14:val="tx1"/>
                  </w14:solidFill>
                </w14:textFill>
              </w:rPr>
              <w:t>江苏省地方标准《大气污染物综合排放标准》（DB32/4041-2021）表</w:t>
            </w:r>
            <w:r>
              <w:rPr>
                <w:rFonts w:hint="eastAsia" w:cs="Times New Roman"/>
                <w:b w:val="0"/>
                <w:bCs w:val="0"/>
                <w:color w:val="000000" w:themeColor="text1"/>
                <w:sz w:val="24"/>
                <w:szCs w:val="24"/>
                <w:lang w:val="en-US" w:eastAsia="zh-CN"/>
                <w14:textFill>
                  <w14:solidFill>
                    <w14:schemeClr w14:val="tx1"/>
                  </w14:solidFill>
                </w14:textFill>
              </w:rPr>
              <w:t>3标准</w:t>
            </w:r>
            <w:r>
              <w:rPr>
                <w:rFonts w:hint="eastAsia"/>
                <w:color w:val="000000" w:themeColor="text1"/>
                <w:sz w:val="24"/>
                <w:szCs w:val="24"/>
                <w:lang w:eastAsia="zh-CN"/>
                <w14:textFill>
                  <w14:solidFill>
                    <w14:schemeClr w14:val="tx1"/>
                  </w14:solidFill>
                </w14:textFill>
              </w:rPr>
              <w:t>。</w:t>
            </w:r>
            <w:r>
              <w:rPr>
                <w:color w:val="000000" w:themeColor="text1"/>
                <w:sz w:val="24"/>
                <w:szCs w:val="24"/>
                <w14:textFill>
                  <w14:solidFill>
                    <w14:schemeClr w14:val="tx1"/>
                  </w14:solidFill>
                </w14:textFill>
              </w:rPr>
              <w:t>厂区内非甲烷总烃无组织排放执行</w:t>
            </w:r>
            <w:r>
              <w:rPr>
                <w:rFonts w:hint="eastAsia"/>
                <w:color w:val="000000" w:themeColor="text1"/>
                <w:sz w:val="24"/>
                <w:szCs w:val="24"/>
                <w14:textFill>
                  <w14:solidFill>
                    <w14:schemeClr w14:val="tx1"/>
                  </w14:solidFill>
                </w14:textFill>
              </w:rPr>
              <w:t>江苏省</w:t>
            </w:r>
            <w:r>
              <w:rPr>
                <w:color w:val="000000" w:themeColor="text1"/>
                <w:sz w:val="24"/>
                <w:szCs w:val="24"/>
                <w14:textFill>
                  <w14:solidFill>
                    <w14:schemeClr w14:val="tx1"/>
                  </w14:solidFill>
                </w14:textFill>
              </w:rPr>
              <w:t>地方标准《大气污染物综合排放标准》（DB3</w:t>
            </w:r>
            <w:r>
              <w:rPr>
                <w:rFonts w:hint="eastAsia"/>
                <w:color w:val="000000" w:themeColor="text1"/>
                <w:sz w:val="24"/>
                <w:szCs w:val="24"/>
                <w14:textFill>
                  <w14:solidFill>
                    <w14:schemeClr w14:val="tx1"/>
                  </w14:solidFill>
                </w14:textFill>
              </w:rPr>
              <w:t>2/4041-2021</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表2</w:t>
            </w:r>
            <w:r>
              <w:rPr>
                <w:color w:val="000000" w:themeColor="text1"/>
                <w:sz w:val="24"/>
                <w:szCs w:val="24"/>
                <w14:textFill>
                  <w14:solidFill>
                    <w14:schemeClr w14:val="tx1"/>
                  </w14:solidFill>
                </w14:textFill>
              </w:rPr>
              <w:t>标准2、废水</w:t>
            </w:r>
          </w:p>
          <w:p w14:paraId="2517023E">
            <w:pPr>
              <w:autoSpaceDE w:val="0"/>
              <w:autoSpaceDN w:val="0"/>
              <w:adjustRightInd w:val="0"/>
              <w:snapToGrid w:val="0"/>
              <w:rPr>
                <w:b w:val="0"/>
                <w:bCs/>
                <w:color w:val="000000" w:themeColor="text1"/>
                <w:sz w:val="21"/>
                <w:szCs w:val="21"/>
                <w14:textFill>
                  <w14:solidFill>
                    <w14:schemeClr w14:val="tx1"/>
                  </w14:solidFill>
                </w14:textFill>
              </w:rPr>
            </w:pPr>
            <w:r>
              <w:rPr>
                <w:rFonts w:hint="eastAsia"/>
                <w:color w:val="000000" w:themeColor="text1"/>
                <w:sz w:val="24"/>
                <w:szCs w:val="24"/>
                <w14:textFill>
                  <w14:solidFill>
                    <w14:schemeClr w14:val="tx1"/>
                  </w14:solidFill>
                </w14:textFill>
              </w:rPr>
              <w:t>本项目生活污水</w:t>
            </w:r>
            <w:r>
              <w:rPr>
                <w:rFonts w:eastAsiaTheme="minorEastAsia"/>
                <w:bCs/>
                <w:color w:val="000000" w:themeColor="text1"/>
                <w:sz w:val="24"/>
                <w:szCs w:val="24"/>
                <w14:textFill>
                  <w14:solidFill>
                    <w14:schemeClr w14:val="tx1"/>
                  </w14:solidFill>
                </w14:textFill>
              </w:rPr>
              <w:t>接入</w:t>
            </w:r>
            <w:r>
              <w:rPr>
                <w:rFonts w:hint="eastAsia"/>
                <w:color w:val="000000" w:themeColor="text1"/>
                <w:sz w:val="24"/>
                <w:szCs w:val="24"/>
                <w14:textFill>
                  <w14:solidFill>
                    <w14:schemeClr w14:val="tx1"/>
                  </w14:solidFill>
                </w14:textFill>
              </w:rPr>
              <w:t>江阴市恒通璜塘污水处理有限公司</w:t>
            </w:r>
            <w:r>
              <w:rPr>
                <w:color w:val="000000" w:themeColor="text1"/>
                <w:sz w:val="24"/>
                <w:szCs w:val="24"/>
                <w14:textFill>
                  <w14:solidFill>
                    <w14:schemeClr w14:val="tx1"/>
                  </w14:solidFill>
                </w14:textFill>
              </w:rPr>
              <w:t>集中处理</w:t>
            </w:r>
            <w:r>
              <w:rPr>
                <w:rFonts w:hint="eastAsia"/>
                <w:color w:val="000000" w:themeColor="text1"/>
                <w:sz w:val="24"/>
                <w:szCs w:val="24"/>
                <w14:textFill>
                  <w14:solidFill>
                    <w14:schemeClr w14:val="tx1"/>
                  </w14:solidFill>
                </w14:textFill>
              </w:rPr>
              <w:t>。废水接管标准执行《污水综合排放标准》（GB8978-1996）表4标准及《污水排入城镇下水道水质标准》（</w:t>
            </w:r>
            <w:r>
              <w:rPr>
                <w:color w:val="000000" w:themeColor="text1"/>
                <w:sz w:val="24"/>
                <w:szCs w:val="24"/>
                <w14:textFill>
                  <w14:solidFill>
                    <w14:schemeClr w14:val="tx1"/>
                  </w14:solidFill>
                </w14:textFill>
              </w:rPr>
              <w:t>GB/T 31962-2015</w:t>
            </w:r>
            <w:r>
              <w:rPr>
                <w:rFonts w:hint="eastAsia"/>
                <w:color w:val="000000" w:themeColor="text1"/>
                <w:sz w:val="24"/>
                <w:szCs w:val="24"/>
                <w14:textFill>
                  <w14:solidFill>
                    <w14:schemeClr w14:val="tx1"/>
                  </w14:solidFill>
                </w14:textFill>
              </w:rPr>
              <w:t>）表</w:t>
            </w:r>
            <w:r>
              <w:rPr>
                <w:color w:val="000000" w:themeColor="text1"/>
                <w:sz w:val="24"/>
                <w:szCs w:val="24"/>
                <w14:textFill>
                  <w14:solidFill>
                    <w14:schemeClr w14:val="tx1"/>
                  </w14:solidFill>
                </w14:textFill>
              </w:rPr>
              <w:t>1</w:t>
            </w:r>
            <w:r>
              <w:rPr>
                <w:rFonts w:hint="eastAsia"/>
                <w:color w:val="000000" w:themeColor="text1"/>
                <w:sz w:val="24"/>
                <w:szCs w:val="24"/>
                <w14:textFill>
                  <w14:solidFill>
                    <w14:schemeClr w14:val="tx1"/>
                  </w14:solidFill>
                </w14:textFill>
              </w:rPr>
              <w:t>中</w:t>
            </w:r>
            <w:r>
              <w:rPr>
                <w:color w:val="000000" w:themeColor="text1"/>
                <w:sz w:val="24"/>
                <w:szCs w:val="24"/>
                <w14:textFill>
                  <w14:solidFill>
                    <w14:schemeClr w14:val="tx1"/>
                  </w14:solidFill>
                </w14:textFill>
              </w:rPr>
              <w:t>B</w:t>
            </w:r>
            <w:r>
              <w:rPr>
                <w:rFonts w:hint="eastAsia"/>
                <w:color w:val="000000" w:themeColor="text1"/>
                <w:sz w:val="24"/>
                <w:szCs w:val="24"/>
                <w14:textFill>
                  <w14:solidFill>
                    <w14:schemeClr w14:val="tx1"/>
                  </w14:solidFill>
                </w14:textFill>
              </w:rPr>
              <w:t>级标准。</w:t>
            </w:r>
            <w:r>
              <w:rPr>
                <w:color w:val="000000" w:themeColor="text1"/>
                <w:sz w:val="24"/>
                <w:szCs w:val="24"/>
                <w14:textFill>
                  <w14:solidFill>
                    <w14:schemeClr w14:val="tx1"/>
                  </w14:solidFill>
                </w14:textFill>
              </w:rPr>
              <w:t>污水处理厂尾水排入</w:t>
            </w:r>
            <w:r>
              <w:rPr>
                <w:rFonts w:hint="eastAsia"/>
                <w:color w:val="000000" w:themeColor="text1"/>
                <w:sz w:val="24"/>
                <w:szCs w:val="24"/>
                <w14:textFill>
                  <w14:solidFill>
                    <w14:schemeClr w14:val="tx1"/>
                  </w14:solidFill>
                </w14:textFill>
              </w:rPr>
              <w:t>白屈港</w:t>
            </w:r>
            <w:r>
              <w:rPr>
                <w:color w:val="000000" w:themeColor="text1"/>
                <w:sz w:val="24"/>
                <w:szCs w:val="24"/>
                <w14:textFill>
                  <w14:solidFill>
                    <w14:schemeClr w14:val="tx1"/>
                  </w14:solidFill>
                </w14:textFill>
              </w:rPr>
              <w:t>河，</w:t>
            </w:r>
            <w:r>
              <w:rPr>
                <w:rFonts w:hint="eastAsia"/>
                <w:color w:val="000000" w:themeColor="text1"/>
                <w:sz w:val="24"/>
                <w:szCs w:val="24"/>
                <w:lang w:eastAsia="zh-CN"/>
                <w14:textFill>
                  <w14:solidFill>
                    <w14:schemeClr w14:val="tx1"/>
                  </w14:solidFill>
                </w14:textFill>
              </w:rPr>
              <w:t>执行《城镇污水处理厂污染物排放标准》（GB18918-2002）中表1一级A</w:t>
            </w:r>
            <w:r>
              <w:rPr>
                <w:rFonts w:hint="eastAsia"/>
                <w:color w:val="000000" w:themeColor="text1"/>
                <w:sz w:val="24"/>
                <w:szCs w:val="24"/>
                <w:lang w:val="en-US" w:eastAsia="zh-CN"/>
                <w14:textFill>
                  <w14:solidFill>
                    <w14:schemeClr w14:val="tx1"/>
                  </w14:solidFill>
                </w14:textFill>
              </w:rPr>
              <w:t>标准</w:t>
            </w:r>
            <w:r>
              <w:rPr>
                <w:rFonts w:hint="eastAsia"/>
                <w:color w:val="000000" w:themeColor="text1"/>
                <w:sz w:val="24"/>
                <w:szCs w:val="24"/>
                <w:lang w:eastAsia="zh-CN"/>
                <w14:textFill>
                  <w14:solidFill>
                    <w14:schemeClr w14:val="tx1"/>
                  </w14:solidFill>
                </w14:textFill>
              </w:rPr>
              <w:t>和《太湖地区城镇污水处理厂及重点工业行业主要水污染物排放限值》（DB32/1072-2018）表2城镇污水处理厂标准</w:t>
            </w:r>
            <w:r>
              <w:rPr>
                <w:rFonts w:hint="default"/>
                <w:b w:val="0"/>
                <w:bCs/>
                <w:color w:val="000000" w:themeColor="text1"/>
                <w:kern w:val="0"/>
                <w:sz w:val="21"/>
                <w:szCs w:val="21"/>
                <w14:textFill>
                  <w14:solidFill>
                    <w14:schemeClr w14:val="tx1"/>
                  </w14:solidFill>
                </w14:textFill>
              </w:rPr>
              <w:t>。</w:t>
            </w:r>
          </w:p>
          <w:p w14:paraId="22743837">
            <w:pPr>
              <w:pStyle w:val="31"/>
              <w:ind w:firstLine="42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3、噪声</w:t>
            </w:r>
          </w:p>
          <w:p w14:paraId="5BDB9CC8">
            <w:pPr>
              <w:pStyle w:val="31"/>
              <w:ind w:firstLine="42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14:textFill>
                  <w14:solidFill>
                    <w14:schemeClr w14:val="tx1"/>
                  </w14:solidFill>
                </w14:textFill>
              </w:rPr>
              <w:t>根据澄政办发〔2020〕71号市政府办公室关于印发《江阴市声环境功能区划分调整方案》的通知，本项目位于3类声环境功能区。因此，本项目厂界噪声执行《工业企业厂界环境噪声排放标准》（GB12348-2008）表1中3类标准</w:t>
            </w:r>
            <w:r>
              <w:rPr>
                <w:rFonts w:hint="eastAsia"/>
                <w:color w:val="000000" w:themeColor="text1"/>
                <w:sz w:val="24"/>
                <w:szCs w:val="24"/>
                <w:lang w:eastAsia="zh-CN"/>
                <w14:textFill>
                  <w14:solidFill>
                    <w14:schemeClr w14:val="tx1"/>
                  </w14:solidFill>
                </w14:textFill>
              </w:rPr>
              <w:t>。</w:t>
            </w:r>
          </w:p>
          <w:p w14:paraId="2AC99AB8">
            <w:pPr>
              <w:pStyle w:val="31"/>
              <w:ind w:firstLine="42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w:t>
            </w:r>
            <w:r>
              <w:rPr>
                <w:color w:val="000000" w:themeColor="text1"/>
                <w:sz w:val="24"/>
                <w:szCs w:val="24"/>
                <w14:textFill>
                  <w14:solidFill>
                    <w14:schemeClr w14:val="tx1"/>
                  </w14:solidFill>
                </w14:textFill>
              </w:rPr>
              <w:t>、固废</w:t>
            </w:r>
            <w:r>
              <w:rPr>
                <w:rFonts w:hint="eastAsia"/>
                <w:color w:val="000000" w:themeColor="text1"/>
                <w:sz w:val="24"/>
                <w:szCs w:val="24"/>
                <w14:textFill>
                  <w14:solidFill>
                    <w14:schemeClr w14:val="tx1"/>
                  </w14:solidFill>
                </w14:textFill>
              </w:rPr>
              <w:t>贮存标准</w:t>
            </w:r>
          </w:p>
          <w:p w14:paraId="51C988D9">
            <w:pPr>
              <w:adjustRightInd w:val="0"/>
              <w:snapToGrid w:val="0"/>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项目一般工业固废储存采用室内存储，按照《一般工业固体废物贮存和填埋污染控制标准》（GB18599-2020）、《环境保护图形标志—固体废物贮存（处置场）》（GB15562.2-1995）及修改单、《省生态环境厅关于进一步完善一般工业固体废物环境管理的通知》（苏环办〔2023〕327号）、《排污许可证申请与核发技术规范 工业固体废物（试行）》（HJ1200-2021）、《中华人民共和国固体废物污染环境防治法》中相关规定执行；危险废物按《危险废物贮存污染控制标准》（GB18597-2023）、《江苏省固体废物全过程环境监管工作意见》（苏环办〔2024〕16号）、《危险废物识别标志设置技术规范》（HJ1276-2022）等相关规定要求执行。</w:t>
            </w:r>
          </w:p>
          <w:p w14:paraId="6779F8FB">
            <w:pPr>
              <w:pStyle w:val="7"/>
              <w:numPr>
                <w:ilvl w:val="0"/>
                <w:numId w:val="0"/>
              </w:numPr>
              <w:rPr>
                <w:color w:val="000000" w:themeColor="text1"/>
                <w:sz w:val="24"/>
                <w:szCs w:val="24"/>
                <w14:textFill>
                  <w14:solidFill>
                    <w14:schemeClr w14:val="tx1"/>
                  </w14:solidFill>
                </w14:textFill>
              </w:rPr>
            </w:pPr>
          </w:p>
        </w:tc>
      </w:tr>
    </w:tbl>
    <w:p w14:paraId="52AD6C7E">
      <w:pPr>
        <w:pStyle w:val="18"/>
        <w:spacing w:line="240" w:lineRule="auto"/>
        <w:jc w:val="center"/>
        <w:outlineLvl w:val="0"/>
        <w:rPr>
          <w:rFonts w:ascii="黑体" w:hAnsi="黑体" w:eastAsia="黑体"/>
          <w:snapToGrid w:val="0"/>
          <w:color w:val="000000" w:themeColor="text1"/>
          <w:sz w:val="30"/>
          <w:szCs w:val="30"/>
          <w14:textFill>
            <w14:solidFill>
              <w14:schemeClr w14:val="tx1"/>
            </w14:solidFill>
          </w14:textFill>
        </w:rPr>
      </w:pPr>
      <w:r>
        <w:rPr>
          <w:rFonts w:ascii="黑体" w:hAnsi="黑体" w:eastAsia="黑体"/>
          <w:snapToGrid w:val="0"/>
          <w:color w:val="000000" w:themeColor="text1"/>
          <w:sz w:val="36"/>
          <w:szCs w:val="36"/>
          <w14:textFill>
            <w14:solidFill>
              <w14:schemeClr w14:val="tx1"/>
            </w14:solidFill>
          </w14:textFill>
        </w:rPr>
        <w:br w:type="page"/>
      </w:r>
      <w:r>
        <w:rPr>
          <w:rFonts w:hint="eastAsia" w:ascii="黑体" w:hAnsi="黑体" w:eastAsia="黑体"/>
          <w:snapToGrid w:val="0"/>
          <w:color w:val="000000" w:themeColor="text1"/>
          <w:sz w:val="30"/>
          <w:szCs w:val="30"/>
          <w14:textFill>
            <w14:solidFill>
              <w14:schemeClr w14:val="tx1"/>
            </w14:solidFill>
          </w14:textFill>
        </w:rPr>
        <w:t>四、主要环境影响和保护措施</w:t>
      </w:r>
    </w:p>
    <w:tbl>
      <w:tblPr>
        <w:tblStyle w:val="22"/>
        <w:tblW w:w="94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90"/>
        <w:gridCol w:w="8976"/>
      </w:tblGrid>
      <w:tr w14:paraId="35BC63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490" w:type="dxa"/>
            <w:tcMar>
              <w:left w:w="28" w:type="dxa"/>
              <w:right w:w="28" w:type="dxa"/>
            </w:tcMar>
            <w:vAlign w:val="center"/>
          </w:tcPr>
          <w:p w14:paraId="7CD6A054">
            <w:pPr>
              <w:pStyle w:val="18"/>
              <w:adjustRightInd w:val="0"/>
              <w:snapToGrid w:val="0"/>
              <w:spacing w:before="0" w:beforeAutospacing="0" w:after="0" w:afterAutospacing="0"/>
              <w:jc w:val="center"/>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施工</w:t>
            </w:r>
          </w:p>
          <w:p w14:paraId="430D9865">
            <w:pPr>
              <w:pStyle w:val="18"/>
              <w:adjustRightInd w:val="0"/>
              <w:snapToGrid w:val="0"/>
              <w:spacing w:before="0" w:beforeAutospacing="0" w:after="0" w:afterAutospacing="0"/>
              <w:jc w:val="center"/>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期环</w:t>
            </w:r>
          </w:p>
          <w:p w14:paraId="3B148C51">
            <w:pPr>
              <w:pStyle w:val="18"/>
              <w:adjustRightInd w:val="0"/>
              <w:snapToGrid w:val="0"/>
              <w:spacing w:before="0" w:beforeAutospacing="0" w:after="0" w:afterAutospacing="0"/>
              <w:jc w:val="center"/>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境保</w:t>
            </w:r>
          </w:p>
          <w:p w14:paraId="2EEB74C1">
            <w:pPr>
              <w:pStyle w:val="18"/>
              <w:adjustRightInd w:val="0"/>
              <w:snapToGrid w:val="0"/>
              <w:spacing w:before="0" w:beforeAutospacing="0" w:after="0" w:afterAutospacing="0"/>
              <w:jc w:val="center"/>
              <w:rPr>
                <w:rFonts w:cs="宋体"/>
                <w:color w:val="000000" w:themeColor="text1"/>
                <w:kern w:val="2"/>
                <w:sz w:val="24"/>
                <w:szCs w:val="24"/>
                <w14:textFill>
                  <w14:solidFill>
                    <w14:schemeClr w14:val="tx1"/>
                  </w14:solidFill>
                </w14:textFill>
              </w:rPr>
            </w:pPr>
            <w:r>
              <w:rPr>
                <w:rFonts w:hint="eastAsia" w:cs="宋体"/>
                <w:color w:val="000000" w:themeColor="text1"/>
                <w:kern w:val="2"/>
                <w:sz w:val="24"/>
                <w:szCs w:val="24"/>
                <w14:textFill>
                  <w14:solidFill>
                    <w14:schemeClr w14:val="tx1"/>
                  </w14:solidFill>
                </w14:textFill>
              </w:rPr>
              <w:t>护措</w:t>
            </w:r>
          </w:p>
          <w:p w14:paraId="1DD37062">
            <w:pPr>
              <w:adjustRightInd w:val="0"/>
              <w:snapToGrid w:val="0"/>
              <w:jc w:val="center"/>
              <w:rPr>
                <w:rFonts w:ascii="宋体" w:hAnsi="宋体" w:cs="宋体"/>
                <w:bCs/>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施</w:t>
            </w:r>
          </w:p>
        </w:tc>
        <w:tc>
          <w:tcPr>
            <w:tcW w:w="8976" w:type="dxa"/>
            <w:vAlign w:val="center"/>
          </w:tcPr>
          <w:p w14:paraId="3A7DD407">
            <w:pPr>
              <w:adjustRightInd w:val="0"/>
              <w:snapToGrid w:val="0"/>
              <w:ind w:firstLine="480" w:firstLineChars="200"/>
              <w:rPr>
                <w:color w:val="000000" w:themeColor="text1"/>
                <w:sz w:val="24"/>
                <w:szCs w:val="24"/>
                <w14:textFill>
                  <w14:solidFill>
                    <w14:schemeClr w14:val="tx1"/>
                  </w14:solidFill>
                </w14:textFill>
              </w:rPr>
            </w:pPr>
            <w:r>
              <w:rPr>
                <w:bCs/>
                <w:color w:val="000000" w:themeColor="text1"/>
                <w:sz w:val="24"/>
                <w:szCs w:val="24"/>
                <w14:textFill>
                  <w14:solidFill>
                    <w14:schemeClr w14:val="tx1"/>
                  </w14:solidFill>
                </w14:textFill>
              </w:rPr>
              <w:t>本项目利用现有厂房进行建设，施工期工程主要包括厂房内部布局调整、设备购置、安装和调试等环节，公用、辅助工程和环保工程配套设施完善等。施工期较短，因此施工期产生的粉尘、噪声和废污水较小，经采取合理的防范措施后，对周围环境影响不大。</w:t>
            </w:r>
          </w:p>
        </w:tc>
      </w:tr>
      <w:tr w14:paraId="4200C2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490" w:type="dxa"/>
            <w:tcMar>
              <w:left w:w="28" w:type="dxa"/>
              <w:right w:w="28" w:type="dxa"/>
            </w:tcMar>
            <w:vAlign w:val="center"/>
          </w:tcPr>
          <w:p w14:paraId="1FC855C8">
            <w:pPr>
              <w:adjustRightInd w:val="0"/>
              <w:snapToGrid w:val="0"/>
              <w:jc w:val="cente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运营</w:t>
            </w:r>
          </w:p>
          <w:p w14:paraId="480DB690">
            <w:pPr>
              <w:adjustRightInd w:val="0"/>
              <w:snapToGrid w:val="0"/>
              <w:jc w:val="cente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期环</w:t>
            </w:r>
          </w:p>
          <w:p w14:paraId="7EA3F376">
            <w:pPr>
              <w:adjustRightInd w:val="0"/>
              <w:snapToGrid w:val="0"/>
              <w:jc w:val="cente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境影</w:t>
            </w:r>
          </w:p>
          <w:p w14:paraId="10E1E4E0">
            <w:pPr>
              <w:adjustRightInd w:val="0"/>
              <w:snapToGrid w:val="0"/>
              <w:jc w:val="cente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响和</w:t>
            </w:r>
          </w:p>
          <w:p w14:paraId="2FC0C7F2">
            <w:pPr>
              <w:adjustRightInd w:val="0"/>
              <w:snapToGrid w:val="0"/>
              <w:jc w:val="cente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保护</w:t>
            </w:r>
          </w:p>
          <w:p w14:paraId="45E1B6BA">
            <w:pPr>
              <w:adjustRightInd w:val="0"/>
              <w:snapToGrid w:val="0"/>
              <w:jc w:val="cente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措施</w:t>
            </w:r>
          </w:p>
        </w:tc>
        <w:tc>
          <w:tcPr>
            <w:tcW w:w="8976" w:type="dxa"/>
            <w:vAlign w:val="center"/>
          </w:tcPr>
          <w:p w14:paraId="5E395CD7">
            <w:pPr>
              <w:tabs>
                <w:tab w:val="left" w:pos="960"/>
              </w:tabs>
              <w:adjustRightInd w:val="0"/>
              <w:snapToGrid w:val="0"/>
              <w:spacing w:line="324" w:lineRule="auto"/>
              <w:ind w:firstLine="482" w:firstLineChars="200"/>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1、废气</w:t>
            </w:r>
          </w:p>
          <w:p w14:paraId="2FDA2FD8">
            <w:pPr>
              <w:adjustRightInd w:val="0"/>
              <w:snapToGrid w:val="0"/>
              <w:spacing w:before="120" w:beforeLines="50"/>
              <w:ind w:firstLine="482" w:firstLineChars="200"/>
              <w:rPr>
                <w:rFonts w:hint="eastAsia"/>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1、废气</w:t>
            </w:r>
          </w:p>
          <w:p w14:paraId="65966176">
            <w:pPr>
              <w:adjustRightInd w:val="0"/>
              <w:snapToGrid w:val="0"/>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根据生产工艺分析，运营期废气主要为</w:t>
            </w:r>
            <w:r>
              <w:rPr>
                <w:rFonts w:hint="eastAsia"/>
                <w:color w:val="000000" w:themeColor="text1"/>
                <w:sz w:val="24"/>
                <w:szCs w:val="24"/>
                <w:lang w:val="en-US" w:eastAsia="zh-CN"/>
                <w14:textFill>
                  <w14:solidFill>
                    <w14:schemeClr w14:val="tx1"/>
                  </w14:solidFill>
                </w14:textFill>
              </w:rPr>
              <w:t>投料混料</w:t>
            </w:r>
            <w:r>
              <w:rPr>
                <w:rFonts w:hint="eastAsia"/>
                <w:color w:val="000000" w:themeColor="text1"/>
                <w:sz w:val="24"/>
                <w:szCs w:val="24"/>
                <w14:textFill>
                  <w14:solidFill>
                    <w14:schemeClr w14:val="tx1"/>
                  </w14:solidFill>
                </w14:textFill>
              </w:rPr>
              <w:t>废气</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破碎废气以及挤出</w:t>
            </w:r>
            <w:r>
              <w:rPr>
                <w:rFonts w:hint="eastAsia"/>
                <w:color w:val="000000" w:themeColor="text1"/>
                <w:sz w:val="24"/>
                <w:szCs w:val="24"/>
                <w14:textFill>
                  <w14:solidFill>
                    <w14:schemeClr w14:val="tx1"/>
                  </w14:solidFill>
                </w14:textFill>
              </w:rPr>
              <w:t>废气。</w:t>
            </w:r>
          </w:p>
          <w:p w14:paraId="2322D20E">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b/>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本项目所在地大气为不达标区，目前当地政府已出具了整治方案，通过整治，区域大气环境质量将逐步变好；卫生防护距离范围内无敏感目标；本项目产生的废气经妥善处置后达标排放，排放量较小，对大气环境影响较小。</w:t>
            </w:r>
          </w:p>
          <w:p w14:paraId="0DC80F73">
            <w:pPr>
              <w:ind w:left="420" w:left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2、废水</w:t>
            </w:r>
          </w:p>
          <w:p w14:paraId="68EAEE70">
            <w:pPr>
              <w:ind w:firstLine="480" w:firstLineChars="200"/>
              <w:rPr>
                <w:b w:val="0"/>
                <w:bCs w:val="0"/>
                <w:color w:val="000000" w:themeColor="text1"/>
                <w:sz w:val="24"/>
                <w:szCs w:val="24"/>
                <w14:textFill>
                  <w14:solidFill>
                    <w14:schemeClr w14:val="tx1"/>
                  </w14:solidFill>
                </w14:textFill>
              </w:rPr>
            </w:pPr>
            <w:r>
              <w:rPr>
                <w:b w:val="0"/>
                <w:bCs w:val="0"/>
                <w:color w:val="000000" w:themeColor="text1"/>
                <w:sz w:val="24"/>
                <w:szCs w:val="24"/>
                <w14:textFill>
                  <w14:solidFill>
                    <w14:schemeClr w14:val="tx1"/>
                  </w14:solidFill>
                </w14:textFill>
              </w:rPr>
              <w:t>本项目</w:t>
            </w:r>
            <w:r>
              <w:rPr>
                <w:rFonts w:hint="eastAsia"/>
                <w:b w:val="0"/>
                <w:bCs w:val="0"/>
                <w:color w:val="000000" w:themeColor="text1"/>
                <w:sz w:val="24"/>
                <w:szCs w:val="24"/>
                <w14:textFill>
                  <w14:solidFill>
                    <w14:schemeClr w14:val="tx1"/>
                  </w14:solidFill>
                </w14:textFill>
              </w:rPr>
              <w:t>废水主要为员工</w:t>
            </w:r>
            <w:r>
              <w:rPr>
                <w:b w:val="0"/>
                <w:bCs w:val="0"/>
                <w:color w:val="000000" w:themeColor="text1"/>
                <w:sz w:val="24"/>
                <w:szCs w:val="24"/>
                <w14:textFill>
                  <w14:solidFill>
                    <w14:schemeClr w14:val="tx1"/>
                  </w14:solidFill>
                </w14:textFill>
              </w:rPr>
              <w:t>生活污水，生活污水产生量为</w:t>
            </w:r>
            <w:r>
              <w:rPr>
                <w:rFonts w:hint="eastAsia"/>
                <w:b w:val="0"/>
                <w:bCs w:val="0"/>
                <w:color w:val="000000" w:themeColor="text1"/>
                <w:sz w:val="24"/>
                <w:szCs w:val="24"/>
                <w:lang w:val="en-US" w:eastAsia="zh-CN"/>
                <w14:textFill>
                  <w14:solidFill>
                    <w14:schemeClr w14:val="tx1"/>
                  </w14:solidFill>
                </w14:textFill>
              </w:rPr>
              <w:t>240</w:t>
            </w:r>
            <w:r>
              <w:rPr>
                <w:b w:val="0"/>
                <w:bCs w:val="0"/>
                <w:color w:val="000000" w:themeColor="text1"/>
                <w:sz w:val="24"/>
                <w:szCs w:val="24"/>
                <w14:textFill>
                  <w14:solidFill>
                    <w14:schemeClr w14:val="tx1"/>
                  </w14:solidFill>
                </w14:textFill>
              </w:rPr>
              <w:t>t/a</w:t>
            </w:r>
            <w:r>
              <w:rPr>
                <w:rFonts w:hint="eastAsia"/>
                <w:b w:val="0"/>
                <w:bCs w:val="0"/>
                <w:color w:val="000000" w:themeColor="text1"/>
                <w:sz w:val="24"/>
                <w:szCs w:val="24"/>
                <w:lang w:eastAsia="zh-CN"/>
                <w14:textFill>
                  <w14:solidFill>
                    <w14:schemeClr w14:val="tx1"/>
                  </w14:solidFill>
                </w14:textFill>
              </w:rPr>
              <w:t>，其主要污染因子为COD、SS、氨氮、TP、TN</w:t>
            </w:r>
            <w:r>
              <w:rPr>
                <w:b w:val="0"/>
                <w:bCs w:val="0"/>
                <w:color w:val="000000" w:themeColor="text1"/>
                <w:sz w:val="24"/>
                <w:szCs w:val="24"/>
                <w14:textFill>
                  <w14:solidFill>
                    <w14:schemeClr w14:val="tx1"/>
                  </w14:solidFill>
                </w14:textFill>
              </w:rPr>
              <w:t>。根据现场调查，目前该地污水管网已铺设完毕，本项目生活污水经化粪池预处理后通过污水接管口接入</w:t>
            </w:r>
            <w:r>
              <w:rPr>
                <w:rFonts w:hint="eastAsia"/>
                <w:b w:val="0"/>
                <w:bCs w:val="0"/>
                <w:color w:val="000000" w:themeColor="text1"/>
                <w:sz w:val="24"/>
                <w:szCs w:val="24"/>
                <w14:textFill>
                  <w14:solidFill>
                    <w14:schemeClr w14:val="tx1"/>
                  </w14:solidFill>
                </w14:textFill>
              </w:rPr>
              <w:t>江阴市恒通璜塘污水处理有限公司</w:t>
            </w:r>
            <w:r>
              <w:rPr>
                <w:b w:val="0"/>
                <w:bCs w:val="0"/>
                <w:color w:val="000000" w:themeColor="text1"/>
                <w:sz w:val="24"/>
                <w:szCs w:val="24"/>
                <w14:textFill>
                  <w14:solidFill>
                    <w14:schemeClr w14:val="tx1"/>
                  </w14:solidFill>
                </w14:textFill>
              </w:rPr>
              <w:t>集中处理，处理出水达</w:t>
            </w:r>
            <w:r>
              <w:rPr>
                <w:rStyle w:val="29"/>
                <w:rFonts w:hint="eastAsia"/>
                <w:b w:val="0"/>
                <w:bCs w:val="0"/>
                <w:color w:val="000000" w:themeColor="text1"/>
                <w:kern w:val="0"/>
                <w:sz w:val="24"/>
                <w:szCs w:val="24"/>
                <w14:textFill>
                  <w14:solidFill>
                    <w14:schemeClr w14:val="tx1"/>
                  </w14:solidFill>
                </w14:textFill>
              </w:rPr>
              <w:t>，尾水最终</w:t>
            </w:r>
            <w:r>
              <w:rPr>
                <w:b w:val="0"/>
                <w:bCs w:val="0"/>
                <w:color w:val="000000" w:themeColor="text1"/>
                <w:sz w:val="24"/>
                <w:szCs w:val="24"/>
                <w14:textFill>
                  <w14:solidFill>
                    <w14:schemeClr w14:val="tx1"/>
                  </w14:solidFill>
                </w14:textFill>
              </w:rPr>
              <w:t>排入</w:t>
            </w:r>
            <w:r>
              <w:rPr>
                <w:rFonts w:hint="eastAsia"/>
                <w:b w:val="0"/>
                <w:bCs w:val="0"/>
                <w:color w:val="000000" w:themeColor="text1"/>
                <w:sz w:val="24"/>
                <w:szCs w:val="24"/>
                <w:lang w:val="en-US" w:eastAsia="zh-CN"/>
                <w14:textFill>
                  <w14:solidFill>
                    <w14:schemeClr w14:val="tx1"/>
                  </w14:solidFill>
                </w14:textFill>
              </w:rPr>
              <w:t>白屈港</w:t>
            </w:r>
            <w:r>
              <w:rPr>
                <w:b w:val="0"/>
                <w:bCs w:val="0"/>
                <w:color w:val="000000" w:themeColor="text1"/>
                <w:sz w:val="24"/>
                <w:szCs w:val="24"/>
                <w14:textFill>
                  <w14:solidFill>
                    <w14:schemeClr w14:val="tx1"/>
                  </w14:solidFill>
                </w14:textFill>
              </w:rPr>
              <w:t>河。</w:t>
            </w:r>
          </w:p>
          <w:p w14:paraId="2D7259DD">
            <w:pPr>
              <w:adjustRightInd w:val="0"/>
              <w:snapToGrid w:val="0"/>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本项目生活污水接管</w:t>
            </w:r>
            <w:r>
              <w:rPr>
                <w:rFonts w:hint="eastAsia"/>
                <w:color w:val="000000" w:themeColor="text1"/>
                <w:sz w:val="24"/>
                <w:szCs w:val="24"/>
                <w14:textFill>
                  <w14:solidFill>
                    <w14:schemeClr w14:val="tx1"/>
                  </w14:solidFill>
                </w14:textFill>
              </w:rPr>
              <w:t>江阴市恒通璜塘污水处理有限公司</w:t>
            </w:r>
            <w:r>
              <w:rPr>
                <w:color w:val="000000" w:themeColor="text1"/>
                <w:sz w:val="24"/>
                <w:szCs w:val="24"/>
                <w14:textFill>
                  <w14:solidFill>
                    <w14:schemeClr w14:val="tx1"/>
                  </w14:solidFill>
                </w14:textFill>
              </w:rPr>
              <w:t>，根据对</w:t>
            </w:r>
            <w:r>
              <w:rPr>
                <w:rFonts w:hint="eastAsia"/>
                <w:color w:val="000000" w:themeColor="text1"/>
                <w:sz w:val="24"/>
                <w:szCs w:val="24"/>
                <w14:textFill>
                  <w14:solidFill>
                    <w14:schemeClr w14:val="tx1"/>
                  </w14:solidFill>
                </w14:textFill>
              </w:rPr>
              <w:t>江阴市恒通璜塘污水处理有限公司</w:t>
            </w:r>
            <w:r>
              <w:rPr>
                <w:color w:val="000000" w:themeColor="text1"/>
                <w:sz w:val="24"/>
                <w:szCs w:val="24"/>
                <w14:textFill>
                  <w14:solidFill>
                    <w14:schemeClr w14:val="tx1"/>
                  </w14:solidFill>
                </w14:textFill>
              </w:rPr>
              <w:t>接管可行性分析可知，本项目污水水量、水质等均符合</w:t>
            </w:r>
            <w:r>
              <w:rPr>
                <w:rFonts w:hint="eastAsia"/>
                <w:color w:val="000000" w:themeColor="text1"/>
                <w:sz w:val="24"/>
                <w:szCs w:val="24"/>
                <w14:textFill>
                  <w14:solidFill>
                    <w14:schemeClr w14:val="tx1"/>
                  </w14:solidFill>
                </w14:textFill>
              </w:rPr>
              <w:t>江阴市恒通璜塘污水处理有限公司</w:t>
            </w:r>
            <w:r>
              <w:rPr>
                <w:color w:val="000000" w:themeColor="text1"/>
                <w:sz w:val="24"/>
                <w:szCs w:val="24"/>
                <w14:textFill>
                  <w14:solidFill>
                    <w14:schemeClr w14:val="tx1"/>
                  </w14:solidFill>
                </w14:textFill>
              </w:rPr>
              <w:t>接管要求，因此，本项目污水不会对当地地表水环境产生不利影响，地表水环境影响可接受。</w:t>
            </w:r>
          </w:p>
          <w:p w14:paraId="34217DCD">
            <w:pPr>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3、噪声</w:t>
            </w:r>
          </w:p>
          <w:p w14:paraId="3F3CDE2F">
            <w:pPr>
              <w:pStyle w:val="31"/>
              <w:ind w:firstLine="42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3.1噪声达标情况</w:t>
            </w:r>
          </w:p>
          <w:p w14:paraId="15E5D4B1">
            <w:pPr>
              <w:pStyle w:val="31"/>
              <w:ind w:firstLine="420"/>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color w:val="000000" w:themeColor="text1"/>
                <w:sz w:val="24"/>
                <w:szCs w:val="24"/>
                <w14:textFill>
                  <w14:solidFill>
                    <w14:schemeClr w14:val="tx1"/>
                  </w14:solidFill>
                </w14:textFill>
              </w:rPr>
              <w:t>本项目噪声源主要为</w:t>
            </w:r>
            <w:r>
              <w:rPr>
                <w:rFonts w:hint="default"/>
                <w:color w:val="000000" w:themeColor="text1"/>
                <w:sz w:val="24"/>
                <w:szCs w:val="24"/>
                <w14:textFill>
                  <w14:solidFill>
                    <w14:schemeClr w14:val="tx1"/>
                  </w14:solidFill>
                </w14:textFill>
              </w:rPr>
              <w:t>双螺杆挤出机、三辊车、混料机、空压机</w:t>
            </w:r>
            <w:r>
              <w:rPr>
                <w:rFonts w:hint="eastAsia"/>
                <w:color w:val="000000" w:themeColor="text1"/>
                <w:sz w:val="24"/>
                <w:szCs w:val="24"/>
                <w14:textFill>
                  <w14:solidFill>
                    <w14:schemeClr w14:val="tx1"/>
                  </w14:solidFill>
                </w14:textFill>
              </w:rPr>
              <w:t>、风机</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水泵</w:t>
            </w:r>
            <w:r>
              <w:rPr>
                <w:rFonts w:hint="eastAsia"/>
                <w:color w:val="000000" w:themeColor="text1"/>
                <w:sz w:val="24"/>
                <w:szCs w:val="24"/>
                <w14:textFill>
                  <w14:solidFill>
                    <w14:schemeClr w14:val="tx1"/>
                  </w14:solidFill>
                </w14:textFill>
              </w:rPr>
              <w:t>等设备，</w:t>
            </w:r>
            <w:r>
              <w:rPr>
                <w:color w:val="000000" w:themeColor="text1"/>
                <w:sz w:val="24"/>
                <w:szCs w:val="24"/>
                <w14:textFill>
                  <w14:solidFill>
                    <w14:schemeClr w14:val="tx1"/>
                  </w14:solidFill>
                </w14:textFill>
              </w:rPr>
              <w:t>噪声源强</w:t>
            </w: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85</w:t>
            </w:r>
            <w:r>
              <w:rPr>
                <w:color w:val="000000" w:themeColor="text1"/>
                <w:sz w:val="24"/>
                <w:szCs w:val="24"/>
                <w14:textFill>
                  <w14:solidFill>
                    <w14:schemeClr w14:val="tx1"/>
                  </w14:solidFill>
                </w14:textFill>
              </w:rPr>
              <w:t>dB(A)</w:t>
            </w:r>
            <w:r>
              <w:rPr>
                <w:rFonts w:hint="eastAsia"/>
                <w:color w:val="000000" w:themeColor="text1"/>
                <w:sz w:val="24"/>
                <w:szCs w:val="24"/>
                <w14:textFill>
                  <w14:solidFill>
                    <w14:schemeClr w14:val="tx1"/>
                  </w14:solidFill>
                </w14:textFill>
              </w:rPr>
              <w:t>。</w:t>
            </w:r>
          </w:p>
          <w:p w14:paraId="51D88BB3">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本项目</w:t>
            </w:r>
            <w:r>
              <w:rPr>
                <w:rFonts w:hint="default" w:ascii="Times New Roman" w:hAnsi="Times New Roman" w:eastAsia="宋体" w:cs="Times New Roman"/>
                <w:b w:val="0"/>
                <w:bCs w:val="0"/>
                <w:color w:val="000000" w:themeColor="text1"/>
                <w:sz w:val="24"/>
                <w:szCs w:val="24"/>
                <w14:textFill>
                  <w14:solidFill>
                    <w14:schemeClr w14:val="tx1"/>
                  </w14:solidFill>
                </w14:textFill>
              </w:rPr>
              <w:t>建成后，厂界噪声</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预测</w:t>
            </w:r>
            <w:r>
              <w:rPr>
                <w:rFonts w:hint="default" w:ascii="Times New Roman" w:hAnsi="Times New Roman" w:eastAsia="宋体" w:cs="Times New Roman"/>
                <w:b w:val="0"/>
                <w:bCs w:val="0"/>
                <w:color w:val="000000" w:themeColor="text1"/>
                <w:sz w:val="24"/>
                <w:szCs w:val="24"/>
                <w14:textFill>
                  <w14:solidFill>
                    <w14:schemeClr w14:val="tx1"/>
                  </w14:solidFill>
                </w14:textFill>
              </w:rPr>
              <w:t>值可达到《工业企业厂界环境噪声排放标准》（GB12348-2008）</w:t>
            </w:r>
            <w:r>
              <w:rPr>
                <w:rFonts w:hint="eastAsia" w:cs="Times New Roman"/>
                <w:b w:val="0"/>
                <w:bCs w:val="0"/>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类</w:t>
            </w:r>
            <w:r>
              <w:rPr>
                <w:rFonts w:hint="default" w:ascii="Times New Roman" w:hAnsi="Times New Roman" w:eastAsia="宋体" w:cs="Times New Roman"/>
                <w:b w:val="0"/>
                <w:bCs w:val="0"/>
                <w:color w:val="000000" w:themeColor="text1"/>
                <w:sz w:val="24"/>
                <w:szCs w:val="24"/>
                <w14:textFill>
                  <w14:solidFill>
                    <w14:schemeClr w14:val="tx1"/>
                  </w14:solidFill>
                </w14:textFill>
              </w:rPr>
              <w:t>限值</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对</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周围环境</w:t>
            </w:r>
            <w:r>
              <w:rPr>
                <w:rFonts w:hint="default" w:ascii="Times New Roman" w:hAnsi="Times New Roman" w:eastAsia="宋体" w:cs="Times New Roman"/>
                <w:b w:val="0"/>
                <w:bCs w:val="0"/>
                <w:color w:val="000000" w:themeColor="text1"/>
                <w:sz w:val="24"/>
                <w:szCs w:val="24"/>
                <w14:textFill>
                  <w14:solidFill>
                    <w14:schemeClr w14:val="tx1"/>
                  </w14:solidFill>
                </w14:textFill>
              </w:rPr>
              <w:t>影响较小。</w:t>
            </w:r>
          </w:p>
          <w:p w14:paraId="7BF4A7B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000000" w:themeColor="text1"/>
                <w:spacing w:val="0"/>
                <w:sz w:val="24"/>
                <w:szCs w:val="24"/>
                <w:lang w:val="en-US" w:eastAsia="zh-CN"/>
                <w14:textFill>
                  <w14:solidFill>
                    <w14:schemeClr w14:val="tx1"/>
                  </w14:solidFill>
                </w14:textFill>
              </w:rPr>
            </w:pPr>
            <w:r>
              <w:rPr>
                <w:rFonts w:hint="eastAsia" w:ascii="Times New Roman" w:hAnsi="Times New Roman" w:eastAsia="宋体" w:cs="Times New Roman"/>
                <w:bCs/>
                <w:color w:val="000000" w:themeColor="text1"/>
                <w:spacing w:val="0"/>
                <w:sz w:val="24"/>
                <w:szCs w:val="24"/>
                <w:lang w:val="en-US" w:eastAsia="zh-CN"/>
                <w14:textFill>
                  <w14:solidFill>
                    <w14:schemeClr w14:val="tx1"/>
                  </w14:solidFill>
                </w14:textFill>
              </w:rPr>
              <w:t>本项目拟采取的噪声防治措施具体见表4-1</w:t>
            </w:r>
            <w:r>
              <w:rPr>
                <w:rFonts w:hint="eastAsia" w:cs="Times New Roman"/>
                <w:bCs/>
                <w:color w:val="000000" w:themeColor="text1"/>
                <w:spacing w:val="0"/>
                <w:sz w:val="24"/>
                <w:szCs w:val="24"/>
                <w:lang w:val="en-US" w:eastAsia="zh-CN"/>
                <w14:textFill>
                  <w14:solidFill>
                    <w14:schemeClr w14:val="tx1"/>
                  </w14:solidFill>
                </w14:textFill>
              </w:rPr>
              <w:t>4</w:t>
            </w:r>
            <w:r>
              <w:rPr>
                <w:rFonts w:hint="eastAsia" w:ascii="Times New Roman" w:hAnsi="Times New Roman" w:eastAsia="宋体" w:cs="Times New Roman"/>
                <w:bCs/>
                <w:color w:val="000000" w:themeColor="text1"/>
                <w:spacing w:val="0"/>
                <w:sz w:val="24"/>
                <w:szCs w:val="24"/>
                <w:lang w:val="en-US" w:eastAsia="zh-CN"/>
                <w14:textFill>
                  <w14:solidFill>
                    <w14:schemeClr w14:val="tx1"/>
                  </w14:solidFill>
                </w14:textFill>
              </w:rPr>
              <w:t>。</w:t>
            </w:r>
          </w:p>
          <w:p w14:paraId="69BB0A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表4</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-1</w:t>
            </w:r>
            <w:r>
              <w:rPr>
                <w:rFonts w:hint="eastAsia" w:cs="Times New Roman"/>
                <w:bCs/>
                <w:color w:val="000000" w:themeColor="text1"/>
                <w:sz w:val="24"/>
                <w:szCs w:val="24"/>
                <w:lang w:val="en-US" w:eastAsia="zh-CN"/>
                <w14:textFill>
                  <w14:solidFill>
                    <w14:schemeClr w14:val="tx1"/>
                  </w14:solidFill>
                </w14:textFill>
              </w:rPr>
              <w:t>4</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工业企业噪声防治措施及投资表</w:t>
            </w:r>
          </w:p>
          <w:tbl>
            <w:tblPr>
              <w:tblStyle w:val="50"/>
              <w:tblW w:w="5000"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28" w:type="dxa"/>
                <w:bottom w:w="0" w:type="dxa"/>
                <w:right w:w="28" w:type="dxa"/>
              </w:tblCellMar>
            </w:tblPr>
            <w:tblGrid>
              <w:gridCol w:w="3451"/>
              <w:gridCol w:w="2091"/>
              <w:gridCol w:w="1459"/>
              <w:gridCol w:w="1759"/>
            </w:tblGrid>
            <w:tr w14:paraId="71EFCBF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jc w:val="center"/>
              </w:trPr>
              <w:tc>
                <w:tcPr>
                  <w:tcW w:w="1969" w:type="pct"/>
                  <w:tcBorders>
                    <w:top w:val="single" w:color="auto" w:sz="12" w:space="0"/>
                  </w:tcBorders>
                  <w:noWrap w:val="0"/>
                  <w:vAlign w:val="center"/>
                </w:tcPr>
                <w:p w14:paraId="4779086D">
                  <w:pPr>
                    <w:pStyle w:val="49"/>
                    <w:bidi w:val="0"/>
                    <w:adjustRightIn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噪声防治措施名称（类型）</w:t>
                  </w:r>
                </w:p>
              </w:tc>
              <w:tc>
                <w:tcPr>
                  <w:tcW w:w="1193" w:type="pct"/>
                  <w:tcBorders>
                    <w:top w:val="single" w:color="auto" w:sz="12" w:space="0"/>
                  </w:tcBorders>
                  <w:noWrap w:val="0"/>
                  <w:vAlign w:val="center"/>
                </w:tcPr>
                <w:p w14:paraId="3C4474C1">
                  <w:pPr>
                    <w:pStyle w:val="49"/>
                    <w:bidi w:val="0"/>
                    <w:adjustRightIn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噪声防治措施规模</w:t>
                  </w:r>
                </w:p>
              </w:tc>
              <w:tc>
                <w:tcPr>
                  <w:tcW w:w="832" w:type="pct"/>
                  <w:tcBorders>
                    <w:top w:val="single" w:color="auto" w:sz="12" w:space="0"/>
                  </w:tcBorders>
                  <w:noWrap w:val="0"/>
                  <w:vAlign w:val="center"/>
                </w:tcPr>
                <w:p w14:paraId="6688158B">
                  <w:pPr>
                    <w:pStyle w:val="49"/>
                    <w:bidi w:val="0"/>
                    <w:adjustRightIn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噪声防治措施效果</w:t>
                  </w:r>
                </w:p>
              </w:tc>
              <w:tc>
                <w:tcPr>
                  <w:tcW w:w="1004" w:type="pct"/>
                  <w:tcBorders>
                    <w:top w:val="single" w:color="auto" w:sz="12" w:space="0"/>
                  </w:tcBorders>
                  <w:noWrap w:val="0"/>
                  <w:vAlign w:val="center"/>
                </w:tcPr>
                <w:p w14:paraId="5224C264">
                  <w:pPr>
                    <w:pStyle w:val="49"/>
                    <w:bidi w:val="0"/>
                    <w:adjustRightIn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噪声防治措施投资/万元</w:t>
                  </w:r>
                </w:p>
              </w:tc>
            </w:tr>
            <w:tr w14:paraId="2A78976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jc w:val="center"/>
              </w:trPr>
              <w:tc>
                <w:tcPr>
                  <w:tcW w:w="1969" w:type="pct"/>
                  <w:noWrap w:val="0"/>
                  <w:vAlign w:val="center"/>
                </w:tcPr>
                <w:p w14:paraId="72A829E7">
                  <w:pPr>
                    <w:pStyle w:val="49"/>
                    <w:bidi w:val="0"/>
                    <w:adjustRightInd w:val="0"/>
                    <w:jc w:val="center"/>
                    <w:rPr>
                      <w:rFonts w:hint="default" w:ascii="Times New Roman" w:hAnsi="Times New Roman" w:eastAsia="宋体" w:cs="Times New Roman"/>
                      <w:color w:val="000000" w:themeColor="text1"/>
                      <w:sz w:val="24"/>
                      <w:szCs w:val="24"/>
                      <w14:textFill>
                        <w14:solidFill>
                          <w14:schemeClr w14:val="tx1"/>
                        </w14:solidFill>
                      </w14:textFill>
                    </w:rPr>
                  </w:pPr>
                  <w:r>
                    <w:rPr>
                      <w:bCs w:val="0"/>
                      <w:color w:val="000000" w:themeColor="text1"/>
                      <w:sz w:val="24"/>
                      <w:szCs w:val="24"/>
                      <w14:textFill>
                        <w14:solidFill>
                          <w14:schemeClr w14:val="tx1"/>
                        </w14:solidFill>
                      </w14:textFill>
                    </w:rPr>
                    <w:t>优先选用低噪声设备，设备置于室内，车间厂房隔声，距离衰减</w:t>
                  </w:r>
                </w:p>
              </w:tc>
              <w:tc>
                <w:tcPr>
                  <w:tcW w:w="1193" w:type="pct"/>
                  <w:noWrap w:val="0"/>
                  <w:vAlign w:val="center"/>
                </w:tcPr>
                <w:p w14:paraId="2A41272C">
                  <w:pPr>
                    <w:pStyle w:val="49"/>
                    <w:bidi w:val="0"/>
                    <w:adjustRightInd w:val="0"/>
                    <w:jc w:val="center"/>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c>
                <w:tcPr>
                  <w:tcW w:w="832" w:type="pct"/>
                  <w:noWrap w:val="0"/>
                  <w:vAlign w:val="center"/>
                </w:tcPr>
                <w:p w14:paraId="638FA911">
                  <w:pPr>
                    <w:pStyle w:val="49"/>
                    <w:bidi w:val="0"/>
                    <w:adjustRightInd w:val="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≥25</w:t>
                  </w:r>
                  <w:r>
                    <w:rPr>
                      <w:rFonts w:hint="default" w:ascii="Times New Roman" w:hAnsi="Times New Roman" w:eastAsia="宋体" w:cs="Times New Roman"/>
                      <w:b w:val="0"/>
                      <w:bCs/>
                      <w:color w:val="000000" w:themeColor="text1"/>
                      <w:sz w:val="24"/>
                      <w:szCs w:val="24"/>
                      <w14:textFill>
                        <w14:solidFill>
                          <w14:schemeClr w14:val="tx1"/>
                        </w14:solidFill>
                      </w14:textFill>
                    </w:rPr>
                    <w:t>dB(A)</w:t>
                  </w:r>
                </w:p>
              </w:tc>
              <w:tc>
                <w:tcPr>
                  <w:tcW w:w="1004" w:type="pct"/>
                  <w:noWrap w:val="0"/>
                  <w:vAlign w:val="center"/>
                </w:tcPr>
                <w:p w14:paraId="15480C3C">
                  <w:pPr>
                    <w:pStyle w:val="49"/>
                    <w:bidi w:val="0"/>
                    <w:adjustRightIn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w:t>
                  </w:r>
                </w:p>
              </w:tc>
            </w:tr>
          </w:tbl>
          <w:p w14:paraId="3E83AF4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3.2噪声监测计划</w:t>
            </w:r>
          </w:p>
          <w:p w14:paraId="5D18FFA2">
            <w:pPr>
              <w:tabs>
                <w:tab w:val="left" w:pos="8400"/>
              </w:tabs>
              <w:ind w:firstLine="480" w:firstLineChars="20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根据《</w:t>
            </w:r>
            <w:r>
              <w:rPr>
                <w:rFonts w:hint="eastAsia"/>
                <w:color w:val="000000" w:themeColor="text1"/>
                <w:sz w:val="24"/>
                <w:szCs w:val="24"/>
                <w14:textFill>
                  <w14:solidFill>
                    <w14:schemeClr w14:val="tx1"/>
                  </w14:solidFill>
                </w14:textFill>
              </w:rPr>
              <w:fldChar w:fldCharType="begin"/>
            </w:r>
            <w:r>
              <w:rPr>
                <w:rFonts w:hint="eastAsia"/>
                <w:color w:val="000000" w:themeColor="text1"/>
                <w:sz w:val="24"/>
                <w:szCs w:val="24"/>
                <w14:textFill>
                  <w14:solidFill>
                    <w14:schemeClr w14:val="tx1"/>
                  </w14:solidFill>
                </w14:textFill>
              </w:rPr>
              <w:instrText xml:space="preserve"> HYPERLINK "https://www.mee.gov.cn/ywgz/fgbz/bz/bzwb/shjbh/xgbzh/201705/W020170511332490849000.pdf" </w:instrText>
            </w:r>
            <w:r>
              <w:rPr>
                <w:rFonts w:hint="eastAsia"/>
                <w:color w:val="000000" w:themeColor="text1"/>
                <w:sz w:val="24"/>
                <w:szCs w:val="24"/>
                <w14:textFill>
                  <w14:solidFill>
                    <w14:schemeClr w14:val="tx1"/>
                  </w14:solidFill>
                </w14:textFill>
              </w:rPr>
              <w:fldChar w:fldCharType="separate"/>
            </w:r>
            <w:r>
              <w:rPr>
                <w:rFonts w:hint="eastAsia"/>
                <w:color w:val="000000" w:themeColor="text1"/>
                <w:sz w:val="24"/>
                <w:szCs w:val="24"/>
                <w14:textFill>
                  <w14:solidFill>
                    <w14:schemeClr w14:val="tx1"/>
                  </w14:solidFill>
                </w14:textFill>
              </w:rPr>
              <w:t>排污单位自行监测技术指南 总则</w:t>
            </w:r>
            <w:r>
              <w:rPr>
                <w:rFonts w:hint="eastAsia"/>
                <w:color w:val="000000" w:themeColor="text1"/>
                <w:sz w:val="24"/>
                <w:szCs w:val="24"/>
                <w14:textFill>
                  <w14:solidFill>
                    <w14:schemeClr w14:val="tx1"/>
                  </w14:solidFill>
                </w14:textFill>
              </w:rPr>
              <w:fldChar w:fldCharType="end"/>
            </w:r>
            <w:r>
              <w:rPr>
                <w:rFonts w:hint="eastAsia"/>
                <w:color w:val="000000" w:themeColor="text1"/>
                <w:sz w:val="24"/>
                <w:szCs w:val="24"/>
                <w14:textFill>
                  <w14:solidFill>
                    <w14:schemeClr w14:val="tx1"/>
                  </w14:solidFill>
                </w14:textFill>
              </w:rPr>
              <w:t>》（HJ 819-2017），本项目噪声监测计划如下：</w:t>
            </w:r>
          </w:p>
          <w:p w14:paraId="717D9288">
            <w:pPr>
              <w:pStyle w:val="44"/>
              <w:adjustRightInd w:val="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表4-1</w:t>
            </w: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14:textFill>
                  <w14:solidFill>
                    <w14:schemeClr w14:val="tx1"/>
                  </w14:solidFill>
                </w14:textFill>
              </w:rPr>
              <w:t xml:space="preserve"> 噪声监测计划表</w:t>
            </w:r>
          </w:p>
          <w:tbl>
            <w:tblPr>
              <w:tblStyle w:val="22"/>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74"/>
              <w:gridCol w:w="1530"/>
              <w:gridCol w:w="918"/>
              <w:gridCol w:w="1990"/>
              <w:gridCol w:w="3448"/>
            </w:tblGrid>
            <w:tr w14:paraId="24E229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9" w:type="pct"/>
                  <w:tcBorders>
                    <w:bottom w:val="single" w:color="auto" w:sz="12" w:space="0"/>
                  </w:tcBorders>
                  <w:noWrap w:val="0"/>
                  <w:vAlign w:val="center"/>
                </w:tcPr>
                <w:p w14:paraId="6C58C791">
                  <w:pPr>
                    <w:pStyle w:val="31"/>
                    <w:adjustRightInd w:val="0"/>
                    <w:snapToGrid w:val="0"/>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类别</w:t>
                  </w:r>
                </w:p>
              </w:tc>
              <w:tc>
                <w:tcPr>
                  <w:tcW w:w="873" w:type="pct"/>
                  <w:tcBorders>
                    <w:bottom w:val="single" w:color="auto" w:sz="12" w:space="0"/>
                  </w:tcBorders>
                  <w:noWrap w:val="0"/>
                  <w:vAlign w:val="center"/>
                </w:tcPr>
                <w:p w14:paraId="362AE171">
                  <w:pPr>
                    <w:pStyle w:val="31"/>
                    <w:adjustRightInd w:val="0"/>
                    <w:snapToGrid w:val="0"/>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监测点位置</w:t>
                  </w:r>
                </w:p>
              </w:tc>
              <w:tc>
                <w:tcPr>
                  <w:tcW w:w="524" w:type="pct"/>
                  <w:tcBorders>
                    <w:bottom w:val="single" w:color="auto" w:sz="12" w:space="0"/>
                  </w:tcBorders>
                  <w:noWrap w:val="0"/>
                  <w:vAlign w:val="center"/>
                </w:tcPr>
                <w:p w14:paraId="698C8A7A">
                  <w:pPr>
                    <w:pStyle w:val="31"/>
                    <w:adjustRightInd w:val="0"/>
                    <w:snapToGrid w:val="0"/>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测点数</w:t>
                  </w:r>
                </w:p>
              </w:tc>
              <w:tc>
                <w:tcPr>
                  <w:tcW w:w="1136" w:type="pct"/>
                  <w:tcBorders>
                    <w:bottom w:val="single" w:color="auto" w:sz="12" w:space="0"/>
                  </w:tcBorders>
                  <w:noWrap w:val="0"/>
                  <w:vAlign w:val="center"/>
                </w:tcPr>
                <w:p w14:paraId="56463295">
                  <w:pPr>
                    <w:pStyle w:val="31"/>
                    <w:adjustRightInd w:val="0"/>
                    <w:snapToGrid w:val="0"/>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监测因子</w:t>
                  </w:r>
                </w:p>
              </w:tc>
              <w:tc>
                <w:tcPr>
                  <w:tcW w:w="1969" w:type="pct"/>
                  <w:tcBorders>
                    <w:bottom w:val="single" w:color="auto" w:sz="12" w:space="0"/>
                  </w:tcBorders>
                  <w:noWrap w:val="0"/>
                  <w:vAlign w:val="center"/>
                </w:tcPr>
                <w:p w14:paraId="1CC8B414">
                  <w:pPr>
                    <w:pStyle w:val="31"/>
                    <w:adjustRightInd w:val="0"/>
                    <w:snapToGrid w:val="0"/>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监测频次</w:t>
                  </w:r>
                </w:p>
              </w:tc>
            </w:tr>
            <w:tr w14:paraId="1BFB02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9" w:type="pct"/>
                  <w:tcBorders>
                    <w:top w:val="single" w:color="auto" w:sz="12" w:space="0"/>
                  </w:tcBorders>
                  <w:noWrap w:val="0"/>
                  <w:vAlign w:val="center"/>
                </w:tcPr>
                <w:p w14:paraId="5FBC898E">
                  <w:pPr>
                    <w:pStyle w:val="31"/>
                    <w:adjustRightInd w:val="0"/>
                    <w:snapToGrid w:val="0"/>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噪声</w:t>
                  </w:r>
                </w:p>
              </w:tc>
              <w:tc>
                <w:tcPr>
                  <w:tcW w:w="873" w:type="pct"/>
                  <w:tcBorders>
                    <w:top w:val="single" w:color="auto" w:sz="12" w:space="0"/>
                  </w:tcBorders>
                  <w:noWrap w:val="0"/>
                  <w:vAlign w:val="center"/>
                </w:tcPr>
                <w:p w14:paraId="7E80B4B1">
                  <w:pPr>
                    <w:pStyle w:val="31"/>
                    <w:adjustRightInd w:val="0"/>
                    <w:snapToGrid w:val="0"/>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厂界四周</w:t>
                  </w:r>
                </w:p>
              </w:tc>
              <w:tc>
                <w:tcPr>
                  <w:tcW w:w="524" w:type="pct"/>
                  <w:tcBorders>
                    <w:top w:val="single" w:color="auto" w:sz="12" w:space="0"/>
                  </w:tcBorders>
                  <w:noWrap w:val="0"/>
                  <w:vAlign w:val="center"/>
                </w:tcPr>
                <w:p w14:paraId="03DEA729">
                  <w:pPr>
                    <w:pStyle w:val="31"/>
                    <w:adjustRightInd w:val="0"/>
                    <w:snapToGrid w:val="0"/>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4</w:t>
                  </w:r>
                </w:p>
              </w:tc>
              <w:tc>
                <w:tcPr>
                  <w:tcW w:w="1136" w:type="pct"/>
                  <w:tcBorders>
                    <w:top w:val="single" w:color="auto" w:sz="12" w:space="0"/>
                  </w:tcBorders>
                  <w:noWrap w:val="0"/>
                  <w:vAlign w:val="center"/>
                </w:tcPr>
                <w:p w14:paraId="59110527">
                  <w:pPr>
                    <w:pStyle w:val="31"/>
                    <w:adjustRightInd w:val="0"/>
                    <w:snapToGrid w:val="0"/>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连续等效A声级</w:t>
                  </w:r>
                </w:p>
              </w:tc>
              <w:tc>
                <w:tcPr>
                  <w:tcW w:w="1969" w:type="pct"/>
                  <w:tcBorders>
                    <w:top w:val="single" w:color="auto" w:sz="12" w:space="0"/>
                  </w:tcBorders>
                  <w:noWrap w:val="0"/>
                  <w:vAlign w:val="center"/>
                </w:tcPr>
                <w:p w14:paraId="05986C3F">
                  <w:pPr>
                    <w:pStyle w:val="31"/>
                    <w:adjustRightInd w:val="0"/>
                    <w:snapToGrid w:val="0"/>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每季度监测一次，每次一天，昼夜各一次</w:t>
                  </w:r>
                </w:p>
              </w:tc>
            </w:tr>
          </w:tbl>
          <w:p w14:paraId="1089F3D7">
            <w:pPr>
              <w:pStyle w:val="7"/>
              <w:numPr>
                <w:ilvl w:val="0"/>
                <w:numId w:val="0"/>
              </w:numPr>
              <w:rPr>
                <w:rFonts w:eastAsiaTheme="minorEastAsia"/>
                <w:color w:val="000000" w:themeColor="text1"/>
                <w:kern w:val="0"/>
                <w:sz w:val="24"/>
                <w:szCs w:val="24"/>
                <w14:textFill>
                  <w14:solidFill>
                    <w14:schemeClr w14:val="tx1"/>
                  </w14:solidFill>
                </w14:textFill>
              </w:rPr>
            </w:pPr>
          </w:p>
          <w:p w14:paraId="29F7C742">
            <w:pPr>
              <w:pStyle w:val="7"/>
              <w:numPr>
                <w:ilvl w:val="0"/>
                <w:numId w:val="0"/>
              </w:numPr>
              <w:rPr>
                <w:rFonts w:eastAsiaTheme="minorEastAsia"/>
                <w:color w:val="000000" w:themeColor="text1"/>
                <w:kern w:val="0"/>
                <w:sz w:val="24"/>
                <w:szCs w:val="24"/>
                <w14:textFill>
                  <w14:solidFill>
                    <w14:schemeClr w14:val="tx1"/>
                  </w14:solidFill>
                </w14:textFill>
              </w:rPr>
            </w:pPr>
          </w:p>
          <w:p w14:paraId="055CFC26">
            <w:pPr>
              <w:pStyle w:val="7"/>
              <w:numPr>
                <w:ilvl w:val="0"/>
                <w:numId w:val="0"/>
              </w:numPr>
              <w:rPr>
                <w:rFonts w:eastAsiaTheme="minorEastAsia"/>
                <w:color w:val="000000" w:themeColor="text1"/>
                <w:kern w:val="0"/>
                <w:sz w:val="24"/>
                <w:szCs w:val="24"/>
                <w14:textFill>
                  <w14:solidFill>
                    <w14:schemeClr w14:val="tx1"/>
                  </w14:solidFill>
                </w14:textFill>
              </w:rPr>
            </w:pPr>
          </w:p>
          <w:p w14:paraId="52C1823A">
            <w:pPr>
              <w:pStyle w:val="7"/>
              <w:numPr>
                <w:ilvl w:val="0"/>
                <w:numId w:val="0"/>
              </w:numPr>
              <w:rPr>
                <w:rFonts w:eastAsiaTheme="minorEastAsia"/>
                <w:color w:val="000000" w:themeColor="text1"/>
                <w:kern w:val="0"/>
                <w:sz w:val="24"/>
                <w:szCs w:val="24"/>
                <w14:textFill>
                  <w14:solidFill>
                    <w14:schemeClr w14:val="tx1"/>
                  </w14:solidFill>
                </w14:textFill>
              </w:rPr>
            </w:pPr>
          </w:p>
          <w:p w14:paraId="44009E0A">
            <w:pPr>
              <w:pStyle w:val="7"/>
              <w:numPr>
                <w:ilvl w:val="0"/>
                <w:numId w:val="0"/>
              </w:numPr>
              <w:rPr>
                <w:rFonts w:eastAsiaTheme="minorEastAsia"/>
                <w:color w:val="000000" w:themeColor="text1"/>
                <w:kern w:val="0"/>
                <w:sz w:val="24"/>
                <w:szCs w:val="24"/>
                <w14:textFill>
                  <w14:solidFill>
                    <w14:schemeClr w14:val="tx1"/>
                  </w14:solidFill>
                </w14:textFill>
              </w:rPr>
            </w:pPr>
          </w:p>
          <w:p w14:paraId="5C89B322">
            <w:pPr>
              <w:pStyle w:val="7"/>
              <w:numPr>
                <w:ilvl w:val="0"/>
                <w:numId w:val="0"/>
              </w:numPr>
              <w:rPr>
                <w:rFonts w:eastAsiaTheme="minorEastAsia"/>
                <w:color w:val="000000" w:themeColor="text1"/>
                <w:kern w:val="0"/>
                <w:sz w:val="24"/>
                <w:szCs w:val="24"/>
                <w14:textFill>
                  <w14:solidFill>
                    <w14:schemeClr w14:val="tx1"/>
                  </w14:solidFill>
                </w14:textFill>
              </w:rPr>
            </w:pPr>
          </w:p>
          <w:p w14:paraId="129A4739">
            <w:pPr>
              <w:pStyle w:val="7"/>
              <w:numPr>
                <w:ilvl w:val="0"/>
                <w:numId w:val="0"/>
              </w:numPr>
              <w:rPr>
                <w:rFonts w:eastAsiaTheme="minorEastAsia"/>
                <w:color w:val="000000" w:themeColor="text1"/>
                <w:kern w:val="0"/>
                <w:sz w:val="24"/>
                <w:szCs w:val="24"/>
                <w14:textFill>
                  <w14:solidFill>
                    <w14:schemeClr w14:val="tx1"/>
                  </w14:solidFill>
                </w14:textFill>
              </w:rPr>
            </w:pPr>
          </w:p>
          <w:p w14:paraId="42702F8A">
            <w:pPr>
              <w:pStyle w:val="7"/>
              <w:numPr>
                <w:ilvl w:val="0"/>
                <w:numId w:val="0"/>
              </w:numPr>
              <w:rPr>
                <w:rFonts w:eastAsiaTheme="minorEastAsia"/>
                <w:color w:val="000000" w:themeColor="text1"/>
                <w:kern w:val="0"/>
                <w:sz w:val="24"/>
                <w:szCs w:val="24"/>
                <w14:textFill>
                  <w14:solidFill>
                    <w14:schemeClr w14:val="tx1"/>
                  </w14:solidFill>
                </w14:textFill>
              </w:rPr>
            </w:pPr>
          </w:p>
          <w:p w14:paraId="233AF14B">
            <w:pPr>
              <w:pStyle w:val="7"/>
              <w:numPr>
                <w:ilvl w:val="0"/>
                <w:numId w:val="0"/>
              </w:numPr>
              <w:rPr>
                <w:rFonts w:eastAsiaTheme="minorEastAsia"/>
                <w:color w:val="000000" w:themeColor="text1"/>
                <w:kern w:val="0"/>
                <w:sz w:val="24"/>
                <w:szCs w:val="24"/>
                <w14:textFill>
                  <w14:solidFill>
                    <w14:schemeClr w14:val="tx1"/>
                  </w14:solidFill>
                </w14:textFill>
              </w:rPr>
            </w:pPr>
          </w:p>
          <w:p w14:paraId="48E9F0B0">
            <w:pPr>
              <w:pStyle w:val="7"/>
              <w:numPr>
                <w:ilvl w:val="0"/>
                <w:numId w:val="0"/>
              </w:numPr>
              <w:rPr>
                <w:rFonts w:eastAsiaTheme="minorEastAsia"/>
                <w:color w:val="000000" w:themeColor="text1"/>
                <w:kern w:val="0"/>
                <w:sz w:val="24"/>
                <w:szCs w:val="24"/>
                <w14:textFill>
                  <w14:solidFill>
                    <w14:schemeClr w14:val="tx1"/>
                  </w14:solidFill>
                </w14:textFill>
              </w:rPr>
            </w:pPr>
          </w:p>
          <w:p w14:paraId="24A9604C">
            <w:pPr>
              <w:pStyle w:val="7"/>
              <w:numPr>
                <w:ilvl w:val="0"/>
                <w:numId w:val="0"/>
              </w:numPr>
              <w:rPr>
                <w:rFonts w:eastAsiaTheme="minorEastAsia"/>
                <w:color w:val="000000" w:themeColor="text1"/>
                <w:kern w:val="0"/>
                <w:sz w:val="24"/>
                <w:szCs w:val="24"/>
                <w14:textFill>
                  <w14:solidFill>
                    <w14:schemeClr w14:val="tx1"/>
                  </w14:solidFill>
                </w14:textFill>
              </w:rPr>
            </w:pPr>
          </w:p>
          <w:p w14:paraId="10C9C5B8">
            <w:pPr>
              <w:pStyle w:val="7"/>
              <w:numPr>
                <w:ilvl w:val="0"/>
                <w:numId w:val="0"/>
              </w:numPr>
              <w:rPr>
                <w:rFonts w:eastAsiaTheme="minorEastAsia"/>
                <w:color w:val="000000" w:themeColor="text1"/>
                <w:kern w:val="0"/>
                <w:sz w:val="24"/>
                <w:szCs w:val="24"/>
                <w14:textFill>
                  <w14:solidFill>
                    <w14:schemeClr w14:val="tx1"/>
                  </w14:solidFill>
                </w14:textFill>
              </w:rPr>
            </w:pPr>
          </w:p>
          <w:p w14:paraId="574D2FC9">
            <w:pPr>
              <w:pStyle w:val="7"/>
              <w:numPr>
                <w:ilvl w:val="0"/>
                <w:numId w:val="0"/>
              </w:numPr>
              <w:rPr>
                <w:rFonts w:eastAsiaTheme="minorEastAsia"/>
                <w:color w:val="000000" w:themeColor="text1"/>
                <w:kern w:val="0"/>
                <w:sz w:val="24"/>
                <w:szCs w:val="24"/>
                <w14:textFill>
                  <w14:solidFill>
                    <w14:schemeClr w14:val="tx1"/>
                  </w14:solidFill>
                </w14:textFill>
              </w:rPr>
            </w:pPr>
          </w:p>
          <w:p w14:paraId="7A71C2FA">
            <w:pPr>
              <w:pStyle w:val="7"/>
              <w:numPr>
                <w:ilvl w:val="0"/>
                <w:numId w:val="0"/>
              </w:numPr>
              <w:rPr>
                <w:rFonts w:eastAsiaTheme="minorEastAsia"/>
                <w:color w:val="000000" w:themeColor="text1"/>
                <w:kern w:val="0"/>
                <w:sz w:val="24"/>
                <w:szCs w:val="24"/>
                <w14:textFill>
                  <w14:solidFill>
                    <w14:schemeClr w14:val="tx1"/>
                  </w14:solidFill>
                </w14:textFill>
              </w:rPr>
            </w:pPr>
          </w:p>
        </w:tc>
      </w:tr>
    </w:tbl>
    <w:p w14:paraId="7B22C557">
      <w:pPr>
        <w:rPr>
          <w:color w:val="000000" w:themeColor="text1"/>
          <w14:textFill>
            <w14:solidFill>
              <w14:schemeClr w14:val="tx1"/>
            </w14:solidFill>
          </w14:textFill>
        </w:rPr>
        <w:sectPr>
          <w:pgSz w:w="11907" w:h="16840"/>
          <w:pgMar w:top="1701" w:right="1531" w:bottom="1985" w:left="1531" w:header="851" w:footer="851" w:gutter="0"/>
          <w:pgBorders>
            <w:top w:val="none" w:sz="0" w:space="0"/>
            <w:left w:val="none" w:sz="0" w:space="0"/>
            <w:bottom w:val="none" w:sz="0" w:space="0"/>
            <w:right w:val="none" w:sz="0" w:space="0"/>
          </w:pgBorders>
          <w:cols w:space="720" w:num="1"/>
          <w:docGrid w:linePitch="312" w:charSpace="0"/>
        </w:sect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8455"/>
      </w:tblGrid>
      <w:tr w14:paraId="02455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7" w:hRule="atLeast"/>
        </w:trPr>
        <w:tc>
          <w:tcPr>
            <w:tcW w:w="606" w:type="dxa"/>
            <w:noWrap w:val="0"/>
            <w:vAlign w:val="center"/>
          </w:tcPr>
          <w:p w14:paraId="7B464896">
            <w:pPr>
              <w:adjustRightInd w:val="0"/>
              <w:snapToGrid w:val="0"/>
              <w:jc w:val="center"/>
              <w:rPr>
                <w:rFonts w:hint="eastAsia"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运营</w:t>
            </w:r>
          </w:p>
          <w:p w14:paraId="2123B50B">
            <w:pPr>
              <w:adjustRightInd w:val="0"/>
              <w:snapToGrid w:val="0"/>
              <w:jc w:val="center"/>
              <w:rPr>
                <w:rFonts w:hint="eastAsia"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期环</w:t>
            </w:r>
          </w:p>
          <w:p w14:paraId="2D83BB25">
            <w:pPr>
              <w:adjustRightInd w:val="0"/>
              <w:snapToGrid w:val="0"/>
              <w:jc w:val="center"/>
              <w:rPr>
                <w:rFonts w:hint="eastAsia"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境影</w:t>
            </w:r>
          </w:p>
          <w:p w14:paraId="28E974D0">
            <w:pPr>
              <w:adjustRightInd w:val="0"/>
              <w:snapToGrid w:val="0"/>
              <w:jc w:val="center"/>
              <w:rPr>
                <w:rFonts w:hint="eastAsia"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响和</w:t>
            </w:r>
          </w:p>
          <w:p w14:paraId="3BEEA978">
            <w:pPr>
              <w:adjustRightInd w:val="0"/>
              <w:snapToGrid w:val="0"/>
              <w:jc w:val="center"/>
              <w:rPr>
                <w:rFonts w:hint="eastAsia"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保护</w:t>
            </w:r>
          </w:p>
          <w:p w14:paraId="66ABECD0">
            <w:pPr>
              <w:pStyle w:val="14"/>
              <w:pBdr>
                <w:bottom w:val="none" w:color="auto" w:sz="0" w:space="0"/>
              </w:pBd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措</w:t>
            </w:r>
          </w:p>
          <w:p w14:paraId="3E948C58">
            <w:pPr>
              <w:pStyle w:val="14"/>
              <w:pBdr>
                <w:bottom w:val="none" w:color="auto" w:sz="0" w:space="0"/>
              </w:pBdr>
              <w:rPr>
                <w:rFonts w:hint="eastAsia"/>
                <w:b/>
                <w:bCs/>
                <w:color w:val="000000" w:themeColor="text1"/>
                <w:kern w:val="2"/>
                <w:sz w:val="21"/>
                <w:szCs w:val="24"/>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施</w:t>
            </w:r>
          </w:p>
        </w:tc>
        <w:tc>
          <w:tcPr>
            <w:tcW w:w="8455" w:type="dxa"/>
            <w:noWrap w:val="0"/>
            <w:vAlign w:val="top"/>
          </w:tcPr>
          <w:p w14:paraId="4FEC5A80">
            <w:pPr>
              <w:ind w:firstLine="482" w:firstLineChars="200"/>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4、固</w:t>
            </w:r>
            <w:r>
              <w:rPr>
                <w:rFonts w:hint="eastAsia"/>
                <w:b/>
                <w:bCs/>
                <w:color w:val="000000" w:themeColor="text1"/>
                <w:sz w:val="24"/>
                <w:szCs w:val="24"/>
                <w14:textFill>
                  <w14:solidFill>
                    <w14:schemeClr w14:val="tx1"/>
                  </w14:solidFill>
                </w14:textFill>
              </w:rPr>
              <w:t>体废物</w:t>
            </w:r>
          </w:p>
          <w:p w14:paraId="3E9389B1">
            <w:pPr>
              <w:tabs>
                <w:tab w:val="left" w:pos="8400"/>
              </w:tabs>
              <w:ind w:firstLine="480" w:firstLineChars="200"/>
              <w:rPr>
                <w:rFonts w:hint="eastAsia"/>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根据工程分析，本项目固体废物主要为</w:t>
            </w:r>
            <w:r>
              <w:rPr>
                <w:rFonts w:hint="eastAsia"/>
                <w:color w:val="000000" w:themeColor="text1"/>
                <w:sz w:val="24"/>
                <w:szCs w:val="24"/>
                <w:lang w:val="en-US" w:eastAsia="zh-CN"/>
                <w14:textFill>
                  <w14:solidFill>
                    <w14:schemeClr w14:val="tx1"/>
                  </w14:solidFill>
                </w14:textFill>
              </w:rPr>
              <w:t>废焦化塑料、边角料、废包装袋、收集粉尘、废活性炭、废油</w:t>
            </w:r>
            <w:r>
              <w:rPr>
                <w:rFonts w:hint="eastAsia"/>
                <w:color w:val="000000" w:themeColor="text1"/>
                <w:sz w:val="24"/>
                <w:szCs w:val="24"/>
                <w14:textFill>
                  <w14:solidFill>
                    <w14:schemeClr w14:val="tx1"/>
                  </w14:solidFill>
                </w14:textFill>
              </w:rPr>
              <w:t>以及生活垃圾。本项目产生的危险废物送有资质单位处置，不排放。项目所产生的固体废物通过以上方法处理处置后，将不会对周围的环境产生影响，亦不会造成二次污染。但必须指出的是，固体废物处理处置前在厂内的堆放、贮存场所应按照国家固体废物贮存有关要求设置，避免其对周围环境产生二次污染。通过以上措施，项目产生的固体废物均得到妥善处置或利用，对外环境影响可减至最小程度。</w:t>
            </w:r>
          </w:p>
        </w:tc>
      </w:tr>
    </w:tbl>
    <w:p w14:paraId="383EB299">
      <w:pPr>
        <w:rPr>
          <w:color w:val="000000" w:themeColor="text1"/>
          <w14:textFill>
            <w14:solidFill>
              <w14:schemeClr w14:val="tx1"/>
            </w14:solidFill>
          </w14:textFill>
        </w:rPr>
        <w:sectPr>
          <w:pgSz w:w="11907" w:h="16840"/>
          <w:pgMar w:top="1701" w:right="1531" w:bottom="1985" w:left="1531" w:header="851" w:footer="851" w:gutter="0"/>
          <w:pgBorders>
            <w:top w:val="none" w:sz="0" w:space="0"/>
            <w:left w:val="none" w:sz="0" w:space="0"/>
            <w:bottom w:val="none" w:sz="0" w:space="0"/>
            <w:right w:val="none" w:sz="0" w:space="0"/>
          </w:pgBorders>
          <w:cols w:space="720" w:num="1"/>
          <w:docGrid w:linePitch="312" w:charSpace="0"/>
        </w:sect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8455"/>
      </w:tblGrid>
      <w:tr w14:paraId="58BD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7" w:hRule="atLeast"/>
        </w:trPr>
        <w:tc>
          <w:tcPr>
            <w:tcW w:w="606" w:type="dxa"/>
            <w:noWrap w:val="0"/>
            <w:vAlign w:val="center"/>
          </w:tcPr>
          <w:p w14:paraId="206E5DAE">
            <w:pPr>
              <w:adjustRightInd w:val="0"/>
              <w:snapToGrid w:val="0"/>
              <w:jc w:val="center"/>
              <w:rPr>
                <w:rFonts w:hint="eastAsia"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运营</w:t>
            </w:r>
          </w:p>
          <w:p w14:paraId="50D0DA48">
            <w:pPr>
              <w:adjustRightInd w:val="0"/>
              <w:snapToGrid w:val="0"/>
              <w:jc w:val="center"/>
              <w:rPr>
                <w:rFonts w:hint="eastAsia"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期环</w:t>
            </w:r>
          </w:p>
          <w:p w14:paraId="168E02FE">
            <w:pPr>
              <w:adjustRightInd w:val="0"/>
              <w:snapToGrid w:val="0"/>
              <w:jc w:val="center"/>
              <w:rPr>
                <w:rFonts w:hint="eastAsia"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境影</w:t>
            </w:r>
          </w:p>
          <w:p w14:paraId="1BA1DDED">
            <w:pPr>
              <w:adjustRightInd w:val="0"/>
              <w:snapToGrid w:val="0"/>
              <w:jc w:val="center"/>
              <w:rPr>
                <w:rFonts w:hint="eastAsia"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响和</w:t>
            </w:r>
          </w:p>
          <w:p w14:paraId="5C70CCBC">
            <w:pPr>
              <w:adjustRightInd w:val="0"/>
              <w:snapToGrid w:val="0"/>
              <w:jc w:val="center"/>
              <w:rPr>
                <w:rFonts w:hint="eastAsia"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保护</w:t>
            </w:r>
          </w:p>
          <w:p w14:paraId="23753F1F">
            <w:pPr>
              <w:pStyle w:val="14"/>
              <w:pBdr>
                <w:bottom w:val="none" w:color="auto" w:sz="0" w:space="0"/>
              </w:pBd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措</w:t>
            </w:r>
          </w:p>
          <w:p w14:paraId="1848BAA9">
            <w:pPr>
              <w:pStyle w:val="14"/>
              <w:pBdr>
                <w:bottom w:val="none" w:color="auto" w:sz="0" w:space="0"/>
              </w:pBdr>
              <w:rPr>
                <w:rFonts w:hint="eastAsia"/>
                <w:b/>
                <w:bCs/>
                <w:color w:val="000000" w:themeColor="text1"/>
                <w:kern w:val="2"/>
                <w:sz w:val="21"/>
                <w:szCs w:val="24"/>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施</w:t>
            </w:r>
          </w:p>
        </w:tc>
        <w:tc>
          <w:tcPr>
            <w:tcW w:w="8455" w:type="dxa"/>
            <w:noWrap w:val="0"/>
            <w:vAlign w:val="top"/>
          </w:tcPr>
          <w:p w14:paraId="1D29E4D3">
            <w:pPr>
              <w:adjustRightInd w:val="0"/>
              <w:snapToGrid w:val="0"/>
              <w:spacing w:before="120" w:beforeLines="50"/>
              <w:ind w:firstLine="482" w:firstLineChars="200"/>
              <w:rPr>
                <w:rFonts w:hint="eastAsia"/>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5、地下水、土壤</w:t>
            </w:r>
          </w:p>
          <w:p w14:paraId="5928E010">
            <w:pPr>
              <w:pStyle w:val="31"/>
              <w:ind w:firstLine="42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（1）污染途径</w:t>
            </w:r>
          </w:p>
          <w:p w14:paraId="144F6A32">
            <w:pPr>
              <w:pStyle w:val="31"/>
              <w:ind w:firstLine="42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本项目地下水、土壤污染途径主要为以下两方面：</w:t>
            </w:r>
          </w:p>
          <w:p w14:paraId="759C3649">
            <w:pPr>
              <w:pStyle w:val="31"/>
              <w:ind w:firstLine="420"/>
              <w:rPr>
                <w:rFonts w:eastAsia="宋体"/>
                <w:color w:val="000000" w:themeColor="text1"/>
                <w:sz w:val="24"/>
                <w:szCs w:val="24"/>
                <w14:textFill>
                  <w14:solidFill>
                    <w14:schemeClr w14:val="tx1"/>
                  </w14:solidFill>
                </w14:textFill>
              </w:rPr>
            </w:pPr>
            <w:r>
              <w:rPr>
                <w:rFonts w:hint="eastAsia" w:eastAsia="宋体"/>
                <w:color w:val="000000" w:themeColor="text1"/>
                <w:sz w:val="24"/>
                <w:szCs w:val="24"/>
                <w14:textFill>
                  <w14:solidFill>
                    <w14:schemeClr w14:val="tx1"/>
                  </w14:solidFill>
                </w14:textFill>
              </w:rPr>
              <w:t>①</w:t>
            </w:r>
            <w:r>
              <w:rPr>
                <w:rFonts w:eastAsia="宋体"/>
                <w:color w:val="000000" w:themeColor="text1"/>
                <w:sz w:val="24"/>
                <w:szCs w:val="24"/>
                <w14:textFill>
                  <w14:solidFill>
                    <w14:schemeClr w14:val="tx1"/>
                  </w14:solidFill>
                </w14:textFill>
              </w:rPr>
              <w:t>大气沉降</w:t>
            </w:r>
          </w:p>
          <w:p w14:paraId="5560442E">
            <w:pPr>
              <w:pStyle w:val="31"/>
              <w:ind w:firstLine="42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废气以大气沉降形式渗入周边土壤及地下水，本项目排放的颗粒物可因重力沉降或降水的作用迁移至水和土壤中。</w:t>
            </w:r>
          </w:p>
          <w:p w14:paraId="4842A95E">
            <w:pPr>
              <w:pStyle w:val="31"/>
              <w:ind w:firstLine="420"/>
              <w:rPr>
                <w:rFonts w:eastAsia="宋体"/>
                <w:color w:val="000000" w:themeColor="text1"/>
                <w:sz w:val="24"/>
                <w:szCs w:val="24"/>
                <w14:textFill>
                  <w14:solidFill>
                    <w14:schemeClr w14:val="tx1"/>
                  </w14:solidFill>
                </w14:textFill>
              </w:rPr>
            </w:pPr>
            <w:r>
              <w:rPr>
                <w:rFonts w:hint="eastAsia" w:eastAsia="宋体"/>
                <w:color w:val="000000" w:themeColor="text1"/>
                <w:sz w:val="24"/>
                <w:szCs w:val="24"/>
                <w14:textFill>
                  <w14:solidFill>
                    <w14:schemeClr w14:val="tx1"/>
                  </w14:solidFill>
                </w14:textFill>
              </w:rPr>
              <w:t>②</w:t>
            </w:r>
            <w:r>
              <w:rPr>
                <w:rFonts w:eastAsia="宋体"/>
                <w:color w:val="000000" w:themeColor="text1"/>
                <w:sz w:val="24"/>
                <w:szCs w:val="24"/>
                <w14:textFill>
                  <w14:solidFill>
                    <w14:schemeClr w14:val="tx1"/>
                  </w14:solidFill>
                </w14:textFill>
              </w:rPr>
              <w:t>渗漏</w:t>
            </w:r>
          </w:p>
          <w:p w14:paraId="4DE96792">
            <w:pPr>
              <w:pStyle w:val="31"/>
              <w:ind w:firstLine="42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本项目正常工况下，厂区的污水防渗措施到位，污水管道运输正常的情况下，对土壤、地下水渗漏基本无污染。非正常工况下化粪池发生开裂、渗漏等现象，在这几种情况下将对土壤、地下水造成点源污染，污染物可能下渗至包气带从而在潜水层中运移。</w:t>
            </w:r>
          </w:p>
          <w:p w14:paraId="676427BE">
            <w:pPr>
              <w:pStyle w:val="31"/>
              <w:ind w:firstLine="42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故提出以下土壤、地下水防控措施：</w:t>
            </w:r>
          </w:p>
          <w:p w14:paraId="698AC849">
            <w:pPr>
              <w:pStyle w:val="31"/>
              <w:ind w:firstLine="420"/>
              <w:rPr>
                <w:rFonts w:eastAsia="宋体"/>
                <w:color w:val="000000" w:themeColor="text1"/>
                <w:sz w:val="24"/>
                <w:szCs w:val="24"/>
                <w14:textFill>
                  <w14:solidFill>
                    <w14:schemeClr w14:val="tx1"/>
                  </w14:solidFill>
                </w14:textFill>
              </w:rPr>
            </w:pPr>
            <w:r>
              <w:rPr>
                <w:rFonts w:hint="eastAsia" w:eastAsia="宋体"/>
                <w:color w:val="000000" w:themeColor="text1"/>
                <w:sz w:val="24"/>
                <w:szCs w:val="24"/>
                <w14:textFill>
                  <w14:solidFill>
                    <w14:schemeClr w14:val="tx1"/>
                  </w14:solidFill>
                </w14:textFill>
              </w:rPr>
              <w:t>①</w:t>
            </w:r>
            <w:r>
              <w:rPr>
                <w:rFonts w:eastAsia="宋体"/>
                <w:color w:val="000000" w:themeColor="text1"/>
                <w:sz w:val="24"/>
                <w:szCs w:val="24"/>
                <w14:textFill>
                  <w14:solidFill>
                    <w14:schemeClr w14:val="tx1"/>
                  </w14:solidFill>
                </w14:textFill>
              </w:rPr>
              <w:t>厂区道路</w:t>
            </w:r>
            <w:bookmarkStart w:id="4" w:name="OLE_LINK64"/>
            <w:bookmarkStart w:id="5" w:name="OLE_LINK63"/>
            <w:r>
              <w:rPr>
                <w:rFonts w:eastAsia="宋体"/>
                <w:color w:val="000000" w:themeColor="text1"/>
                <w:sz w:val="24"/>
                <w:szCs w:val="24"/>
                <w14:textFill>
                  <w14:solidFill>
                    <w14:schemeClr w14:val="tx1"/>
                  </w14:solidFill>
                </w14:textFill>
              </w:rPr>
              <w:t>采取水泥硬化防渗处理，满足普通防渗要求</w:t>
            </w:r>
            <w:bookmarkEnd w:id="4"/>
            <w:bookmarkEnd w:id="5"/>
            <w:r>
              <w:rPr>
                <w:rFonts w:eastAsia="宋体"/>
                <w:color w:val="000000" w:themeColor="text1"/>
                <w:sz w:val="24"/>
                <w:szCs w:val="24"/>
                <w14:textFill>
                  <w14:solidFill>
                    <w14:schemeClr w14:val="tx1"/>
                  </w14:solidFill>
                </w14:textFill>
              </w:rPr>
              <w:t>。</w:t>
            </w:r>
          </w:p>
          <w:p w14:paraId="5BD3C201">
            <w:pPr>
              <w:pStyle w:val="31"/>
              <w:ind w:firstLine="420"/>
              <w:rPr>
                <w:rFonts w:eastAsia="宋体"/>
                <w:color w:val="000000" w:themeColor="text1"/>
                <w:sz w:val="24"/>
                <w:szCs w:val="24"/>
                <w14:textFill>
                  <w14:solidFill>
                    <w14:schemeClr w14:val="tx1"/>
                  </w14:solidFill>
                </w14:textFill>
              </w:rPr>
            </w:pPr>
            <w:r>
              <w:rPr>
                <w:rFonts w:hint="eastAsia" w:eastAsia="宋体"/>
                <w:color w:val="000000" w:themeColor="text1"/>
                <w:sz w:val="24"/>
                <w:szCs w:val="24"/>
                <w14:textFill>
                  <w14:solidFill>
                    <w14:schemeClr w14:val="tx1"/>
                  </w14:solidFill>
                </w14:textFill>
              </w:rPr>
              <w:t>②</w:t>
            </w:r>
            <w:r>
              <w:rPr>
                <w:rFonts w:eastAsia="宋体"/>
                <w:color w:val="000000" w:themeColor="text1"/>
                <w:sz w:val="24"/>
                <w:szCs w:val="24"/>
                <w14:textFill>
                  <w14:solidFill>
                    <w14:schemeClr w14:val="tx1"/>
                  </w14:solidFill>
                </w14:textFill>
              </w:rPr>
              <w:t>车间内全部采用水泥地坪，满足一般原料仓库、成品仓库、办公楼的需要。</w:t>
            </w:r>
          </w:p>
          <w:p w14:paraId="063D42C6">
            <w:pPr>
              <w:pStyle w:val="31"/>
              <w:ind w:firstLine="420"/>
              <w:rPr>
                <w:rFonts w:eastAsia="宋体"/>
                <w:color w:val="000000" w:themeColor="text1"/>
                <w:sz w:val="24"/>
                <w:szCs w:val="24"/>
                <w14:textFill>
                  <w14:solidFill>
                    <w14:schemeClr w14:val="tx1"/>
                  </w14:solidFill>
                </w14:textFill>
              </w:rPr>
            </w:pPr>
            <w:r>
              <w:rPr>
                <w:rFonts w:hint="eastAsia" w:eastAsia="宋体"/>
                <w:color w:val="000000" w:themeColor="text1"/>
                <w:sz w:val="24"/>
                <w:szCs w:val="24"/>
                <w14:textFill>
                  <w14:solidFill>
                    <w14:schemeClr w14:val="tx1"/>
                  </w14:solidFill>
                </w14:textFill>
              </w:rPr>
              <w:t>③</w:t>
            </w:r>
            <w:bookmarkStart w:id="6" w:name="OLE_LINK66"/>
            <w:r>
              <w:rPr>
                <w:rFonts w:eastAsia="宋体"/>
                <w:color w:val="000000" w:themeColor="text1"/>
                <w:sz w:val="24"/>
                <w:szCs w:val="24"/>
                <w14:textFill>
                  <w14:solidFill>
                    <w14:schemeClr w14:val="tx1"/>
                  </w14:solidFill>
                </w14:textFill>
              </w:rPr>
              <w:t>厂内污水管网等管线以地下铺设为主，地下管线为</w:t>
            </w:r>
            <w:bookmarkStart w:id="7" w:name="OLE_LINK68"/>
            <w:bookmarkStart w:id="8" w:name="OLE_LINK67"/>
            <w:r>
              <w:rPr>
                <w:rFonts w:eastAsia="宋体"/>
                <w:color w:val="000000" w:themeColor="text1"/>
                <w:sz w:val="24"/>
                <w:szCs w:val="24"/>
                <w14:textFill>
                  <w14:solidFill>
                    <w14:schemeClr w14:val="tx1"/>
                  </w14:solidFill>
                </w14:textFill>
              </w:rPr>
              <w:t>抗渗防腐的管材铺设</w:t>
            </w:r>
            <w:bookmarkEnd w:id="7"/>
            <w:bookmarkEnd w:id="8"/>
            <w:r>
              <w:rPr>
                <w:rFonts w:eastAsia="宋体"/>
                <w:color w:val="000000" w:themeColor="text1"/>
                <w:sz w:val="24"/>
                <w:szCs w:val="24"/>
                <w14:textFill>
                  <w14:solidFill>
                    <w14:schemeClr w14:val="tx1"/>
                  </w14:solidFill>
                </w14:textFill>
              </w:rPr>
              <w:t>，具有良好的防渗作用</w:t>
            </w:r>
            <w:bookmarkEnd w:id="6"/>
            <w:r>
              <w:rPr>
                <w:rFonts w:eastAsia="宋体"/>
                <w:color w:val="000000" w:themeColor="text1"/>
                <w:sz w:val="24"/>
                <w:szCs w:val="24"/>
                <w14:textFill>
                  <w14:solidFill>
                    <w14:schemeClr w14:val="tx1"/>
                  </w14:solidFill>
                </w14:textFill>
              </w:rPr>
              <w:t>。</w:t>
            </w:r>
          </w:p>
          <w:p w14:paraId="64C78FFB">
            <w:pPr>
              <w:pStyle w:val="31"/>
              <w:ind w:firstLine="420"/>
              <w:rPr>
                <w:rFonts w:eastAsia="宋体"/>
                <w:color w:val="000000" w:themeColor="text1"/>
                <w:sz w:val="24"/>
                <w:szCs w:val="24"/>
                <w14:textFill>
                  <w14:solidFill>
                    <w14:schemeClr w14:val="tx1"/>
                  </w14:solidFill>
                </w14:textFill>
              </w:rPr>
            </w:pPr>
            <w:r>
              <w:rPr>
                <w:rFonts w:hint="eastAsia" w:eastAsia="宋体"/>
                <w:color w:val="000000" w:themeColor="text1"/>
                <w:sz w:val="24"/>
                <w:szCs w:val="24"/>
                <w14:textFill>
                  <w14:solidFill>
                    <w14:schemeClr w14:val="tx1"/>
                  </w14:solidFill>
                </w14:textFill>
              </w:rPr>
              <w:t>④</w:t>
            </w:r>
            <w:r>
              <w:rPr>
                <w:rFonts w:eastAsia="宋体"/>
                <w:color w:val="000000" w:themeColor="text1"/>
                <w:sz w:val="24"/>
                <w:szCs w:val="24"/>
                <w14:textFill>
                  <w14:solidFill>
                    <w14:schemeClr w14:val="tx1"/>
                  </w14:solidFill>
                </w14:textFill>
              </w:rPr>
              <w:t>化粪池采用玻璃钢成品化粪池，由合成树脂为基体、玻璃纤维增强材料制作，密封性好，永不渗漏，强度高，受压均匀，行车不沉降，不变形等优点，满足一般防渗要求。</w:t>
            </w:r>
          </w:p>
          <w:p w14:paraId="0E0A6C9C">
            <w:pPr>
              <w:pStyle w:val="31"/>
              <w:ind w:firstLine="420"/>
              <w:rPr>
                <w:rFonts w:eastAsia="宋体"/>
                <w:color w:val="000000" w:themeColor="text1"/>
                <w:sz w:val="24"/>
                <w:szCs w:val="24"/>
                <w14:textFill>
                  <w14:solidFill>
                    <w14:schemeClr w14:val="tx1"/>
                  </w14:solidFill>
                </w14:textFill>
              </w:rPr>
            </w:pPr>
            <w:r>
              <w:rPr>
                <w:rFonts w:hint="eastAsia" w:eastAsia="宋体"/>
                <w:color w:val="000000" w:themeColor="text1"/>
                <w:sz w:val="24"/>
                <w:szCs w:val="24"/>
                <w14:textFill>
                  <w14:solidFill>
                    <w14:schemeClr w14:val="tx1"/>
                  </w14:solidFill>
                </w14:textFill>
              </w:rPr>
              <w:t>⑤</w:t>
            </w:r>
            <w:r>
              <w:rPr>
                <w:rFonts w:eastAsia="宋体"/>
                <w:color w:val="000000" w:themeColor="text1"/>
                <w:sz w:val="24"/>
                <w:szCs w:val="24"/>
                <w14:textFill>
                  <w14:solidFill>
                    <w14:schemeClr w14:val="tx1"/>
                  </w14:solidFill>
                </w14:textFill>
              </w:rPr>
              <w:t>建立有效的事故废水收集系统。</w:t>
            </w:r>
          </w:p>
          <w:p w14:paraId="771BD960">
            <w:pPr>
              <w:pStyle w:val="31"/>
              <w:ind w:firstLine="420"/>
              <w:rPr>
                <w:color w:val="000000" w:themeColor="text1"/>
                <w:sz w:val="24"/>
                <w:szCs w:val="24"/>
                <w14:textFill>
                  <w14:solidFill>
                    <w14:schemeClr w14:val="tx1"/>
                  </w14:solidFill>
                </w14:textFill>
              </w:rPr>
            </w:pPr>
            <w:r>
              <w:rPr>
                <w:rFonts w:hint="eastAsia" w:eastAsia="宋体"/>
                <w:color w:val="000000" w:themeColor="text1"/>
                <w:sz w:val="24"/>
                <w:szCs w:val="24"/>
                <w14:textFill>
                  <w14:solidFill>
                    <w14:schemeClr w14:val="tx1"/>
                  </w14:solidFill>
                </w14:textFill>
              </w:rPr>
              <w:t>⑥</w:t>
            </w:r>
            <w:r>
              <w:rPr>
                <w:rFonts w:eastAsia="宋体"/>
                <w:color w:val="000000" w:themeColor="text1"/>
                <w:sz w:val="24"/>
                <w:szCs w:val="24"/>
                <w14:textFill>
                  <w14:solidFill>
                    <w14:schemeClr w14:val="tx1"/>
                  </w14:solidFill>
                </w14:textFill>
              </w:rPr>
              <w:t>对有毒有害物质，贮存及输送、利用、处置、污水处理等过程采取相应的防渗漏、泄漏措施。生产装置区、输送管道、污水治理措施等的防渗要求，应满足国家和地方标准、防渗技术规范要求。</w:t>
            </w:r>
          </w:p>
          <w:p w14:paraId="681E7051">
            <w:pPr>
              <w:pStyle w:val="31"/>
              <w:ind w:firstLine="420"/>
              <w:rPr>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根据</w:t>
            </w:r>
            <w:r>
              <w:rPr>
                <w:color w:val="000000" w:themeColor="text1"/>
                <w:sz w:val="24"/>
                <w:szCs w:val="24"/>
                <w14:textFill>
                  <w14:solidFill>
                    <w14:schemeClr w14:val="tx1"/>
                  </w14:solidFill>
                </w14:textFill>
              </w:rPr>
              <w:t>地下水、</w:t>
            </w:r>
            <w:r>
              <w:rPr>
                <w:rFonts w:hint="eastAsia"/>
                <w:color w:val="000000" w:themeColor="text1"/>
                <w:sz w:val="24"/>
                <w:szCs w:val="24"/>
                <w14:textFill>
                  <w14:solidFill>
                    <w14:schemeClr w14:val="tx1"/>
                  </w14:solidFill>
                </w14:textFill>
              </w:rPr>
              <w:t>土壤污染源情况，本项目设置的</w:t>
            </w:r>
            <w:r>
              <w:rPr>
                <w:color w:val="000000" w:themeColor="text1"/>
                <w:sz w:val="24"/>
                <w:szCs w:val="24"/>
                <w14:textFill>
                  <w14:solidFill>
                    <w14:schemeClr w14:val="tx1"/>
                  </w14:solidFill>
                </w14:textFill>
              </w:rPr>
              <w:t>分区</w:t>
            </w:r>
            <w:r>
              <w:rPr>
                <w:rFonts w:hint="eastAsia"/>
                <w:color w:val="000000" w:themeColor="text1"/>
                <w:sz w:val="24"/>
                <w:szCs w:val="24"/>
                <w14:textFill>
                  <w14:solidFill>
                    <w14:schemeClr w14:val="tx1"/>
                  </w14:solidFill>
                </w14:textFill>
              </w:rPr>
              <w:t>防控要求见</w:t>
            </w:r>
            <w:r>
              <w:rPr>
                <w:color w:val="000000" w:themeColor="text1"/>
                <w:sz w:val="24"/>
                <w:szCs w:val="24"/>
                <w14:textFill>
                  <w14:solidFill>
                    <w14:schemeClr w14:val="tx1"/>
                  </w14:solidFill>
                </w14:textFill>
              </w:rPr>
              <w:t>下表</w:t>
            </w:r>
            <w:r>
              <w:rPr>
                <w:rFonts w:hint="eastAsia"/>
                <w:color w:val="000000" w:themeColor="text1"/>
                <w:sz w:val="24"/>
                <w:szCs w:val="24"/>
                <w14:textFill>
                  <w14:solidFill>
                    <w14:schemeClr w14:val="tx1"/>
                  </w14:solidFill>
                </w14:textFill>
              </w:rPr>
              <w:t>4-2</w:t>
            </w:r>
            <w:r>
              <w:rPr>
                <w:rFonts w:hint="eastAsia"/>
                <w:color w:val="000000" w:themeColor="text1"/>
                <w:sz w:val="24"/>
                <w:szCs w:val="24"/>
                <w:lang w:val="en-US" w:eastAsia="zh-CN"/>
                <w14:textFill>
                  <w14:solidFill>
                    <w14:schemeClr w14:val="tx1"/>
                  </w14:solidFill>
                </w14:textFill>
              </w:rPr>
              <w:t>1</w:t>
            </w:r>
            <w:r>
              <w:rPr>
                <w:color w:val="000000" w:themeColor="text1"/>
                <w:sz w:val="24"/>
                <w:szCs w:val="24"/>
                <w14:textFill>
                  <w14:solidFill>
                    <w14:schemeClr w14:val="tx1"/>
                  </w14:solidFill>
                </w14:textFill>
              </w:rPr>
              <w:t>。</w:t>
            </w:r>
          </w:p>
          <w:p w14:paraId="1EEF6AB5">
            <w:pPr>
              <w:adjustRightInd w:val="0"/>
              <w:snapToGrid w:val="0"/>
              <w:spacing w:line="240" w:lineRule="auto"/>
              <w:ind w:firstLine="480" w:firstLineChars="200"/>
              <w:jc w:val="center"/>
              <w:rPr>
                <w:rFonts w:hint="eastAsia" w:ascii="Times New Roman" w:hAnsi="Times New Roman" w:eastAsia="宋体" w:cs="Times New Roman"/>
                <w:bCs/>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24"/>
                <w:lang w:val="en-US" w:eastAsia="zh-CN" w:bidi="ar-SA"/>
                <w14:textFill>
                  <w14:solidFill>
                    <w14:schemeClr w14:val="tx1"/>
                  </w14:solidFill>
                </w14:textFill>
              </w:rPr>
              <w:t>表4-21  本项目污染区划分及防渗要求</w:t>
            </w:r>
          </w:p>
          <w:tbl>
            <w:tblPr>
              <w:tblStyle w:val="22"/>
              <w:tblW w:w="4995"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28" w:type="dxa"/>
                <w:bottom w:w="0" w:type="dxa"/>
                <w:right w:w="28" w:type="dxa"/>
              </w:tblCellMar>
            </w:tblPr>
            <w:tblGrid>
              <w:gridCol w:w="1232"/>
              <w:gridCol w:w="732"/>
              <w:gridCol w:w="700"/>
              <w:gridCol w:w="723"/>
              <w:gridCol w:w="821"/>
              <w:gridCol w:w="2074"/>
              <w:gridCol w:w="1949"/>
            </w:tblGrid>
            <w:tr w14:paraId="2A2F58D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jc w:val="center"/>
              </w:trPr>
              <w:tc>
                <w:tcPr>
                  <w:tcW w:w="748" w:type="pct"/>
                  <w:tcBorders>
                    <w:top w:val="single" w:color="auto" w:sz="12" w:space="0"/>
                  </w:tcBorders>
                  <w:noWrap w:val="0"/>
                  <w:tcMar>
                    <w:top w:w="0" w:type="dxa"/>
                    <w:left w:w="0" w:type="dxa"/>
                    <w:bottom w:w="0" w:type="dxa"/>
                    <w:right w:w="0" w:type="dxa"/>
                  </w:tcMar>
                  <w:vAlign w:val="center"/>
                </w:tcPr>
                <w:p w14:paraId="4FFAC779">
                  <w:pPr>
                    <w:pStyle w:val="49"/>
                    <w:rPr>
                      <w:color w:val="000000" w:themeColor="text1"/>
                      <w14:textFill>
                        <w14:solidFill>
                          <w14:schemeClr w14:val="tx1"/>
                        </w14:solidFill>
                      </w14:textFill>
                    </w:rPr>
                  </w:pPr>
                  <w:r>
                    <w:rPr>
                      <w:color w:val="000000" w:themeColor="text1"/>
                      <w14:textFill>
                        <w14:solidFill>
                          <w14:schemeClr w14:val="tx1"/>
                        </w14:solidFill>
                      </w14:textFill>
                    </w:rPr>
                    <w:t>厂区区域</w:t>
                  </w:r>
                </w:p>
              </w:tc>
              <w:tc>
                <w:tcPr>
                  <w:tcW w:w="444" w:type="pct"/>
                  <w:tcBorders>
                    <w:top w:val="single" w:color="auto" w:sz="12" w:space="0"/>
                  </w:tcBorders>
                  <w:noWrap w:val="0"/>
                  <w:tcMar>
                    <w:top w:w="0" w:type="dxa"/>
                    <w:left w:w="0" w:type="dxa"/>
                    <w:bottom w:w="0" w:type="dxa"/>
                    <w:right w:w="0" w:type="dxa"/>
                  </w:tcMar>
                  <w:vAlign w:val="center"/>
                </w:tcPr>
                <w:p w14:paraId="05F0119B">
                  <w:pPr>
                    <w:pStyle w:val="49"/>
                    <w:rPr>
                      <w:color w:val="000000" w:themeColor="text1"/>
                      <w14:textFill>
                        <w14:solidFill>
                          <w14:schemeClr w14:val="tx1"/>
                        </w14:solidFill>
                      </w14:textFill>
                    </w:rPr>
                  </w:pPr>
                  <w:r>
                    <w:rPr>
                      <w:color w:val="000000" w:themeColor="text1"/>
                      <w14:textFill>
                        <w14:solidFill>
                          <w14:schemeClr w14:val="tx1"/>
                        </w14:solidFill>
                      </w14:textFill>
                    </w:rPr>
                    <w:t>防渗分区</w:t>
                  </w:r>
                </w:p>
              </w:tc>
              <w:tc>
                <w:tcPr>
                  <w:tcW w:w="425" w:type="pct"/>
                  <w:tcBorders>
                    <w:top w:val="single" w:color="auto" w:sz="12" w:space="0"/>
                  </w:tcBorders>
                  <w:noWrap w:val="0"/>
                  <w:tcMar>
                    <w:top w:w="0" w:type="dxa"/>
                    <w:left w:w="0" w:type="dxa"/>
                    <w:bottom w:w="0" w:type="dxa"/>
                    <w:right w:w="0" w:type="dxa"/>
                  </w:tcMar>
                  <w:vAlign w:val="center"/>
                </w:tcPr>
                <w:p w14:paraId="3D191000">
                  <w:pPr>
                    <w:pStyle w:val="49"/>
                    <w:rPr>
                      <w:color w:val="000000" w:themeColor="text1"/>
                      <w14:textFill>
                        <w14:solidFill>
                          <w14:schemeClr w14:val="tx1"/>
                        </w14:solidFill>
                      </w14:textFill>
                    </w:rPr>
                  </w:pPr>
                  <w:r>
                    <w:rPr>
                      <w:color w:val="000000" w:themeColor="text1"/>
                      <w14:textFill>
                        <w14:solidFill>
                          <w14:schemeClr w14:val="tx1"/>
                        </w14:solidFill>
                      </w14:textFill>
                    </w:rPr>
                    <w:t>污染控制难易程度</w:t>
                  </w:r>
                </w:p>
              </w:tc>
              <w:tc>
                <w:tcPr>
                  <w:tcW w:w="439" w:type="pct"/>
                  <w:tcBorders>
                    <w:top w:val="single" w:color="auto" w:sz="12" w:space="0"/>
                  </w:tcBorders>
                  <w:noWrap w:val="0"/>
                  <w:tcMar>
                    <w:top w:w="0" w:type="dxa"/>
                    <w:left w:w="0" w:type="dxa"/>
                    <w:bottom w:w="0" w:type="dxa"/>
                    <w:right w:w="0" w:type="dxa"/>
                  </w:tcMar>
                  <w:vAlign w:val="center"/>
                </w:tcPr>
                <w:p w14:paraId="30A751BC">
                  <w:pPr>
                    <w:pStyle w:val="49"/>
                    <w:rPr>
                      <w:color w:val="000000" w:themeColor="text1"/>
                      <w14:textFill>
                        <w14:solidFill>
                          <w14:schemeClr w14:val="tx1"/>
                        </w14:solidFill>
                      </w14:textFill>
                    </w:rPr>
                  </w:pPr>
                  <w:r>
                    <w:rPr>
                      <w:color w:val="000000" w:themeColor="text1"/>
                      <w14:textFill>
                        <w14:solidFill>
                          <w14:schemeClr w14:val="tx1"/>
                        </w14:solidFill>
                      </w14:textFill>
                    </w:rPr>
                    <w:t>天然包气带防污性能</w:t>
                  </w:r>
                </w:p>
              </w:tc>
              <w:tc>
                <w:tcPr>
                  <w:tcW w:w="498" w:type="pct"/>
                  <w:tcBorders>
                    <w:top w:val="single" w:color="auto" w:sz="12" w:space="0"/>
                  </w:tcBorders>
                  <w:noWrap w:val="0"/>
                  <w:tcMar>
                    <w:top w:w="0" w:type="dxa"/>
                    <w:left w:w="0" w:type="dxa"/>
                    <w:bottom w:w="0" w:type="dxa"/>
                    <w:right w:w="0" w:type="dxa"/>
                  </w:tcMar>
                  <w:vAlign w:val="center"/>
                </w:tcPr>
                <w:p w14:paraId="0795CD1D">
                  <w:pPr>
                    <w:pStyle w:val="49"/>
                    <w:rPr>
                      <w:color w:val="000000" w:themeColor="text1"/>
                      <w14:textFill>
                        <w14:solidFill>
                          <w14:schemeClr w14:val="tx1"/>
                        </w14:solidFill>
                      </w14:textFill>
                    </w:rPr>
                  </w:pPr>
                  <w:r>
                    <w:rPr>
                      <w:color w:val="000000" w:themeColor="text1"/>
                      <w14:textFill>
                        <w14:solidFill>
                          <w14:schemeClr w14:val="tx1"/>
                        </w14:solidFill>
                      </w14:textFill>
                    </w:rPr>
                    <w:t>污染物类型</w:t>
                  </w:r>
                </w:p>
              </w:tc>
              <w:tc>
                <w:tcPr>
                  <w:tcW w:w="1259" w:type="pct"/>
                  <w:tcBorders>
                    <w:top w:val="single" w:color="auto" w:sz="12" w:space="0"/>
                  </w:tcBorders>
                  <w:noWrap w:val="0"/>
                  <w:tcMar>
                    <w:top w:w="0" w:type="dxa"/>
                    <w:left w:w="0" w:type="dxa"/>
                    <w:bottom w:w="0" w:type="dxa"/>
                    <w:right w:w="0" w:type="dxa"/>
                  </w:tcMar>
                  <w:vAlign w:val="center"/>
                </w:tcPr>
                <w:p w14:paraId="55993EF7">
                  <w:pPr>
                    <w:pStyle w:val="49"/>
                    <w:rPr>
                      <w:color w:val="000000" w:themeColor="text1"/>
                      <w14:textFill>
                        <w14:solidFill>
                          <w14:schemeClr w14:val="tx1"/>
                        </w14:solidFill>
                      </w14:textFill>
                    </w:rPr>
                  </w:pPr>
                  <w:r>
                    <w:rPr>
                      <w:color w:val="000000" w:themeColor="text1"/>
                      <w14:textFill>
                        <w14:solidFill>
                          <w14:schemeClr w14:val="tx1"/>
                        </w14:solidFill>
                      </w14:textFill>
                    </w:rPr>
                    <w:t>防渗技术要求</w:t>
                  </w:r>
                </w:p>
              </w:tc>
              <w:tc>
                <w:tcPr>
                  <w:tcW w:w="1183" w:type="pct"/>
                  <w:tcBorders>
                    <w:top w:val="single" w:color="auto" w:sz="12" w:space="0"/>
                  </w:tcBorders>
                  <w:noWrap w:val="0"/>
                  <w:tcMar>
                    <w:top w:w="0" w:type="dxa"/>
                    <w:left w:w="0" w:type="dxa"/>
                    <w:bottom w:w="0" w:type="dxa"/>
                    <w:right w:w="0" w:type="dxa"/>
                  </w:tcMar>
                  <w:vAlign w:val="center"/>
                </w:tcPr>
                <w:p w14:paraId="7B371567">
                  <w:pPr>
                    <w:pStyle w:val="49"/>
                    <w:rPr>
                      <w:color w:val="000000" w:themeColor="text1"/>
                      <w14:textFill>
                        <w14:solidFill>
                          <w14:schemeClr w14:val="tx1"/>
                        </w14:solidFill>
                      </w14:textFill>
                    </w:rPr>
                  </w:pPr>
                  <w:r>
                    <w:rPr>
                      <w:color w:val="000000" w:themeColor="text1"/>
                      <w14:textFill>
                        <w14:solidFill>
                          <w14:schemeClr w14:val="tx1"/>
                        </w14:solidFill>
                      </w14:textFill>
                    </w:rPr>
                    <w:t>厂内目前防渗情况</w:t>
                  </w:r>
                </w:p>
              </w:tc>
            </w:tr>
            <w:tr w14:paraId="1081CB3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jc w:val="center"/>
              </w:trPr>
              <w:tc>
                <w:tcPr>
                  <w:tcW w:w="748" w:type="pct"/>
                  <w:noWrap w:val="0"/>
                  <w:tcMar>
                    <w:top w:w="0" w:type="dxa"/>
                    <w:left w:w="0" w:type="dxa"/>
                    <w:bottom w:w="0" w:type="dxa"/>
                    <w:right w:w="0" w:type="dxa"/>
                  </w:tcMar>
                  <w:vAlign w:val="center"/>
                </w:tcPr>
                <w:p w14:paraId="7899A018">
                  <w:pPr>
                    <w:pStyle w:val="49"/>
                    <w:rPr>
                      <w:rFonts w:hint="default"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危废</w:t>
                  </w:r>
                  <w:r>
                    <w:rPr>
                      <w:rFonts w:hint="eastAsia"/>
                      <w:color w:val="000000" w:themeColor="text1"/>
                      <w14:textFill>
                        <w14:solidFill>
                          <w14:schemeClr w14:val="tx1"/>
                        </w14:solidFill>
                      </w14:textFill>
                    </w:rPr>
                    <w:t>仓库</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事故应急池</w:t>
                  </w:r>
                </w:p>
              </w:tc>
              <w:tc>
                <w:tcPr>
                  <w:tcW w:w="444" w:type="pct"/>
                  <w:noWrap w:val="0"/>
                  <w:tcMar>
                    <w:top w:w="0" w:type="dxa"/>
                    <w:left w:w="0" w:type="dxa"/>
                    <w:bottom w:w="0" w:type="dxa"/>
                    <w:right w:w="0" w:type="dxa"/>
                  </w:tcMar>
                  <w:vAlign w:val="center"/>
                </w:tcPr>
                <w:p w14:paraId="5202E621">
                  <w:pPr>
                    <w:pStyle w:val="49"/>
                    <w:rPr>
                      <w:color w:val="000000" w:themeColor="text1"/>
                      <w14:textFill>
                        <w14:solidFill>
                          <w14:schemeClr w14:val="tx1"/>
                        </w14:solidFill>
                      </w14:textFill>
                    </w:rPr>
                  </w:pPr>
                  <w:r>
                    <w:rPr>
                      <w:color w:val="000000" w:themeColor="text1"/>
                      <w14:textFill>
                        <w14:solidFill>
                          <w14:schemeClr w14:val="tx1"/>
                        </w14:solidFill>
                      </w14:textFill>
                    </w:rPr>
                    <w:t>重点防渗区</w:t>
                  </w:r>
                </w:p>
              </w:tc>
              <w:tc>
                <w:tcPr>
                  <w:tcW w:w="425" w:type="pct"/>
                  <w:noWrap w:val="0"/>
                  <w:tcMar>
                    <w:top w:w="0" w:type="dxa"/>
                    <w:left w:w="0" w:type="dxa"/>
                    <w:bottom w:w="0" w:type="dxa"/>
                    <w:right w:w="0" w:type="dxa"/>
                  </w:tcMar>
                  <w:vAlign w:val="center"/>
                </w:tcPr>
                <w:p w14:paraId="763E8637">
                  <w:pPr>
                    <w:pStyle w:val="49"/>
                    <w:rPr>
                      <w:color w:val="000000" w:themeColor="text1"/>
                      <w14:textFill>
                        <w14:solidFill>
                          <w14:schemeClr w14:val="tx1"/>
                        </w14:solidFill>
                      </w14:textFill>
                    </w:rPr>
                  </w:pPr>
                  <w:r>
                    <w:rPr>
                      <w:color w:val="000000" w:themeColor="text1"/>
                      <w14:textFill>
                        <w14:solidFill>
                          <w14:schemeClr w14:val="tx1"/>
                        </w14:solidFill>
                      </w14:textFill>
                    </w:rPr>
                    <w:t>难</w:t>
                  </w:r>
                </w:p>
              </w:tc>
              <w:tc>
                <w:tcPr>
                  <w:tcW w:w="439" w:type="pct"/>
                  <w:noWrap w:val="0"/>
                  <w:tcMar>
                    <w:top w:w="0" w:type="dxa"/>
                    <w:left w:w="0" w:type="dxa"/>
                    <w:bottom w:w="0" w:type="dxa"/>
                    <w:right w:w="0" w:type="dxa"/>
                  </w:tcMar>
                  <w:vAlign w:val="center"/>
                </w:tcPr>
                <w:p w14:paraId="682EEE3A">
                  <w:pPr>
                    <w:pStyle w:val="49"/>
                    <w:rPr>
                      <w:color w:val="000000" w:themeColor="text1"/>
                      <w14:textFill>
                        <w14:solidFill>
                          <w14:schemeClr w14:val="tx1"/>
                        </w14:solidFill>
                      </w14:textFill>
                    </w:rPr>
                  </w:pPr>
                  <w:r>
                    <w:rPr>
                      <w:color w:val="000000" w:themeColor="text1"/>
                      <w14:textFill>
                        <w14:solidFill>
                          <w14:schemeClr w14:val="tx1"/>
                        </w14:solidFill>
                      </w14:textFill>
                    </w:rPr>
                    <w:t>中</w:t>
                  </w:r>
                </w:p>
              </w:tc>
              <w:tc>
                <w:tcPr>
                  <w:tcW w:w="498" w:type="pct"/>
                  <w:noWrap w:val="0"/>
                  <w:tcMar>
                    <w:top w:w="0" w:type="dxa"/>
                    <w:left w:w="0" w:type="dxa"/>
                    <w:bottom w:w="0" w:type="dxa"/>
                    <w:right w:w="0" w:type="dxa"/>
                  </w:tcMar>
                  <w:vAlign w:val="center"/>
                </w:tcPr>
                <w:p w14:paraId="4D12BEF1">
                  <w:pPr>
                    <w:pStyle w:val="49"/>
                    <w:rPr>
                      <w:color w:val="000000" w:themeColor="text1"/>
                      <w14:textFill>
                        <w14:solidFill>
                          <w14:schemeClr w14:val="tx1"/>
                        </w14:solidFill>
                      </w14:textFill>
                    </w:rPr>
                  </w:pPr>
                  <w:r>
                    <w:rPr>
                      <w:color w:val="000000" w:themeColor="text1"/>
                      <w14:textFill>
                        <w14:solidFill>
                          <w14:schemeClr w14:val="tx1"/>
                        </w14:solidFill>
                      </w14:textFill>
                    </w:rPr>
                    <w:t>其他类型</w:t>
                  </w:r>
                </w:p>
              </w:tc>
              <w:tc>
                <w:tcPr>
                  <w:tcW w:w="1259" w:type="pct"/>
                  <w:noWrap w:val="0"/>
                  <w:tcMar>
                    <w:top w:w="0" w:type="dxa"/>
                    <w:left w:w="0" w:type="dxa"/>
                    <w:bottom w:w="0" w:type="dxa"/>
                    <w:right w:w="0" w:type="dxa"/>
                  </w:tcMar>
                  <w:vAlign w:val="center"/>
                </w:tcPr>
                <w:p w14:paraId="3FC44832">
                  <w:pPr>
                    <w:pStyle w:val="49"/>
                    <w:rPr>
                      <w:color w:val="000000" w:themeColor="text1"/>
                      <w14:textFill>
                        <w14:solidFill>
                          <w14:schemeClr w14:val="tx1"/>
                        </w14:solidFill>
                      </w14:textFill>
                    </w:rPr>
                  </w:pPr>
                  <w:r>
                    <w:rPr>
                      <w:color w:val="000000" w:themeColor="text1"/>
                      <w14:textFill>
                        <w14:solidFill>
                          <w14:schemeClr w14:val="tx1"/>
                        </w14:solidFill>
                      </w14:textFill>
                    </w:rPr>
                    <w:t>等效黏土防渗层Mb≥6.0m，K≤1×10</w:t>
                  </w:r>
                  <w:r>
                    <w:rPr>
                      <w:color w:val="000000" w:themeColor="text1"/>
                      <w:vertAlign w:val="superscript"/>
                      <w14:textFill>
                        <w14:solidFill>
                          <w14:schemeClr w14:val="tx1"/>
                        </w14:solidFill>
                      </w14:textFill>
                    </w:rPr>
                    <w:t>-7</w:t>
                  </w:r>
                  <w:r>
                    <w:rPr>
                      <w:rFonts w:hint="eastAsia"/>
                      <w:color w:val="000000" w:themeColor="text1"/>
                      <w14:textFill>
                        <w14:solidFill>
                          <w14:schemeClr w14:val="tx1"/>
                        </w14:solidFill>
                      </w14:textFill>
                    </w:rPr>
                    <w:t>cm/s</w:t>
                  </w:r>
                  <w:r>
                    <w:rPr>
                      <w:color w:val="000000" w:themeColor="text1"/>
                      <w14:textFill>
                        <w14:solidFill>
                          <w14:schemeClr w14:val="tx1"/>
                        </w14:solidFill>
                      </w14:textFill>
                    </w:rPr>
                    <w:t>；</w:t>
                  </w:r>
                </w:p>
                <w:p w14:paraId="035F2CE2">
                  <w:pPr>
                    <w:pStyle w:val="49"/>
                    <w:rPr>
                      <w:color w:val="000000" w:themeColor="text1"/>
                      <w14:textFill>
                        <w14:solidFill>
                          <w14:schemeClr w14:val="tx1"/>
                        </w14:solidFill>
                      </w14:textFill>
                    </w:rPr>
                  </w:pPr>
                  <w:r>
                    <w:rPr>
                      <w:color w:val="000000" w:themeColor="text1"/>
                      <w14:textFill>
                        <w14:solidFill>
                          <w14:schemeClr w14:val="tx1"/>
                        </w14:solidFill>
                      </w14:textFill>
                    </w:rPr>
                    <w:t>或参照GB18598执行</w:t>
                  </w:r>
                </w:p>
              </w:tc>
              <w:tc>
                <w:tcPr>
                  <w:tcW w:w="1183" w:type="pct"/>
                  <w:noWrap w:val="0"/>
                  <w:tcMar>
                    <w:top w:w="0" w:type="dxa"/>
                    <w:left w:w="0" w:type="dxa"/>
                    <w:bottom w:w="0" w:type="dxa"/>
                    <w:right w:w="0" w:type="dxa"/>
                  </w:tcMar>
                  <w:vAlign w:val="center"/>
                </w:tcPr>
                <w:p w14:paraId="6209EB34">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有相关防渗措施</w:t>
                  </w:r>
                </w:p>
              </w:tc>
            </w:tr>
            <w:tr w14:paraId="3195426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jc w:val="center"/>
              </w:trPr>
              <w:tc>
                <w:tcPr>
                  <w:tcW w:w="748" w:type="pct"/>
                  <w:noWrap w:val="0"/>
                  <w:tcMar>
                    <w:top w:w="0" w:type="dxa"/>
                    <w:left w:w="0" w:type="dxa"/>
                    <w:bottom w:w="0" w:type="dxa"/>
                    <w:right w:w="0" w:type="dxa"/>
                  </w:tcMar>
                  <w:vAlign w:val="center"/>
                </w:tcPr>
                <w:p w14:paraId="69EF10D7">
                  <w:pPr>
                    <w:pStyle w:val="49"/>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生产车间</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一般固废堆场</w:t>
                  </w:r>
                </w:p>
              </w:tc>
              <w:tc>
                <w:tcPr>
                  <w:tcW w:w="444" w:type="pct"/>
                  <w:noWrap w:val="0"/>
                  <w:tcMar>
                    <w:top w:w="0" w:type="dxa"/>
                    <w:left w:w="0" w:type="dxa"/>
                    <w:bottom w:w="0" w:type="dxa"/>
                    <w:right w:w="0" w:type="dxa"/>
                  </w:tcMar>
                  <w:vAlign w:val="center"/>
                </w:tcPr>
                <w:p w14:paraId="7AAEF84B">
                  <w:pPr>
                    <w:pStyle w:val="49"/>
                    <w:rPr>
                      <w:color w:val="000000" w:themeColor="text1"/>
                      <w14:textFill>
                        <w14:solidFill>
                          <w14:schemeClr w14:val="tx1"/>
                        </w14:solidFill>
                      </w14:textFill>
                    </w:rPr>
                  </w:pPr>
                  <w:r>
                    <w:rPr>
                      <w:color w:val="000000" w:themeColor="text1"/>
                      <w14:textFill>
                        <w14:solidFill>
                          <w14:schemeClr w14:val="tx1"/>
                        </w14:solidFill>
                      </w14:textFill>
                    </w:rPr>
                    <w:t>一般防渗区</w:t>
                  </w:r>
                </w:p>
              </w:tc>
              <w:tc>
                <w:tcPr>
                  <w:tcW w:w="425" w:type="pct"/>
                  <w:noWrap w:val="0"/>
                  <w:tcMar>
                    <w:top w:w="0" w:type="dxa"/>
                    <w:left w:w="0" w:type="dxa"/>
                    <w:bottom w:w="0" w:type="dxa"/>
                    <w:right w:w="0" w:type="dxa"/>
                  </w:tcMar>
                  <w:vAlign w:val="center"/>
                </w:tcPr>
                <w:p w14:paraId="01F1B1FF">
                  <w:pPr>
                    <w:pStyle w:val="49"/>
                    <w:rPr>
                      <w:color w:val="000000" w:themeColor="text1"/>
                      <w14:textFill>
                        <w14:solidFill>
                          <w14:schemeClr w14:val="tx1"/>
                        </w14:solidFill>
                      </w14:textFill>
                    </w:rPr>
                  </w:pPr>
                  <w:r>
                    <w:rPr>
                      <w:color w:val="000000" w:themeColor="text1"/>
                      <w14:textFill>
                        <w14:solidFill>
                          <w14:schemeClr w14:val="tx1"/>
                        </w14:solidFill>
                      </w14:textFill>
                    </w:rPr>
                    <w:t>易</w:t>
                  </w:r>
                </w:p>
              </w:tc>
              <w:tc>
                <w:tcPr>
                  <w:tcW w:w="439" w:type="pct"/>
                  <w:noWrap w:val="0"/>
                  <w:tcMar>
                    <w:top w:w="0" w:type="dxa"/>
                    <w:left w:w="0" w:type="dxa"/>
                    <w:bottom w:w="0" w:type="dxa"/>
                    <w:right w:w="0" w:type="dxa"/>
                  </w:tcMar>
                  <w:vAlign w:val="center"/>
                </w:tcPr>
                <w:p w14:paraId="38F4584B">
                  <w:pPr>
                    <w:pStyle w:val="49"/>
                    <w:rPr>
                      <w:color w:val="000000" w:themeColor="text1"/>
                      <w14:textFill>
                        <w14:solidFill>
                          <w14:schemeClr w14:val="tx1"/>
                        </w14:solidFill>
                      </w14:textFill>
                    </w:rPr>
                  </w:pPr>
                  <w:r>
                    <w:rPr>
                      <w:color w:val="000000" w:themeColor="text1"/>
                      <w14:textFill>
                        <w14:solidFill>
                          <w14:schemeClr w14:val="tx1"/>
                        </w14:solidFill>
                      </w14:textFill>
                    </w:rPr>
                    <w:t>中</w:t>
                  </w:r>
                </w:p>
              </w:tc>
              <w:tc>
                <w:tcPr>
                  <w:tcW w:w="498" w:type="pct"/>
                  <w:noWrap w:val="0"/>
                  <w:tcMar>
                    <w:top w:w="0" w:type="dxa"/>
                    <w:left w:w="0" w:type="dxa"/>
                    <w:bottom w:w="0" w:type="dxa"/>
                    <w:right w:w="0" w:type="dxa"/>
                  </w:tcMar>
                  <w:vAlign w:val="center"/>
                </w:tcPr>
                <w:p w14:paraId="686E39D9">
                  <w:pPr>
                    <w:pStyle w:val="49"/>
                    <w:rPr>
                      <w:color w:val="000000" w:themeColor="text1"/>
                      <w14:textFill>
                        <w14:solidFill>
                          <w14:schemeClr w14:val="tx1"/>
                        </w14:solidFill>
                      </w14:textFill>
                    </w:rPr>
                  </w:pPr>
                  <w:r>
                    <w:rPr>
                      <w:color w:val="000000" w:themeColor="text1"/>
                      <w14:textFill>
                        <w14:solidFill>
                          <w14:schemeClr w14:val="tx1"/>
                        </w14:solidFill>
                      </w14:textFill>
                    </w:rPr>
                    <w:t>其他类型</w:t>
                  </w:r>
                </w:p>
              </w:tc>
              <w:tc>
                <w:tcPr>
                  <w:tcW w:w="1259" w:type="pct"/>
                  <w:noWrap w:val="0"/>
                  <w:tcMar>
                    <w:top w:w="0" w:type="dxa"/>
                    <w:left w:w="0" w:type="dxa"/>
                    <w:bottom w:w="0" w:type="dxa"/>
                    <w:right w:w="0" w:type="dxa"/>
                  </w:tcMar>
                  <w:vAlign w:val="center"/>
                </w:tcPr>
                <w:p w14:paraId="452843C4">
                  <w:pPr>
                    <w:pStyle w:val="49"/>
                    <w:rPr>
                      <w:color w:val="000000" w:themeColor="text1"/>
                      <w14:textFill>
                        <w14:solidFill>
                          <w14:schemeClr w14:val="tx1"/>
                        </w14:solidFill>
                      </w14:textFill>
                    </w:rPr>
                  </w:pPr>
                  <w:r>
                    <w:rPr>
                      <w:color w:val="000000" w:themeColor="text1"/>
                      <w14:textFill>
                        <w14:solidFill>
                          <w14:schemeClr w14:val="tx1"/>
                        </w14:solidFill>
                      </w14:textFill>
                    </w:rPr>
                    <w:t>等效黏土防渗层Mb≥1.5m，K≤1×10</w:t>
                  </w:r>
                  <w:r>
                    <w:rPr>
                      <w:color w:val="000000" w:themeColor="text1"/>
                      <w:vertAlign w:val="superscript"/>
                      <w14:textFill>
                        <w14:solidFill>
                          <w14:schemeClr w14:val="tx1"/>
                        </w14:solidFill>
                      </w14:textFill>
                    </w:rPr>
                    <w:t>-7</w:t>
                  </w:r>
                  <w:r>
                    <w:rPr>
                      <w:rFonts w:hint="eastAsia"/>
                      <w:color w:val="000000" w:themeColor="text1"/>
                      <w14:textFill>
                        <w14:solidFill>
                          <w14:schemeClr w14:val="tx1"/>
                        </w14:solidFill>
                      </w14:textFill>
                    </w:rPr>
                    <w:t>cm/s</w:t>
                  </w:r>
                  <w:r>
                    <w:rPr>
                      <w:color w:val="000000" w:themeColor="text1"/>
                      <w14:textFill>
                        <w14:solidFill>
                          <w14:schemeClr w14:val="tx1"/>
                        </w14:solidFill>
                      </w14:textFill>
                    </w:rPr>
                    <w:t>；</w:t>
                  </w:r>
                </w:p>
                <w:p w14:paraId="6FF9A7C1">
                  <w:pPr>
                    <w:pStyle w:val="49"/>
                    <w:rPr>
                      <w:color w:val="000000" w:themeColor="text1"/>
                      <w14:textFill>
                        <w14:solidFill>
                          <w14:schemeClr w14:val="tx1"/>
                        </w14:solidFill>
                      </w14:textFill>
                    </w:rPr>
                  </w:pPr>
                  <w:r>
                    <w:rPr>
                      <w:color w:val="000000" w:themeColor="text1"/>
                      <w14:textFill>
                        <w14:solidFill>
                          <w14:schemeClr w14:val="tx1"/>
                        </w14:solidFill>
                      </w14:textFill>
                    </w:rPr>
                    <w:t>或参照GB16889执行</w:t>
                  </w:r>
                </w:p>
              </w:tc>
              <w:tc>
                <w:tcPr>
                  <w:tcW w:w="1183" w:type="pct"/>
                  <w:noWrap w:val="0"/>
                  <w:tcMar>
                    <w:top w:w="0" w:type="dxa"/>
                    <w:left w:w="0" w:type="dxa"/>
                    <w:bottom w:w="0" w:type="dxa"/>
                    <w:right w:w="0" w:type="dxa"/>
                  </w:tcMar>
                  <w:vAlign w:val="center"/>
                </w:tcPr>
                <w:p w14:paraId="14984C7C">
                  <w:pPr>
                    <w:pStyle w:val="49"/>
                    <w:rPr>
                      <w:color w:val="000000" w:themeColor="text1"/>
                      <w14:textFill>
                        <w14:solidFill>
                          <w14:schemeClr w14:val="tx1"/>
                        </w14:solidFill>
                      </w14:textFill>
                    </w:rPr>
                  </w:pPr>
                  <w:r>
                    <w:rPr>
                      <w:color w:val="000000" w:themeColor="text1"/>
                      <w14:textFill>
                        <w14:solidFill>
                          <w14:schemeClr w14:val="tx1"/>
                        </w14:solidFill>
                      </w14:textFill>
                    </w:rPr>
                    <w:t>有相关防渗措施</w:t>
                  </w:r>
                </w:p>
              </w:tc>
            </w:tr>
            <w:tr w14:paraId="523BB83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trHeight w:val="340" w:hRule="atLeast"/>
                <w:jc w:val="center"/>
              </w:trPr>
              <w:tc>
                <w:tcPr>
                  <w:tcW w:w="748" w:type="pct"/>
                  <w:tcBorders>
                    <w:bottom w:val="single" w:color="auto" w:sz="12" w:space="0"/>
                  </w:tcBorders>
                  <w:noWrap w:val="0"/>
                  <w:tcMar>
                    <w:top w:w="0" w:type="dxa"/>
                    <w:left w:w="0" w:type="dxa"/>
                    <w:bottom w:w="0" w:type="dxa"/>
                    <w:right w:w="0" w:type="dxa"/>
                  </w:tcMar>
                  <w:vAlign w:val="center"/>
                </w:tcPr>
                <w:p w14:paraId="42B84447">
                  <w:pPr>
                    <w:pStyle w:val="49"/>
                    <w:rPr>
                      <w:color w:val="000000" w:themeColor="text1"/>
                      <w14:textFill>
                        <w14:solidFill>
                          <w14:schemeClr w14:val="tx1"/>
                        </w14:solidFill>
                      </w14:textFill>
                    </w:rPr>
                  </w:pPr>
                  <w:r>
                    <w:rPr>
                      <w:color w:val="000000" w:themeColor="text1"/>
                      <w14:textFill>
                        <w14:solidFill>
                          <w14:schemeClr w14:val="tx1"/>
                        </w14:solidFill>
                      </w14:textFill>
                    </w:rPr>
                    <w:t>办公区</w:t>
                  </w:r>
                  <w:r>
                    <w:rPr>
                      <w:rFonts w:hint="eastAsia"/>
                      <w:color w:val="000000" w:themeColor="text1"/>
                      <w14:textFill>
                        <w14:solidFill>
                          <w14:schemeClr w14:val="tx1"/>
                        </w14:solidFill>
                      </w14:textFill>
                    </w:rPr>
                    <w:t>、道路</w:t>
                  </w:r>
                </w:p>
              </w:tc>
              <w:tc>
                <w:tcPr>
                  <w:tcW w:w="444" w:type="pct"/>
                  <w:tcBorders>
                    <w:bottom w:val="single" w:color="auto" w:sz="12" w:space="0"/>
                  </w:tcBorders>
                  <w:noWrap w:val="0"/>
                  <w:tcMar>
                    <w:top w:w="0" w:type="dxa"/>
                    <w:left w:w="0" w:type="dxa"/>
                    <w:bottom w:w="0" w:type="dxa"/>
                    <w:right w:w="0" w:type="dxa"/>
                  </w:tcMar>
                  <w:vAlign w:val="center"/>
                </w:tcPr>
                <w:p w14:paraId="1E6A8615">
                  <w:pPr>
                    <w:pStyle w:val="49"/>
                    <w:rPr>
                      <w:color w:val="000000" w:themeColor="text1"/>
                      <w14:textFill>
                        <w14:solidFill>
                          <w14:schemeClr w14:val="tx1"/>
                        </w14:solidFill>
                      </w14:textFill>
                    </w:rPr>
                  </w:pPr>
                  <w:r>
                    <w:rPr>
                      <w:color w:val="000000" w:themeColor="text1"/>
                      <w14:textFill>
                        <w14:solidFill>
                          <w14:schemeClr w14:val="tx1"/>
                        </w14:solidFill>
                      </w14:textFill>
                    </w:rPr>
                    <w:t>简单防渗区</w:t>
                  </w:r>
                </w:p>
              </w:tc>
              <w:tc>
                <w:tcPr>
                  <w:tcW w:w="425" w:type="pct"/>
                  <w:tcBorders>
                    <w:bottom w:val="single" w:color="auto" w:sz="12" w:space="0"/>
                  </w:tcBorders>
                  <w:noWrap w:val="0"/>
                  <w:tcMar>
                    <w:top w:w="0" w:type="dxa"/>
                    <w:left w:w="0" w:type="dxa"/>
                    <w:bottom w:w="0" w:type="dxa"/>
                    <w:right w:w="0" w:type="dxa"/>
                  </w:tcMar>
                  <w:vAlign w:val="center"/>
                </w:tcPr>
                <w:p w14:paraId="6031976A">
                  <w:pPr>
                    <w:pStyle w:val="49"/>
                    <w:rPr>
                      <w:color w:val="000000" w:themeColor="text1"/>
                      <w14:textFill>
                        <w14:solidFill>
                          <w14:schemeClr w14:val="tx1"/>
                        </w14:solidFill>
                      </w14:textFill>
                    </w:rPr>
                  </w:pPr>
                  <w:r>
                    <w:rPr>
                      <w:color w:val="000000" w:themeColor="text1"/>
                      <w14:textFill>
                        <w14:solidFill>
                          <w14:schemeClr w14:val="tx1"/>
                        </w14:solidFill>
                      </w14:textFill>
                    </w:rPr>
                    <w:t>易</w:t>
                  </w:r>
                </w:p>
              </w:tc>
              <w:tc>
                <w:tcPr>
                  <w:tcW w:w="439" w:type="pct"/>
                  <w:tcBorders>
                    <w:bottom w:val="single" w:color="auto" w:sz="12" w:space="0"/>
                  </w:tcBorders>
                  <w:noWrap w:val="0"/>
                  <w:tcMar>
                    <w:top w:w="0" w:type="dxa"/>
                    <w:left w:w="0" w:type="dxa"/>
                    <w:bottom w:w="0" w:type="dxa"/>
                    <w:right w:w="0" w:type="dxa"/>
                  </w:tcMar>
                  <w:vAlign w:val="center"/>
                </w:tcPr>
                <w:p w14:paraId="3E6FF5F7">
                  <w:pPr>
                    <w:pStyle w:val="49"/>
                    <w:rPr>
                      <w:color w:val="000000" w:themeColor="text1"/>
                      <w14:textFill>
                        <w14:solidFill>
                          <w14:schemeClr w14:val="tx1"/>
                        </w14:solidFill>
                      </w14:textFill>
                    </w:rPr>
                  </w:pPr>
                  <w:r>
                    <w:rPr>
                      <w:color w:val="000000" w:themeColor="text1"/>
                      <w14:textFill>
                        <w14:solidFill>
                          <w14:schemeClr w14:val="tx1"/>
                        </w14:solidFill>
                      </w14:textFill>
                    </w:rPr>
                    <w:t>中</w:t>
                  </w:r>
                </w:p>
              </w:tc>
              <w:tc>
                <w:tcPr>
                  <w:tcW w:w="498" w:type="pct"/>
                  <w:tcBorders>
                    <w:bottom w:val="single" w:color="auto" w:sz="12" w:space="0"/>
                  </w:tcBorders>
                  <w:noWrap w:val="0"/>
                  <w:tcMar>
                    <w:top w:w="0" w:type="dxa"/>
                    <w:left w:w="0" w:type="dxa"/>
                    <w:bottom w:w="0" w:type="dxa"/>
                    <w:right w:w="0" w:type="dxa"/>
                  </w:tcMar>
                  <w:vAlign w:val="center"/>
                </w:tcPr>
                <w:p w14:paraId="78BB3FBF">
                  <w:pPr>
                    <w:pStyle w:val="49"/>
                    <w:rPr>
                      <w:color w:val="000000" w:themeColor="text1"/>
                      <w14:textFill>
                        <w14:solidFill>
                          <w14:schemeClr w14:val="tx1"/>
                        </w14:solidFill>
                      </w14:textFill>
                    </w:rPr>
                  </w:pPr>
                  <w:r>
                    <w:rPr>
                      <w:color w:val="000000" w:themeColor="text1"/>
                      <w14:textFill>
                        <w14:solidFill>
                          <w14:schemeClr w14:val="tx1"/>
                        </w14:solidFill>
                      </w14:textFill>
                    </w:rPr>
                    <w:t>其他类型</w:t>
                  </w:r>
                </w:p>
              </w:tc>
              <w:tc>
                <w:tcPr>
                  <w:tcW w:w="1259" w:type="pct"/>
                  <w:tcBorders>
                    <w:bottom w:val="single" w:color="auto" w:sz="12" w:space="0"/>
                  </w:tcBorders>
                  <w:noWrap w:val="0"/>
                  <w:tcMar>
                    <w:top w:w="0" w:type="dxa"/>
                    <w:left w:w="0" w:type="dxa"/>
                    <w:bottom w:w="0" w:type="dxa"/>
                    <w:right w:w="0" w:type="dxa"/>
                  </w:tcMar>
                  <w:vAlign w:val="center"/>
                </w:tcPr>
                <w:p w14:paraId="0D649F89">
                  <w:pPr>
                    <w:pStyle w:val="49"/>
                    <w:rPr>
                      <w:color w:val="000000" w:themeColor="text1"/>
                      <w14:textFill>
                        <w14:solidFill>
                          <w14:schemeClr w14:val="tx1"/>
                        </w14:solidFill>
                      </w14:textFill>
                    </w:rPr>
                  </w:pPr>
                  <w:r>
                    <w:rPr>
                      <w:color w:val="000000" w:themeColor="text1"/>
                      <w14:textFill>
                        <w14:solidFill>
                          <w14:schemeClr w14:val="tx1"/>
                        </w14:solidFill>
                      </w14:textFill>
                    </w:rPr>
                    <w:t>一般地面硬化</w:t>
                  </w:r>
                </w:p>
              </w:tc>
              <w:tc>
                <w:tcPr>
                  <w:tcW w:w="1183" w:type="pct"/>
                  <w:tcBorders>
                    <w:bottom w:val="single" w:color="auto" w:sz="12" w:space="0"/>
                  </w:tcBorders>
                  <w:noWrap w:val="0"/>
                  <w:tcMar>
                    <w:top w:w="0" w:type="dxa"/>
                    <w:left w:w="0" w:type="dxa"/>
                    <w:bottom w:w="0" w:type="dxa"/>
                    <w:right w:w="0" w:type="dxa"/>
                  </w:tcMar>
                  <w:vAlign w:val="center"/>
                </w:tcPr>
                <w:p w14:paraId="39F4F27E">
                  <w:pPr>
                    <w:pStyle w:val="49"/>
                    <w:rPr>
                      <w:color w:val="000000" w:themeColor="text1"/>
                      <w14:textFill>
                        <w14:solidFill>
                          <w14:schemeClr w14:val="tx1"/>
                        </w14:solidFill>
                      </w14:textFill>
                    </w:rPr>
                  </w:pPr>
                  <w:r>
                    <w:rPr>
                      <w:color w:val="000000" w:themeColor="text1"/>
                      <w14:textFill>
                        <w14:solidFill>
                          <w14:schemeClr w14:val="tx1"/>
                        </w14:solidFill>
                      </w14:textFill>
                    </w:rPr>
                    <w:t>道路、办公楼等均铺设普通混凝土地坪</w:t>
                  </w:r>
                </w:p>
              </w:tc>
            </w:tr>
          </w:tbl>
          <w:p w14:paraId="033F34B6">
            <w:pPr>
              <w:spacing w:line="360" w:lineRule="auto"/>
              <w:ind w:firstLine="480" w:firstLineChars="200"/>
              <w:rPr>
                <w:rFonts w:hint="eastAsia"/>
                <w:color w:val="000000" w:themeColor="text1"/>
                <w:kern w:val="0"/>
                <w14:textFill>
                  <w14:solidFill>
                    <w14:schemeClr w14:val="tx1"/>
                  </w14:solidFill>
                </w14:textFill>
              </w:rPr>
            </w:pPr>
            <w:r>
              <w:rPr>
                <w:color w:val="000000" w:themeColor="text1"/>
                <w:sz w:val="24"/>
                <w14:textFill>
                  <w14:solidFill>
                    <w14:schemeClr w14:val="tx1"/>
                  </w14:solidFill>
                </w14:textFill>
              </w:rPr>
              <w:t>目前本项目</w:t>
            </w:r>
            <w:r>
              <w:rPr>
                <w:rFonts w:hint="eastAsia"/>
                <w:color w:val="000000" w:themeColor="text1"/>
                <w:sz w:val="24"/>
                <w14:textFill>
                  <w14:solidFill>
                    <w14:schemeClr w14:val="tx1"/>
                  </w14:solidFill>
                </w14:textFill>
              </w:rPr>
              <w:t>生产</w:t>
            </w:r>
            <w:r>
              <w:rPr>
                <w:color w:val="000000" w:themeColor="text1"/>
                <w:sz w:val="24"/>
                <w14:textFill>
                  <w14:solidFill>
                    <w14:schemeClr w14:val="tx1"/>
                  </w14:solidFill>
                </w14:textFill>
              </w:rPr>
              <w:t>车间、办公区地面已全部</w:t>
            </w:r>
            <w:r>
              <w:rPr>
                <w:rFonts w:hint="eastAsia"/>
                <w:color w:val="000000" w:themeColor="text1"/>
                <w:sz w:val="24"/>
                <w14:textFill>
                  <w14:solidFill>
                    <w14:schemeClr w14:val="tx1"/>
                  </w14:solidFill>
                </w14:textFill>
              </w:rPr>
              <w:t>水泥</w:t>
            </w:r>
            <w:r>
              <w:rPr>
                <w:color w:val="000000" w:themeColor="text1"/>
                <w:sz w:val="24"/>
                <w14:textFill>
                  <w14:solidFill>
                    <w14:schemeClr w14:val="tx1"/>
                  </w14:solidFill>
                </w14:textFill>
              </w:rPr>
              <w:t>硬化，满足一般防渗区的要求；</w:t>
            </w:r>
            <w:r>
              <w:rPr>
                <w:rFonts w:hint="eastAsia"/>
                <w:color w:val="000000" w:themeColor="text1"/>
                <w:sz w:val="24"/>
                <w:lang w:val="en-US" w:eastAsia="zh-CN"/>
                <w14:textFill>
                  <w14:solidFill>
                    <w14:schemeClr w14:val="tx1"/>
                  </w14:solidFill>
                </w14:textFill>
              </w:rPr>
              <w:t>危废仓库</w:t>
            </w:r>
            <w:r>
              <w:rPr>
                <w:rFonts w:hint="eastAsia"/>
                <w:color w:val="000000" w:themeColor="text1"/>
                <w:sz w:val="24"/>
                <w14:textFill>
                  <w14:solidFill>
                    <w14:schemeClr w14:val="tx1"/>
                  </w14:solidFill>
                </w14:textFill>
              </w:rPr>
              <w:t>采取以下污染防治措施，包括防风、防雨、防晒、防雷、防扬散、防流失、防渗漏等</w:t>
            </w:r>
            <w:r>
              <w:rPr>
                <w:color w:val="000000" w:themeColor="text1"/>
                <w:sz w:val="24"/>
                <w14:textFill>
                  <w14:solidFill>
                    <w14:schemeClr w14:val="tx1"/>
                  </w14:solidFill>
                </w14:textFill>
              </w:rPr>
              <w:t>，避免危险废物下渗污染土壤和地下水</w:t>
            </w:r>
            <w:r>
              <w:rPr>
                <w:rFonts w:hint="eastAsia"/>
                <w:color w:val="000000" w:themeColor="text1"/>
                <w:sz w:val="24"/>
                <w14:textFill>
                  <w14:solidFill>
                    <w14:schemeClr w14:val="tx1"/>
                  </w14:solidFill>
                </w14:textFill>
              </w:rPr>
              <w:t>；生活污水地下管网采取</w:t>
            </w:r>
            <w:r>
              <w:rPr>
                <w:color w:val="000000" w:themeColor="text1"/>
                <w:sz w:val="24"/>
                <w14:textFill>
                  <w14:solidFill>
                    <w14:schemeClr w14:val="tx1"/>
                  </w14:solidFill>
                </w14:textFill>
              </w:rPr>
              <w:t>抗渗防腐的管材铺设</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因此，本次评价认为</w:t>
            </w:r>
            <w:r>
              <w:rPr>
                <w:rFonts w:hint="eastAsia"/>
                <w:color w:val="000000" w:themeColor="text1"/>
                <w:sz w:val="24"/>
                <w14:textFill>
                  <w14:solidFill>
                    <w14:schemeClr w14:val="tx1"/>
                  </w14:solidFill>
                </w14:textFill>
              </w:rPr>
              <w:t>企业采取有效的土壤、地下水防控措施</w:t>
            </w:r>
            <w:r>
              <w:rPr>
                <w:rFonts w:hint="eastAsia"/>
                <w:color w:val="000000" w:themeColor="text1"/>
                <w:sz w:val="24"/>
                <w:lang w:val="en-US" w:eastAsia="zh-CN"/>
                <w14:textFill>
                  <w14:solidFill>
                    <w14:schemeClr w14:val="tx1"/>
                  </w14:solidFill>
                </w14:textFill>
              </w:rPr>
              <w:t>后</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污染物一般不会对土壤、地下水产生不利影响，不需开展监测。</w:t>
            </w:r>
          </w:p>
          <w:p w14:paraId="57693C4F">
            <w:pPr>
              <w:adjustRightInd w:val="0"/>
              <w:snapToGrid w:val="0"/>
              <w:ind w:firstLine="482" w:firstLineChars="200"/>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6、生态</w:t>
            </w:r>
          </w:p>
          <w:p w14:paraId="09D0631F">
            <w:pPr>
              <w:pStyle w:val="31"/>
              <w:adjustRightInd w:val="0"/>
              <w:snapToGrid w:val="0"/>
              <w:ind w:firstLine="42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本项目不属于产业园区外新增用地，用地范围内不含生态环境保护目标，因此对周围生态环境影响较小。</w:t>
            </w:r>
          </w:p>
          <w:p w14:paraId="366E3957">
            <w:pPr>
              <w:ind w:firstLine="482" w:firstLineChars="200"/>
              <w:rPr>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7、环境风险</w:t>
            </w:r>
          </w:p>
          <w:p w14:paraId="3CD47C1A">
            <w:pPr>
              <w:pStyle w:val="31"/>
              <w:ind w:firstLine="42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根据《建设项目环境风险评价技术导则》（</w:t>
            </w:r>
            <w:r>
              <w:rPr>
                <w:color w:val="000000" w:themeColor="text1"/>
                <w:sz w:val="24"/>
                <w:szCs w:val="24"/>
                <w14:textFill>
                  <w14:solidFill>
                    <w14:schemeClr w14:val="tx1"/>
                  </w14:solidFill>
                </w14:textFill>
              </w:rPr>
              <w:t>HJ169-2018</w:t>
            </w:r>
            <w:r>
              <w:rPr>
                <w:rFonts w:hint="eastAsia"/>
                <w:color w:val="000000" w:themeColor="text1"/>
                <w:sz w:val="24"/>
                <w:szCs w:val="24"/>
                <w14:textFill>
                  <w14:solidFill>
                    <w14:schemeClr w14:val="tx1"/>
                  </w14:solidFill>
                </w14:textFill>
              </w:rPr>
              <w:t>）中附录C，计算本项目所涉及的每种危险物质在厂界内的最大存在总量与其在附录B 中对应临界量的比值Q。当只涉及一种危险物质时，计算该物质的总量与其临界量比值，即为Q；当存在多种危险物质时，则按下式计算物质总量与其临界量比值-（Q）；</w:t>
            </w:r>
          </w:p>
          <w:p w14:paraId="67F58F76">
            <w:pPr>
              <w:adjustRightInd w:val="0"/>
              <w:snapToGrid w:val="0"/>
              <w:ind w:firstLine="480" w:firstLineChars="200"/>
              <w:jc w:val="center"/>
              <w:rPr>
                <w:color w:val="000000" w:themeColor="text1"/>
                <w:sz w:val="24"/>
                <w:szCs w:val="24"/>
                <w:lang w:bidi="ar"/>
                <w14:textFill>
                  <w14:solidFill>
                    <w14:schemeClr w14:val="tx1"/>
                  </w14:solidFill>
                </w14:textFill>
              </w:rPr>
            </w:pPr>
            <w:r>
              <w:rPr>
                <w:color w:val="000000" w:themeColor="text1"/>
                <w:sz w:val="24"/>
                <w:szCs w:val="24"/>
                <w:lang w:bidi="ar"/>
                <w14:textFill>
                  <w14:solidFill>
                    <w14:schemeClr w14:val="tx1"/>
                  </w14:solidFill>
                </w14:textFill>
              </w:rPr>
              <w:drawing>
                <wp:inline distT="0" distB="0" distL="114300" distR="114300">
                  <wp:extent cx="1958340" cy="624840"/>
                  <wp:effectExtent l="0" t="0" r="7620" b="0"/>
                  <wp:docPr id="7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6"/>
                          <pic:cNvPicPr>
                            <a:picLocks noChangeAspect="1"/>
                          </pic:cNvPicPr>
                        </pic:nvPicPr>
                        <pic:blipFill>
                          <a:blip r:embed="rId11"/>
                          <a:stretch>
                            <a:fillRect/>
                          </a:stretch>
                        </pic:blipFill>
                        <pic:spPr>
                          <a:xfrm>
                            <a:off x="0" y="0"/>
                            <a:ext cx="1958340" cy="624840"/>
                          </a:xfrm>
                          <a:prstGeom prst="rect">
                            <a:avLst/>
                          </a:prstGeom>
                          <a:noFill/>
                          <a:ln>
                            <a:noFill/>
                          </a:ln>
                        </pic:spPr>
                      </pic:pic>
                    </a:graphicData>
                  </a:graphic>
                </wp:inline>
              </w:drawing>
            </w:r>
          </w:p>
          <w:p w14:paraId="11E90317">
            <w:pPr>
              <w:ind w:firstLine="480" w:firstLineChars="200"/>
              <w:rPr>
                <w:color w:val="000000" w:themeColor="text1"/>
                <w:sz w:val="24"/>
                <w:szCs w:val="24"/>
                <w14:textFill>
                  <w14:solidFill>
                    <w14:schemeClr w14:val="tx1"/>
                  </w14:solidFill>
                </w14:textFill>
              </w:rPr>
            </w:pPr>
            <w:r>
              <w:rPr>
                <w:rFonts w:hint="eastAsia"/>
                <w:color w:val="000000" w:themeColor="text1"/>
                <w:sz w:val="24"/>
                <w:szCs w:val="24"/>
                <w:lang w:bidi="ar"/>
                <w14:textFill>
                  <w14:solidFill>
                    <w14:schemeClr w14:val="tx1"/>
                  </w14:solidFill>
                </w14:textFill>
              </w:rPr>
              <w:t>式中：</w:t>
            </w:r>
            <w:r>
              <w:rPr>
                <w:color w:val="000000" w:themeColor="text1"/>
                <w:sz w:val="24"/>
                <w:szCs w:val="24"/>
                <w:lang w:bidi="ar"/>
                <w14:textFill>
                  <w14:solidFill>
                    <w14:schemeClr w14:val="tx1"/>
                  </w14:solidFill>
                </w14:textFill>
              </w:rPr>
              <w:t>q</w:t>
            </w:r>
            <w:r>
              <w:rPr>
                <w:color w:val="000000" w:themeColor="text1"/>
                <w:sz w:val="24"/>
                <w:szCs w:val="24"/>
                <w:vertAlign w:val="subscript"/>
                <w:lang w:bidi="ar"/>
                <w14:textFill>
                  <w14:solidFill>
                    <w14:schemeClr w14:val="tx1"/>
                  </w14:solidFill>
                </w14:textFill>
              </w:rPr>
              <w:t>1</w:t>
            </w:r>
            <w:r>
              <w:rPr>
                <w:rFonts w:hint="eastAsia"/>
                <w:color w:val="000000" w:themeColor="text1"/>
                <w:sz w:val="24"/>
                <w:szCs w:val="24"/>
                <w:lang w:bidi="ar"/>
                <w14:textFill>
                  <w14:solidFill>
                    <w14:schemeClr w14:val="tx1"/>
                  </w14:solidFill>
                </w14:textFill>
              </w:rPr>
              <w:t>，</w:t>
            </w:r>
            <w:r>
              <w:rPr>
                <w:color w:val="000000" w:themeColor="text1"/>
                <w:sz w:val="24"/>
                <w:szCs w:val="24"/>
                <w:lang w:bidi="ar"/>
                <w14:textFill>
                  <w14:solidFill>
                    <w14:schemeClr w14:val="tx1"/>
                  </w14:solidFill>
                </w14:textFill>
              </w:rPr>
              <w:t>q</w:t>
            </w:r>
            <w:r>
              <w:rPr>
                <w:color w:val="000000" w:themeColor="text1"/>
                <w:sz w:val="24"/>
                <w:szCs w:val="24"/>
                <w:vertAlign w:val="subscript"/>
                <w:lang w:bidi="ar"/>
                <w14:textFill>
                  <w14:solidFill>
                    <w14:schemeClr w14:val="tx1"/>
                  </w14:solidFill>
                </w14:textFill>
              </w:rPr>
              <w:t>2</w:t>
            </w:r>
            <w:r>
              <w:rPr>
                <w:rFonts w:hint="eastAsia"/>
                <w:color w:val="000000" w:themeColor="text1"/>
                <w:sz w:val="24"/>
                <w:szCs w:val="24"/>
                <w:lang w:bidi="ar"/>
                <w14:textFill>
                  <w14:solidFill>
                    <w14:schemeClr w14:val="tx1"/>
                  </w14:solidFill>
                </w14:textFill>
              </w:rPr>
              <w:t>，</w:t>
            </w:r>
            <w:r>
              <w:rPr>
                <w:color w:val="000000" w:themeColor="text1"/>
                <w:sz w:val="24"/>
                <w:szCs w:val="24"/>
                <w:lang w:bidi="ar"/>
                <w14:textFill>
                  <w14:solidFill>
                    <w14:schemeClr w14:val="tx1"/>
                  </w14:solidFill>
                </w14:textFill>
              </w:rPr>
              <w:t>…</w:t>
            </w:r>
            <w:r>
              <w:rPr>
                <w:rFonts w:hint="eastAsia"/>
                <w:color w:val="000000" w:themeColor="text1"/>
                <w:sz w:val="24"/>
                <w:szCs w:val="24"/>
                <w:lang w:bidi="ar"/>
                <w14:textFill>
                  <w14:solidFill>
                    <w14:schemeClr w14:val="tx1"/>
                  </w14:solidFill>
                </w14:textFill>
              </w:rPr>
              <w:t>，</w:t>
            </w:r>
            <w:r>
              <w:rPr>
                <w:color w:val="000000" w:themeColor="text1"/>
                <w:sz w:val="24"/>
                <w:szCs w:val="24"/>
                <w:lang w:bidi="ar"/>
                <w14:textFill>
                  <w14:solidFill>
                    <w14:schemeClr w14:val="tx1"/>
                  </w14:solidFill>
                </w14:textFill>
              </w:rPr>
              <w:t>q</w:t>
            </w:r>
            <w:r>
              <w:rPr>
                <w:color w:val="000000" w:themeColor="text1"/>
                <w:sz w:val="24"/>
                <w:szCs w:val="24"/>
                <w:vertAlign w:val="subscript"/>
                <w:lang w:bidi="ar"/>
                <w14:textFill>
                  <w14:solidFill>
                    <w14:schemeClr w14:val="tx1"/>
                  </w14:solidFill>
                </w14:textFill>
              </w:rPr>
              <w:t>n</w:t>
            </w:r>
            <w:r>
              <w:rPr>
                <w:color w:val="000000" w:themeColor="text1"/>
                <w:sz w:val="24"/>
                <w:szCs w:val="24"/>
                <w:lang w:bidi="ar"/>
                <w14:textFill>
                  <w14:solidFill>
                    <w14:schemeClr w14:val="tx1"/>
                  </w14:solidFill>
                </w14:textFill>
              </w:rPr>
              <w:t xml:space="preserve"> ——</w:t>
            </w:r>
            <w:r>
              <w:rPr>
                <w:rFonts w:hint="eastAsia"/>
                <w:color w:val="000000" w:themeColor="text1"/>
                <w:sz w:val="24"/>
                <w:szCs w:val="24"/>
                <w:lang w:bidi="ar"/>
                <w14:textFill>
                  <w14:solidFill>
                    <w14:schemeClr w14:val="tx1"/>
                  </w14:solidFill>
                </w14:textFill>
              </w:rPr>
              <w:t>每种危险物质的最大存在总量，</w:t>
            </w:r>
            <w:r>
              <w:rPr>
                <w:color w:val="000000" w:themeColor="text1"/>
                <w:sz w:val="24"/>
                <w:szCs w:val="24"/>
                <w:lang w:bidi="ar"/>
                <w14:textFill>
                  <w14:solidFill>
                    <w14:schemeClr w14:val="tx1"/>
                  </w14:solidFill>
                </w14:textFill>
              </w:rPr>
              <w:t>t</w:t>
            </w:r>
            <w:r>
              <w:rPr>
                <w:rFonts w:hint="eastAsia"/>
                <w:color w:val="000000" w:themeColor="text1"/>
                <w:sz w:val="24"/>
                <w:szCs w:val="24"/>
                <w:lang w:bidi="ar"/>
                <w14:textFill>
                  <w14:solidFill>
                    <w14:schemeClr w14:val="tx1"/>
                  </w14:solidFill>
                </w14:textFill>
              </w:rPr>
              <w:t>；</w:t>
            </w:r>
          </w:p>
          <w:p w14:paraId="24F67E00">
            <w:pPr>
              <w:ind w:firstLine="1200" w:firstLineChars="500"/>
              <w:rPr>
                <w:color w:val="000000" w:themeColor="text1"/>
                <w:sz w:val="24"/>
                <w:szCs w:val="24"/>
                <w14:textFill>
                  <w14:solidFill>
                    <w14:schemeClr w14:val="tx1"/>
                  </w14:solidFill>
                </w14:textFill>
              </w:rPr>
            </w:pPr>
            <w:r>
              <w:rPr>
                <w:color w:val="000000" w:themeColor="text1"/>
                <w:sz w:val="24"/>
                <w:szCs w:val="24"/>
                <w:lang w:bidi="ar"/>
                <w14:textFill>
                  <w14:solidFill>
                    <w14:schemeClr w14:val="tx1"/>
                  </w14:solidFill>
                </w14:textFill>
              </w:rPr>
              <w:t>Q</w:t>
            </w:r>
            <w:r>
              <w:rPr>
                <w:color w:val="000000" w:themeColor="text1"/>
                <w:sz w:val="24"/>
                <w:szCs w:val="24"/>
                <w:vertAlign w:val="subscript"/>
                <w:lang w:bidi="ar"/>
                <w14:textFill>
                  <w14:solidFill>
                    <w14:schemeClr w14:val="tx1"/>
                  </w14:solidFill>
                </w14:textFill>
              </w:rPr>
              <w:t>1</w:t>
            </w:r>
            <w:r>
              <w:rPr>
                <w:rFonts w:hint="eastAsia"/>
                <w:color w:val="000000" w:themeColor="text1"/>
                <w:sz w:val="24"/>
                <w:szCs w:val="24"/>
                <w:lang w:bidi="ar"/>
                <w14:textFill>
                  <w14:solidFill>
                    <w14:schemeClr w14:val="tx1"/>
                  </w14:solidFill>
                </w14:textFill>
              </w:rPr>
              <w:t>，</w:t>
            </w:r>
            <w:r>
              <w:rPr>
                <w:color w:val="000000" w:themeColor="text1"/>
                <w:sz w:val="24"/>
                <w:szCs w:val="24"/>
                <w:lang w:bidi="ar"/>
                <w14:textFill>
                  <w14:solidFill>
                    <w14:schemeClr w14:val="tx1"/>
                  </w14:solidFill>
                </w14:textFill>
              </w:rPr>
              <w:t>Q</w:t>
            </w:r>
            <w:r>
              <w:rPr>
                <w:color w:val="000000" w:themeColor="text1"/>
                <w:sz w:val="24"/>
                <w:szCs w:val="24"/>
                <w:vertAlign w:val="subscript"/>
                <w:lang w:bidi="ar"/>
                <w14:textFill>
                  <w14:solidFill>
                    <w14:schemeClr w14:val="tx1"/>
                  </w14:solidFill>
                </w14:textFill>
              </w:rPr>
              <w:t>2</w:t>
            </w:r>
            <w:r>
              <w:rPr>
                <w:rFonts w:hint="eastAsia"/>
                <w:color w:val="000000" w:themeColor="text1"/>
                <w:sz w:val="24"/>
                <w:szCs w:val="24"/>
                <w:lang w:bidi="ar"/>
                <w14:textFill>
                  <w14:solidFill>
                    <w14:schemeClr w14:val="tx1"/>
                  </w14:solidFill>
                </w14:textFill>
              </w:rPr>
              <w:t>，</w:t>
            </w:r>
            <w:r>
              <w:rPr>
                <w:color w:val="000000" w:themeColor="text1"/>
                <w:sz w:val="24"/>
                <w:szCs w:val="24"/>
                <w:lang w:bidi="ar"/>
                <w14:textFill>
                  <w14:solidFill>
                    <w14:schemeClr w14:val="tx1"/>
                  </w14:solidFill>
                </w14:textFill>
              </w:rPr>
              <w:t>…</w:t>
            </w:r>
            <w:r>
              <w:rPr>
                <w:rFonts w:hint="eastAsia"/>
                <w:color w:val="000000" w:themeColor="text1"/>
                <w:sz w:val="24"/>
                <w:szCs w:val="24"/>
                <w:lang w:bidi="ar"/>
                <w14:textFill>
                  <w14:solidFill>
                    <w14:schemeClr w14:val="tx1"/>
                  </w14:solidFill>
                </w14:textFill>
              </w:rPr>
              <w:t>，</w:t>
            </w:r>
            <w:r>
              <w:rPr>
                <w:color w:val="000000" w:themeColor="text1"/>
                <w:sz w:val="24"/>
                <w:szCs w:val="24"/>
                <w:lang w:bidi="ar"/>
                <w14:textFill>
                  <w14:solidFill>
                    <w14:schemeClr w14:val="tx1"/>
                  </w14:solidFill>
                </w14:textFill>
              </w:rPr>
              <w:t>Q</w:t>
            </w:r>
            <w:r>
              <w:rPr>
                <w:color w:val="000000" w:themeColor="text1"/>
                <w:sz w:val="24"/>
                <w:szCs w:val="24"/>
                <w:vertAlign w:val="subscript"/>
                <w:lang w:bidi="ar"/>
                <w14:textFill>
                  <w14:solidFill>
                    <w14:schemeClr w14:val="tx1"/>
                  </w14:solidFill>
                </w14:textFill>
              </w:rPr>
              <w:t>n</w:t>
            </w:r>
            <w:r>
              <w:rPr>
                <w:color w:val="000000" w:themeColor="text1"/>
                <w:sz w:val="24"/>
                <w:szCs w:val="24"/>
                <w:lang w:bidi="ar"/>
                <w14:textFill>
                  <w14:solidFill>
                    <w14:schemeClr w14:val="tx1"/>
                  </w14:solidFill>
                </w14:textFill>
              </w:rPr>
              <w:t xml:space="preserve"> ——</w:t>
            </w:r>
            <w:r>
              <w:rPr>
                <w:rFonts w:hint="eastAsia"/>
                <w:color w:val="000000" w:themeColor="text1"/>
                <w:sz w:val="24"/>
                <w:szCs w:val="24"/>
                <w:lang w:bidi="ar"/>
                <w14:textFill>
                  <w14:solidFill>
                    <w14:schemeClr w14:val="tx1"/>
                  </w14:solidFill>
                </w14:textFill>
              </w:rPr>
              <w:t>每种危险物质的临界量，</w:t>
            </w:r>
            <w:r>
              <w:rPr>
                <w:color w:val="000000" w:themeColor="text1"/>
                <w:sz w:val="24"/>
                <w:szCs w:val="24"/>
                <w:lang w:bidi="ar"/>
                <w14:textFill>
                  <w14:solidFill>
                    <w14:schemeClr w14:val="tx1"/>
                  </w14:solidFill>
                </w14:textFill>
              </w:rPr>
              <w:t>t</w:t>
            </w:r>
            <w:r>
              <w:rPr>
                <w:rFonts w:hint="eastAsia"/>
                <w:color w:val="000000" w:themeColor="text1"/>
                <w:sz w:val="24"/>
                <w:szCs w:val="24"/>
                <w:lang w:bidi="ar"/>
                <w14:textFill>
                  <w14:solidFill>
                    <w14:schemeClr w14:val="tx1"/>
                  </w14:solidFill>
                </w14:textFill>
              </w:rPr>
              <w:t>。</w:t>
            </w:r>
          </w:p>
          <w:p w14:paraId="3D724534">
            <w:pPr>
              <w:pStyle w:val="31"/>
              <w:ind w:firstLine="420"/>
              <w:rPr>
                <w:color w:val="000000" w:themeColor="text1"/>
                <w:highlight w:val="yellow"/>
                <w14:textFill>
                  <w14:solidFill>
                    <w14:schemeClr w14:val="tx1"/>
                  </w14:solidFill>
                </w14:textFill>
              </w:rPr>
            </w:pPr>
            <w:r>
              <w:rPr>
                <w:rFonts w:hint="eastAsia"/>
                <w:color w:val="000000" w:themeColor="text1"/>
                <w:sz w:val="24"/>
                <w:szCs w:val="24"/>
                <w14:textFill>
                  <w14:solidFill>
                    <w14:schemeClr w14:val="tx1"/>
                  </w14:solidFill>
                </w14:textFill>
              </w:rPr>
              <w:t>经筛选分析，本项目风险物质为废活性炭</w:t>
            </w:r>
            <w:r>
              <w:rPr>
                <w:rStyle w:val="29"/>
                <w:rFonts w:hint="eastAsia"/>
                <w:color w:val="000000" w:themeColor="text1"/>
                <w:kern w:val="0"/>
                <w:sz w:val="24"/>
                <w:szCs w:val="24"/>
                <w14:textFill>
                  <w14:solidFill>
                    <w14:schemeClr w14:val="tx1"/>
                  </w14:solidFill>
                </w14:textFill>
              </w:rPr>
              <w:t>、废油</w:t>
            </w:r>
            <w:r>
              <w:rPr>
                <w:rFonts w:hint="eastAsia"/>
                <w:color w:val="000000" w:themeColor="text1"/>
                <w:sz w:val="24"/>
                <w:szCs w:val="24"/>
                <w14:textFill>
                  <w14:solidFill>
                    <w14:schemeClr w14:val="tx1"/>
                  </w14:solidFill>
                </w14:textFill>
              </w:rPr>
              <w:t>。</w:t>
            </w:r>
          </w:p>
          <w:p w14:paraId="7BDA3638">
            <w:pPr>
              <w:adjustRightInd w:val="0"/>
              <w:snapToGrid w:val="0"/>
              <w:spacing w:line="240" w:lineRule="auto"/>
              <w:ind w:firstLine="480" w:firstLineChars="200"/>
              <w:jc w:val="center"/>
              <w:rPr>
                <w:rFonts w:hint="eastAsia" w:ascii="Times New Roman" w:hAnsi="Times New Roman" w:eastAsia="宋体" w:cs="Times New Roman"/>
                <w:bCs/>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4"/>
                <w:szCs w:val="24"/>
                <w:lang w:val="en-US" w:eastAsia="zh-CN" w:bidi="ar-SA"/>
                <w14:textFill>
                  <w14:solidFill>
                    <w14:schemeClr w14:val="tx1"/>
                  </w14:solidFill>
                </w14:textFill>
              </w:rPr>
              <w:t>表4-22  本项目建成后风险物质临界量</w:t>
            </w:r>
          </w:p>
          <w:tbl>
            <w:tblPr>
              <w:tblStyle w:val="22"/>
              <w:tblW w:w="4867" w:type="pct"/>
              <w:jc w:val="center"/>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425"/>
              <w:gridCol w:w="1608"/>
              <w:gridCol w:w="1274"/>
              <w:gridCol w:w="1998"/>
            </w:tblGrid>
            <w:tr w14:paraId="1EF1B388">
              <w:tblPrEx>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2" w:type="pct"/>
                  <w:noWrap w:val="0"/>
                  <w:vAlign w:val="center"/>
                </w:tcPr>
                <w:p w14:paraId="4698192C">
                  <w:pPr>
                    <w:adjustRightInd w:val="0"/>
                    <w:snapToGrid w:val="0"/>
                    <w:spacing w:line="240" w:lineRule="auto"/>
                    <w:jc w:val="center"/>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序号</w:t>
                  </w:r>
                </w:p>
              </w:tc>
              <w:tc>
                <w:tcPr>
                  <w:tcW w:w="1512" w:type="pct"/>
                  <w:noWrap w:val="0"/>
                  <w:vAlign w:val="center"/>
                </w:tcPr>
                <w:p w14:paraId="2F85E0E2">
                  <w:pPr>
                    <w:adjustRightInd w:val="0"/>
                    <w:snapToGrid w:val="0"/>
                    <w:spacing w:line="240" w:lineRule="auto"/>
                    <w:jc w:val="center"/>
                    <w:rPr>
                      <w:color w:val="000000" w:themeColor="text1"/>
                      <w:lang w:bidi="ar"/>
                      <w14:textFill>
                        <w14:solidFill>
                          <w14:schemeClr w14:val="tx1"/>
                        </w14:solidFill>
                      </w14:textFill>
                    </w:rPr>
                  </w:pPr>
                  <w:r>
                    <w:rPr>
                      <w:color w:val="000000" w:themeColor="text1"/>
                      <w:lang w:bidi="ar"/>
                      <w14:textFill>
                        <w14:solidFill>
                          <w14:schemeClr w14:val="tx1"/>
                        </w14:solidFill>
                      </w14:textFill>
                    </w:rPr>
                    <w:t>风险物质</w:t>
                  </w:r>
                  <w:r>
                    <w:rPr>
                      <w:rFonts w:hint="eastAsia"/>
                      <w:color w:val="000000" w:themeColor="text1"/>
                      <w:lang w:bidi="ar"/>
                      <w14:textFill>
                        <w14:solidFill>
                          <w14:schemeClr w14:val="tx1"/>
                        </w14:solidFill>
                      </w14:textFill>
                    </w:rPr>
                    <w:t>名称</w:t>
                  </w:r>
                </w:p>
              </w:tc>
              <w:tc>
                <w:tcPr>
                  <w:tcW w:w="1003" w:type="pct"/>
                  <w:noWrap w:val="0"/>
                  <w:vAlign w:val="center"/>
                </w:tcPr>
                <w:p w14:paraId="265F2649">
                  <w:pPr>
                    <w:adjustRightInd w:val="0"/>
                    <w:snapToGrid w:val="0"/>
                    <w:spacing w:line="240" w:lineRule="auto"/>
                    <w:jc w:val="center"/>
                    <w:rPr>
                      <w:color w:val="000000" w:themeColor="text1"/>
                      <w:lang w:bidi="ar"/>
                      <w14:textFill>
                        <w14:solidFill>
                          <w14:schemeClr w14:val="tx1"/>
                        </w14:solidFill>
                      </w14:textFill>
                    </w:rPr>
                  </w:pPr>
                  <w:r>
                    <w:rPr>
                      <w:color w:val="000000" w:themeColor="text1"/>
                      <w:lang w:bidi="ar"/>
                      <w14:textFill>
                        <w14:solidFill>
                          <w14:schemeClr w14:val="tx1"/>
                        </w14:solidFill>
                      </w14:textFill>
                    </w:rPr>
                    <w:t>最大存在</w:t>
                  </w:r>
                  <w:r>
                    <w:rPr>
                      <w:rFonts w:hint="eastAsia"/>
                      <w:color w:val="000000" w:themeColor="text1"/>
                      <w:lang w:bidi="ar"/>
                      <w14:textFill>
                        <w14:solidFill>
                          <w14:schemeClr w14:val="tx1"/>
                        </w14:solidFill>
                      </w14:textFill>
                    </w:rPr>
                    <w:t>总</w:t>
                  </w:r>
                  <w:r>
                    <w:rPr>
                      <w:color w:val="000000" w:themeColor="text1"/>
                      <w:lang w:bidi="ar"/>
                      <w14:textFill>
                        <w14:solidFill>
                          <w14:schemeClr w14:val="tx1"/>
                        </w14:solidFill>
                      </w14:textFill>
                    </w:rPr>
                    <w:t>量</w:t>
                  </w:r>
                  <w:r>
                    <w:rPr>
                      <w:rFonts w:hint="eastAsia"/>
                      <w:color w:val="000000" w:themeColor="text1"/>
                      <w:lang w:bidi="ar"/>
                      <w14:textFill>
                        <w14:solidFill>
                          <w14:schemeClr w14:val="tx1"/>
                        </w14:solidFill>
                      </w14:textFill>
                    </w:rPr>
                    <w:t>qn/</w:t>
                  </w:r>
                  <w:r>
                    <w:rPr>
                      <w:color w:val="000000" w:themeColor="text1"/>
                      <w:lang w:bidi="ar"/>
                      <w14:textFill>
                        <w14:solidFill>
                          <w14:schemeClr w14:val="tx1"/>
                        </w14:solidFill>
                      </w14:textFill>
                    </w:rPr>
                    <w:t>t</w:t>
                  </w:r>
                </w:p>
              </w:tc>
              <w:tc>
                <w:tcPr>
                  <w:tcW w:w="794" w:type="pct"/>
                  <w:noWrap w:val="0"/>
                  <w:vAlign w:val="center"/>
                </w:tcPr>
                <w:p w14:paraId="19F1F9E4">
                  <w:pPr>
                    <w:adjustRightInd w:val="0"/>
                    <w:snapToGrid w:val="0"/>
                    <w:spacing w:line="240" w:lineRule="auto"/>
                    <w:jc w:val="center"/>
                    <w:rPr>
                      <w:color w:val="000000" w:themeColor="text1"/>
                      <w:lang w:bidi="ar"/>
                      <w14:textFill>
                        <w14:solidFill>
                          <w14:schemeClr w14:val="tx1"/>
                        </w14:solidFill>
                      </w14:textFill>
                    </w:rPr>
                  </w:pPr>
                  <w:r>
                    <w:rPr>
                      <w:color w:val="000000" w:themeColor="text1"/>
                      <w:lang w:bidi="ar"/>
                      <w14:textFill>
                        <w14:solidFill>
                          <w14:schemeClr w14:val="tx1"/>
                        </w14:solidFill>
                      </w14:textFill>
                    </w:rPr>
                    <w:t>临界量</w:t>
                  </w:r>
                  <w:r>
                    <w:rPr>
                      <w:rFonts w:hint="eastAsia"/>
                      <w:color w:val="000000" w:themeColor="text1"/>
                      <w:lang w:bidi="ar"/>
                      <w14:textFill>
                        <w14:solidFill>
                          <w14:schemeClr w14:val="tx1"/>
                        </w14:solidFill>
                      </w14:textFill>
                    </w:rPr>
                    <w:t>Qn/</w:t>
                  </w:r>
                  <w:r>
                    <w:rPr>
                      <w:color w:val="000000" w:themeColor="text1"/>
                      <w:lang w:bidi="ar"/>
                      <w14:textFill>
                        <w14:solidFill>
                          <w14:schemeClr w14:val="tx1"/>
                        </w14:solidFill>
                      </w14:textFill>
                    </w:rPr>
                    <w:t>t</w:t>
                  </w:r>
                </w:p>
              </w:tc>
              <w:tc>
                <w:tcPr>
                  <w:tcW w:w="1246" w:type="pct"/>
                  <w:tcBorders>
                    <w:right w:val="nil"/>
                  </w:tcBorders>
                  <w:noWrap w:val="0"/>
                  <w:vAlign w:val="center"/>
                </w:tcPr>
                <w:p w14:paraId="490C4A33">
                  <w:pPr>
                    <w:adjustRightInd w:val="0"/>
                    <w:snapToGrid w:val="0"/>
                    <w:spacing w:line="240" w:lineRule="auto"/>
                    <w:jc w:val="center"/>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该种危险物质Q值</w:t>
                  </w:r>
                </w:p>
              </w:tc>
            </w:tr>
            <w:tr w14:paraId="37092BFC">
              <w:tblPrEx>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2" w:type="pct"/>
                  <w:noWrap w:val="0"/>
                  <w:vAlign w:val="center"/>
                </w:tcPr>
                <w:p w14:paraId="18AD4E72">
                  <w:pPr>
                    <w:adjustRightInd w:val="0"/>
                    <w:snapToGrid w:val="0"/>
                    <w:spacing w:line="240" w:lineRule="auto"/>
                    <w:jc w:val="center"/>
                    <w:rPr>
                      <w:rFonts w:hint="eastAsia" w:eastAsia="宋体"/>
                      <w:color w:val="000000" w:themeColor="text1"/>
                      <w:lang w:eastAsia="zh-CN" w:bidi="ar"/>
                      <w14:textFill>
                        <w14:solidFill>
                          <w14:schemeClr w14:val="tx1"/>
                        </w14:solidFill>
                      </w14:textFill>
                    </w:rPr>
                  </w:pPr>
                  <w:r>
                    <w:rPr>
                      <w:rFonts w:hint="eastAsia"/>
                      <w:color w:val="000000" w:themeColor="text1"/>
                      <w:lang w:val="en-US" w:eastAsia="zh-CN" w:bidi="ar"/>
                      <w14:textFill>
                        <w14:solidFill>
                          <w14:schemeClr w14:val="tx1"/>
                        </w14:solidFill>
                      </w14:textFill>
                    </w:rPr>
                    <w:t>1</w:t>
                  </w:r>
                </w:p>
              </w:tc>
              <w:tc>
                <w:tcPr>
                  <w:tcW w:w="1512" w:type="pct"/>
                  <w:noWrap w:val="0"/>
                  <w:vAlign w:val="center"/>
                </w:tcPr>
                <w:p w14:paraId="74EF7CEB">
                  <w:pPr>
                    <w:pStyle w:val="49"/>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废油</w:t>
                  </w:r>
                </w:p>
              </w:tc>
              <w:tc>
                <w:tcPr>
                  <w:tcW w:w="1003" w:type="pct"/>
                  <w:noWrap w:val="0"/>
                  <w:vAlign w:val="center"/>
                </w:tcPr>
                <w:p w14:paraId="350685BC">
                  <w:pPr>
                    <w:pStyle w:val="49"/>
                    <w:adjustRightInd w:val="0"/>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0.1</w:t>
                  </w:r>
                </w:p>
              </w:tc>
              <w:tc>
                <w:tcPr>
                  <w:tcW w:w="794" w:type="pct"/>
                  <w:noWrap w:val="0"/>
                  <w:vAlign w:val="center"/>
                </w:tcPr>
                <w:p w14:paraId="6580D206">
                  <w:pPr>
                    <w:adjustRightInd w:val="0"/>
                    <w:snapToGrid w:val="0"/>
                    <w:spacing w:line="240" w:lineRule="auto"/>
                    <w:jc w:val="center"/>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2500</w:t>
                  </w:r>
                </w:p>
              </w:tc>
              <w:tc>
                <w:tcPr>
                  <w:tcW w:w="1246" w:type="pct"/>
                  <w:tcBorders>
                    <w:right w:val="nil"/>
                  </w:tcBorders>
                  <w:noWrap w:val="0"/>
                  <w:vAlign w:val="center"/>
                </w:tcPr>
                <w:p w14:paraId="608AA610">
                  <w:pPr>
                    <w:adjustRightInd w:val="0"/>
                    <w:snapToGrid w:val="0"/>
                    <w:spacing w:line="240" w:lineRule="auto"/>
                    <w:jc w:val="center"/>
                    <w:rPr>
                      <w:rFonts w:hint="default"/>
                      <w:color w:val="000000" w:themeColor="text1"/>
                      <w:lang w:val="en-US" w:bidi="ar"/>
                      <w14:textFill>
                        <w14:solidFill>
                          <w14:schemeClr w14:val="tx1"/>
                        </w14:solidFill>
                      </w14:textFill>
                    </w:rPr>
                  </w:pPr>
                  <w:r>
                    <w:rPr>
                      <w:rFonts w:hint="eastAsia"/>
                      <w:color w:val="000000" w:themeColor="text1"/>
                      <w:lang w:val="en-US" w:eastAsia="zh-CN" w:bidi="ar"/>
                      <w14:textFill>
                        <w14:solidFill>
                          <w14:schemeClr w14:val="tx1"/>
                        </w14:solidFill>
                      </w14:textFill>
                    </w:rPr>
                    <w:t>0.00004</w:t>
                  </w:r>
                </w:p>
              </w:tc>
            </w:tr>
            <w:tr w14:paraId="6C76B6B4">
              <w:tblPrEx>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2" w:type="pct"/>
                  <w:noWrap w:val="0"/>
                  <w:vAlign w:val="center"/>
                </w:tcPr>
                <w:p w14:paraId="27FACA04">
                  <w:pPr>
                    <w:adjustRightInd w:val="0"/>
                    <w:snapToGrid w:val="0"/>
                    <w:spacing w:line="240" w:lineRule="auto"/>
                    <w:jc w:val="center"/>
                    <w:rPr>
                      <w:rFonts w:hint="eastAsia" w:eastAsia="宋体"/>
                      <w:color w:val="000000" w:themeColor="text1"/>
                      <w:lang w:eastAsia="zh-CN" w:bidi="ar"/>
                      <w14:textFill>
                        <w14:solidFill>
                          <w14:schemeClr w14:val="tx1"/>
                        </w14:solidFill>
                      </w14:textFill>
                    </w:rPr>
                  </w:pPr>
                  <w:r>
                    <w:rPr>
                      <w:rFonts w:hint="eastAsia"/>
                      <w:color w:val="000000" w:themeColor="text1"/>
                      <w:lang w:val="en-US" w:eastAsia="zh-CN" w:bidi="ar"/>
                      <w14:textFill>
                        <w14:solidFill>
                          <w14:schemeClr w14:val="tx1"/>
                        </w14:solidFill>
                      </w14:textFill>
                    </w:rPr>
                    <w:t>2</w:t>
                  </w:r>
                </w:p>
              </w:tc>
              <w:tc>
                <w:tcPr>
                  <w:tcW w:w="1512" w:type="pct"/>
                  <w:noWrap w:val="0"/>
                  <w:vAlign w:val="center"/>
                </w:tcPr>
                <w:p w14:paraId="28030610">
                  <w:pPr>
                    <w:pStyle w:val="49"/>
                    <w:adjustRightInd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废活性炭</w:t>
                  </w:r>
                </w:p>
              </w:tc>
              <w:tc>
                <w:tcPr>
                  <w:tcW w:w="1003" w:type="pct"/>
                  <w:noWrap w:val="0"/>
                  <w:vAlign w:val="center"/>
                </w:tcPr>
                <w:p w14:paraId="1F0A29AC">
                  <w:pPr>
                    <w:pStyle w:val="49"/>
                    <w:adjustRightInd w:val="0"/>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2.72</w:t>
                  </w:r>
                </w:p>
              </w:tc>
              <w:tc>
                <w:tcPr>
                  <w:tcW w:w="794" w:type="pct"/>
                  <w:noWrap w:val="0"/>
                  <w:vAlign w:val="center"/>
                </w:tcPr>
                <w:p w14:paraId="67188BFF">
                  <w:pPr>
                    <w:adjustRightInd w:val="0"/>
                    <w:snapToGrid w:val="0"/>
                    <w:spacing w:line="240" w:lineRule="auto"/>
                    <w:jc w:val="center"/>
                    <w:rPr>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50</w:t>
                  </w:r>
                </w:p>
              </w:tc>
              <w:tc>
                <w:tcPr>
                  <w:tcW w:w="1246" w:type="pct"/>
                  <w:tcBorders>
                    <w:right w:val="nil"/>
                  </w:tcBorders>
                  <w:noWrap w:val="0"/>
                  <w:vAlign w:val="center"/>
                </w:tcPr>
                <w:p w14:paraId="77330A43">
                  <w:pPr>
                    <w:adjustRightInd w:val="0"/>
                    <w:snapToGrid w:val="0"/>
                    <w:spacing w:line="240" w:lineRule="auto"/>
                    <w:jc w:val="center"/>
                    <w:rPr>
                      <w:rFonts w:hint="default" w:eastAsia="宋体"/>
                      <w:color w:val="000000" w:themeColor="text1"/>
                      <w:lang w:val="en-US" w:eastAsia="zh-CN" w:bidi="ar"/>
                      <w14:textFill>
                        <w14:solidFill>
                          <w14:schemeClr w14:val="tx1"/>
                        </w14:solidFill>
                      </w14:textFill>
                    </w:rPr>
                  </w:pPr>
                  <w:r>
                    <w:rPr>
                      <w:rFonts w:hint="eastAsia"/>
                      <w:color w:val="000000" w:themeColor="text1"/>
                      <w:lang w:val="en-US" w:eastAsia="zh-CN" w:bidi="ar"/>
                      <w14:textFill>
                        <w14:solidFill>
                          <w14:schemeClr w14:val="tx1"/>
                        </w14:solidFill>
                      </w14:textFill>
                    </w:rPr>
                    <w:t>0.0544</w:t>
                  </w:r>
                </w:p>
              </w:tc>
            </w:tr>
            <w:tr w14:paraId="3759DDC6">
              <w:tblPrEx>
                <w:tblBorders>
                  <w:top w:val="single" w:color="auto" w:sz="12" w:space="0"/>
                  <w:left w:val="none" w:color="auto" w:sz="0"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53" w:type="pct"/>
                  <w:gridSpan w:val="4"/>
                  <w:noWrap w:val="0"/>
                  <w:vAlign w:val="center"/>
                </w:tcPr>
                <w:p w14:paraId="7D8E5D59">
                  <w:pPr>
                    <w:adjustRightInd w:val="0"/>
                    <w:snapToGrid w:val="0"/>
                    <w:spacing w:line="240" w:lineRule="auto"/>
                    <w:jc w:val="center"/>
                    <w:rPr>
                      <w:color w:val="000000" w:themeColor="text1"/>
                      <w:lang w:bidi="ar"/>
                      <w14:textFill>
                        <w14:solidFill>
                          <w14:schemeClr w14:val="tx1"/>
                        </w14:solidFill>
                      </w14:textFill>
                    </w:rPr>
                  </w:pPr>
                  <w:r>
                    <w:rPr>
                      <w:color w:val="000000" w:themeColor="text1"/>
                      <w:lang w:bidi="ar"/>
                      <w14:textFill>
                        <w14:solidFill>
                          <w14:schemeClr w14:val="tx1"/>
                        </w14:solidFill>
                      </w14:textFill>
                    </w:rPr>
                    <w:t>项目Q值∑</w:t>
                  </w:r>
                </w:p>
              </w:tc>
              <w:tc>
                <w:tcPr>
                  <w:tcW w:w="1246" w:type="pct"/>
                  <w:tcBorders>
                    <w:right w:val="nil"/>
                  </w:tcBorders>
                  <w:noWrap w:val="0"/>
                  <w:vAlign w:val="center"/>
                </w:tcPr>
                <w:p w14:paraId="7400A61B">
                  <w:pPr>
                    <w:adjustRightInd w:val="0"/>
                    <w:snapToGrid w:val="0"/>
                    <w:spacing w:line="240" w:lineRule="auto"/>
                    <w:jc w:val="center"/>
                    <w:rPr>
                      <w:rFonts w:hint="default" w:eastAsia="宋体"/>
                      <w:color w:val="000000" w:themeColor="text1"/>
                      <w:lang w:val="en-US" w:eastAsia="zh-CN" w:bidi="ar"/>
                      <w14:textFill>
                        <w14:solidFill>
                          <w14:schemeClr w14:val="tx1"/>
                        </w14:solidFill>
                      </w14:textFill>
                    </w:rPr>
                  </w:pPr>
                  <w:r>
                    <w:rPr>
                      <w:rFonts w:hint="eastAsia"/>
                      <w:color w:val="000000" w:themeColor="text1"/>
                      <w:lang w:val="en-US" w:eastAsia="zh-CN" w:bidi="ar"/>
                      <w14:textFill>
                        <w14:solidFill>
                          <w14:schemeClr w14:val="tx1"/>
                        </w14:solidFill>
                      </w14:textFill>
                    </w:rPr>
                    <w:t>0.05444</w:t>
                  </w:r>
                </w:p>
              </w:tc>
            </w:tr>
          </w:tbl>
          <w:p w14:paraId="4ED27A11">
            <w:pPr>
              <w:pStyle w:val="9"/>
              <w:adjustRightInd w:val="0"/>
              <w:snapToGrid w:val="0"/>
              <w:spacing w:line="240" w:lineRule="auto"/>
              <w:ind w:left="0" w:leftChars="0" w:right="0" w:firstLine="0" w:firstLineChars="0"/>
              <w:rPr>
                <w:rFonts w:hint="eastAsia"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备注：废活性炭临界量参照健康危险急性毒性物质（类别2，类别3）取值50。</w:t>
            </w:r>
          </w:p>
          <w:p w14:paraId="097509B9">
            <w:pPr>
              <w:pStyle w:val="9"/>
              <w:adjustRightInd w:val="0"/>
              <w:snapToGrid w:val="0"/>
              <w:spacing w:line="360" w:lineRule="auto"/>
              <w:ind w:left="0" w:leftChars="0" w:right="0" w:firstLine="420"/>
              <w:rPr>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由上表可知，本项目Q＜1，环境风险潜势为</w:t>
            </w:r>
            <w:r>
              <w:rPr>
                <w:rFonts w:ascii="Times New Roman" w:hAnsi="Times New Roman"/>
                <w:color w:val="000000" w:themeColor="text1"/>
                <w:sz w:val="24"/>
                <w:szCs w:val="24"/>
                <w14:textFill>
                  <w14:solidFill>
                    <w14:schemeClr w14:val="tx1"/>
                  </w14:solidFill>
                </w14:textFill>
              </w:rPr>
              <w:fldChar w:fldCharType="begin"/>
            </w:r>
            <w:r>
              <w:rPr>
                <w:rFonts w:ascii="Times New Roman" w:hAnsi="Times New Roman"/>
                <w:color w:val="000000" w:themeColor="text1"/>
                <w:sz w:val="24"/>
                <w:szCs w:val="24"/>
                <w14:textFill>
                  <w14:solidFill>
                    <w14:schemeClr w14:val="tx1"/>
                  </w14:solidFill>
                </w14:textFill>
              </w:rPr>
              <w:instrText xml:space="preserve"> = 1 \* ROMAN \* MERGEFORMAT </w:instrText>
            </w:r>
            <w:r>
              <w:rPr>
                <w:rFonts w:ascii="Times New Roman" w:hAnsi="Times New Roman"/>
                <w:color w:val="000000" w:themeColor="text1"/>
                <w:sz w:val="24"/>
                <w:szCs w:val="24"/>
                <w14:textFill>
                  <w14:solidFill>
                    <w14:schemeClr w14:val="tx1"/>
                  </w14:solidFill>
                </w14:textFill>
              </w:rPr>
              <w:fldChar w:fldCharType="separate"/>
            </w:r>
            <w:r>
              <w:rPr>
                <w:rFonts w:ascii="Times New Roman" w:hAnsi="Times New Roman"/>
                <w:color w:val="000000" w:themeColor="text1"/>
                <w:sz w:val="24"/>
                <w:szCs w:val="24"/>
                <w14:textFill>
                  <w14:solidFill>
                    <w14:schemeClr w14:val="tx1"/>
                  </w14:solidFill>
                </w14:textFill>
              </w:rPr>
              <w:t>I</w:t>
            </w:r>
            <w:r>
              <w:rPr>
                <w:rFonts w:ascii="Times New Roman" w:hAnsi="Times New Roman"/>
                <w:color w:val="000000" w:themeColor="text1"/>
                <w:sz w:val="24"/>
                <w:szCs w:val="24"/>
                <w14:textFill>
                  <w14:solidFill>
                    <w14:schemeClr w14:val="tx1"/>
                  </w14:solidFill>
                </w14:textFill>
              </w:rPr>
              <w:fldChar w:fldCharType="end"/>
            </w:r>
            <w:r>
              <w:rPr>
                <w:rFonts w:hint="eastAsia" w:ascii="Times New Roman" w:hAnsi="Times New Roman"/>
                <w:color w:val="000000" w:themeColor="text1"/>
                <w:sz w:val="24"/>
                <w:szCs w:val="24"/>
                <w14:textFill>
                  <w14:solidFill>
                    <w14:schemeClr w14:val="tx1"/>
                  </w14:solidFill>
                </w14:textFill>
              </w:rPr>
              <w:t>，仅开展简单分析。</w:t>
            </w:r>
          </w:p>
          <w:p w14:paraId="0A8EEB44">
            <w:pPr>
              <w:pStyle w:val="17"/>
              <w:spacing w:line="360" w:lineRule="auto"/>
              <w:ind w:firstLine="422"/>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八、电磁辐射</w:t>
            </w:r>
          </w:p>
          <w:p w14:paraId="3A7D647B">
            <w:pPr>
              <w:pStyle w:val="31"/>
              <w:ind w:firstLine="420"/>
              <w:rPr>
                <w:rFonts w:hint="eastAsia"/>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无</w:t>
            </w:r>
            <w:r>
              <w:rPr>
                <w:color w:val="000000" w:themeColor="text1"/>
                <w:sz w:val="24"/>
                <w:szCs w:val="24"/>
                <w14:textFill>
                  <w14:solidFill>
                    <w14:schemeClr w14:val="tx1"/>
                  </w14:solidFill>
                </w14:textFill>
              </w:rPr>
              <w:t>。</w:t>
            </w:r>
          </w:p>
        </w:tc>
      </w:tr>
    </w:tbl>
    <w:p w14:paraId="0C505E00">
      <w:pPr>
        <w:rPr>
          <w:color w:val="000000" w:themeColor="text1"/>
          <w14:textFill>
            <w14:solidFill>
              <w14:schemeClr w14:val="tx1"/>
            </w14:solidFill>
          </w14:textFill>
        </w:rPr>
        <w:sectPr>
          <w:pgSz w:w="11907" w:h="16840"/>
          <w:pgMar w:top="1701" w:right="1531" w:bottom="1985" w:left="1531" w:header="851" w:footer="851" w:gutter="0"/>
          <w:pgBorders>
            <w:top w:val="none" w:sz="0" w:space="0"/>
            <w:left w:val="none" w:sz="0" w:space="0"/>
            <w:bottom w:val="none" w:sz="0" w:space="0"/>
            <w:right w:val="none" w:sz="0" w:space="0"/>
          </w:pgBorders>
          <w:cols w:space="720" w:num="1"/>
          <w:docGrid w:linePitch="312" w:charSpace="0"/>
        </w:sectPr>
      </w:pPr>
    </w:p>
    <w:p w14:paraId="105BC062">
      <w:pPr>
        <w:pStyle w:val="18"/>
        <w:numPr>
          <w:ilvl w:val="0"/>
          <w:numId w:val="6"/>
        </w:numPr>
        <w:spacing w:line="240" w:lineRule="auto"/>
        <w:jc w:val="center"/>
        <w:outlineLvl w:val="0"/>
        <w:rPr>
          <w:rFonts w:ascii="黑体" w:hAnsi="黑体" w:eastAsia="黑体"/>
          <w:snapToGrid w:val="0"/>
          <w:color w:val="000000" w:themeColor="text1"/>
          <w:sz w:val="30"/>
          <w:szCs w:val="30"/>
          <w14:textFill>
            <w14:solidFill>
              <w14:schemeClr w14:val="tx1"/>
            </w14:solidFill>
          </w14:textFill>
        </w:rPr>
      </w:pPr>
      <w:bookmarkStart w:id="9" w:name="_Hlk54167917"/>
      <w:r>
        <w:rPr>
          <w:rFonts w:hint="eastAsia" w:ascii="黑体" w:hAnsi="黑体" w:eastAsia="黑体"/>
          <w:snapToGrid w:val="0"/>
          <w:color w:val="000000" w:themeColor="text1"/>
          <w:sz w:val="30"/>
          <w:szCs w:val="30"/>
          <w14:textFill>
            <w14:solidFill>
              <w14:schemeClr w14:val="tx1"/>
            </w14:solidFill>
          </w14:textFill>
        </w:rPr>
        <w:t>环境保护措施监督检查清单</w:t>
      </w:r>
      <w:bookmarkEnd w:id="9"/>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58"/>
        <w:gridCol w:w="1767"/>
        <w:gridCol w:w="1086"/>
        <w:gridCol w:w="1352"/>
        <w:gridCol w:w="1048"/>
        <w:gridCol w:w="1989"/>
      </w:tblGrid>
      <w:tr w14:paraId="0C2CB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58" w:type="dxa"/>
            <w:tcBorders>
              <w:tl2br w:val="single" w:color="auto" w:sz="4" w:space="0"/>
            </w:tcBorders>
          </w:tcPr>
          <w:p w14:paraId="021556FD">
            <w:pPr>
              <w:adjustRightInd w:val="0"/>
              <w:snapToGrid w:val="0"/>
              <w:spacing w:line="240" w:lineRule="auto"/>
              <w:ind w:firstLine="84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内容</w:t>
            </w:r>
          </w:p>
          <w:p w14:paraId="1FC80BBE">
            <w:pPr>
              <w:adjustRightInd w:val="0"/>
              <w:snapToGrid w:val="0"/>
              <w:spacing w:line="240" w:lineRule="auto"/>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要素</w:t>
            </w:r>
          </w:p>
        </w:tc>
        <w:tc>
          <w:tcPr>
            <w:tcW w:w="1767" w:type="dxa"/>
            <w:vAlign w:val="center"/>
          </w:tcPr>
          <w:p w14:paraId="239425FC">
            <w:pPr>
              <w:adjustRightInd w:val="0"/>
              <w:snapToGrid w:val="0"/>
              <w:spacing w:line="240" w:lineRule="auto"/>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排放口(编号、名称)/污染源</w:t>
            </w:r>
          </w:p>
        </w:tc>
        <w:tc>
          <w:tcPr>
            <w:tcW w:w="1086" w:type="dxa"/>
            <w:vAlign w:val="center"/>
          </w:tcPr>
          <w:p w14:paraId="783A3208">
            <w:pPr>
              <w:adjustRightInd w:val="0"/>
              <w:snapToGrid w:val="0"/>
              <w:spacing w:line="240" w:lineRule="auto"/>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污染物</w:t>
            </w:r>
          </w:p>
          <w:p w14:paraId="7A8F4D99">
            <w:pPr>
              <w:adjustRightInd w:val="0"/>
              <w:snapToGrid w:val="0"/>
              <w:spacing w:line="240" w:lineRule="auto"/>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项目</w:t>
            </w:r>
          </w:p>
        </w:tc>
        <w:tc>
          <w:tcPr>
            <w:tcW w:w="1352" w:type="dxa"/>
            <w:vAlign w:val="center"/>
          </w:tcPr>
          <w:p w14:paraId="07F723ED">
            <w:pPr>
              <w:adjustRightInd w:val="0"/>
              <w:snapToGrid w:val="0"/>
              <w:spacing w:line="240" w:lineRule="auto"/>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环境保护措施</w:t>
            </w:r>
          </w:p>
        </w:tc>
        <w:tc>
          <w:tcPr>
            <w:tcW w:w="3037" w:type="dxa"/>
            <w:gridSpan w:val="2"/>
            <w:vAlign w:val="center"/>
          </w:tcPr>
          <w:p w14:paraId="15E245B4">
            <w:pPr>
              <w:adjustRightInd w:val="0"/>
              <w:snapToGrid w:val="0"/>
              <w:spacing w:line="240" w:lineRule="auto"/>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执行标准</w:t>
            </w:r>
          </w:p>
        </w:tc>
      </w:tr>
      <w:tr w14:paraId="042582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58" w:type="dxa"/>
            <w:vMerge w:val="restart"/>
            <w:vAlign w:val="center"/>
          </w:tcPr>
          <w:p w14:paraId="3CD594D3">
            <w:pPr>
              <w:adjustRightInd w:val="0"/>
              <w:snapToGrid w:val="0"/>
              <w:spacing w:line="240" w:lineRule="auto"/>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大气环境</w:t>
            </w:r>
          </w:p>
        </w:tc>
        <w:tc>
          <w:tcPr>
            <w:tcW w:w="1767" w:type="dxa"/>
            <w:vAlign w:val="center"/>
          </w:tcPr>
          <w:p w14:paraId="07B90FF1">
            <w:pPr>
              <w:pStyle w:val="49"/>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DA001</w:t>
            </w:r>
          </w:p>
        </w:tc>
        <w:tc>
          <w:tcPr>
            <w:tcW w:w="1086" w:type="dxa"/>
            <w:vAlign w:val="center"/>
          </w:tcPr>
          <w:p w14:paraId="2A6ACF0E">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颗粒物</w:t>
            </w:r>
          </w:p>
        </w:tc>
        <w:tc>
          <w:tcPr>
            <w:tcW w:w="1352" w:type="dxa"/>
            <w:vAlign w:val="center"/>
          </w:tcPr>
          <w:p w14:paraId="41B754BC">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经布袋除尘器处理后通过一根15米高排气筒排放</w:t>
            </w:r>
          </w:p>
        </w:tc>
        <w:tc>
          <w:tcPr>
            <w:tcW w:w="3037" w:type="dxa"/>
            <w:gridSpan w:val="2"/>
            <w:vAlign w:val="center"/>
          </w:tcPr>
          <w:p w14:paraId="6D61EBD8">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颗粒物满足江苏省地方标准《大气污染物综合排放标准》（DB32/4041-2021）中表1标准：颗粒物≤20mg/m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、排放速率≤1kg/h</w:t>
            </w:r>
          </w:p>
        </w:tc>
      </w:tr>
      <w:tr w14:paraId="0E2077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58" w:type="dxa"/>
            <w:vMerge w:val="continue"/>
            <w:vAlign w:val="center"/>
          </w:tcPr>
          <w:p w14:paraId="6609DF41">
            <w:pPr>
              <w:adjustRightInd w:val="0"/>
              <w:snapToGrid w:val="0"/>
              <w:spacing w:line="240" w:lineRule="auto"/>
              <w:jc w:val="center"/>
              <w:rPr>
                <w:rFonts w:ascii="宋体" w:hAnsi="宋体" w:cs="宋体"/>
                <w:color w:val="000000" w:themeColor="text1"/>
                <w14:textFill>
                  <w14:solidFill>
                    <w14:schemeClr w14:val="tx1"/>
                  </w14:solidFill>
                </w14:textFill>
              </w:rPr>
            </w:pPr>
          </w:p>
        </w:tc>
        <w:tc>
          <w:tcPr>
            <w:tcW w:w="1767" w:type="dxa"/>
            <w:vAlign w:val="center"/>
          </w:tcPr>
          <w:p w14:paraId="196AE80A">
            <w:pPr>
              <w:pStyle w:val="49"/>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DA002</w:t>
            </w:r>
          </w:p>
        </w:tc>
        <w:tc>
          <w:tcPr>
            <w:tcW w:w="1086" w:type="dxa"/>
            <w:vAlign w:val="center"/>
          </w:tcPr>
          <w:p w14:paraId="2F093A92">
            <w:pPr>
              <w:pStyle w:val="49"/>
              <w:rPr>
                <w:rFonts w:hint="default"/>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非甲烷总烃</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氯化氢、氯乙烯</w:t>
            </w:r>
          </w:p>
        </w:tc>
        <w:tc>
          <w:tcPr>
            <w:tcW w:w="1352" w:type="dxa"/>
            <w:vAlign w:val="center"/>
          </w:tcPr>
          <w:p w14:paraId="5AD46213">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经</w:t>
            </w:r>
            <w:r>
              <w:rPr>
                <w:rFonts w:hint="eastAsia"/>
                <w:color w:val="000000" w:themeColor="text1"/>
                <w:szCs w:val="24"/>
                <w14:textFill>
                  <w14:solidFill>
                    <w14:schemeClr w14:val="tx1"/>
                  </w14:solidFill>
                </w14:textFill>
              </w:rPr>
              <w:t>二级</w:t>
            </w:r>
            <w:r>
              <w:rPr>
                <w:rFonts w:hint="eastAsia"/>
                <w:color w:val="000000" w:themeColor="text1"/>
                <w14:textFill>
                  <w14:solidFill>
                    <w14:schemeClr w14:val="tx1"/>
                  </w14:solidFill>
                </w14:textFill>
              </w:rPr>
              <w:t>活性炭处理后通过一根</w:t>
            </w:r>
            <w:r>
              <w:rPr>
                <w:rFonts w:hint="eastAsia"/>
                <w:color w:val="000000" w:themeColor="text1"/>
                <w:lang w:val="en-US" w:eastAsia="zh-CN"/>
                <w14:textFill>
                  <w14:solidFill>
                    <w14:schemeClr w14:val="tx1"/>
                  </w14:solidFill>
                </w14:textFill>
              </w:rPr>
              <w:t>15</w:t>
            </w:r>
            <w:r>
              <w:rPr>
                <w:rFonts w:hint="eastAsia"/>
                <w:color w:val="000000" w:themeColor="text1"/>
                <w14:textFill>
                  <w14:solidFill>
                    <w14:schemeClr w14:val="tx1"/>
                  </w14:solidFill>
                </w14:textFill>
              </w:rPr>
              <w:t>米排气筒排放</w:t>
            </w:r>
          </w:p>
        </w:tc>
        <w:tc>
          <w:tcPr>
            <w:tcW w:w="3037" w:type="dxa"/>
            <w:gridSpan w:val="2"/>
            <w:vAlign w:val="center"/>
          </w:tcPr>
          <w:p w14:paraId="10B928D1">
            <w:pPr>
              <w:pStyle w:val="49"/>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非甲烷总烃、</w:t>
            </w:r>
            <w:r>
              <w:rPr>
                <w:rFonts w:hint="eastAsia"/>
                <w:color w:val="000000" w:themeColor="text1"/>
                <w:lang w:val="en-US" w:eastAsia="zh-CN"/>
                <w14:textFill>
                  <w14:solidFill>
                    <w14:schemeClr w14:val="tx1"/>
                  </w14:solidFill>
                </w14:textFill>
              </w:rPr>
              <w:t>氯化氢</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氯乙烯</w:t>
            </w:r>
            <w:r>
              <w:rPr>
                <w:rFonts w:hint="eastAsia"/>
                <w:color w:val="000000" w:themeColor="text1"/>
                <w14:textFill>
                  <w14:solidFill>
                    <w14:schemeClr w14:val="tx1"/>
                  </w14:solidFill>
                </w14:textFill>
              </w:rPr>
              <w:t>满足江苏省地方标准《大气污染物综合排放标准》（DB32/4041-2021）中表1标准：非甲烷总烃≤60mg/m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、排放速率≤3kg/h；</w:t>
            </w:r>
            <w:r>
              <w:rPr>
                <w:rFonts w:hint="eastAsia"/>
                <w:color w:val="000000" w:themeColor="text1"/>
                <w:lang w:val="en-US" w:eastAsia="zh-CN"/>
                <w14:textFill>
                  <w14:solidFill>
                    <w14:schemeClr w14:val="tx1"/>
                  </w14:solidFill>
                </w14:textFill>
              </w:rPr>
              <w:t>氯化氢</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mg/m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、排放速率≤0.</w:t>
            </w:r>
            <w:r>
              <w:rPr>
                <w:rFonts w:hint="eastAsia"/>
                <w:color w:val="000000" w:themeColor="text1"/>
                <w:lang w:val="en-US" w:eastAsia="zh-CN"/>
                <w14:textFill>
                  <w14:solidFill>
                    <w14:schemeClr w14:val="tx1"/>
                  </w14:solidFill>
                </w14:textFill>
              </w:rPr>
              <w:t>18</w:t>
            </w:r>
            <w:r>
              <w:rPr>
                <w:rFonts w:hint="eastAsia"/>
                <w:color w:val="000000" w:themeColor="text1"/>
                <w14:textFill>
                  <w14:solidFill>
                    <w14:schemeClr w14:val="tx1"/>
                  </w14:solidFill>
                </w14:textFill>
              </w:rPr>
              <w:t>kg/h</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氯乙烯</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mg/m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、排放速率≤0.</w:t>
            </w:r>
            <w:r>
              <w:rPr>
                <w:rFonts w:hint="eastAsia"/>
                <w:color w:val="000000" w:themeColor="text1"/>
                <w:lang w:val="en-US" w:eastAsia="zh-CN"/>
                <w14:textFill>
                  <w14:solidFill>
                    <w14:schemeClr w14:val="tx1"/>
                  </w14:solidFill>
                </w14:textFill>
              </w:rPr>
              <w:t>54</w:t>
            </w:r>
            <w:r>
              <w:rPr>
                <w:rFonts w:hint="eastAsia"/>
                <w:color w:val="000000" w:themeColor="text1"/>
                <w14:textFill>
                  <w14:solidFill>
                    <w14:schemeClr w14:val="tx1"/>
                  </w14:solidFill>
                </w14:textFill>
              </w:rPr>
              <w:t>kg/h</w:t>
            </w:r>
          </w:p>
        </w:tc>
      </w:tr>
      <w:tr w14:paraId="38DFEA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558" w:type="dxa"/>
            <w:vMerge w:val="continue"/>
            <w:vAlign w:val="center"/>
          </w:tcPr>
          <w:p w14:paraId="30FFD459">
            <w:pPr>
              <w:adjustRightInd w:val="0"/>
              <w:snapToGrid w:val="0"/>
              <w:spacing w:line="240" w:lineRule="auto"/>
              <w:jc w:val="center"/>
              <w:rPr>
                <w:rFonts w:ascii="宋体" w:hAnsi="宋体" w:cs="宋体"/>
                <w:color w:val="000000" w:themeColor="text1"/>
                <w14:textFill>
                  <w14:solidFill>
                    <w14:schemeClr w14:val="tx1"/>
                  </w14:solidFill>
                </w14:textFill>
              </w:rPr>
            </w:pPr>
          </w:p>
        </w:tc>
        <w:tc>
          <w:tcPr>
            <w:tcW w:w="1767" w:type="dxa"/>
            <w:vAlign w:val="center"/>
          </w:tcPr>
          <w:p w14:paraId="2CD09F02">
            <w:pPr>
              <w:pStyle w:val="49"/>
              <w:adjustRightInd w:val="0"/>
              <w:rPr>
                <w:rFonts w:hint="eastAsia"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无组织/未捕集的</w:t>
            </w:r>
            <w:r>
              <w:rPr>
                <w:rFonts w:hint="eastAsia"/>
                <w:color w:val="000000" w:themeColor="text1"/>
                <w:lang w:val="en-US" w:eastAsia="zh-CN"/>
                <w14:textFill>
                  <w14:solidFill>
                    <w14:schemeClr w14:val="tx1"/>
                  </w14:solidFill>
                </w14:textFill>
              </w:rPr>
              <w:t>废气</w:t>
            </w:r>
          </w:p>
        </w:tc>
        <w:tc>
          <w:tcPr>
            <w:tcW w:w="1086" w:type="dxa"/>
            <w:vAlign w:val="center"/>
          </w:tcPr>
          <w:p w14:paraId="222CBB4A">
            <w:pPr>
              <w:pStyle w:val="49"/>
              <w:adjustRightInd w:val="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颗粒物、</w:t>
            </w:r>
            <w:r>
              <w:rPr>
                <w:rFonts w:hint="eastAsia"/>
                <w:color w:val="000000" w:themeColor="text1"/>
                <w14:textFill>
                  <w14:solidFill>
                    <w14:schemeClr w14:val="tx1"/>
                  </w14:solidFill>
                </w14:textFill>
              </w:rPr>
              <w:t>非甲烷总烃</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氯化氢、氯乙烯</w:t>
            </w:r>
          </w:p>
        </w:tc>
        <w:tc>
          <w:tcPr>
            <w:tcW w:w="1352" w:type="dxa"/>
            <w:vAlign w:val="center"/>
          </w:tcPr>
          <w:p w14:paraId="16C5D1D0">
            <w:pPr>
              <w:pStyle w:val="49"/>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加强通风</w:t>
            </w:r>
          </w:p>
        </w:tc>
        <w:tc>
          <w:tcPr>
            <w:tcW w:w="3037" w:type="dxa"/>
            <w:gridSpan w:val="2"/>
            <w:vAlign w:val="center"/>
          </w:tcPr>
          <w:p w14:paraId="2EBAC179">
            <w:pPr>
              <w:pStyle w:val="49"/>
              <w:adjustRightInd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厂界外非甲烷总烃</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氯化氢、氯乙烯</w:t>
            </w:r>
            <w:r>
              <w:rPr>
                <w:rFonts w:hint="eastAsia"/>
                <w:color w:val="000000" w:themeColor="text1"/>
                <w14:textFill>
                  <w14:solidFill>
                    <w14:schemeClr w14:val="tx1"/>
                  </w14:solidFill>
                </w14:textFill>
              </w:rPr>
              <w:t>执行DB32/4041-2021表3标准（非甲烷总烃无组织排放限值≤4.0mg/m</w:t>
            </w:r>
            <w:r>
              <w:rPr>
                <w:rFonts w:hint="eastAsia"/>
                <w:color w:val="000000" w:themeColor="text1"/>
                <w:vertAlign w:val="superscript"/>
                <w14:textFill>
                  <w14:solidFill>
                    <w14:schemeClr w14:val="tx1"/>
                  </w14:solidFill>
                </w14:textFill>
              </w:rPr>
              <w:t>3</w:t>
            </w:r>
            <w:r>
              <w:rPr>
                <w:rFonts w:hint="eastAsia"/>
                <w:color w:val="000000" w:themeColor="text1"/>
                <w:vertAlign w:val="baseline"/>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氯化氢</w:t>
            </w:r>
            <w:r>
              <w:rPr>
                <w:rFonts w:hint="eastAsia"/>
                <w:color w:val="000000" w:themeColor="text1"/>
                <w14:textFill>
                  <w14:solidFill>
                    <w14:schemeClr w14:val="tx1"/>
                  </w14:solidFill>
                </w14:textFill>
              </w:rPr>
              <w:t>无组织排放限值≤</w:t>
            </w:r>
            <w:r>
              <w:rPr>
                <w:rFonts w:hint="eastAsia"/>
                <w:color w:val="000000" w:themeColor="text1"/>
                <w:lang w:val="en-US" w:eastAsia="zh-CN"/>
                <w14:textFill>
                  <w14:solidFill>
                    <w14:schemeClr w14:val="tx1"/>
                  </w14:solidFill>
                </w14:textFill>
              </w:rPr>
              <w:t>0.05</w:t>
            </w:r>
            <w:r>
              <w:rPr>
                <w:rFonts w:hint="eastAsia"/>
                <w:color w:val="000000" w:themeColor="text1"/>
                <w14:textFill>
                  <w14:solidFill>
                    <w14:schemeClr w14:val="tx1"/>
                  </w14:solidFill>
                </w14:textFill>
              </w:rPr>
              <w:t>mg/m</w:t>
            </w:r>
            <w:r>
              <w:rPr>
                <w:rFonts w:hint="eastAsia"/>
                <w:color w:val="000000" w:themeColor="text1"/>
                <w:vertAlign w:val="superscript"/>
                <w14:textFill>
                  <w14:solidFill>
                    <w14:schemeClr w14:val="tx1"/>
                  </w14:solidFill>
                </w14:textFill>
              </w:rPr>
              <w:t>3</w:t>
            </w:r>
            <w:r>
              <w:rPr>
                <w:rFonts w:hint="eastAsia"/>
                <w:color w:val="000000" w:themeColor="text1"/>
                <w:vertAlign w:val="baseline"/>
                <w:lang w:eastAsia="zh-CN"/>
                <w14:textFill>
                  <w14:solidFill>
                    <w14:schemeClr w14:val="tx1"/>
                  </w14:solidFill>
                </w14:textFill>
              </w:rPr>
              <w:t>；</w:t>
            </w:r>
            <w:r>
              <w:rPr>
                <w:rFonts w:hint="eastAsia"/>
                <w:color w:val="000000" w:themeColor="text1"/>
                <w:vertAlign w:val="baseline"/>
                <w:lang w:val="en-US" w:eastAsia="zh-CN"/>
                <w14:textFill>
                  <w14:solidFill>
                    <w14:schemeClr w14:val="tx1"/>
                  </w14:solidFill>
                </w14:textFill>
              </w:rPr>
              <w:t>氯乙烯</w:t>
            </w:r>
            <w:r>
              <w:rPr>
                <w:rFonts w:hint="eastAsia"/>
                <w:color w:val="000000" w:themeColor="text1"/>
                <w14:textFill>
                  <w14:solidFill>
                    <w14:schemeClr w14:val="tx1"/>
                  </w14:solidFill>
                </w14:textFill>
              </w:rPr>
              <w:t>无组织排放限值≤</w:t>
            </w:r>
            <w:r>
              <w:rPr>
                <w:rFonts w:hint="eastAsia"/>
                <w:color w:val="000000" w:themeColor="text1"/>
                <w:lang w:val="en-US" w:eastAsia="zh-CN"/>
                <w14:textFill>
                  <w14:solidFill>
                    <w14:schemeClr w14:val="tx1"/>
                  </w14:solidFill>
                </w14:textFill>
              </w:rPr>
              <w:t>0.54</w:t>
            </w:r>
            <w:r>
              <w:rPr>
                <w:rFonts w:hint="eastAsia"/>
                <w:color w:val="000000" w:themeColor="text1"/>
                <w14:textFill>
                  <w14:solidFill>
                    <w14:schemeClr w14:val="tx1"/>
                  </w14:solidFill>
                </w14:textFill>
              </w:rPr>
              <w:t>mg/m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p>
          <w:p w14:paraId="459A6EA8">
            <w:pPr>
              <w:pStyle w:val="49"/>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厂区内非甲烷总烃达《大气污染物综合排放标准》（DB32/4041-2021）表2</w:t>
            </w:r>
            <w:r>
              <w:rPr>
                <w:color w:val="000000" w:themeColor="text1"/>
                <w14:textFill>
                  <w14:solidFill>
                    <w14:schemeClr w14:val="tx1"/>
                  </w14:solidFill>
                </w14:textFill>
              </w:rPr>
              <w:t>标准，监控点处1h平均浓度值</w:t>
            </w:r>
            <w:r>
              <w:rPr>
                <w:rFonts w:hint="eastAsia"/>
                <w:color w:val="000000" w:themeColor="text1"/>
                <w14:textFill>
                  <w14:solidFill>
                    <w14:schemeClr w14:val="tx1"/>
                  </w14:solidFill>
                </w14:textFill>
              </w:rPr>
              <w:t>≤6</w:t>
            </w:r>
            <w:r>
              <w:rPr>
                <w:color w:val="000000" w:themeColor="text1"/>
                <w14:textFill>
                  <w14:solidFill>
                    <w14:schemeClr w14:val="tx1"/>
                  </w14:solidFill>
                </w14:textFill>
              </w:rPr>
              <w:t>mg/m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，监控点处任意一次浓度值</w:t>
            </w:r>
            <w:r>
              <w:rPr>
                <w:rFonts w:hint="eastAsia"/>
                <w:color w:val="000000" w:themeColor="text1"/>
                <w14:textFill>
                  <w14:solidFill>
                    <w14:schemeClr w14:val="tx1"/>
                  </w14:solidFill>
                </w14:textFill>
              </w:rPr>
              <w:t>≤20</w:t>
            </w:r>
            <w:r>
              <w:rPr>
                <w:color w:val="000000" w:themeColor="text1"/>
                <w14:textFill>
                  <w14:solidFill>
                    <w14:schemeClr w14:val="tx1"/>
                  </w14:solidFill>
                </w14:textFill>
              </w:rPr>
              <w:t>mg/m</w:t>
            </w:r>
            <w:r>
              <w:rPr>
                <w:color w:val="000000" w:themeColor="text1"/>
                <w:vertAlign w:val="superscript"/>
                <w14:textFill>
                  <w14:solidFill>
                    <w14:schemeClr w14:val="tx1"/>
                  </w14:solidFill>
                </w14:textFill>
              </w:rPr>
              <w:t>3</w:t>
            </w:r>
          </w:p>
        </w:tc>
      </w:tr>
      <w:tr w14:paraId="2331E1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58" w:type="dxa"/>
            <w:vMerge w:val="restart"/>
            <w:vAlign w:val="center"/>
          </w:tcPr>
          <w:p w14:paraId="1ADAFC0B">
            <w:pPr>
              <w:adjustRightInd w:val="0"/>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地表水环境</w:t>
            </w:r>
          </w:p>
        </w:tc>
        <w:tc>
          <w:tcPr>
            <w:tcW w:w="1767" w:type="dxa"/>
            <w:vMerge w:val="restart"/>
            <w:vAlign w:val="center"/>
          </w:tcPr>
          <w:p w14:paraId="3239683A">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DW001/生活废水</w:t>
            </w:r>
          </w:p>
        </w:tc>
        <w:tc>
          <w:tcPr>
            <w:tcW w:w="1086" w:type="dxa"/>
            <w:tcBorders>
              <w:bottom w:val="single" w:color="auto" w:sz="4" w:space="0"/>
            </w:tcBorders>
            <w:vAlign w:val="center"/>
          </w:tcPr>
          <w:p w14:paraId="739CBC32">
            <w:pPr>
              <w:pStyle w:val="49"/>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COD</w:t>
            </w:r>
          </w:p>
        </w:tc>
        <w:tc>
          <w:tcPr>
            <w:tcW w:w="1352" w:type="dxa"/>
            <w:vMerge w:val="restart"/>
            <w:tcBorders>
              <w:bottom w:val="single" w:color="auto" w:sz="4" w:space="0"/>
            </w:tcBorders>
            <w:vAlign w:val="center"/>
          </w:tcPr>
          <w:p w14:paraId="5CB3F09B">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化粪池</w:t>
            </w:r>
          </w:p>
        </w:tc>
        <w:tc>
          <w:tcPr>
            <w:tcW w:w="1048" w:type="dxa"/>
            <w:tcBorders>
              <w:bottom w:val="single" w:color="auto" w:sz="4" w:space="0"/>
              <w:right w:val="single" w:color="auto" w:sz="4" w:space="0"/>
            </w:tcBorders>
            <w:vAlign w:val="center"/>
          </w:tcPr>
          <w:p w14:paraId="138634E9">
            <w:pPr>
              <w:pStyle w:val="49"/>
              <w:adjustRightInd w:val="0"/>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500mg/L</w:t>
            </w:r>
          </w:p>
        </w:tc>
        <w:tc>
          <w:tcPr>
            <w:tcW w:w="1989" w:type="dxa"/>
            <w:vMerge w:val="restart"/>
            <w:tcBorders>
              <w:left w:val="single" w:color="auto" w:sz="4" w:space="0"/>
            </w:tcBorders>
            <w:vAlign w:val="center"/>
          </w:tcPr>
          <w:p w14:paraId="2353A8F8">
            <w:pPr>
              <w:pStyle w:val="49"/>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GB/T31962-2015表1中B等级标准、GB8978-1996表4中的三级标准</w:t>
            </w:r>
          </w:p>
        </w:tc>
      </w:tr>
      <w:tr w14:paraId="373F45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558" w:type="dxa"/>
            <w:vMerge w:val="continue"/>
            <w:vAlign w:val="center"/>
          </w:tcPr>
          <w:p w14:paraId="53551EE6">
            <w:pPr>
              <w:adjustRightInd w:val="0"/>
              <w:snapToGrid w:val="0"/>
              <w:jc w:val="center"/>
              <w:rPr>
                <w:rFonts w:hint="eastAsia" w:ascii="宋体" w:hAnsi="宋体" w:cs="宋体"/>
                <w:color w:val="000000" w:themeColor="text1"/>
                <w14:textFill>
                  <w14:solidFill>
                    <w14:schemeClr w14:val="tx1"/>
                  </w14:solidFill>
                </w14:textFill>
              </w:rPr>
            </w:pPr>
          </w:p>
        </w:tc>
        <w:tc>
          <w:tcPr>
            <w:tcW w:w="1767" w:type="dxa"/>
            <w:vMerge w:val="continue"/>
            <w:vAlign w:val="center"/>
          </w:tcPr>
          <w:p w14:paraId="338DBC44">
            <w:pPr>
              <w:pStyle w:val="49"/>
              <w:rPr>
                <w:rFonts w:hint="eastAsia"/>
                <w:color w:val="000000" w:themeColor="text1"/>
                <w14:textFill>
                  <w14:solidFill>
                    <w14:schemeClr w14:val="tx1"/>
                  </w14:solidFill>
                </w14:textFill>
              </w:rPr>
            </w:pPr>
          </w:p>
        </w:tc>
        <w:tc>
          <w:tcPr>
            <w:tcW w:w="1086" w:type="dxa"/>
            <w:tcBorders>
              <w:top w:val="single" w:color="auto" w:sz="4" w:space="0"/>
              <w:bottom w:val="single" w:color="auto" w:sz="4" w:space="0"/>
            </w:tcBorders>
            <w:vAlign w:val="center"/>
          </w:tcPr>
          <w:p w14:paraId="725D127F">
            <w:pPr>
              <w:pStyle w:val="49"/>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SS</w:t>
            </w:r>
          </w:p>
        </w:tc>
        <w:tc>
          <w:tcPr>
            <w:tcW w:w="1352" w:type="dxa"/>
            <w:vMerge w:val="continue"/>
            <w:tcBorders>
              <w:top w:val="single" w:color="auto" w:sz="4" w:space="0"/>
              <w:bottom w:val="single" w:color="auto" w:sz="4" w:space="0"/>
            </w:tcBorders>
            <w:vAlign w:val="center"/>
          </w:tcPr>
          <w:p w14:paraId="203FD9CC">
            <w:pPr>
              <w:pStyle w:val="49"/>
              <w:rPr>
                <w:rFonts w:hint="eastAsia"/>
                <w:color w:val="000000" w:themeColor="text1"/>
                <w14:textFill>
                  <w14:solidFill>
                    <w14:schemeClr w14:val="tx1"/>
                  </w14:solidFill>
                </w14:textFill>
              </w:rPr>
            </w:pPr>
          </w:p>
        </w:tc>
        <w:tc>
          <w:tcPr>
            <w:tcW w:w="1048" w:type="dxa"/>
            <w:tcBorders>
              <w:top w:val="single" w:color="auto" w:sz="4" w:space="0"/>
              <w:bottom w:val="single" w:color="auto" w:sz="4" w:space="0"/>
              <w:right w:val="single" w:color="auto" w:sz="4" w:space="0"/>
            </w:tcBorders>
            <w:vAlign w:val="center"/>
          </w:tcPr>
          <w:p w14:paraId="4157DEAC">
            <w:pPr>
              <w:pStyle w:val="49"/>
              <w:adjustRightInd w:val="0"/>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400mg/L</w:t>
            </w:r>
          </w:p>
        </w:tc>
        <w:tc>
          <w:tcPr>
            <w:tcW w:w="1989" w:type="dxa"/>
            <w:vMerge w:val="continue"/>
            <w:tcBorders>
              <w:left w:val="single" w:color="auto" w:sz="4" w:space="0"/>
            </w:tcBorders>
            <w:vAlign w:val="center"/>
          </w:tcPr>
          <w:p w14:paraId="15F5FC0F">
            <w:pPr>
              <w:pStyle w:val="49"/>
              <w:rPr>
                <w:rFonts w:hint="eastAsia"/>
                <w:color w:val="000000" w:themeColor="text1"/>
                <w14:textFill>
                  <w14:solidFill>
                    <w14:schemeClr w14:val="tx1"/>
                  </w14:solidFill>
                </w14:textFill>
              </w:rPr>
            </w:pPr>
          </w:p>
        </w:tc>
      </w:tr>
      <w:tr w14:paraId="03377B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558" w:type="dxa"/>
            <w:vMerge w:val="continue"/>
            <w:vAlign w:val="center"/>
          </w:tcPr>
          <w:p w14:paraId="4159DB54">
            <w:pPr>
              <w:adjustRightInd w:val="0"/>
              <w:snapToGrid w:val="0"/>
              <w:jc w:val="center"/>
              <w:rPr>
                <w:rFonts w:hint="eastAsia" w:ascii="宋体" w:hAnsi="宋体" w:cs="宋体"/>
                <w:color w:val="000000" w:themeColor="text1"/>
                <w14:textFill>
                  <w14:solidFill>
                    <w14:schemeClr w14:val="tx1"/>
                  </w14:solidFill>
                </w14:textFill>
              </w:rPr>
            </w:pPr>
          </w:p>
        </w:tc>
        <w:tc>
          <w:tcPr>
            <w:tcW w:w="1767" w:type="dxa"/>
            <w:vMerge w:val="continue"/>
            <w:vAlign w:val="center"/>
          </w:tcPr>
          <w:p w14:paraId="49E92A5B">
            <w:pPr>
              <w:pStyle w:val="49"/>
              <w:rPr>
                <w:rFonts w:hint="eastAsia"/>
                <w:color w:val="000000" w:themeColor="text1"/>
                <w14:textFill>
                  <w14:solidFill>
                    <w14:schemeClr w14:val="tx1"/>
                  </w14:solidFill>
                </w14:textFill>
              </w:rPr>
            </w:pPr>
          </w:p>
        </w:tc>
        <w:tc>
          <w:tcPr>
            <w:tcW w:w="1086" w:type="dxa"/>
            <w:tcBorders>
              <w:top w:val="single" w:color="auto" w:sz="4" w:space="0"/>
              <w:bottom w:val="single" w:color="auto" w:sz="4" w:space="0"/>
            </w:tcBorders>
            <w:vAlign w:val="center"/>
          </w:tcPr>
          <w:p w14:paraId="00B1B0A9">
            <w:pPr>
              <w:pStyle w:val="49"/>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氨氮</w:t>
            </w:r>
          </w:p>
        </w:tc>
        <w:tc>
          <w:tcPr>
            <w:tcW w:w="1352" w:type="dxa"/>
            <w:vMerge w:val="continue"/>
            <w:tcBorders>
              <w:top w:val="single" w:color="auto" w:sz="4" w:space="0"/>
              <w:bottom w:val="single" w:color="auto" w:sz="4" w:space="0"/>
            </w:tcBorders>
            <w:vAlign w:val="center"/>
          </w:tcPr>
          <w:p w14:paraId="729DA4A2">
            <w:pPr>
              <w:pStyle w:val="49"/>
              <w:rPr>
                <w:rFonts w:hint="eastAsia"/>
                <w:color w:val="000000" w:themeColor="text1"/>
                <w14:textFill>
                  <w14:solidFill>
                    <w14:schemeClr w14:val="tx1"/>
                  </w14:solidFill>
                </w14:textFill>
              </w:rPr>
            </w:pPr>
          </w:p>
        </w:tc>
        <w:tc>
          <w:tcPr>
            <w:tcW w:w="1048" w:type="dxa"/>
            <w:tcBorders>
              <w:top w:val="single" w:color="auto" w:sz="4" w:space="0"/>
              <w:bottom w:val="single" w:color="auto" w:sz="4" w:space="0"/>
              <w:right w:val="single" w:color="auto" w:sz="4" w:space="0"/>
            </w:tcBorders>
            <w:vAlign w:val="center"/>
          </w:tcPr>
          <w:p w14:paraId="0EEBD1B2">
            <w:pPr>
              <w:pStyle w:val="49"/>
              <w:adjustRightInd w:val="0"/>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45mg/L</w:t>
            </w:r>
          </w:p>
        </w:tc>
        <w:tc>
          <w:tcPr>
            <w:tcW w:w="1989" w:type="dxa"/>
            <w:vMerge w:val="continue"/>
            <w:tcBorders>
              <w:left w:val="single" w:color="auto" w:sz="4" w:space="0"/>
            </w:tcBorders>
            <w:vAlign w:val="center"/>
          </w:tcPr>
          <w:p w14:paraId="03024B9C">
            <w:pPr>
              <w:pStyle w:val="49"/>
              <w:rPr>
                <w:rFonts w:hint="eastAsia"/>
                <w:color w:val="000000" w:themeColor="text1"/>
                <w14:textFill>
                  <w14:solidFill>
                    <w14:schemeClr w14:val="tx1"/>
                  </w14:solidFill>
                </w14:textFill>
              </w:rPr>
            </w:pPr>
          </w:p>
        </w:tc>
      </w:tr>
      <w:tr w14:paraId="2053AA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558" w:type="dxa"/>
            <w:vMerge w:val="continue"/>
            <w:vAlign w:val="center"/>
          </w:tcPr>
          <w:p w14:paraId="1124A5C5">
            <w:pPr>
              <w:adjustRightInd w:val="0"/>
              <w:snapToGrid w:val="0"/>
              <w:jc w:val="center"/>
              <w:rPr>
                <w:rFonts w:hint="eastAsia" w:ascii="宋体" w:hAnsi="宋体" w:cs="宋体"/>
                <w:color w:val="000000" w:themeColor="text1"/>
                <w14:textFill>
                  <w14:solidFill>
                    <w14:schemeClr w14:val="tx1"/>
                  </w14:solidFill>
                </w14:textFill>
              </w:rPr>
            </w:pPr>
          </w:p>
        </w:tc>
        <w:tc>
          <w:tcPr>
            <w:tcW w:w="1767" w:type="dxa"/>
            <w:vMerge w:val="continue"/>
            <w:vAlign w:val="center"/>
          </w:tcPr>
          <w:p w14:paraId="6C649A7F">
            <w:pPr>
              <w:pStyle w:val="49"/>
              <w:rPr>
                <w:rFonts w:hint="eastAsia"/>
                <w:color w:val="000000" w:themeColor="text1"/>
                <w14:textFill>
                  <w14:solidFill>
                    <w14:schemeClr w14:val="tx1"/>
                  </w14:solidFill>
                </w14:textFill>
              </w:rPr>
            </w:pPr>
          </w:p>
        </w:tc>
        <w:tc>
          <w:tcPr>
            <w:tcW w:w="1086" w:type="dxa"/>
            <w:tcBorders>
              <w:top w:val="single" w:color="auto" w:sz="4" w:space="0"/>
              <w:bottom w:val="single" w:color="auto" w:sz="4" w:space="0"/>
            </w:tcBorders>
            <w:vAlign w:val="center"/>
          </w:tcPr>
          <w:p w14:paraId="63F3E858">
            <w:pPr>
              <w:pStyle w:val="49"/>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总磷</w:t>
            </w:r>
          </w:p>
        </w:tc>
        <w:tc>
          <w:tcPr>
            <w:tcW w:w="1352" w:type="dxa"/>
            <w:vMerge w:val="continue"/>
            <w:tcBorders>
              <w:top w:val="single" w:color="auto" w:sz="4" w:space="0"/>
              <w:bottom w:val="single" w:color="auto" w:sz="4" w:space="0"/>
            </w:tcBorders>
            <w:vAlign w:val="center"/>
          </w:tcPr>
          <w:p w14:paraId="15AA99C5">
            <w:pPr>
              <w:pStyle w:val="49"/>
              <w:rPr>
                <w:rFonts w:hint="eastAsia"/>
                <w:color w:val="000000" w:themeColor="text1"/>
                <w14:textFill>
                  <w14:solidFill>
                    <w14:schemeClr w14:val="tx1"/>
                  </w14:solidFill>
                </w14:textFill>
              </w:rPr>
            </w:pPr>
          </w:p>
        </w:tc>
        <w:tc>
          <w:tcPr>
            <w:tcW w:w="1048" w:type="dxa"/>
            <w:tcBorders>
              <w:top w:val="single" w:color="auto" w:sz="4" w:space="0"/>
              <w:bottom w:val="single" w:color="auto" w:sz="4" w:space="0"/>
              <w:right w:val="single" w:color="auto" w:sz="4" w:space="0"/>
            </w:tcBorders>
            <w:vAlign w:val="center"/>
          </w:tcPr>
          <w:p w14:paraId="2B036C85">
            <w:pPr>
              <w:pStyle w:val="49"/>
              <w:adjustRightInd w:val="0"/>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8mg/L</w:t>
            </w:r>
          </w:p>
        </w:tc>
        <w:tc>
          <w:tcPr>
            <w:tcW w:w="1989" w:type="dxa"/>
            <w:vMerge w:val="continue"/>
            <w:tcBorders>
              <w:left w:val="single" w:color="auto" w:sz="4" w:space="0"/>
            </w:tcBorders>
            <w:vAlign w:val="center"/>
          </w:tcPr>
          <w:p w14:paraId="54DBA957">
            <w:pPr>
              <w:pStyle w:val="49"/>
              <w:rPr>
                <w:rFonts w:hint="eastAsia"/>
                <w:color w:val="000000" w:themeColor="text1"/>
                <w14:textFill>
                  <w14:solidFill>
                    <w14:schemeClr w14:val="tx1"/>
                  </w14:solidFill>
                </w14:textFill>
              </w:rPr>
            </w:pPr>
          </w:p>
        </w:tc>
      </w:tr>
      <w:tr w14:paraId="43F029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558" w:type="dxa"/>
            <w:vMerge w:val="continue"/>
            <w:vAlign w:val="center"/>
          </w:tcPr>
          <w:p w14:paraId="57C89EF6">
            <w:pPr>
              <w:adjustRightInd w:val="0"/>
              <w:snapToGrid w:val="0"/>
              <w:jc w:val="center"/>
              <w:rPr>
                <w:rFonts w:hint="eastAsia" w:ascii="宋体" w:hAnsi="宋体" w:cs="宋体"/>
                <w:color w:val="000000" w:themeColor="text1"/>
                <w14:textFill>
                  <w14:solidFill>
                    <w14:schemeClr w14:val="tx1"/>
                  </w14:solidFill>
                </w14:textFill>
              </w:rPr>
            </w:pPr>
          </w:p>
        </w:tc>
        <w:tc>
          <w:tcPr>
            <w:tcW w:w="1767" w:type="dxa"/>
            <w:vMerge w:val="continue"/>
            <w:vAlign w:val="center"/>
          </w:tcPr>
          <w:p w14:paraId="1313C1B9">
            <w:pPr>
              <w:pStyle w:val="49"/>
              <w:rPr>
                <w:rFonts w:hint="eastAsia"/>
                <w:color w:val="000000" w:themeColor="text1"/>
                <w14:textFill>
                  <w14:solidFill>
                    <w14:schemeClr w14:val="tx1"/>
                  </w14:solidFill>
                </w14:textFill>
              </w:rPr>
            </w:pPr>
          </w:p>
        </w:tc>
        <w:tc>
          <w:tcPr>
            <w:tcW w:w="1086" w:type="dxa"/>
            <w:tcBorders>
              <w:top w:val="single" w:color="auto" w:sz="4" w:space="0"/>
            </w:tcBorders>
            <w:vAlign w:val="center"/>
          </w:tcPr>
          <w:p w14:paraId="00463BB4">
            <w:pPr>
              <w:pStyle w:val="49"/>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总氮</w:t>
            </w:r>
          </w:p>
        </w:tc>
        <w:tc>
          <w:tcPr>
            <w:tcW w:w="1352" w:type="dxa"/>
            <w:vMerge w:val="continue"/>
            <w:tcBorders>
              <w:top w:val="single" w:color="auto" w:sz="4" w:space="0"/>
            </w:tcBorders>
            <w:vAlign w:val="center"/>
          </w:tcPr>
          <w:p w14:paraId="16AD5B5D">
            <w:pPr>
              <w:pStyle w:val="49"/>
              <w:rPr>
                <w:rFonts w:hint="eastAsia"/>
                <w:color w:val="000000" w:themeColor="text1"/>
                <w14:textFill>
                  <w14:solidFill>
                    <w14:schemeClr w14:val="tx1"/>
                  </w14:solidFill>
                </w14:textFill>
              </w:rPr>
            </w:pPr>
          </w:p>
        </w:tc>
        <w:tc>
          <w:tcPr>
            <w:tcW w:w="1048" w:type="dxa"/>
            <w:tcBorders>
              <w:top w:val="single" w:color="auto" w:sz="4" w:space="0"/>
              <w:right w:val="single" w:color="auto" w:sz="4" w:space="0"/>
            </w:tcBorders>
            <w:vAlign w:val="center"/>
          </w:tcPr>
          <w:p w14:paraId="4B005E6E">
            <w:pPr>
              <w:pStyle w:val="49"/>
              <w:adjustRightInd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70mg/L</w:t>
            </w:r>
          </w:p>
        </w:tc>
        <w:tc>
          <w:tcPr>
            <w:tcW w:w="1989" w:type="dxa"/>
            <w:vMerge w:val="continue"/>
            <w:tcBorders>
              <w:left w:val="single" w:color="auto" w:sz="4" w:space="0"/>
            </w:tcBorders>
            <w:vAlign w:val="center"/>
          </w:tcPr>
          <w:p w14:paraId="1524C58D">
            <w:pPr>
              <w:pStyle w:val="49"/>
              <w:rPr>
                <w:rFonts w:hint="eastAsia"/>
                <w:color w:val="000000" w:themeColor="text1"/>
                <w14:textFill>
                  <w14:solidFill>
                    <w14:schemeClr w14:val="tx1"/>
                  </w14:solidFill>
                </w14:textFill>
              </w:rPr>
            </w:pPr>
          </w:p>
        </w:tc>
      </w:tr>
      <w:tr w14:paraId="1D67A0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558" w:type="dxa"/>
            <w:vAlign w:val="center"/>
          </w:tcPr>
          <w:p w14:paraId="762140F7">
            <w:pPr>
              <w:adjustRightInd w:val="0"/>
              <w:snapToGrid w:val="0"/>
              <w:jc w:val="center"/>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声环境</w:t>
            </w:r>
          </w:p>
        </w:tc>
        <w:tc>
          <w:tcPr>
            <w:tcW w:w="2853" w:type="dxa"/>
            <w:gridSpan w:val="2"/>
            <w:vAlign w:val="center"/>
          </w:tcPr>
          <w:p w14:paraId="5CFC7B95">
            <w:pPr>
              <w:adjustRightInd w:val="0"/>
              <w:snapToGrid w:val="0"/>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本项目噪声源主要为</w:t>
            </w:r>
            <w:r>
              <w:rPr>
                <w:rFonts w:hint="default"/>
                <w:color w:val="000000" w:themeColor="text1"/>
                <w14:textFill>
                  <w14:solidFill>
                    <w14:schemeClr w14:val="tx1"/>
                  </w14:solidFill>
                </w14:textFill>
              </w:rPr>
              <w:t>双螺杆挤出机、三辊车、混料机、空压机</w:t>
            </w:r>
            <w:r>
              <w:rPr>
                <w:rFonts w:hint="eastAsia"/>
                <w:color w:val="000000" w:themeColor="text1"/>
                <w14:textFill>
                  <w14:solidFill>
                    <w14:schemeClr w14:val="tx1"/>
                  </w14:solidFill>
                </w14:textFill>
              </w:rPr>
              <w:t>、风机</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水泵</w:t>
            </w:r>
            <w:r>
              <w:rPr>
                <w:rFonts w:hint="eastAsia"/>
                <w:color w:val="000000" w:themeColor="text1"/>
                <w14:textFill>
                  <w14:solidFill>
                    <w14:schemeClr w14:val="tx1"/>
                  </w14:solidFill>
                </w14:textFill>
              </w:rPr>
              <w:t>等设备，</w:t>
            </w:r>
            <w:r>
              <w:rPr>
                <w:color w:val="000000" w:themeColor="text1"/>
                <w14:textFill>
                  <w14:solidFill>
                    <w14:schemeClr w14:val="tx1"/>
                  </w14:solidFill>
                </w14:textFill>
              </w:rPr>
              <w:t>噪声源强</w:t>
            </w:r>
            <w:r>
              <w:rPr>
                <w:rFonts w:hint="eastAsia"/>
                <w:color w:val="000000" w:themeColor="text1"/>
                <w14:textFill>
                  <w14:solidFill>
                    <w14:schemeClr w14:val="tx1"/>
                  </w14:solidFill>
                </w14:textFill>
              </w:rPr>
              <w:t>≤90</w:t>
            </w:r>
            <w:r>
              <w:rPr>
                <w:color w:val="000000" w:themeColor="text1"/>
                <w14:textFill>
                  <w14:solidFill>
                    <w14:schemeClr w14:val="tx1"/>
                  </w14:solidFill>
                </w14:textFill>
              </w:rPr>
              <w:t>dB(A)</w:t>
            </w:r>
          </w:p>
        </w:tc>
        <w:tc>
          <w:tcPr>
            <w:tcW w:w="1352" w:type="dxa"/>
            <w:vAlign w:val="center"/>
          </w:tcPr>
          <w:p w14:paraId="35E20058">
            <w:pPr>
              <w:pStyle w:val="49"/>
              <w:adjustRightInd w:val="0"/>
              <w:rPr>
                <w:color w:val="000000" w:themeColor="text1"/>
                <w14:textFill>
                  <w14:solidFill>
                    <w14:schemeClr w14:val="tx1"/>
                  </w14:solidFill>
                </w14:textFill>
              </w:rPr>
            </w:pPr>
            <w:r>
              <w:rPr>
                <w:rFonts w:hint="eastAsia"/>
                <w:color w:val="000000" w:themeColor="text1"/>
                <w14:textFill>
                  <w14:solidFill>
                    <w14:schemeClr w14:val="tx1"/>
                  </w14:solidFill>
                </w14:textFill>
              </w:rPr>
              <w:t>选择用低噪声设备，设备设置于室内，车间厂房隔声，距离衰减</w:t>
            </w:r>
          </w:p>
        </w:tc>
        <w:tc>
          <w:tcPr>
            <w:tcW w:w="3037" w:type="dxa"/>
            <w:gridSpan w:val="2"/>
            <w:vAlign w:val="center"/>
          </w:tcPr>
          <w:p w14:paraId="606413C5">
            <w:pPr>
              <w:pStyle w:val="49"/>
              <w:adjustRightInd w:val="0"/>
              <w:rPr>
                <w:color w:val="000000" w:themeColor="text1"/>
                <w14:textFill>
                  <w14:solidFill>
                    <w14:schemeClr w14:val="tx1"/>
                  </w14:solidFill>
                </w14:textFill>
              </w:rPr>
            </w:pPr>
            <w:r>
              <w:rPr>
                <w:color w:val="000000" w:themeColor="text1"/>
                <w14:textFill>
                  <w14:solidFill>
                    <w14:schemeClr w14:val="tx1"/>
                  </w14:solidFill>
                </w14:textFill>
              </w:rPr>
              <w:t>GB12348-2008表1中</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类标准</w:t>
            </w:r>
            <w:r>
              <w:rPr>
                <w:rFonts w:hint="eastAsia"/>
                <w:color w:val="000000" w:themeColor="text1"/>
                <w14:textFill>
                  <w14:solidFill>
                    <w14:schemeClr w14:val="tx1"/>
                  </w14:solidFill>
                </w14:textFill>
              </w:rPr>
              <w:t>，即昼间噪声</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65dB（A）、夜间噪声</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55dB（A）</w:t>
            </w:r>
          </w:p>
        </w:tc>
      </w:tr>
      <w:tr w14:paraId="210078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558" w:type="dxa"/>
            <w:vAlign w:val="center"/>
          </w:tcPr>
          <w:p w14:paraId="2158EC31">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电磁辐射</w:t>
            </w:r>
          </w:p>
        </w:tc>
        <w:tc>
          <w:tcPr>
            <w:tcW w:w="1767" w:type="dxa"/>
            <w:vAlign w:val="center"/>
          </w:tcPr>
          <w:p w14:paraId="3BCCE0FD">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086" w:type="dxa"/>
            <w:vAlign w:val="center"/>
          </w:tcPr>
          <w:p w14:paraId="0296C863">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352" w:type="dxa"/>
            <w:vAlign w:val="center"/>
          </w:tcPr>
          <w:p w14:paraId="7E834574">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3037" w:type="dxa"/>
            <w:gridSpan w:val="2"/>
            <w:vAlign w:val="center"/>
          </w:tcPr>
          <w:p w14:paraId="5A0ED9E2">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1F77E5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1558" w:type="dxa"/>
            <w:vAlign w:val="center"/>
          </w:tcPr>
          <w:p w14:paraId="7A6DAA9E">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固体废物</w:t>
            </w:r>
          </w:p>
        </w:tc>
        <w:tc>
          <w:tcPr>
            <w:tcW w:w="7242" w:type="dxa"/>
            <w:gridSpan w:val="5"/>
            <w:vAlign w:val="center"/>
          </w:tcPr>
          <w:p w14:paraId="406B0A89">
            <w:pPr>
              <w:pStyle w:val="49"/>
              <w:jc w:val="both"/>
              <w:rPr>
                <w:color w:val="000000" w:themeColor="text1"/>
                <w14:textFill>
                  <w14:solidFill>
                    <w14:schemeClr w14:val="tx1"/>
                  </w14:solidFill>
                </w14:textFill>
              </w:rPr>
            </w:pPr>
            <w:r>
              <w:rPr>
                <w:rFonts w:hint="eastAsia"/>
                <w:color w:val="000000" w:themeColor="text1"/>
                <w:sz w:val="21"/>
                <w:szCs w:val="21"/>
                <w14:textFill>
                  <w14:solidFill>
                    <w14:schemeClr w14:val="tx1"/>
                  </w14:solidFill>
                </w14:textFill>
              </w:rPr>
              <w:t>公司产生的一般工业固（</w:t>
            </w:r>
            <w:r>
              <w:rPr>
                <w:rFonts w:hint="eastAsia"/>
                <w:color w:val="000000" w:themeColor="text1"/>
                <w:sz w:val="21"/>
                <w:szCs w:val="21"/>
                <w:lang w:val="en-US" w:eastAsia="zh-CN"/>
                <w14:textFill>
                  <w14:solidFill>
                    <w14:schemeClr w14:val="tx1"/>
                  </w14:solidFill>
                </w14:textFill>
              </w:rPr>
              <w:t>废布袋、废焦化塑料</w:t>
            </w:r>
            <w:r>
              <w:rPr>
                <w:rFonts w:hint="eastAsia"/>
                <w:color w:val="000000" w:themeColor="text1"/>
                <w:sz w:val="21"/>
                <w:szCs w:val="21"/>
                <w14:textFill>
                  <w14:solidFill>
                    <w14:schemeClr w14:val="tx1"/>
                  </w14:solidFill>
                </w14:textFill>
              </w:rPr>
              <w:t>、废包装袋</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不合格品</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收集后外售综合利用</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一般固废（边角料、收集粉尘）收集后回用于生产</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危险固废</w:t>
            </w:r>
            <w:r>
              <w:rPr>
                <w:rFonts w:hint="eastAsia"/>
                <w:color w:val="000000" w:themeColor="text1"/>
                <w:sz w:val="21"/>
                <w:szCs w:val="21"/>
                <w14:textFill>
                  <w14:solidFill>
                    <w14:schemeClr w14:val="tx1"/>
                  </w14:solidFill>
                </w14:textFill>
              </w:rPr>
              <w:t>（废活性炭、</w:t>
            </w:r>
            <w:r>
              <w:rPr>
                <w:rFonts w:hint="eastAsia"/>
                <w:color w:val="000000" w:themeColor="text1"/>
                <w:sz w:val="21"/>
                <w:szCs w:val="21"/>
                <w:lang w:val="en-US" w:eastAsia="zh-CN"/>
                <w14:textFill>
                  <w14:solidFill>
                    <w14:schemeClr w14:val="tx1"/>
                  </w14:solidFill>
                </w14:textFill>
              </w:rPr>
              <w:t>废油</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委托有资质单位处置，生活垃圾由环卫部门收集后统一处置。</w:t>
            </w:r>
          </w:p>
        </w:tc>
      </w:tr>
      <w:tr w14:paraId="68D379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1558" w:type="dxa"/>
            <w:vAlign w:val="center"/>
          </w:tcPr>
          <w:p w14:paraId="4DE7D391">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土壤及地下水</w:t>
            </w:r>
          </w:p>
          <w:p w14:paraId="34A92A0A">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污染防治措施</w:t>
            </w:r>
          </w:p>
        </w:tc>
        <w:tc>
          <w:tcPr>
            <w:tcW w:w="7242" w:type="dxa"/>
            <w:gridSpan w:val="5"/>
            <w:vAlign w:val="center"/>
          </w:tcPr>
          <w:p w14:paraId="0B0EE02C">
            <w:pPr>
              <w:pStyle w:val="49"/>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①重点防渗区（</w:t>
            </w:r>
            <w:r>
              <w:rPr>
                <w:color w:val="000000" w:themeColor="text1"/>
                <w14:textFill>
                  <w14:solidFill>
                    <w14:schemeClr w14:val="tx1"/>
                  </w14:solidFill>
                </w14:textFill>
              </w:rPr>
              <w:t>危废</w:t>
            </w:r>
            <w:r>
              <w:rPr>
                <w:rFonts w:hint="eastAsia"/>
                <w:color w:val="000000" w:themeColor="text1"/>
                <w14:textFill>
                  <w14:solidFill>
                    <w14:schemeClr w14:val="tx1"/>
                  </w14:solidFill>
                </w14:textFill>
              </w:rPr>
              <w:t>仓库、</w:t>
            </w:r>
            <w:r>
              <w:rPr>
                <w:rStyle w:val="29"/>
                <w:rFonts w:hint="eastAsia"/>
                <w:color w:val="000000" w:themeColor="text1"/>
                <w:kern w:val="0"/>
                <w:szCs w:val="20"/>
                <w14:textFill>
                  <w14:solidFill>
                    <w14:schemeClr w14:val="tx1"/>
                  </w14:solidFill>
                </w14:textFill>
              </w:rPr>
              <w:t>应急</w:t>
            </w:r>
            <w:r>
              <w:rPr>
                <w:rStyle w:val="29"/>
                <w:rFonts w:hint="eastAsia"/>
                <w:color w:val="000000" w:themeColor="text1"/>
                <w:kern w:val="0"/>
                <w:szCs w:val="20"/>
                <w:lang w:val="en-US" w:eastAsia="zh-CN"/>
                <w14:textFill>
                  <w14:solidFill>
                    <w14:schemeClr w14:val="tx1"/>
                  </w14:solidFill>
                </w14:textFill>
              </w:rPr>
              <w:t>事故</w:t>
            </w:r>
            <w:r>
              <w:rPr>
                <w:rStyle w:val="29"/>
                <w:rFonts w:hint="eastAsia"/>
                <w:color w:val="000000" w:themeColor="text1"/>
                <w:kern w:val="0"/>
                <w:szCs w:val="20"/>
                <w14:textFill>
                  <w14:solidFill>
                    <w14:schemeClr w14:val="tx1"/>
                  </w14:solidFill>
                </w14:textFill>
              </w:rPr>
              <w:t>池</w:t>
            </w:r>
            <w:r>
              <w:rPr>
                <w:rFonts w:hint="eastAsia"/>
                <w:color w:val="000000" w:themeColor="text1"/>
                <w14:textFill>
                  <w14:solidFill>
                    <w14:schemeClr w14:val="tx1"/>
                  </w14:solidFill>
                </w14:textFill>
              </w:rPr>
              <w:t>等）防渗要求为等效黏土防渗层</w:t>
            </w:r>
            <w:r>
              <w:rPr>
                <w:color w:val="000000" w:themeColor="text1"/>
                <w14:textFill>
                  <w14:solidFill>
                    <w14:schemeClr w14:val="tx1"/>
                  </w14:solidFill>
                </w14:textFill>
              </w:rPr>
              <w:t>Mb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6.0m</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K</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1×10</w:t>
            </w:r>
            <w:r>
              <w:rPr>
                <w:color w:val="000000" w:themeColor="text1"/>
                <w:vertAlign w:val="superscript"/>
                <w14:textFill>
                  <w14:solidFill>
                    <w14:schemeClr w14:val="tx1"/>
                  </w14:solidFill>
                </w14:textFill>
              </w:rPr>
              <w:t>-7</w:t>
            </w:r>
            <w:r>
              <w:rPr>
                <w:color w:val="000000" w:themeColor="text1"/>
                <w14:textFill>
                  <w14:solidFill>
                    <w14:schemeClr w14:val="tx1"/>
                  </w14:solidFill>
                </w14:textFill>
              </w:rPr>
              <w:t>cm/s</w:t>
            </w:r>
            <w:r>
              <w:rPr>
                <w:rFonts w:hint="eastAsia"/>
                <w:color w:val="000000" w:themeColor="text1"/>
                <w14:textFill>
                  <w14:solidFill>
                    <w14:schemeClr w14:val="tx1"/>
                  </w14:solidFill>
                </w14:textFill>
              </w:rPr>
              <w:t>或参照</w:t>
            </w:r>
            <w:r>
              <w:rPr>
                <w:color w:val="000000" w:themeColor="text1"/>
                <w14:textFill>
                  <w14:solidFill>
                    <w14:schemeClr w14:val="tx1"/>
                  </w14:solidFill>
                </w14:textFill>
              </w:rPr>
              <w:t>GB18598</w:t>
            </w:r>
            <w:r>
              <w:rPr>
                <w:rFonts w:hint="eastAsia"/>
                <w:color w:val="000000" w:themeColor="text1"/>
                <w14:textFill>
                  <w14:solidFill>
                    <w14:schemeClr w14:val="tx1"/>
                  </w14:solidFill>
                </w14:textFill>
              </w:rPr>
              <w:t>执行；</w:t>
            </w:r>
          </w:p>
          <w:p w14:paraId="483BD2F5">
            <w:pPr>
              <w:pStyle w:val="49"/>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②一般防渗区（</w:t>
            </w:r>
            <w:r>
              <w:rPr>
                <w:rFonts w:hint="eastAsia"/>
                <w:color w:val="000000" w:themeColor="text1"/>
                <w:lang w:val="en-US" w:eastAsia="zh-CN"/>
                <w14:textFill>
                  <w14:solidFill>
                    <w14:schemeClr w14:val="tx1"/>
                  </w14:solidFill>
                </w14:textFill>
              </w:rPr>
              <w:t>生产车间</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一般固废堆场</w:t>
            </w:r>
            <w:r>
              <w:rPr>
                <w:rFonts w:hint="eastAsia"/>
                <w:color w:val="000000" w:themeColor="text1"/>
                <w14:textFill>
                  <w14:solidFill>
                    <w14:schemeClr w14:val="tx1"/>
                  </w14:solidFill>
                </w14:textFill>
              </w:rPr>
              <w:t>）防渗要求：等效黏土防渗层</w:t>
            </w:r>
            <w:r>
              <w:rPr>
                <w:color w:val="000000" w:themeColor="text1"/>
                <w14:textFill>
                  <w14:solidFill>
                    <w14:schemeClr w14:val="tx1"/>
                  </w14:solidFill>
                </w14:textFill>
              </w:rPr>
              <w:t>Mb</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1.5m</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K</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1×10</w:t>
            </w:r>
            <w:r>
              <w:rPr>
                <w:color w:val="000000" w:themeColor="text1"/>
                <w:vertAlign w:val="superscript"/>
                <w14:textFill>
                  <w14:solidFill>
                    <w14:schemeClr w14:val="tx1"/>
                  </w14:solidFill>
                </w14:textFill>
              </w:rPr>
              <w:t>-7</w:t>
            </w:r>
            <w:r>
              <w:rPr>
                <w:color w:val="000000" w:themeColor="text1"/>
                <w14:textFill>
                  <w14:solidFill>
                    <w14:schemeClr w14:val="tx1"/>
                  </w14:solidFill>
                </w14:textFill>
              </w:rPr>
              <w:t>cm/s</w:t>
            </w:r>
            <w:r>
              <w:rPr>
                <w:rFonts w:hint="eastAsia"/>
                <w:color w:val="000000" w:themeColor="text1"/>
                <w14:textFill>
                  <w14:solidFill>
                    <w14:schemeClr w14:val="tx1"/>
                  </w14:solidFill>
                </w14:textFill>
              </w:rPr>
              <w:t>或参照</w:t>
            </w:r>
            <w:r>
              <w:rPr>
                <w:color w:val="000000" w:themeColor="text1"/>
                <w14:textFill>
                  <w14:solidFill>
                    <w14:schemeClr w14:val="tx1"/>
                  </w14:solidFill>
                </w14:textFill>
              </w:rPr>
              <w:t>GB16889</w:t>
            </w:r>
            <w:r>
              <w:rPr>
                <w:rFonts w:hint="eastAsia"/>
                <w:color w:val="000000" w:themeColor="text1"/>
                <w14:textFill>
                  <w14:solidFill>
                    <w14:schemeClr w14:val="tx1"/>
                  </w14:solidFill>
                </w14:textFill>
              </w:rPr>
              <w:t>执行；</w:t>
            </w:r>
          </w:p>
          <w:p w14:paraId="53FF75EE">
            <w:pPr>
              <w:pStyle w:val="49"/>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③简单防渗区（办公区、道路）防渗要求：一般地面硬化。</w:t>
            </w:r>
          </w:p>
        </w:tc>
      </w:tr>
      <w:tr w14:paraId="5FFAF6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58" w:type="dxa"/>
            <w:vAlign w:val="center"/>
          </w:tcPr>
          <w:p w14:paraId="43DFDBB2">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生态保护措施</w:t>
            </w:r>
          </w:p>
        </w:tc>
        <w:tc>
          <w:tcPr>
            <w:tcW w:w="7242" w:type="dxa"/>
            <w:gridSpan w:val="5"/>
            <w:vAlign w:val="center"/>
          </w:tcPr>
          <w:p w14:paraId="3B0E6C97">
            <w:pPr>
              <w:pStyle w:val="49"/>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本项目不涉及。</w:t>
            </w:r>
          </w:p>
        </w:tc>
      </w:tr>
      <w:tr w14:paraId="549B34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558" w:type="dxa"/>
            <w:vAlign w:val="center"/>
          </w:tcPr>
          <w:p w14:paraId="4AAB92C1">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环境风险</w:t>
            </w:r>
          </w:p>
          <w:p w14:paraId="633BAD2E">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防范措施</w:t>
            </w:r>
          </w:p>
        </w:tc>
        <w:tc>
          <w:tcPr>
            <w:tcW w:w="7242" w:type="dxa"/>
            <w:gridSpan w:val="5"/>
            <w:vAlign w:val="center"/>
          </w:tcPr>
          <w:p w14:paraId="61333E02">
            <w:pPr>
              <w:pStyle w:val="49"/>
              <w:adjustRightInd w:val="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加强环境风险管理，制定突发环境事故应急预案，采取切实可行的工程控制和管理措施，加强储运过程中的监控管理，防止发生污染事故。</w:t>
            </w:r>
          </w:p>
        </w:tc>
      </w:tr>
      <w:tr w14:paraId="71CA6B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15" w:hRule="atLeast"/>
          <w:jc w:val="center"/>
        </w:trPr>
        <w:tc>
          <w:tcPr>
            <w:tcW w:w="1558" w:type="dxa"/>
            <w:vAlign w:val="center"/>
          </w:tcPr>
          <w:p w14:paraId="0EFE7D45">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其他环境</w:t>
            </w:r>
          </w:p>
          <w:p w14:paraId="79D6FD3B">
            <w:pPr>
              <w:pStyle w:val="49"/>
              <w:rPr>
                <w:color w:val="000000" w:themeColor="text1"/>
                <w14:textFill>
                  <w14:solidFill>
                    <w14:schemeClr w14:val="tx1"/>
                  </w14:solidFill>
                </w14:textFill>
              </w:rPr>
            </w:pPr>
            <w:r>
              <w:rPr>
                <w:rFonts w:hint="eastAsia"/>
                <w:color w:val="000000" w:themeColor="text1"/>
                <w14:textFill>
                  <w14:solidFill>
                    <w14:schemeClr w14:val="tx1"/>
                  </w14:solidFill>
                </w14:textFill>
              </w:rPr>
              <w:t>管理要求</w:t>
            </w:r>
          </w:p>
        </w:tc>
        <w:tc>
          <w:tcPr>
            <w:tcW w:w="7242" w:type="dxa"/>
            <w:gridSpan w:val="5"/>
            <w:vAlign w:val="center"/>
          </w:tcPr>
          <w:p w14:paraId="7F88D8CE">
            <w:pPr>
              <w:keepNext w:val="0"/>
              <w:keepLines w:val="0"/>
              <w:pageBreakBefore w:val="0"/>
              <w:widowControl w:val="0"/>
              <w:kinsoku/>
              <w:wordWrap/>
              <w:overflowPunct/>
              <w:topLinePunct w:val="0"/>
              <w:autoSpaceDE/>
              <w:autoSpaceDN/>
              <w:bidi w:val="0"/>
              <w:adjustRightInd w:val="0"/>
              <w:snapToGrid w:val="0"/>
              <w:spacing w:line="332" w:lineRule="auto"/>
              <w:ind w:firstLine="420" w:firstLineChars="200"/>
              <w:textAlignment w:val="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本项目应当在启动生产设施或者在实际排污之前申领排污许可证，未取得排污许可证的，不得排放污染物。</w:t>
            </w:r>
            <w:r>
              <w:rPr>
                <w:color w:val="000000" w:themeColor="text1"/>
                <w:szCs w:val="21"/>
                <w14:textFill>
                  <w14:solidFill>
                    <w14:schemeClr w14:val="tx1"/>
                  </w14:solidFill>
                </w14:textFill>
              </w:rPr>
              <w:t>根据《固定污染源排污许可分类管理名录》（2019年版），</w:t>
            </w:r>
            <w:r>
              <w:rPr>
                <w:rFonts w:hint="eastAsia"/>
                <w:color w:val="000000" w:themeColor="text1"/>
                <w:szCs w:val="21"/>
                <w:lang w:val="en-US" w:eastAsia="zh-CN"/>
                <w14:textFill>
                  <w14:solidFill>
                    <w14:schemeClr w14:val="tx1"/>
                  </w14:solidFill>
                </w14:textFill>
              </w:rPr>
              <w:t>本项目属于</w:t>
            </w:r>
            <w:r>
              <w:rPr>
                <w:color w:val="000000" w:themeColor="text1"/>
                <w:szCs w:val="21"/>
                <w14:textFill>
                  <w14:solidFill>
                    <w14:schemeClr w14:val="tx1"/>
                  </w14:solidFill>
                </w14:textFill>
              </w:rPr>
              <w:t>登记管理。</w:t>
            </w:r>
          </w:p>
          <w:p w14:paraId="6D9E90C3">
            <w:pPr>
              <w:keepNext w:val="0"/>
              <w:keepLines w:val="0"/>
              <w:pageBreakBefore w:val="0"/>
              <w:widowControl w:val="0"/>
              <w:kinsoku/>
              <w:wordWrap/>
              <w:overflowPunct/>
              <w:topLinePunct w:val="0"/>
              <w:autoSpaceDE/>
              <w:autoSpaceDN/>
              <w:bidi w:val="0"/>
              <w:adjustRightInd w:val="0"/>
              <w:snapToGrid w:val="0"/>
              <w:spacing w:line="332" w:lineRule="auto"/>
              <w:ind w:firstLine="420" w:firstLineChars="200"/>
              <w:textAlignment w:val="auto"/>
              <w:rPr>
                <w:color w:val="000000" w:themeColor="text1"/>
                <w14:textFill>
                  <w14:solidFill>
                    <w14:schemeClr w14:val="tx1"/>
                  </w14:solidFill>
                </w14:textFill>
              </w:rPr>
            </w:pPr>
          </w:p>
        </w:tc>
      </w:tr>
    </w:tbl>
    <w:p w14:paraId="5C6FDB40">
      <w:pPr>
        <w:pStyle w:val="18"/>
        <w:spacing w:line="240" w:lineRule="auto"/>
        <w:jc w:val="center"/>
        <w:outlineLvl w:val="0"/>
        <w:rPr>
          <w:rFonts w:ascii="黑体" w:hAnsi="黑体" w:eastAsia="黑体"/>
          <w:snapToGrid w:val="0"/>
          <w:color w:val="000000" w:themeColor="text1"/>
          <w:sz w:val="30"/>
          <w:szCs w:val="30"/>
          <w14:textFill>
            <w14:solidFill>
              <w14:schemeClr w14:val="tx1"/>
            </w14:solidFill>
          </w14:textFill>
        </w:rPr>
      </w:pPr>
      <w:r>
        <w:rPr>
          <w:snapToGrid w:val="0"/>
          <w:color w:val="000000" w:themeColor="text1"/>
          <w14:textFill>
            <w14:solidFill>
              <w14:schemeClr w14:val="tx1"/>
            </w14:solidFill>
          </w14:textFill>
        </w:rPr>
        <w:br w:type="page"/>
      </w:r>
      <w:r>
        <w:rPr>
          <w:rFonts w:hint="eastAsia" w:ascii="黑体" w:hAnsi="黑体" w:eastAsia="黑体"/>
          <w:snapToGrid w:val="0"/>
          <w:color w:val="000000" w:themeColor="text1"/>
          <w:sz w:val="30"/>
          <w:szCs w:val="30"/>
          <w14:textFill>
            <w14:solidFill>
              <w14:schemeClr w14:val="tx1"/>
            </w14:solidFill>
          </w14:textFill>
        </w:rPr>
        <w:t>六、结论</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76314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79EB1826">
            <w:pPr>
              <w:ind w:firstLine="480" w:firstLineChars="200"/>
              <w:rPr>
                <w:rFonts w:ascii="宋体" w:cs="宋体"/>
                <w:color w:val="000000" w:themeColor="text1"/>
                <w:sz w:val="24"/>
                <w14:textFill>
                  <w14:solidFill>
                    <w14:schemeClr w14:val="tx1"/>
                  </w14:solidFill>
                </w14:textFill>
              </w:rPr>
            </w:pPr>
            <w:r>
              <w:rPr>
                <w:rFonts w:hint="eastAsia" w:ascii="宋体" w:cs="宋体"/>
                <w:color w:val="000000" w:themeColor="text1"/>
                <w:sz w:val="24"/>
                <w14:textFill>
                  <w14:solidFill>
                    <w14:schemeClr w14:val="tx1"/>
                  </w14:solidFill>
                </w14:textFill>
              </w:rPr>
              <w:t>综上所述，本项目符合相关产业政策，符合规划，选址合理，针对污染物产生特点，采取了有效的防治措施，使污染物达标排放，故对周围环境的影响较小；总量可在</w:t>
            </w:r>
            <w:r>
              <w:rPr>
                <w:rFonts w:hint="eastAsia" w:ascii="宋体" w:cs="宋体"/>
                <w:color w:val="000000" w:themeColor="text1"/>
                <w:sz w:val="24"/>
                <w:lang w:val="en-US" w:eastAsia="zh-CN"/>
                <w14:textFill>
                  <w14:solidFill>
                    <w14:schemeClr w14:val="tx1"/>
                  </w14:solidFill>
                </w14:textFill>
              </w:rPr>
              <w:t>江阴市徐霞客镇</w:t>
            </w:r>
            <w:r>
              <w:rPr>
                <w:rFonts w:hint="eastAsia" w:ascii="宋体" w:cs="宋体"/>
                <w:color w:val="000000" w:themeColor="text1"/>
                <w:sz w:val="24"/>
                <w14:textFill>
                  <w14:solidFill>
                    <w14:schemeClr w14:val="tx1"/>
                  </w14:solidFill>
                </w14:textFill>
              </w:rPr>
              <w:t>内平衡；因此本报告认为，从环保角度而言，该项目的建设是可行的。</w:t>
            </w:r>
          </w:p>
        </w:tc>
      </w:tr>
    </w:tbl>
    <w:p w14:paraId="11F6CBCA">
      <w:pPr>
        <w:rPr>
          <w:rFonts w:ascii="宋体"/>
          <w:color w:val="000000" w:themeColor="text1"/>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3C8BF871">
      <w:pPr>
        <w:pStyle w:val="7"/>
        <w:numPr>
          <w:ilvl w:val="0"/>
          <w:numId w:val="0"/>
        </w:numPr>
        <w:rPr>
          <w:b/>
          <w:bCs/>
          <w:color w:val="000000" w:themeColor="text1"/>
          <w:sz w:val="28"/>
          <w14:textFill>
            <w14:solidFill>
              <w14:schemeClr w14:val="tx1"/>
            </w14:solidFill>
          </w14:textFill>
        </w:rPr>
      </w:pPr>
      <w:r>
        <w:drawing>
          <wp:inline distT="0" distB="0" distL="114300" distR="114300">
            <wp:extent cx="8531225" cy="5988050"/>
            <wp:effectExtent l="0" t="0" r="3175" b="1270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12"/>
                    <a:stretch>
                      <a:fillRect/>
                    </a:stretch>
                  </pic:blipFill>
                  <pic:spPr>
                    <a:xfrm>
                      <a:off x="0" y="0"/>
                      <a:ext cx="8531225" cy="5988050"/>
                    </a:xfrm>
                    <a:prstGeom prst="rect">
                      <a:avLst/>
                    </a:prstGeom>
                    <a:noFill/>
                    <a:ln>
                      <a:noFill/>
                    </a:ln>
                  </pic:spPr>
                </pic:pic>
              </a:graphicData>
            </a:graphic>
          </wp:inline>
        </w:drawing>
      </w:r>
      <w:bookmarkStart w:id="10" w:name="_GoBack"/>
      <w:bookmarkEnd w:id="10"/>
    </w:p>
    <w:sectPr>
      <w:footerReference r:id="rId9" w:type="default"/>
      <w:type w:val="continuous"/>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0"/>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23653F-3E96-4A52-A7BD-1BDC25945A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6A9C9E39-7A5D-40DF-AA22-521C66444931}"/>
  </w:font>
  <w:font w:name="仿宋">
    <w:panose1 w:val="02010609060101010101"/>
    <w:charset w:val="86"/>
    <w:family w:val="modern"/>
    <w:pitch w:val="default"/>
    <w:sig w:usb0="800002BF" w:usb1="38CF7CFA" w:usb2="00000016" w:usb3="00000000" w:csb0="00040001" w:csb1="00000000"/>
    <w:embedRegular r:id="rId3" w:fontKey="{DAE16088-86B2-4E3A-91FF-4BB6B57705AE}"/>
  </w:font>
  <w:font w:name="Arial Unicode MS">
    <w:altName w:val="宋体"/>
    <w:panose1 w:val="020B0604020202020204"/>
    <w:charset w:val="86"/>
    <w:family w:val="auto"/>
    <w:pitch w:val="default"/>
    <w:sig w:usb0="00000000" w:usb1="00000000" w:usb2="0000003F" w:usb3="00000000" w:csb0="603F01FF" w:csb1="FFFF0000"/>
  </w:font>
  <w:font w:name="仿宋体">
    <w:altName w:val="宋体"/>
    <w:panose1 w:val="00000000000000000000"/>
    <w:charset w:val="86"/>
    <w:family w:val="roman"/>
    <w:pitch w:val="default"/>
    <w:sig w:usb0="00000000" w:usb1="00000000" w:usb2="00000010" w:usb3="00000000" w:csb0="00040000" w:csb1="00000000"/>
  </w:font>
  <w:font w:name="New York">
    <w:altName w:val="DejaVu Math TeX Gyre"/>
    <w:panose1 w:val="02040503060506020304"/>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MS Gothic">
    <w:panose1 w:val="020B0609070205080204"/>
    <w:charset w:val="80"/>
    <w:family w:val="modern"/>
    <w:pitch w:val="default"/>
    <w:sig w:usb0="E00002FF" w:usb1="6AC7FDFB" w:usb2="08000012" w:usb3="00000000" w:csb0="4002009F" w:csb1="DFD70000"/>
  </w:font>
  <w:font w:name="方正小标宋_GBK">
    <w:panose1 w:val="02000000000000000000"/>
    <w:charset w:val="86"/>
    <w:family w:val="script"/>
    <w:pitch w:val="default"/>
    <w:sig w:usb0="A00002BF" w:usb1="38CF7CFA" w:usb2="00082016" w:usb3="00000000" w:csb0="00040001" w:csb1="00000000"/>
    <w:embedRegular r:id="rId4" w:fontKey="{9B136D03-2110-449F-B115-C96C21C46240}"/>
  </w:font>
  <w:font w:name="楷体_GB2312">
    <w:altName w:val="楷体"/>
    <w:panose1 w:val="02010609030101010101"/>
    <w:charset w:val="86"/>
    <w:family w:val="modern"/>
    <w:pitch w:val="default"/>
    <w:sig w:usb0="00000000" w:usb1="00000000" w:usb2="00000000" w:usb3="00000000" w:csb0="00040000" w:csb1="00000000"/>
    <w:embedRegular r:id="rId5" w:fontKey="{97C1C209-5917-493B-80B0-10C2315B0FB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embedRegular r:id="rId6" w:fontKey="{E3B9FF6D-E808-4C32-B111-971E1E45A4B7}"/>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WPSEMBED6">
    <w:panose1 w:val="02000000000000000000"/>
    <w:charset w:val="86"/>
    <w:family w:val="auto"/>
    <w:pitch w:val="default"/>
    <w:sig w:usb0="A00002BF" w:usb1="38CF7CFA" w:usb2="00082016" w:usb3="00000000" w:csb0="00040001"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890C4">
    <w:pPr>
      <w:pStyle w:val="1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E8569">
    <w:pPr>
      <w:pStyle w:val="13"/>
      <w:framePr w:wrap="around" w:vAnchor="text" w:hAnchor="margin" w:xAlign="center" w:y="1"/>
      <w:rPr>
        <w:rStyle w:val="26"/>
      </w:rPr>
    </w:pPr>
    <w:r>
      <w:fldChar w:fldCharType="begin"/>
    </w:r>
    <w:r>
      <w:rPr>
        <w:rStyle w:val="26"/>
      </w:rPr>
      <w:instrText xml:space="preserve">PAGE  </w:instrText>
    </w:r>
    <w:r>
      <w:fldChar w:fldCharType="end"/>
    </w:r>
  </w:p>
  <w:p w14:paraId="08366C50">
    <w:pPr>
      <w:pStyle w:val="1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651EC">
    <w:pPr>
      <w:pStyle w:val="13"/>
      <w:ind w:right="360" w:firstLine="36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775335" cy="346075"/>
              <wp:effectExtent l="0" t="0" r="0" b="0"/>
              <wp:wrapNone/>
              <wp:docPr id="18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775335" cy="346075"/>
                      </a:xfrm>
                      <a:prstGeom prst="rect">
                        <a:avLst/>
                      </a:prstGeom>
                      <a:noFill/>
                      <a:ln>
                        <a:noFill/>
                      </a:ln>
                    </wps:spPr>
                    <wps:txbx>
                      <w:txbxContent>
                        <w:p w14:paraId="64845A3D">
                          <w:pPr>
                            <w:pStyle w:val="13"/>
                            <w:rPr>
                              <w:rStyle w:val="26"/>
                              <w:rFonts w:ascii="宋体" w:hAnsi="宋体"/>
                              <w:sz w:val="28"/>
                              <w:szCs w:val="28"/>
                            </w:rPr>
                          </w:pPr>
                          <w:r>
                            <w:rPr>
                              <w:rStyle w:val="26"/>
                              <w:rFonts w:hint="eastAsia" w:ascii="宋体" w:hAnsi="宋体"/>
                              <w:sz w:val="28"/>
                              <w:szCs w:val="28"/>
                            </w:rPr>
                            <w:t>—</w:t>
                          </w:r>
                          <w:r>
                            <w:rPr>
                              <w:rStyle w:val="26"/>
                              <w:rFonts w:hint="eastAsia" w:ascii="宋体" w:hAnsi="宋体"/>
                              <w:sz w:val="20"/>
                            </w:rPr>
                            <w:t xml:space="preserve">  </w:t>
                          </w:r>
                          <w:r>
                            <w:rPr>
                              <w:rFonts w:ascii="宋体" w:hAnsi="宋体"/>
                              <w:sz w:val="26"/>
                              <w:szCs w:val="26"/>
                            </w:rPr>
                            <w:fldChar w:fldCharType="begin"/>
                          </w:r>
                          <w:r>
                            <w:rPr>
                              <w:rStyle w:val="26"/>
                              <w:rFonts w:ascii="宋体" w:hAnsi="宋体"/>
                              <w:sz w:val="26"/>
                              <w:szCs w:val="26"/>
                            </w:rPr>
                            <w:instrText xml:space="preserve">PAGE  </w:instrText>
                          </w:r>
                          <w:r>
                            <w:rPr>
                              <w:rFonts w:ascii="宋体" w:hAnsi="宋体"/>
                              <w:sz w:val="26"/>
                              <w:szCs w:val="26"/>
                            </w:rPr>
                            <w:fldChar w:fldCharType="separate"/>
                          </w:r>
                          <w:r>
                            <w:rPr>
                              <w:rStyle w:val="26"/>
                              <w:rFonts w:ascii="宋体" w:hAnsi="宋体"/>
                              <w:sz w:val="26"/>
                              <w:szCs w:val="26"/>
                            </w:rPr>
                            <w:t>17</w:t>
                          </w:r>
                          <w:r>
                            <w:rPr>
                              <w:rFonts w:ascii="宋体" w:hAnsi="宋体"/>
                              <w:sz w:val="26"/>
                              <w:szCs w:val="26"/>
                            </w:rPr>
                            <w:fldChar w:fldCharType="end"/>
                          </w:r>
                          <w:r>
                            <w:rPr>
                              <w:rStyle w:val="26"/>
                              <w:rFonts w:hint="eastAsia" w:ascii="宋体" w:hAnsi="宋体"/>
                              <w:sz w:val="20"/>
                            </w:rPr>
                            <w:t xml:space="preserve">  </w:t>
                          </w:r>
                          <w:r>
                            <w:rPr>
                              <w:rStyle w:val="26"/>
                              <w:rFonts w:hint="eastAsia" w:ascii="宋体" w:hAnsi="宋体"/>
                              <w:sz w:val="28"/>
                              <w:szCs w:val="28"/>
                            </w:rPr>
                            <w:t>—</w:t>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27.25pt;width:61.05pt;mso-position-horizontal:center;mso-position-horizontal-relative:margin;mso-wrap-style:none;z-index:251663360;mso-width-relative:page;mso-height-relative:page;" filled="f" stroked="f" coordsize="21600,21600" o:gfxdata="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xCCDbSAAAABAEAAA8AAAAAAAAAAQAgAAAAIgAAAGRy&#10;cy9kb3ducmV2LnhtbFBLAQIUABQAAAAIAIdO4kDaxgdNCwIAAAQEAAAOAAAAAAAAAAEAIAAAACEB&#10;AABkcnMvZTJvRG9jLnhtbFBLBQYAAAAABgAGAFkBAACeBQAAAAA=&#10;">
              <v:fill on="f" focussize="0,0"/>
              <v:stroke on="f"/>
              <v:imagedata o:title=""/>
              <o:lock v:ext="edit" aspectratio="f"/>
              <v:textbox inset="0mm,0mm,0mm,0mm" style="mso-fit-shape-to-text:t;">
                <w:txbxContent>
                  <w:p w14:paraId="64845A3D">
                    <w:pPr>
                      <w:pStyle w:val="13"/>
                      <w:rPr>
                        <w:rStyle w:val="26"/>
                        <w:rFonts w:ascii="宋体" w:hAnsi="宋体"/>
                        <w:sz w:val="28"/>
                        <w:szCs w:val="28"/>
                      </w:rPr>
                    </w:pPr>
                    <w:r>
                      <w:rPr>
                        <w:rStyle w:val="26"/>
                        <w:rFonts w:hint="eastAsia" w:ascii="宋体" w:hAnsi="宋体"/>
                        <w:sz w:val="28"/>
                        <w:szCs w:val="28"/>
                      </w:rPr>
                      <w:t>—</w:t>
                    </w:r>
                    <w:r>
                      <w:rPr>
                        <w:rStyle w:val="26"/>
                        <w:rFonts w:hint="eastAsia" w:ascii="宋体" w:hAnsi="宋体"/>
                        <w:sz w:val="20"/>
                      </w:rPr>
                      <w:t xml:space="preserve">  </w:t>
                    </w:r>
                    <w:r>
                      <w:rPr>
                        <w:rFonts w:ascii="宋体" w:hAnsi="宋体"/>
                        <w:sz w:val="26"/>
                        <w:szCs w:val="26"/>
                      </w:rPr>
                      <w:fldChar w:fldCharType="begin"/>
                    </w:r>
                    <w:r>
                      <w:rPr>
                        <w:rStyle w:val="26"/>
                        <w:rFonts w:ascii="宋体" w:hAnsi="宋体"/>
                        <w:sz w:val="26"/>
                        <w:szCs w:val="26"/>
                      </w:rPr>
                      <w:instrText xml:space="preserve">PAGE  </w:instrText>
                    </w:r>
                    <w:r>
                      <w:rPr>
                        <w:rFonts w:ascii="宋体" w:hAnsi="宋体"/>
                        <w:sz w:val="26"/>
                        <w:szCs w:val="26"/>
                      </w:rPr>
                      <w:fldChar w:fldCharType="separate"/>
                    </w:r>
                    <w:r>
                      <w:rPr>
                        <w:rStyle w:val="26"/>
                        <w:rFonts w:ascii="宋体" w:hAnsi="宋体"/>
                        <w:sz w:val="26"/>
                        <w:szCs w:val="26"/>
                      </w:rPr>
                      <w:t>17</w:t>
                    </w:r>
                    <w:r>
                      <w:rPr>
                        <w:rFonts w:ascii="宋体" w:hAnsi="宋体"/>
                        <w:sz w:val="26"/>
                        <w:szCs w:val="26"/>
                      </w:rPr>
                      <w:fldChar w:fldCharType="end"/>
                    </w:r>
                    <w:r>
                      <w:rPr>
                        <w:rStyle w:val="26"/>
                        <w:rFonts w:hint="eastAsia" w:ascii="宋体" w:hAnsi="宋体"/>
                        <w:sz w:val="20"/>
                      </w:rPr>
                      <w:t xml:space="preserve">  </w:t>
                    </w:r>
                    <w:r>
                      <w:rPr>
                        <w:rStyle w:val="26"/>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47786">
    <w:pPr>
      <w:pStyle w:val="13"/>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775335" cy="346075"/>
              <wp:effectExtent l="0" t="0" r="0" b="0"/>
              <wp:wrapNone/>
              <wp:docPr id="3" name="文本框 1"/>
              <wp:cNvGraphicFramePr/>
              <a:graphic xmlns:a="http://schemas.openxmlformats.org/drawingml/2006/main">
                <a:graphicData uri="http://schemas.microsoft.com/office/word/2010/wordprocessingShape">
                  <wps:wsp>
                    <wps:cNvSpPr txBox="1">
                      <a:spLocks noChangeArrowheads="1"/>
                    </wps:cNvSpPr>
                    <wps:spPr bwMode="auto">
                      <a:xfrm>
                        <a:off x="0" y="0"/>
                        <a:ext cx="775335" cy="346075"/>
                      </a:xfrm>
                      <a:prstGeom prst="rect">
                        <a:avLst/>
                      </a:prstGeom>
                      <a:noFill/>
                      <a:ln>
                        <a:noFill/>
                      </a:ln>
                    </wps:spPr>
                    <wps:txbx>
                      <w:txbxContent>
                        <w:p w14:paraId="57D392EA">
                          <w:pPr>
                            <w:pStyle w:val="13"/>
                            <w:rPr>
                              <w:rStyle w:val="26"/>
                              <w:rFonts w:ascii="宋体" w:hAnsi="宋体"/>
                              <w:sz w:val="28"/>
                              <w:szCs w:val="28"/>
                            </w:rPr>
                          </w:pPr>
                          <w:r>
                            <w:rPr>
                              <w:rStyle w:val="26"/>
                              <w:rFonts w:hint="eastAsia" w:ascii="宋体" w:hAnsi="宋体"/>
                              <w:sz w:val="28"/>
                              <w:szCs w:val="28"/>
                            </w:rPr>
                            <w:t>—</w:t>
                          </w:r>
                          <w:r>
                            <w:rPr>
                              <w:rStyle w:val="26"/>
                              <w:rFonts w:hint="eastAsia" w:ascii="宋体" w:hAnsi="宋体"/>
                              <w:sz w:val="20"/>
                            </w:rPr>
                            <w:t xml:space="preserve">  </w:t>
                          </w:r>
                          <w:r>
                            <w:rPr>
                              <w:rFonts w:ascii="宋体" w:hAnsi="宋体"/>
                              <w:sz w:val="26"/>
                              <w:szCs w:val="26"/>
                            </w:rPr>
                            <w:fldChar w:fldCharType="begin"/>
                          </w:r>
                          <w:r>
                            <w:rPr>
                              <w:rStyle w:val="26"/>
                              <w:rFonts w:ascii="宋体" w:hAnsi="宋体"/>
                              <w:sz w:val="26"/>
                              <w:szCs w:val="26"/>
                            </w:rPr>
                            <w:instrText xml:space="preserve">PAGE  </w:instrText>
                          </w:r>
                          <w:r>
                            <w:rPr>
                              <w:rFonts w:ascii="宋体" w:hAnsi="宋体"/>
                              <w:sz w:val="26"/>
                              <w:szCs w:val="26"/>
                            </w:rPr>
                            <w:fldChar w:fldCharType="separate"/>
                          </w:r>
                          <w:r>
                            <w:rPr>
                              <w:rStyle w:val="26"/>
                              <w:rFonts w:ascii="宋体" w:hAnsi="宋体"/>
                              <w:sz w:val="26"/>
                              <w:szCs w:val="26"/>
                            </w:rPr>
                            <w:t>17</w:t>
                          </w:r>
                          <w:r>
                            <w:rPr>
                              <w:rFonts w:ascii="宋体" w:hAnsi="宋体"/>
                              <w:sz w:val="26"/>
                              <w:szCs w:val="26"/>
                            </w:rPr>
                            <w:fldChar w:fldCharType="end"/>
                          </w:r>
                          <w:r>
                            <w:rPr>
                              <w:rStyle w:val="26"/>
                              <w:rFonts w:hint="eastAsia" w:ascii="宋体" w:hAnsi="宋体"/>
                              <w:sz w:val="20"/>
                            </w:rPr>
                            <w:t xml:space="preserve">  </w:t>
                          </w:r>
                          <w:r>
                            <w:rPr>
                              <w:rStyle w:val="26"/>
                              <w:rFonts w:hint="eastAsia" w:ascii="宋体" w:hAnsi="宋体"/>
                              <w:sz w:val="28"/>
                              <w:szCs w:val="28"/>
                            </w:rPr>
                            <w:t>—</w:t>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27.25pt;width:61.05pt;mso-position-horizontal:center;mso-position-horizontal-relative:margin;mso-wrap-style:none;z-index:251661312;mso-width-relative:page;mso-height-relative:page;" filled="f" stroked="f" coordsize="21600,21600" o:gfxdata="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TEIINtIAAAAEAQAADwAAAAAAAAABACAAAAAiAAAAZHJz&#10;L2Rvd25yZXYueG1sUEsBAhQAFAAAAAgAh07iQCdXdMYKAgAAAgQAAA4AAAAAAAAAAQAgAAAAIQEA&#10;AGRycy9lMm9Eb2MueG1sUEsFBgAAAAAGAAYAWQEAAJ0FAAAAAA==&#10;">
              <v:fill on="f" focussize="0,0"/>
              <v:stroke on="f"/>
              <v:imagedata o:title=""/>
              <o:lock v:ext="edit" aspectratio="f"/>
              <v:textbox inset="0mm,0mm,0mm,0mm" style="mso-fit-shape-to-text:t;">
                <w:txbxContent>
                  <w:p w14:paraId="57D392EA">
                    <w:pPr>
                      <w:pStyle w:val="13"/>
                      <w:rPr>
                        <w:rStyle w:val="26"/>
                        <w:rFonts w:ascii="宋体" w:hAnsi="宋体"/>
                        <w:sz w:val="28"/>
                        <w:szCs w:val="28"/>
                      </w:rPr>
                    </w:pPr>
                    <w:r>
                      <w:rPr>
                        <w:rStyle w:val="26"/>
                        <w:rFonts w:hint="eastAsia" w:ascii="宋体" w:hAnsi="宋体"/>
                        <w:sz w:val="28"/>
                        <w:szCs w:val="28"/>
                      </w:rPr>
                      <w:t>—</w:t>
                    </w:r>
                    <w:r>
                      <w:rPr>
                        <w:rStyle w:val="26"/>
                        <w:rFonts w:hint="eastAsia" w:ascii="宋体" w:hAnsi="宋体"/>
                        <w:sz w:val="20"/>
                      </w:rPr>
                      <w:t xml:space="preserve">  </w:t>
                    </w:r>
                    <w:r>
                      <w:rPr>
                        <w:rFonts w:ascii="宋体" w:hAnsi="宋体"/>
                        <w:sz w:val="26"/>
                        <w:szCs w:val="26"/>
                      </w:rPr>
                      <w:fldChar w:fldCharType="begin"/>
                    </w:r>
                    <w:r>
                      <w:rPr>
                        <w:rStyle w:val="26"/>
                        <w:rFonts w:ascii="宋体" w:hAnsi="宋体"/>
                        <w:sz w:val="26"/>
                        <w:szCs w:val="26"/>
                      </w:rPr>
                      <w:instrText xml:space="preserve">PAGE  </w:instrText>
                    </w:r>
                    <w:r>
                      <w:rPr>
                        <w:rFonts w:ascii="宋体" w:hAnsi="宋体"/>
                        <w:sz w:val="26"/>
                        <w:szCs w:val="26"/>
                      </w:rPr>
                      <w:fldChar w:fldCharType="separate"/>
                    </w:r>
                    <w:r>
                      <w:rPr>
                        <w:rStyle w:val="26"/>
                        <w:rFonts w:ascii="宋体" w:hAnsi="宋体"/>
                        <w:sz w:val="26"/>
                        <w:szCs w:val="26"/>
                      </w:rPr>
                      <w:t>17</w:t>
                    </w:r>
                    <w:r>
                      <w:rPr>
                        <w:rFonts w:ascii="宋体" w:hAnsi="宋体"/>
                        <w:sz w:val="26"/>
                        <w:szCs w:val="26"/>
                      </w:rPr>
                      <w:fldChar w:fldCharType="end"/>
                    </w:r>
                    <w:r>
                      <w:rPr>
                        <w:rStyle w:val="26"/>
                        <w:rFonts w:hint="eastAsia" w:ascii="宋体" w:hAnsi="宋体"/>
                        <w:sz w:val="20"/>
                      </w:rPr>
                      <w:t xml:space="preserve">  </w:t>
                    </w:r>
                    <w:r>
                      <w:rPr>
                        <w:rStyle w:val="26"/>
                        <w:rFonts w:hint="eastAsia" w:ascii="宋体" w:hAnsi="宋体"/>
                        <w:sz w:val="28"/>
                        <w:szCs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1313C">
    <w:pPr>
      <w:pStyle w:val="13"/>
      <w:ind w:right="360"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775335" cy="346075"/>
              <wp:effectExtent l="0" t="0" r="0" b="0"/>
              <wp:wrapNone/>
              <wp:docPr id="1" name="文本框 3"/>
              <wp:cNvGraphicFramePr/>
              <a:graphic xmlns:a="http://schemas.openxmlformats.org/drawingml/2006/main">
                <a:graphicData uri="http://schemas.microsoft.com/office/word/2010/wordprocessingShape">
                  <wps:wsp>
                    <wps:cNvSpPr txBox="1">
                      <a:spLocks noChangeArrowheads="1"/>
                    </wps:cNvSpPr>
                    <wps:spPr bwMode="auto">
                      <a:xfrm>
                        <a:off x="0" y="0"/>
                        <a:ext cx="775335" cy="346075"/>
                      </a:xfrm>
                      <a:prstGeom prst="rect">
                        <a:avLst/>
                      </a:prstGeom>
                      <a:noFill/>
                      <a:ln>
                        <a:noFill/>
                      </a:ln>
                    </wps:spPr>
                    <wps:txbx>
                      <w:txbxContent>
                        <w:p w14:paraId="502D62CD">
                          <w:pPr>
                            <w:pStyle w:val="13"/>
                            <w:rPr>
                              <w:rStyle w:val="26"/>
                              <w:rFonts w:ascii="宋体" w:hAnsi="宋体"/>
                              <w:sz w:val="28"/>
                              <w:szCs w:val="28"/>
                            </w:rPr>
                          </w:pPr>
                          <w:r>
                            <w:rPr>
                              <w:rStyle w:val="26"/>
                              <w:rFonts w:hint="eastAsia" w:ascii="宋体" w:hAnsi="宋体"/>
                              <w:sz w:val="28"/>
                              <w:szCs w:val="28"/>
                            </w:rPr>
                            <w:t>—</w:t>
                          </w:r>
                          <w:r>
                            <w:rPr>
                              <w:rStyle w:val="26"/>
                              <w:rFonts w:hint="eastAsia" w:ascii="宋体" w:hAnsi="宋体"/>
                              <w:sz w:val="20"/>
                            </w:rPr>
                            <w:t xml:space="preserve">  </w:t>
                          </w:r>
                          <w:r>
                            <w:rPr>
                              <w:rFonts w:ascii="宋体" w:hAnsi="宋体"/>
                              <w:sz w:val="26"/>
                              <w:szCs w:val="26"/>
                            </w:rPr>
                            <w:fldChar w:fldCharType="begin"/>
                          </w:r>
                          <w:r>
                            <w:rPr>
                              <w:rStyle w:val="26"/>
                              <w:rFonts w:ascii="宋体" w:hAnsi="宋体"/>
                              <w:sz w:val="26"/>
                              <w:szCs w:val="26"/>
                            </w:rPr>
                            <w:instrText xml:space="preserve">PAGE  </w:instrText>
                          </w:r>
                          <w:r>
                            <w:rPr>
                              <w:rFonts w:ascii="宋体" w:hAnsi="宋体"/>
                              <w:sz w:val="26"/>
                              <w:szCs w:val="26"/>
                            </w:rPr>
                            <w:fldChar w:fldCharType="separate"/>
                          </w:r>
                          <w:r>
                            <w:rPr>
                              <w:rStyle w:val="26"/>
                              <w:rFonts w:ascii="宋体" w:hAnsi="宋体"/>
                              <w:sz w:val="26"/>
                              <w:szCs w:val="26"/>
                            </w:rPr>
                            <w:t>80</w:t>
                          </w:r>
                          <w:r>
                            <w:rPr>
                              <w:rFonts w:ascii="宋体" w:hAnsi="宋体"/>
                              <w:sz w:val="26"/>
                              <w:szCs w:val="26"/>
                            </w:rPr>
                            <w:fldChar w:fldCharType="end"/>
                          </w:r>
                          <w:r>
                            <w:rPr>
                              <w:rStyle w:val="26"/>
                              <w:rFonts w:hint="eastAsia" w:ascii="宋体" w:hAnsi="宋体"/>
                              <w:sz w:val="20"/>
                            </w:rPr>
                            <w:t xml:space="preserve">  </w:t>
                          </w:r>
                          <w:r>
                            <w:rPr>
                              <w:rStyle w:val="26"/>
                              <w:rFonts w:hint="eastAsia" w:ascii="宋体" w:hAnsi="宋体"/>
                              <w:sz w:val="28"/>
                              <w:szCs w:val="28"/>
                            </w:rPr>
                            <w:t>—</w:t>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27.25pt;width:61.05pt;mso-position-horizontal:center;mso-position-horizontal-relative:margin;mso-wrap-style:none;z-index:251662336;mso-width-relative:page;mso-height-relative:page;" filled="f" stroked="f" coordsize="21600,21600" o:gfxdata="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TEIINtIAAAAEAQAADwAAAAAAAAABACAAAAAiAAAAZHJz&#10;L2Rvd25yZXYueG1sUEsBAhQAFAAAAAgAh07iQNc9E0MKAgAAAgQAAA4AAAAAAAAAAQAgAAAAIQEA&#10;AGRycy9lMm9Eb2MueG1sUEsFBgAAAAAGAAYAWQEAAJ0FAAAAAA==&#10;">
              <v:fill on="f" focussize="0,0"/>
              <v:stroke on="f"/>
              <v:imagedata o:title=""/>
              <o:lock v:ext="edit" aspectratio="f"/>
              <v:textbox inset="0mm,0mm,0mm,0mm" style="mso-fit-shape-to-text:t;">
                <w:txbxContent>
                  <w:p w14:paraId="502D62CD">
                    <w:pPr>
                      <w:pStyle w:val="13"/>
                      <w:rPr>
                        <w:rStyle w:val="26"/>
                        <w:rFonts w:ascii="宋体" w:hAnsi="宋体"/>
                        <w:sz w:val="28"/>
                        <w:szCs w:val="28"/>
                      </w:rPr>
                    </w:pPr>
                    <w:r>
                      <w:rPr>
                        <w:rStyle w:val="26"/>
                        <w:rFonts w:hint="eastAsia" w:ascii="宋体" w:hAnsi="宋体"/>
                        <w:sz w:val="28"/>
                        <w:szCs w:val="28"/>
                      </w:rPr>
                      <w:t>—</w:t>
                    </w:r>
                    <w:r>
                      <w:rPr>
                        <w:rStyle w:val="26"/>
                        <w:rFonts w:hint="eastAsia" w:ascii="宋体" w:hAnsi="宋体"/>
                        <w:sz w:val="20"/>
                      </w:rPr>
                      <w:t xml:space="preserve">  </w:t>
                    </w:r>
                    <w:r>
                      <w:rPr>
                        <w:rFonts w:ascii="宋体" w:hAnsi="宋体"/>
                        <w:sz w:val="26"/>
                        <w:szCs w:val="26"/>
                      </w:rPr>
                      <w:fldChar w:fldCharType="begin"/>
                    </w:r>
                    <w:r>
                      <w:rPr>
                        <w:rStyle w:val="26"/>
                        <w:rFonts w:ascii="宋体" w:hAnsi="宋体"/>
                        <w:sz w:val="26"/>
                        <w:szCs w:val="26"/>
                      </w:rPr>
                      <w:instrText xml:space="preserve">PAGE  </w:instrText>
                    </w:r>
                    <w:r>
                      <w:rPr>
                        <w:rFonts w:ascii="宋体" w:hAnsi="宋体"/>
                        <w:sz w:val="26"/>
                        <w:szCs w:val="26"/>
                      </w:rPr>
                      <w:fldChar w:fldCharType="separate"/>
                    </w:r>
                    <w:r>
                      <w:rPr>
                        <w:rStyle w:val="26"/>
                        <w:rFonts w:ascii="宋体" w:hAnsi="宋体"/>
                        <w:sz w:val="26"/>
                        <w:szCs w:val="26"/>
                      </w:rPr>
                      <w:t>80</w:t>
                    </w:r>
                    <w:r>
                      <w:rPr>
                        <w:rFonts w:ascii="宋体" w:hAnsi="宋体"/>
                        <w:sz w:val="26"/>
                        <w:szCs w:val="26"/>
                      </w:rPr>
                      <w:fldChar w:fldCharType="end"/>
                    </w:r>
                    <w:r>
                      <w:rPr>
                        <w:rStyle w:val="26"/>
                        <w:rFonts w:hint="eastAsia" w:ascii="宋体" w:hAnsi="宋体"/>
                        <w:sz w:val="20"/>
                      </w:rPr>
                      <w:t xml:space="preserve">  </w:t>
                    </w:r>
                    <w:r>
                      <w:rPr>
                        <w:rStyle w:val="26"/>
                        <w:rFonts w:hint="eastAsia" w:ascii="宋体" w:hAnsi="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F2D60"/>
    <w:multiLevelType w:val="singleLevel"/>
    <w:tmpl w:val="BEEF2D60"/>
    <w:lvl w:ilvl="0" w:tentative="0">
      <w:start w:val="2"/>
      <w:numFmt w:val="decimal"/>
      <w:suff w:val="nothing"/>
      <w:lvlText w:val="%1、"/>
      <w:lvlJc w:val="left"/>
    </w:lvl>
  </w:abstractNum>
  <w:abstractNum w:abstractNumId="1">
    <w:nsid w:val="CCDB7753"/>
    <w:multiLevelType w:val="singleLevel"/>
    <w:tmpl w:val="CCDB7753"/>
    <w:lvl w:ilvl="0" w:tentative="0">
      <w:start w:val="1"/>
      <w:numFmt w:val="bullet"/>
      <w:pStyle w:val="7"/>
      <w:lvlText w:val=""/>
      <w:lvlJc w:val="left"/>
      <w:pPr>
        <w:tabs>
          <w:tab w:val="left" w:pos="2040"/>
        </w:tabs>
        <w:ind w:left="2040" w:hanging="360"/>
      </w:pPr>
      <w:rPr>
        <w:rFonts w:hint="default" w:ascii="Wingdings" w:hAnsi="Wingdings"/>
      </w:rPr>
    </w:lvl>
  </w:abstractNum>
  <w:abstractNum w:abstractNumId="2">
    <w:nsid w:val="D89AAD29"/>
    <w:multiLevelType w:val="singleLevel"/>
    <w:tmpl w:val="D89AAD29"/>
    <w:lvl w:ilvl="0" w:tentative="0">
      <w:start w:val="2"/>
      <w:numFmt w:val="decimal"/>
      <w:suff w:val="nothing"/>
      <w:lvlText w:val="%1、"/>
      <w:lvlJc w:val="left"/>
    </w:lvl>
  </w:abstractNum>
  <w:abstractNum w:abstractNumId="3">
    <w:nsid w:val="06B7EFA5"/>
    <w:multiLevelType w:val="multilevel"/>
    <w:tmpl w:val="06B7EFA5"/>
    <w:lvl w:ilvl="0" w:tentative="0">
      <w:start w:val="1"/>
      <w:numFmt w:val="decimal"/>
      <w:lvlText w:val="表%1"/>
      <w:lvlJc w:val="left"/>
      <w:pPr>
        <w:tabs>
          <w:tab w:val="left" w:pos="420"/>
        </w:tabs>
        <w:ind w:left="432" w:hanging="432"/>
      </w:pPr>
      <w:rPr>
        <w:rFonts w:hint="default" w:ascii="Times New Roman" w:hAnsi="Times New Roman" w:eastAsia="宋体" w:cs="宋体"/>
        <w:b/>
        <w:sz w:val="28"/>
        <w:szCs w:val="28"/>
      </w:rPr>
    </w:lvl>
    <w:lvl w:ilvl="1" w:tentative="0">
      <w:start w:val="1"/>
      <w:numFmt w:val="decimal"/>
      <w:pStyle w:val="3"/>
      <w:suff w:val="nothing"/>
      <w:lvlText w:val="表%1-%2"/>
      <w:lvlJc w:val="left"/>
      <w:pPr>
        <w:tabs>
          <w:tab w:val="left" w:pos="420"/>
        </w:tabs>
        <w:ind w:left="0" w:firstLine="0"/>
      </w:pPr>
      <w:rPr>
        <w:rFonts w:hint="default" w:ascii="Times New Roman" w:hAnsi="Times New Roman" w:eastAsia="宋体" w:cs="宋体"/>
        <w:sz w:val="24"/>
        <w:szCs w:val="24"/>
      </w:rPr>
    </w:lvl>
    <w:lvl w:ilvl="2" w:tentative="0">
      <w:start w:val="1"/>
      <w:numFmt w:val="decimal"/>
      <w:isLgl/>
      <w:lvlText w:val="%1.%2.%3."/>
      <w:lvlJc w:val="left"/>
      <w:pPr>
        <w:tabs>
          <w:tab w:val="left" w:pos="420"/>
        </w:tabs>
        <w:ind w:left="720" w:hanging="720"/>
      </w:pPr>
      <w:rPr>
        <w:rFonts w:hint="default" w:ascii="Times New Roman" w:hAnsi="Times New Roman" w:eastAsia="宋体" w:cs="宋体"/>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4">
    <w:nsid w:val="2C864420"/>
    <w:multiLevelType w:val="singleLevel"/>
    <w:tmpl w:val="2C864420"/>
    <w:lvl w:ilvl="0" w:tentative="0">
      <w:start w:val="5"/>
      <w:numFmt w:val="chineseCounting"/>
      <w:suff w:val="nothing"/>
      <w:lvlText w:val="%1、"/>
      <w:lvlJc w:val="left"/>
      <w:rPr>
        <w:rFonts w:hint="eastAsia"/>
      </w:rPr>
    </w:lvl>
  </w:abstractNum>
  <w:abstractNum w:abstractNumId="5">
    <w:nsid w:val="628A14E2"/>
    <w:multiLevelType w:val="multilevel"/>
    <w:tmpl w:val="628A14E2"/>
    <w:lvl w:ilvl="0" w:tentative="0">
      <w:start w:val="1"/>
      <w:numFmt w:val="decimal"/>
      <w:lvlText w:val="表%1"/>
      <w:lvlJc w:val="left"/>
      <w:pPr>
        <w:ind w:left="432" w:hanging="432"/>
      </w:pPr>
      <w:rPr>
        <w:rFonts w:hint="eastAsia"/>
      </w:rPr>
    </w:lvl>
    <w:lvl w:ilvl="1" w:tentative="0">
      <w:start w:val="1"/>
      <w:numFmt w:val="decimal"/>
      <w:lvlText w:val="%1.%2"/>
      <w:lvlJc w:val="left"/>
      <w:pPr>
        <w:ind w:left="576" w:hanging="576"/>
      </w:pPr>
    </w:lvl>
    <w:lvl w:ilvl="2" w:tentative="0">
      <w:start w:val="1"/>
      <w:numFmt w:val="decimal"/>
      <w:pStyle w:val="4"/>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jMDYxMmEyNGNmY2Y3ODY2ZDBmMTc0NzJkNmQ4NjEifQ=="/>
  </w:docVars>
  <w:rsids>
    <w:rsidRoot w:val="00172A27"/>
    <w:rsid w:val="00000C13"/>
    <w:rsid w:val="0000106C"/>
    <w:rsid w:val="000060B3"/>
    <w:rsid w:val="0000692C"/>
    <w:rsid w:val="00006AE2"/>
    <w:rsid w:val="00010225"/>
    <w:rsid w:val="00015590"/>
    <w:rsid w:val="0001596D"/>
    <w:rsid w:val="000214B5"/>
    <w:rsid w:val="0002190D"/>
    <w:rsid w:val="0002203B"/>
    <w:rsid w:val="000228F8"/>
    <w:rsid w:val="00022F58"/>
    <w:rsid w:val="00023C5E"/>
    <w:rsid w:val="00026CF5"/>
    <w:rsid w:val="00031975"/>
    <w:rsid w:val="00031FDD"/>
    <w:rsid w:val="000320A4"/>
    <w:rsid w:val="00033507"/>
    <w:rsid w:val="00033D98"/>
    <w:rsid w:val="00036778"/>
    <w:rsid w:val="00037E7F"/>
    <w:rsid w:val="000404D4"/>
    <w:rsid w:val="00040674"/>
    <w:rsid w:val="00041082"/>
    <w:rsid w:val="0004364B"/>
    <w:rsid w:val="00043890"/>
    <w:rsid w:val="000458B5"/>
    <w:rsid w:val="00046462"/>
    <w:rsid w:val="00046EF6"/>
    <w:rsid w:val="0004742B"/>
    <w:rsid w:val="00050A87"/>
    <w:rsid w:val="00052154"/>
    <w:rsid w:val="000538C6"/>
    <w:rsid w:val="00053950"/>
    <w:rsid w:val="0005422A"/>
    <w:rsid w:val="000544BA"/>
    <w:rsid w:val="0005454E"/>
    <w:rsid w:val="00055858"/>
    <w:rsid w:val="000559C2"/>
    <w:rsid w:val="00057EBF"/>
    <w:rsid w:val="0006004E"/>
    <w:rsid w:val="0006144D"/>
    <w:rsid w:val="00061A7F"/>
    <w:rsid w:val="00061B1F"/>
    <w:rsid w:val="0006237E"/>
    <w:rsid w:val="00064DEA"/>
    <w:rsid w:val="00070078"/>
    <w:rsid w:val="00070224"/>
    <w:rsid w:val="000733C4"/>
    <w:rsid w:val="000733E5"/>
    <w:rsid w:val="00074783"/>
    <w:rsid w:val="0007537E"/>
    <w:rsid w:val="0008070B"/>
    <w:rsid w:val="000810AC"/>
    <w:rsid w:val="00081896"/>
    <w:rsid w:val="00081A02"/>
    <w:rsid w:val="00082231"/>
    <w:rsid w:val="00082C1C"/>
    <w:rsid w:val="00084DB5"/>
    <w:rsid w:val="00084F7F"/>
    <w:rsid w:val="000850AF"/>
    <w:rsid w:val="000865B6"/>
    <w:rsid w:val="00086865"/>
    <w:rsid w:val="00087EB6"/>
    <w:rsid w:val="00090127"/>
    <w:rsid w:val="00091B67"/>
    <w:rsid w:val="00091BC8"/>
    <w:rsid w:val="00092212"/>
    <w:rsid w:val="00092D38"/>
    <w:rsid w:val="00092F5C"/>
    <w:rsid w:val="0009377B"/>
    <w:rsid w:val="00094BCA"/>
    <w:rsid w:val="000966CE"/>
    <w:rsid w:val="00097549"/>
    <w:rsid w:val="000A0BED"/>
    <w:rsid w:val="000A1147"/>
    <w:rsid w:val="000A17C2"/>
    <w:rsid w:val="000A20C9"/>
    <w:rsid w:val="000A242E"/>
    <w:rsid w:val="000A2ADD"/>
    <w:rsid w:val="000A3B4F"/>
    <w:rsid w:val="000A3BA8"/>
    <w:rsid w:val="000A6C81"/>
    <w:rsid w:val="000B058F"/>
    <w:rsid w:val="000B1C8A"/>
    <w:rsid w:val="000B2345"/>
    <w:rsid w:val="000B3704"/>
    <w:rsid w:val="000B41FC"/>
    <w:rsid w:val="000B4467"/>
    <w:rsid w:val="000B4DB9"/>
    <w:rsid w:val="000B6F84"/>
    <w:rsid w:val="000B760F"/>
    <w:rsid w:val="000C003B"/>
    <w:rsid w:val="000C0339"/>
    <w:rsid w:val="000C09AC"/>
    <w:rsid w:val="000C2CEF"/>
    <w:rsid w:val="000C31A6"/>
    <w:rsid w:val="000C3ACA"/>
    <w:rsid w:val="000C4285"/>
    <w:rsid w:val="000C7062"/>
    <w:rsid w:val="000C767F"/>
    <w:rsid w:val="000D115D"/>
    <w:rsid w:val="000D2F5F"/>
    <w:rsid w:val="000D3975"/>
    <w:rsid w:val="000D51A9"/>
    <w:rsid w:val="000D5A44"/>
    <w:rsid w:val="000D7774"/>
    <w:rsid w:val="000E12A5"/>
    <w:rsid w:val="000E209F"/>
    <w:rsid w:val="000E22D3"/>
    <w:rsid w:val="000E3792"/>
    <w:rsid w:val="000E3CAA"/>
    <w:rsid w:val="000E3ED2"/>
    <w:rsid w:val="000E46EF"/>
    <w:rsid w:val="000E56E9"/>
    <w:rsid w:val="000E76FD"/>
    <w:rsid w:val="000F1E7A"/>
    <w:rsid w:val="000F3E03"/>
    <w:rsid w:val="000F5E06"/>
    <w:rsid w:val="000F73E4"/>
    <w:rsid w:val="0010001F"/>
    <w:rsid w:val="001013EF"/>
    <w:rsid w:val="00102F9E"/>
    <w:rsid w:val="0010764A"/>
    <w:rsid w:val="001078C7"/>
    <w:rsid w:val="0011444D"/>
    <w:rsid w:val="00116A1A"/>
    <w:rsid w:val="00117D9E"/>
    <w:rsid w:val="00120D4A"/>
    <w:rsid w:val="001219CE"/>
    <w:rsid w:val="001234A0"/>
    <w:rsid w:val="00123F72"/>
    <w:rsid w:val="00124838"/>
    <w:rsid w:val="00124CB9"/>
    <w:rsid w:val="0013006D"/>
    <w:rsid w:val="00130420"/>
    <w:rsid w:val="00130698"/>
    <w:rsid w:val="00131F42"/>
    <w:rsid w:val="001337E4"/>
    <w:rsid w:val="00134BD2"/>
    <w:rsid w:val="001357F1"/>
    <w:rsid w:val="00137107"/>
    <w:rsid w:val="00140FA8"/>
    <w:rsid w:val="001415D2"/>
    <w:rsid w:val="00142FEB"/>
    <w:rsid w:val="001432C8"/>
    <w:rsid w:val="00143A2D"/>
    <w:rsid w:val="00145A41"/>
    <w:rsid w:val="00147135"/>
    <w:rsid w:val="0014732A"/>
    <w:rsid w:val="0015035A"/>
    <w:rsid w:val="00150693"/>
    <w:rsid w:val="001508EA"/>
    <w:rsid w:val="00151675"/>
    <w:rsid w:val="00152E06"/>
    <w:rsid w:val="00155E6C"/>
    <w:rsid w:val="00155F53"/>
    <w:rsid w:val="00157435"/>
    <w:rsid w:val="00157893"/>
    <w:rsid w:val="0016002F"/>
    <w:rsid w:val="00160798"/>
    <w:rsid w:val="00160FD8"/>
    <w:rsid w:val="001618F7"/>
    <w:rsid w:val="001620CE"/>
    <w:rsid w:val="00163A17"/>
    <w:rsid w:val="00164C67"/>
    <w:rsid w:val="00164E5D"/>
    <w:rsid w:val="00165936"/>
    <w:rsid w:val="00166D50"/>
    <w:rsid w:val="00166FB1"/>
    <w:rsid w:val="00167262"/>
    <w:rsid w:val="00172A27"/>
    <w:rsid w:val="00173179"/>
    <w:rsid w:val="0017504D"/>
    <w:rsid w:val="00175B37"/>
    <w:rsid w:val="00175F67"/>
    <w:rsid w:val="0017671A"/>
    <w:rsid w:val="00177422"/>
    <w:rsid w:val="001774C7"/>
    <w:rsid w:val="00180044"/>
    <w:rsid w:val="00180902"/>
    <w:rsid w:val="00182822"/>
    <w:rsid w:val="00183E38"/>
    <w:rsid w:val="00184590"/>
    <w:rsid w:val="00186E11"/>
    <w:rsid w:val="001870D1"/>
    <w:rsid w:val="0018733E"/>
    <w:rsid w:val="0018781E"/>
    <w:rsid w:val="00187C31"/>
    <w:rsid w:val="00187D82"/>
    <w:rsid w:val="0019085D"/>
    <w:rsid w:val="00191C9C"/>
    <w:rsid w:val="0019262D"/>
    <w:rsid w:val="00196414"/>
    <w:rsid w:val="00197349"/>
    <w:rsid w:val="001A1B35"/>
    <w:rsid w:val="001A2409"/>
    <w:rsid w:val="001A2871"/>
    <w:rsid w:val="001A3CE9"/>
    <w:rsid w:val="001A40A8"/>
    <w:rsid w:val="001A46A8"/>
    <w:rsid w:val="001A46DE"/>
    <w:rsid w:val="001A48A2"/>
    <w:rsid w:val="001A4B34"/>
    <w:rsid w:val="001A4E0B"/>
    <w:rsid w:val="001A50B4"/>
    <w:rsid w:val="001A52C3"/>
    <w:rsid w:val="001A59BC"/>
    <w:rsid w:val="001A6F61"/>
    <w:rsid w:val="001A711C"/>
    <w:rsid w:val="001A73D3"/>
    <w:rsid w:val="001B021C"/>
    <w:rsid w:val="001B0879"/>
    <w:rsid w:val="001B1CA1"/>
    <w:rsid w:val="001B1DA9"/>
    <w:rsid w:val="001B6103"/>
    <w:rsid w:val="001B72B8"/>
    <w:rsid w:val="001B75BE"/>
    <w:rsid w:val="001C1C01"/>
    <w:rsid w:val="001C4214"/>
    <w:rsid w:val="001C69B3"/>
    <w:rsid w:val="001C7E21"/>
    <w:rsid w:val="001D11A3"/>
    <w:rsid w:val="001D2AD5"/>
    <w:rsid w:val="001D3347"/>
    <w:rsid w:val="001D3AC6"/>
    <w:rsid w:val="001D5595"/>
    <w:rsid w:val="001D7874"/>
    <w:rsid w:val="001D7F22"/>
    <w:rsid w:val="001E0393"/>
    <w:rsid w:val="001E1806"/>
    <w:rsid w:val="001E1C32"/>
    <w:rsid w:val="001E1EEC"/>
    <w:rsid w:val="001E37EC"/>
    <w:rsid w:val="001E3EE0"/>
    <w:rsid w:val="001E550A"/>
    <w:rsid w:val="001E64C1"/>
    <w:rsid w:val="001F0F17"/>
    <w:rsid w:val="001F1078"/>
    <w:rsid w:val="001F3139"/>
    <w:rsid w:val="001F3347"/>
    <w:rsid w:val="001F5AAE"/>
    <w:rsid w:val="001F69E4"/>
    <w:rsid w:val="00200E72"/>
    <w:rsid w:val="00200EC7"/>
    <w:rsid w:val="00200F54"/>
    <w:rsid w:val="00202622"/>
    <w:rsid w:val="002029CE"/>
    <w:rsid w:val="002124A8"/>
    <w:rsid w:val="002125B4"/>
    <w:rsid w:val="002155B8"/>
    <w:rsid w:val="00222A03"/>
    <w:rsid w:val="00222C1E"/>
    <w:rsid w:val="00222F0B"/>
    <w:rsid w:val="00224839"/>
    <w:rsid w:val="002249B2"/>
    <w:rsid w:val="00226419"/>
    <w:rsid w:val="00226574"/>
    <w:rsid w:val="00226C87"/>
    <w:rsid w:val="002278EC"/>
    <w:rsid w:val="00227C5B"/>
    <w:rsid w:val="00230BCD"/>
    <w:rsid w:val="0023280E"/>
    <w:rsid w:val="002335AC"/>
    <w:rsid w:val="00233D1B"/>
    <w:rsid w:val="002348C1"/>
    <w:rsid w:val="002377D1"/>
    <w:rsid w:val="00237BCC"/>
    <w:rsid w:val="002442BB"/>
    <w:rsid w:val="00244F87"/>
    <w:rsid w:val="002452FF"/>
    <w:rsid w:val="00247003"/>
    <w:rsid w:val="002478D1"/>
    <w:rsid w:val="002506BC"/>
    <w:rsid w:val="002511CC"/>
    <w:rsid w:val="00253370"/>
    <w:rsid w:val="002533AC"/>
    <w:rsid w:val="0025360B"/>
    <w:rsid w:val="00253D18"/>
    <w:rsid w:val="00254345"/>
    <w:rsid w:val="00256B06"/>
    <w:rsid w:val="00256B8D"/>
    <w:rsid w:val="00256CDF"/>
    <w:rsid w:val="0025700A"/>
    <w:rsid w:val="0026032F"/>
    <w:rsid w:val="0026064A"/>
    <w:rsid w:val="00262927"/>
    <w:rsid w:val="00264557"/>
    <w:rsid w:val="00265B0A"/>
    <w:rsid w:val="00266B03"/>
    <w:rsid w:val="00266C80"/>
    <w:rsid w:val="002707C1"/>
    <w:rsid w:val="00273119"/>
    <w:rsid w:val="002735A8"/>
    <w:rsid w:val="00273EB2"/>
    <w:rsid w:val="00274E06"/>
    <w:rsid w:val="00275971"/>
    <w:rsid w:val="00276B7B"/>
    <w:rsid w:val="0027705F"/>
    <w:rsid w:val="00277330"/>
    <w:rsid w:val="002805AB"/>
    <w:rsid w:val="0028237C"/>
    <w:rsid w:val="002837AC"/>
    <w:rsid w:val="00283864"/>
    <w:rsid w:val="00284204"/>
    <w:rsid w:val="0029054F"/>
    <w:rsid w:val="00291773"/>
    <w:rsid w:val="0029288A"/>
    <w:rsid w:val="002936DA"/>
    <w:rsid w:val="00296AE1"/>
    <w:rsid w:val="002A1330"/>
    <w:rsid w:val="002A168C"/>
    <w:rsid w:val="002A3DC7"/>
    <w:rsid w:val="002A5DB3"/>
    <w:rsid w:val="002A7D01"/>
    <w:rsid w:val="002B31D1"/>
    <w:rsid w:val="002B3C38"/>
    <w:rsid w:val="002B49E2"/>
    <w:rsid w:val="002B6DD3"/>
    <w:rsid w:val="002B7B00"/>
    <w:rsid w:val="002B7C44"/>
    <w:rsid w:val="002B7DB7"/>
    <w:rsid w:val="002C2B17"/>
    <w:rsid w:val="002C2C32"/>
    <w:rsid w:val="002C33B5"/>
    <w:rsid w:val="002C4401"/>
    <w:rsid w:val="002C512A"/>
    <w:rsid w:val="002C7D93"/>
    <w:rsid w:val="002D0340"/>
    <w:rsid w:val="002D1FBF"/>
    <w:rsid w:val="002D2F92"/>
    <w:rsid w:val="002D3DD0"/>
    <w:rsid w:val="002D5A2A"/>
    <w:rsid w:val="002E0266"/>
    <w:rsid w:val="002E0EFA"/>
    <w:rsid w:val="002E144D"/>
    <w:rsid w:val="002E1F3A"/>
    <w:rsid w:val="002E298A"/>
    <w:rsid w:val="002E4447"/>
    <w:rsid w:val="002E459A"/>
    <w:rsid w:val="002E5E19"/>
    <w:rsid w:val="002E5FCC"/>
    <w:rsid w:val="002E69E9"/>
    <w:rsid w:val="002E6DA7"/>
    <w:rsid w:val="002E7113"/>
    <w:rsid w:val="002E7C52"/>
    <w:rsid w:val="002F1525"/>
    <w:rsid w:val="002F1EC0"/>
    <w:rsid w:val="002F1ED4"/>
    <w:rsid w:val="002F2C82"/>
    <w:rsid w:val="002F56A4"/>
    <w:rsid w:val="002F6992"/>
    <w:rsid w:val="00301978"/>
    <w:rsid w:val="0030305F"/>
    <w:rsid w:val="0030332C"/>
    <w:rsid w:val="00303A82"/>
    <w:rsid w:val="00304BE0"/>
    <w:rsid w:val="003051C2"/>
    <w:rsid w:val="00306AE6"/>
    <w:rsid w:val="00306E00"/>
    <w:rsid w:val="00311AE6"/>
    <w:rsid w:val="00312296"/>
    <w:rsid w:val="00312A52"/>
    <w:rsid w:val="00312AE3"/>
    <w:rsid w:val="00314F0E"/>
    <w:rsid w:val="0031638D"/>
    <w:rsid w:val="00317222"/>
    <w:rsid w:val="0032067A"/>
    <w:rsid w:val="003210B5"/>
    <w:rsid w:val="00321D8E"/>
    <w:rsid w:val="00322A12"/>
    <w:rsid w:val="00324C54"/>
    <w:rsid w:val="00325928"/>
    <w:rsid w:val="00325D44"/>
    <w:rsid w:val="00326249"/>
    <w:rsid w:val="00326F3B"/>
    <w:rsid w:val="00330B58"/>
    <w:rsid w:val="00330D9A"/>
    <w:rsid w:val="00331593"/>
    <w:rsid w:val="00331EDC"/>
    <w:rsid w:val="00332673"/>
    <w:rsid w:val="00332863"/>
    <w:rsid w:val="00333EE1"/>
    <w:rsid w:val="00336364"/>
    <w:rsid w:val="0033684D"/>
    <w:rsid w:val="00337B42"/>
    <w:rsid w:val="00340DF5"/>
    <w:rsid w:val="00341B42"/>
    <w:rsid w:val="00342369"/>
    <w:rsid w:val="0034348F"/>
    <w:rsid w:val="00344122"/>
    <w:rsid w:val="003467AE"/>
    <w:rsid w:val="00347E1B"/>
    <w:rsid w:val="003524DA"/>
    <w:rsid w:val="00352837"/>
    <w:rsid w:val="00356653"/>
    <w:rsid w:val="0035743F"/>
    <w:rsid w:val="003575FE"/>
    <w:rsid w:val="00357B04"/>
    <w:rsid w:val="00357BE2"/>
    <w:rsid w:val="00360460"/>
    <w:rsid w:val="00360BDE"/>
    <w:rsid w:val="0036170C"/>
    <w:rsid w:val="00362C09"/>
    <w:rsid w:val="003634B7"/>
    <w:rsid w:val="00364D5A"/>
    <w:rsid w:val="00365498"/>
    <w:rsid w:val="003660F9"/>
    <w:rsid w:val="003663B4"/>
    <w:rsid w:val="00366E0F"/>
    <w:rsid w:val="00371936"/>
    <w:rsid w:val="00374A42"/>
    <w:rsid w:val="003816B9"/>
    <w:rsid w:val="003819B8"/>
    <w:rsid w:val="00381A72"/>
    <w:rsid w:val="00383DA6"/>
    <w:rsid w:val="00384163"/>
    <w:rsid w:val="00384676"/>
    <w:rsid w:val="00384B6B"/>
    <w:rsid w:val="00386C61"/>
    <w:rsid w:val="00390857"/>
    <w:rsid w:val="00390D9E"/>
    <w:rsid w:val="003951B7"/>
    <w:rsid w:val="0039525D"/>
    <w:rsid w:val="0039672C"/>
    <w:rsid w:val="0039676B"/>
    <w:rsid w:val="003A2C05"/>
    <w:rsid w:val="003A4BF3"/>
    <w:rsid w:val="003A4BF8"/>
    <w:rsid w:val="003A5906"/>
    <w:rsid w:val="003A5E1C"/>
    <w:rsid w:val="003A6D8E"/>
    <w:rsid w:val="003B04AE"/>
    <w:rsid w:val="003B08F0"/>
    <w:rsid w:val="003B0C04"/>
    <w:rsid w:val="003B12DD"/>
    <w:rsid w:val="003B145C"/>
    <w:rsid w:val="003B1FE0"/>
    <w:rsid w:val="003B2568"/>
    <w:rsid w:val="003B3E95"/>
    <w:rsid w:val="003B3F6D"/>
    <w:rsid w:val="003B420D"/>
    <w:rsid w:val="003B42D8"/>
    <w:rsid w:val="003B52D9"/>
    <w:rsid w:val="003B5DE3"/>
    <w:rsid w:val="003B6DB0"/>
    <w:rsid w:val="003B72F4"/>
    <w:rsid w:val="003C18C0"/>
    <w:rsid w:val="003C5613"/>
    <w:rsid w:val="003C62CE"/>
    <w:rsid w:val="003C6A86"/>
    <w:rsid w:val="003C6C16"/>
    <w:rsid w:val="003C7AEE"/>
    <w:rsid w:val="003D640C"/>
    <w:rsid w:val="003D794D"/>
    <w:rsid w:val="003E06A6"/>
    <w:rsid w:val="003E3058"/>
    <w:rsid w:val="003E31CB"/>
    <w:rsid w:val="003E67D8"/>
    <w:rsid w:val="003E7428"/>
    <w:rsid w:val="003E76A9"/>
    <w:rsid w:val="003F0809"/>
    <w:rsid w:val="003F3B97"/>
    <w:rsid w:val="003F4FB3"/>
    <w:rsid w:val="003F5BA8"/>
    <w:rsid w:val="003F6A8C"/>
    <w:rsid w:val="003F755C"/>
    <w:rsid w:val="0040319C"/>
    <w:rsid w:val="00403305"/>
    <w:rsid w:val="00403A46"/>
    <w:rsid w:val="0040659E"/>
    <w:rsid w:val="00406F01"/>
    <w:rsid w:val="00407ADF"/>
    <w:rsid w:val="00410E59"/>
    <w:rsid w:val="00411FCC"/>
    <w:rsid w:val="00412EBE"/>
    <w:rsid w:val="00413474"/>
    <w:rsid w:val="00414855"/>
    <w:rsid w:val="00414A39"/>
    <w:rsid w:val="00414D42"/>
    <w:rsid w:val="0041628E"/>
    <w:rsid w:val="00416D50"/>
    <w:rsid w:val="00416FD5"/>
    <w:rsid w:val="00417772"/>
    <w:rsid w:val="00420E6A"/>
    <w:rsid w:val="004230E9"/>
    <w:rsid w:val="00425A9E"/>
    <w:rsid w:val="00425FBF"/>
    <w:rsid w:val="004260F2"/>
    <w:rsid w:val="00426D6B"/>
    <w:rsid w:val="0042720C"/>
    <w:rsid w:val="00427CEC"/>
    <w:rsid w:val="00430EC5"/>
    <w:rsid w:val="00431E6C"/>
    <w:rsid w:val="00432C38"/>
    <w:rsid w:val="00433B3B"/>
    <w:rsid w:val="00433CE7"/>
    <w:rsid w:val="0043598A"/>
    <w:rsid w:val="004362B6"/>
    <w:rsid w:val="0043702D"/>
    <w:rsid w:val="00437E0D"/>
    <w:rsid w:val="004422E9"/>
    <w:rsid w:val="00442CD6"/>
    <w:rsid w:val="004439DA"/>
    <w:rsid w:val="00446B5C"/>
    <w:rsid w:val="004503AC"/>
    <w:rsid w:val="004505FB"/>
    <w:rsid w:val="004513ED"/>
    <w:rsid w:val="00451C20"/>
    <w:rsid w:val="00452738"/>
    <w:rsid w:val="00454AB4"/>
    <w:rsid w:val="00455894"/>
    <w:rsid w:val="00455DA3"/>
    <w:rsid w:val="00455E8F"/>
    <w:rsid w:val="00456091"/>
    <w:rsid w:val="00463A6F"/>
    <w:rsid w:val="00464D6D"/>
    <w:rsid w:val="00466321"/>
    <w:rsid w:val="0046785C"/>
    <w:rsid w:val="00470A33"/>
    <w:rsid w:val="00470A5C"/>
    <w:rsid w:val="00471502"/>
    <w:rsid w:val="0047222F"/>
    <w:rsid w:val="0047226E"/>
    <w:rsid w:val="004734A7"/>
    <w:rsid w:val="00474046"/>
    <w:rsid w:val="00477E25"/>
    <w:rsid w:val="004823EE"/>
    <w:rsid w:val="004826E4"/>
    <w:rsid w:val="00484B9B"/>
    <w:rsid w:val="004855F6"/>
    <w:rsid w:val="004862F2"/>
    <w:rsid w:val="0048661E"/>
    <w:rsid w:val="00487842"/>
    <w:rsid w:val="00491A06"/>
    <w:rsid w:val="00492596"/>
    <w:rsid w:val="00492F00"/>
    <w:rsid w:val="00494670"/>
    <w:rsid w:val="00497585"/>
    <w:rsid w:val="004A07C8"/>
    <w:rsid w:val="004A1B4A"/>
    <w:rsid w:val="004A1CD1"/>
    <w:rsid w:val="004A28C8"/>
    <w:rsid w:val="004A2C20"/>
    <w:rsid w:val="004A3823"/>
    <w:rsid w:val="004A4329"/>
    <w:rsid w:val="004A4751"/>
    <w:rsid w:val="004A5643"/>
    <w:rsid w:val="004A6F5F"/>
    <w:rsid w:val="004A7847"/>
    <w:rsid w:val="004B07B6"/>
    <w:rsid w:val="004B3F2B"/>
    <w:rsid w:val="004B4F61"/>
    <w:rsid w:val="004B537D"/>
    <w:rsid w:val="004C0E83"/>
    <w:rsid w:val="004C3F6F"/>
    <w:rsid w:val="004C517F"/>
    <w:rsid w:val="004C5A67"/>
    <w:rsid w:val="004C6C8E"/>
    <w:rsid w:val="004D237D"/>
    <w:rsid w:val="004D2E10"/>
    <w:rsid w:val="004D3343"/>
    <w:rsid w:val="004D4B23"/>
    <w:rsid w:val="004D5E2F"/>
    <w:rsid w:val="004E0B19"/>
    <w:rsid w:val="004E0F0E"/>
    <w:rsid w:val="004E138C"/>
    <w:rsid w:val="004E5C7C"/>
    <w:rsid w:val="004E64AB"/>
    <w:rsid w:val="004E6946"/>
    <w:rsid w:val="004E6AB8"/>
    <w:rsid w:val="004E6CC8"/>
    <w:rsid w:val="004E7237"/>
    <w:rsid w:val="004E7303"/>
    <w:rsid w:val="004F1890"/>
    <w:rsid w:val="004F1AD8"/>
    <w:rsid w:val="004F5E96"/>
    <w:rsid w:val="004F6939"/>
    <w:rsid w:val="004F78AC"/>
    <w:rsid w:val="00502911"/>
    <w:rsid w:val="005034F0"/>
    <w:rsid w:val="005039CB"/>
    <w:rsid w:val="00504BEE"/>
    <w:rsid w:val="0050558F"/>
    <w:rsid w:val="00506286"/>
    <w:rsid w:val="005067FF"/>
    <w:rsid w:val="0050705B"/>
    <w:rsid w:val="00507060"/>
    <w:rsid w:val="00507286"/>
    <w:rsid w:val="00510813"/>
    <w:rsid w:val="00511990"/>
    <w:rsid w:val="00511DE0"/>
    <w:rsid w:val="005146FC"/>
    <w:rsid w:val="00514870"/>
    <w:rsid w:val="00514B9B"/>
    <w:rsid w:val="005159D2"/>
    <w:rsid w:val="0051664C"/>
    <w:rsid w:val="005171E6"/>
    <w:rsid w:val="00517F02"/>
    <w:rsid w:val="00521A19"/>
    <w:rsid w:val="00524303"/>
    <w:rsid w:val="005246F4"/>
    <w:rsid w:val="00524B3B"/>
    <w:rsid w:val="005258A2"/>
    <w:rsid w:val="00526C2B"/>
    <w:rsid w:val="005319D1"/>
    <w:rsid w:val="0053297D"/>
    <w:rsid w:val="005332B3"/>
    <w:rsid w:val="0053457B"/>
    <w:rsid w:val="005401AE"/>
    <w:rsid w:val="00540986"/>
    <w:rsid w:val="00540F5D"/>
    <w:rsid w:val="00542805"/>
    <w:rsid w:val="00542A7D"/>
    <w:rsid w:val="00542E07"/>
    <w:rsid w:val="005432C2"/>
    <w:rsid w:val="00545424"/>
    <w:rsid w:val="0054682E"/>
    <w:rsid w:val="00550A23"/>
    <w:rsid w:val="005512B6"/>
    <w:rsid w:val="00551616"/>
    <w:rsid w:val="00552AF5"/>
    <w:rsid w:val="00553432"/>
    <w:rsid w:val="00553F41"/>
    <w:rsid w:val="005542E8"/>
    <w:rsid w:val="00554714"/>
    <w:rsid w:val="005547FD"/>
    <w:rsid w:val="00554A7B"/>
    <w:rsid w:val="0055572C"/>
    <w:rsid w:val="00556E4F"/>
    <w:rsid w:val="00557A59"/>
    <w:rsid w:val="0056106A"/>
    <w:rsid w:val="00561983"/>
    <w:rsid w:val="00565275"/>
    <w:rsid w:val="005659B2"/>
    <w:rsid w:val="00567243"/>
    <w:rsid w:val="00571658"/>
    <w:rsid w:val="00571A03"/>
    <w:rsid w:val="005720AE"/>
    <w:rsid w:val="00572B88"/>
    <w:rsid w:val="00573E1D"/>
    <w:rsid w:val="005746B5"/>
    <w:rsid w:val="00574A0D"/>
    <w:rsid w:val="0057669D"/>
    <w:rsid w:val="00576C9A"/>
    <w:rsid w:val="0058178C"/>
    <w:rsid w:val="00583701"/>
    <w:rsid w:val="005849F5"/>
    <w:rsid w:val="005867EE"/>
    <w:rsid w:val="0059091D"/>
    <w:rsid w:val="00591A5A"/>
    <w:rsid w:val="00591F42"/>
    <w:rsid w:val="00592F55"/>
    <w:rsid w:val="00594D77"/>
    <w:rsid w:val="005969E4"/>
    <w:rsid w:val="00596A6A"/>
    <w:rsid w:val="005A06B7"/>
    <w:rsid w:val="005A1759"/>
    <w:rsid w:val="005A1BE5"/>
    <w:rsid w:val="005A2EB3"/>
    <w:rsid w:val="005A3905"/>
    <w:rsid w:val="005A4E56"/>
    <w:rsid w:val="005A5564"/>
    <w:rsid w:val="005A599E"/>
    <w:rsid w:val="005A6680"/>
    <w:rsid w:val="005A68A7"/>
    <w:rsid w:val="005A75A6"/>
    <w:rsid w:val="005B2A05"/>
    <w:rsid w:val="005B323B"/>
    <w:rsid w:val="005B339B"/>
    <w:rsid w:val="005B389B"/>
    <w:rsid w:val="005C0528"/>
    <w:rsid w:val="005C1B04"/>
    <w:rsid w:val="005C3DBB"/>
    <w:rsid w:val="005C4736"/>
    <w:rsid w:val="005D1A02"/>
    <w:rsid w:val="005D1A08"/>
    <w:rsid w:val="005D36AB"/>
    <w:rsid w:val="005D544F"/>
    <w:rsid w:val="005D7A5F"/>
    <w:rsid w:val="005E0EBD"/>
    <w:rsid w:val="005E16D6"/>
    <w:rsid w:val="005E24F6"/>
    <w:rsid w:val="005E2585"/>
    <w:rsid w:val="005E2AA3"/>
    <w:rsid w:val="005E2F1F"/>
    <w:rsid w:val="005E3DB2"/>
    <w:rsid w:val="005E4194"/>
    <w:rsid w:val="005E7F11"/>
    <w:rsid w:val="005F0604"/>
    <w:rsid w:val="005F07E1"/>
    <w:rsid w:val="005F1ABF"/>
    <w:rsid w:val="005F1C10"/>
    <w:rsid w:val="005F1FF2"/>
    <w:rsid w:val="005F2515"/>
    <w:rsid w:val="005F2772"/>
    <w:rsid w:val="005F2C27"/>
    <w:rsid w:val="005F543A"/>
    <w:rsid w:val="00600279"/>
    <w:rsid w:val="0060069A"/>
    <w:rsid w:val="0060373C"/>
    <w:rsid w:val="006133CB"/>
    <w:rsid w:val="00613891"/>
    <w:rsid w:val="00614994"/>
    <w:rsid w:val="00615A82"/>
    <w:rsid w:val="0061637F"/>
    <w:rsid w:val="006172F1"/>
    <w:rsid w:val="00617CC3"/>
    <w:rsid w:val="00620128"/>
    <w:rsid w:val="00620455"/>
    <w:rsid w:val="00621E61"/>
    <w:rsid w:val="00621F7D"/>
    <w:rsid w:val="00622132"/>
    <w:rsid w:val="00623BC1"/>
    <w:rsid w:val="00624664"/>
    <w:rsid w:val="0062704C"/>
    <w:rsid w:val="00627432"/>
    <w:rsid w:val="00633D3B"/>
    <w:rsid w:val="0063455F"/>
    <w:rsid w:val="006377A6"/>
    <w:rsid w:val="00637A3D"/>
    <w:rsid w:val="006404A4"/>
    <w:rsid w:val="00640F5C"/>
    <w:rsid w:val="006411EF"/>
    <w:rsid w:val="00641CBF"/>
    <w:rsid w:val="00641EED"/>
    <w:rsid w:val="006445EA"/>
    <w:rsid w:val="00646013"/>
    <w:rsid w:val="0064755F"/>
    <w:rsid w:val="00652E68"/>
    <w:rsid w:val="00652F47"/>
    <w:rsid w:val="0065353E"/>
    <w:rsid w:val="0065551A"/>
    <w:rsid w:val="00656112"/>
    <w:rsid w:val="00657776"/>
    <w:rsid w:val="006621F9"/>
    <w:rsid w:val="00664586"/>
    <w:rsid w:val="00664E0F"/>
    <w:rsid w:val="00665496"/>
    <w:rsid w:val="00667D4B"/>
    <w:rsid w:val="0067051C"/>
    <w:rsid w:val="006708F4"/>
    <w:rsid w:val="00671152"/>
    <w:rsid w:val="00672F58"/>
    <w:rsid w:val="00674230"/>
    <w:rsid w:val="006742BF"/>
    <w:rsid w:val="006748B8"/>
    <w:rsid w:val="0067581D"/>
    <w:rsid w:val="00676AFD"/>
    <w:rsid w:val="006775C3"/>
    <w:rsid w:val="00680ED9"/>
    <w:rsid w:val="00681B60"/>
    <w:rsid w:val="00687C1D"/>
    <w:rsid w:val="0069147A"/>
    <w:rsid w:val="0069290A"/>
    <w:rsid w:val="006933FC"/>
    <w:rsid w:val="0069775A"/>
    <w:rsid w:val="00697813"/>
    <w:rsid w:val="006A0B03"/>
    <w:rsid w:val="006A27A4"/>
    <w:rsid w:val="006A3EE8"/>
    <w:rsid w:val="006A5B8E"/>
    <w:rsid w:val="006A6333"/>
    <w:rsid w:val="006A6B23"/>
    <w:rsid w:val="006A72BF"/>
    <w:rsid w:val="006A7B93"/>
    <w:rsid w:val="006B03F2"/>
    <w:rsid w:val="006B0D30"/>
    <w:rsid w:val="006B0FC6"/>
    <w:rsid w:val="006B37DC"/>
    <w:rsid w:val="006B4F68"/>
    <w:rsid w:val="006B545F"/>
    <w:rsid w:val="006B622D"/>
    <w:rsid w:val="006B632A"/>
    <w:rsid w:val="006B6BE4"/>
    <w:rsid w:val="006C0592"/>
    <w:rsid w:val="006C07F7"/>
    <w:rsid w:val="006C272E"/>
    <w:rsid w:val="006C41BE"/>
    <w:rsid w:val="006C49A1"/>
    <w:rsid w:val="006C510C"/>
    <w:rsid w:val="006C5479"/>
    <w:rsid w:val="006C5BBD"/>
    <w:rsid w:val="006D015C"/>
    <w:rsid w:val="006D0F11"/>
    <w:rsid w:val="006D13B5"/>
    <w:rsid w:val="006D17C4"/>
    <w:rsid w:val="006D3C83"/>
    <w:rsid w:val="006D6AA7"/>
    <w:rsid w:val="006D7197"/>
    <w:rsid w:val="006E0190"/>
    <w:rsid w:val="006E12FF"/>
    <w:rsid w:val="006E45C4"/>
    <w:rsid w:val="006E5610"/>
    <w:rsid w:val="006E5F71"/>
    <w:rsid w:val="006E607E"/>
    <w:rsid w:val="006E71F5"/>
    <w:rsid w:val="006E75D0"/>
    <w:rsid w:val="006E76B5"/>
    <w:rsid w:val="006F1CC5"/>
    <w:rsid w:val="006F310A"/>
    <w:rsid w:val="006F492A"/>
    <w:rsid w:val="006F5662"/>
    <w:rsid w:val="006F5A88"/>
    <w:rsid w:val="006F740F"/>
    <w:rsid w:val="007010F1"/>
    <w:rsid w:val="00701117"/>
    <w:rsid w:val="007017D8"/>
    <w:rsid w:val="00704B30"/>
    <w:rsid w:val="00705424"/>
    <w:rsid w:val="00705F00"/>
    <w:rsid w:val="00706C5D"/>
    <w:rsid w:val="00707C37"/>
    <w:rsid w:val="00711938"/>
    <w:rsid w:val="0071210C"/>
    <w:rsid w:val="0071496A"/>
    <w:rsid w:val="007166C1"/>
    <w:rsid w:val="0071689B"/>
    <w:rsid w:val="00716ED9"/>
    <w:rsid w:val="00716F21"/>
    <w:rsid w:val="00717698"/>
    <w:rsid w:val="007247A0"/>
    <w:rsid w:val="007255A1"/>
    <w:rsid w:val="00725D43"/>
    <w:rsid w:val="0072680C"/>
    <w:rsid w:val="007300A0"/>
    <w:rsid w:val="00730916"/>
    <w:rsid w:val="007318E5"/>
    <w:rsid w:val="0073244A"/>
    <w:rsid w:val="00732922"/>
    <w:rsid w:val="007333B1"/>
    <w:rsid w:val="007334C0"/>
    <w:rsid w:val="007354B6"/>
    <w:rsid w:val="00736087"/>
    <w:rsid w:val="0073659B"/>
    <w:rsid w:val="00736CD2"/>
    <w:rsid w:val="0074013B"/>
    <w:rsid w:val="0074016E"/>
    <w:rsid w:val="00742CBC"/>
    <w:rsid w:val="00743563"/>
    <w:rsid w:val="00743783"/>
    <w:rsid w:val="00745E91"/>
    <w:rsid w:val="00746DD9"/>
    <w:rsid w:val="0074799E"/>
    <w:rsid w:val="0075162E"/>
    <w:rsid w:val="0075328E"/>
    <w:rsid w:val="007533F9"/>
    <w:rsid w:val="00753AC1"/>
    <w:rsid w:val="00753F33"/>
    <w:rsid w:val="00754034"/>
    <w:rsid w:val="007545B8"/>
    <w:rsid w:val="00755752"/>
    <w:rsid w:val="00756556"/>
    <w:rsid w:val="00756C59"/>
    <w:rsid w:val="00757405"/>
    <w:rsid w:val="00757421"/>
    <w:rsid w:val="00760AAC"/>
    <w:rsid w:val="007618C4"/>
    <w:rsid w:val="00762BB8"/>
    <w:rsid w:val="00762CF2"/>
    <w:rsid w:val="00763C23"/>
    <w:rsid w:val="00764592"/>
    <w:rsid w:val="007645D4"/>
    <w:rsid w:val="00765DD0"/>
    <w:rsid w:val="00766D99"/>
    <w:rsid w:val="00767980"/>
    <w:rsid w:val="00767A21"/>
    <w:rsid w:val="00770B19"/>
    <w:rsid w:val="0077137F"/>
    <w:rsid w:val="00771A81"/>
    <w:rsid w:val="007726E1"/>
    <w:rsid w:val="0077463F"/>
    <w:rsid w:val="00776EE0"/>
    <w:rsid w:val="007809D2"/>
    <w:rsid w:val="00781585"/>
    <w:rsid w:val="00782A32"/>
    <w:rsid w:val="007836EA"/>
    <w:rsid w:val="00784CDA"/>
    <w:rsid w:val="007906C4"/>
    <w:rsid w:val="00790B9E"/>
    <w:rsid w:val="00791C08"/>
    <w:rsid w:val="007940EA"/>
    <w:rsid w:val="00795EFC"/>
    <w:rsid w:val="007967E8"/>
    <w:rsid w:val="00797905"/>
    <w:rsid w:val="00797981"/>
    <w:rsid w:val="007A2170"/>
    <w:rsid w:val="007A22BF"/>
    <w:rsid w:val="007A3323"/>
    <w:rsid w:val="007A49C9"/>
    <w:rsid w:val="007B16FB"/>
    <w:rsid w:val="007B20E8"/>
    <w:rsid w:val="007B52BB"/>
    <w:rsid w:val="007B60D3"/>
    <w:rsid w:val="007B64A0"/>
    <w:rsid w:val="007B65A1"/>
    <w:rsid w:val="007B683A"/>
    <w:rsid w:val="007B72B8"/>
    <w:rsid w:val="007B7490"/>
    <w:rsid w:val="007B7A58"/>
    <w:rsid w:val="007C17AD"/>
    <w:rsid w:val="007C1D93"/>
    <w:rsid w:val="007C21B5"/>
    <w:rsid w:val="007C4E0B"/>
    <w:rsid w:val="007C56CC"/>
    <w:rsid w:val="007C7441"/>
    <w:rsid w:val="007D048E"/>
    <w:rsid w:val="007D070A"/>
    <w:rsid w:val="007D17D0"/>
    <w:rsid w:val="007D3C52"/>
    <w:rsid w:val="007D4320"/>
    <w:rsid w:val="007D48C1"/>
    <w:rsid w:val="007D68CB"/>
    <w:rsid w:val="007D70CB"/>
    <w:rsid w:val="007E006C"/>
    <w:rsid w:val="007E009F"/>
    <w:rsid w:val="007E0FC3"/>
    <w:rsid w:val="007E237C"/>
    <w:rsid w:val="007E25A4"/>
    <w:rsid w:val="007E4BD2"/>
    <w:rsid w:val="007E5784"/>
    <w:rsid w:val="007E63BC"/>
    <w:rsid w:val="007E71C8"/>
    <w:rsid w:val="007E7A7F"/>
    <w:rsid w:val="007F05B2"/>
    <w:rsid w:val="007F2381"/>
    <w:rsid w:val="007F2C66"/>
    <w:rsid w:val="007F58CF"/>
    <w:rsid w:val="007F7AE9"/>
    <w:rsid w:val="007F7E00"/>
    <w:rsid w:val="00801393"/>
    <w:rsid w:val="00801E60"/>
    <w:rsid w:val="00802512"/>
    <w:rsid w:val="00802AB5"/>
    <w:rsid w:val="00802BC6"/>
    <w:rsid w:val="00802F88"/>
    <w:rsid w:val="008033C6"/>
    <w:rsid w:val="00803FF3"/>
    <w:rsid w:val="008079BC"/>
    <w:rsid w:val="00807BB3"/>
    <w:rsid w:val="008100E0"/>
    <w:rsid w:val="008116F8"/>
    <w:rsid w:val="0081293E"/>
    <w:rsid w:val="00815465"/>
    <w:rsid w:val="00817E9A"/>
    <w:rsid w:val="00821355"/>
    <w:rsid w:val="0082372C"/>
    <w:rsid w:val="00824A55"/>
    <w:rsid w:val="0082529A"/>
    <w:rsid w:val="00825B74"/>
    <w:rsid w:val="008306BD"/>
    <w:rsid w:val="00830948"/>
    <w:rsid w:val="0083157C"/>
    <w:rsid w:val="00831A80"/>
    <w:rsid w:val="00833743"/>
    <w:rsid w:val="008340A4"/>
    <w:rsid w:val="00835C9F"/>
    <w:rsid w:val="008406C9"/>
    <w:rsid w:val="00840D45"/>
    <w:rsid w:val="008415A9"/>
    <w:rsid w:val="0084173A"/>
    <w:rsid w:val="00842042"/>
    <w:rsid w:val="0084408A"/>
    <w:rsid w:val="008441F3"/>
    <w:rsid w:val="0084590B"/>
    <w:rsid w:val="0084657A"/>
    <w:rsid w:val="008527D7"/>
    <w:rsid w:val="00852DF1"/>
    <w:rsid w:val="008538FB"/>
    <w:rsid w:val="00854D77"/>
    <w:rsid w:val="00855031"/>
    <w:rsid w:val="0085505A"/>
    <w:rsid w:val="00856B80"/>
    <w:rsid w:val="008574F3"/>
    <w:rsid w:val="008633FC"/>
    <w:rsid w:val="00863545"/>
    <w:rsid w:val="00863593"/>
    <w:rsid w:val="0086516C"/>
    <w:rsid w:val="00866168"/>
    <w:rsid w:val="0086616B"/>
    <w:rsid w:val="00867E30"/>
    <w:rsid w:val="0087135F"/>
    <w:rsid w:val="00872D94"/>
    <w:rsid w:val="008744CE"/>
    <w:rsid w:val="00874C06"/>
    <w:rsid w:val="00880364"/>
    <w:rsid w:val="00880FEA"/>
    <w:rsid w:val="00883A3D"/>
    <w:rsid w:val="00887E20"/>
    <w:rsid w:val="00890486"/>
    <w:rsid w:val="00891592"/>
    <w:rsid w:val="00891E9E"/>
    <w:rsid w:val="00891EFE"/>
    <w:rsid w:val="00895D28"/>
    <w:rsid w:val="008960B2"/>
    <w:rsid w:val="008A048B"/>
    <w:rsid w:val="008A1CF6"/>
    <w:rsid w:val="008A2E32"/>
    <w:rsid w:val="008A2F68"/>
    <w:rsid w:val="008A2F9D"/>
    <w:rsid w:val="008A320B"/>
    <w:rsid w:val="008A458F"/>
    <w:rsid w:val="008A5875"/>
    <w:rsid w:val="008B0431"/>
    <w:rsid w:val="008B05DE"/>
    <w:rsid w:val="008B1F02"/>
    <w:rsid w:val="008B4FA6"/>
    <w:rsid w:val="008B5282"/>
    <w:rsid w:val="008B5CF9"/>
    <w:rsid w:val="008B75B8"/>
    <w:rsid w:val="008B79F5"/>
    <w:rsid w:val="008B7C17"/>
    <w:rsid w:val="008C1A13"/>
    <w:rsid w:val="008C2D01"/>
    <w:rsid w:val="008C312C"/>
    <w:rsid w:val="008C40E6"/>
    <w:rsid w:val="008C4520"/>
    <w:rsid w:val="008C5082"/>
    <w:rsid w:val="008C592D"/>
    <w:rsid w:val="008C7E3D"/>
    <w:rsid w:val="008D087D"/>
    <w:rsid w:val="008D0F7A"/>
    <w:rsid w:val="008D1040"/>
    <w:rsid w:val="008D1053"/>
    <w:rsid w:val="008D275B"/>
    <w:rsid w:val="008D33D9"/>
    <w:rsid w:val="008D3604"/>
    <w:rsid w:val="008D5228"/>
    <w:rsid w:val="008D68E4"/>
    <w:rsid w:val="008E0506"/>
    <w:rsid w:val="008E0CFF"/>
    <w:rsid w:val="008E1288"/>
    <w:rsid w:val="008E2804"/>
    <w:rsid w:val="008E5734"/>
    <w:rsid w:val="008E5D6B"/>
    <w:rsid w:val="008E76F0"/>
    <w:rsid w:val="008E7C20"/>
    <w:rsid w:val="008F006D"/>
    <w:rsid w:val="008F129B"/>
    <w:rsid w:val="008F15FE"/>
    <w:rsid w:val="008F20B7"/>
    <w:rsid w:val="008F2317"/>
    <w:rsid w:val="008F2D29"/>
    <w:rsid w:val="008F2D67"/>
    <w:rsid w:val="008F3E70"/>
    <w:rsid w:val="008F4FBF"/>
    <w:rsid w:val="008F5187"/>
    <w:rsid w:val="008F5505"/>
    <w:rsid w:val="008F5ED5"/>
    <w:rsid w:val="008F60D8"/>
    <w:rsid w:val="008F6C9F"/>
    <w:rsid w:val="008F7075"/>
    <w:rsid w:val="00900509"/>
    <w:rsid w:val="00900ABB"/>
    <w:rsid w:val="00901E71"/>
    <w:rsid w:val="00902727"/>
    <w:rsid w:val="0090312B"/>
    <w:rsid w:val="00904AC5"/>
    <w:rsid w:val="009109F8"/>
    <w:rsid w:val="00915FB2"/>
    <w:rsid w:val="0091736D"/>
    <w:rsid w:val="00920B4F"/>
    <w:rsid w:val="009219F5"/>
    <w:rsid w:val="00925A77"/>
    <w:rsid w:val="0092667B"/>
    <w:rsid w:val="00927080"/>
    <w:rsid w:val="0093037A"/>
    <w:rsid w:val="00930AF6"/>
    <w:rsid w:val="00932890"/>
    <w:rsid w:val="0093448F"/>
    <w:rsid w:val="00934D22"/>
    <w:rsid w:val="009362BA"/>
    <w:rsid w:val="0093704D"/>
    <w:rsid w:val="0094113E"/>
    <w:rsid w:val="0094154D"/>
    <w:rsid w:val="0094192F"/>
    <w:rsid w:val="00941C03"/>
    <w:rsid w:val="00942D8B"/>
    <w:rsid w:val="00946166"/>
    <w:rsid w:val="00946742"/>
    <w:rsid w:val="0095155F"/>
    <w:rsid w:val="00952531"/>
    <w:rsid w:val="009531D8"/>
    <w:rsid w:val="00954429"/>
    <w:rsid w:val="00954778"/>
    <w:rsid w:val="009547B1"/>
    <w:rsid w:val="00955EAD"/>
    <w:rsid w:val="00956397"/>
    <w:rsid w:val="009563CE"/>
    <w:rsid w:val="00957292"/>
    <w:rsid w:val="00957D12"/>
    <w:rsid w:val="0096096E"/>
    <w:rsid w:val="00960992"/>
    <w:rsid w:val="00960E61"/>
    <w:rsid w:val="00963DF8"/>
    <w:rsid w:val="009653A5"/>
    <w:rsid w:val="009674A4"/>
    <w:rsid w:val="00971BE3"/>
    <w:rsid w:val="00974BDC"/>
    <w:rsid w:val="0097569F"/>
    <w:rsid w:val="00976328"/>
    <w:rsid w:val="0097636C"/>
    <w:rsid w:val="0097680D"/>
    <w:rsid w:val="009811C2"/>
    <w:rsid w:val="00981647"/>
    <w:rsid w:val="00981A3A"/>
    <w:rsid w:val="00982438"/>
    <w:rsid w:val="009836B4"/>
    <w:rsid w:val="0098404C"/>
    <w:rsid w:val="00984F7F"/>
    <w:rsid w:val="00985283"/>
    <w:rsid w:val="00985F66"/>
    <w:rsid w:val="00987340"/>
    <w:rsid w:val="00987A67"/>
    <w:rsid w:val="00990CA2"/>
    <w:rsid w:val="009910DC"/>
    <w:rsid w:val="009912AA"/>
    <w:rsid w:val="00992407"/>
    <w:rsid w:val="00992D8A"/>
    <w:rsid w:val="00993885"/>
    <w:rsid w:val="00993EE6"/>
    <w:rsid w:val="009940AE"/>
    <w:rsid w:val="00995992"/>
    <w:rsid w:val="00996DB0"/>
    <w:rsid w:val="00997C0E"/>
    <w:rsid w:val="009A03E5"/>
    <w:rsid w:val="009A0F3B"/>
    <w:rsid w:val="009A1571"/>
    <w:rsid w:val="009A1886"/>
    <w:rsid w:val="009A1BB4"/>
    <w:rsid w:val="009A25E5"/>
    <w:rsid w:val="009A2628"/>
    <w:rsid w:val="009A3131"/>
    <w:rsid w:val="009A3200"/>
    <w:rsid w:val="009A360D"/>
    <w:rsid w:val="009A3E7A"/>
    <w:rsid w:val="009A4857"/>
    <w:rsid w:val="009A5221"/>
    <w:rsid w:val="009B0897"/>
    <w:rsid w:val="009B0FC5"/>
    <w:rsid w:val="009B45AD"/>
    <w:rsid w:val="009B6E15"/>
    <w:rsid w:val="009B71DC"/>
    <w:rsid w:val="009B7BD9"/>
    <w:rsid w:val="009C08BB"/>
    <w:rsid w:val="009C3A7A"/>
    <w:rsid w:val="009C3D9C"/>
    <w:rsid w:val="009C5786"/>
    <w:rsid w:val="009C6D51"/>
    <w:rsid w:val="009C7327"/>
    <w:rsid w:val="009C7D21"/>
    <w:rsid w:val="009C7DD5"/>
    <w:rsid w:val="009D08AE"/>
    <w:rsid w:val="009D0998"/>
    <w:rsid w:val="009D0ACD"/>
    <w:rsid w:val="009D1602"/>
    <w:rsid w:val="009D3F8A"/>
    <w:rsid w:val="009D41AE"/>
    <w:rsid w:val="009D448A"/>
    <w:rsid w:val="009D5045"/>
    <w:rsid w:val="009D5346"/>
    <w:rsid w:val="009D74BB"/>
    <w:rsid w:val="009E04DD"/>
    <w:rsid w:val="009E0D53"/>
    <w:rsid w:val="009E227D"/>
    <w:rsid w:val="009E2BBA"/>
    <w:rsid w:val="009E3081"/>
    <w:rsid w:val="009E461A"/>
    <w:rsid w:val="009E5019"/>
    <w:rsid w:val="009E545D"/>
    <w:rsid w:val="009E5D99"/>
    <w:rsid w:val="009E683A"/>
    <w:rsid w:val="009E7439"/>
    <w:rsid w:val="009E7ED7"/>
    <w:rsid w:val="009F0ED1"/>
    <w:rsid w:val="009F5E65"/>
    <w:rsid w:val="009F71E3"/>
    <w:rsid w:val="009F7A93"/>
    <w:rsid w:val="009F7DE7"/>
    <w:rsid w:val="00A03049"/>
    <w:rsid w:val="00A04F1B"/>
    <w:rsid w:val="00A0501B"/>
    <w:rsid w:val="00A06EF7"/>
    <w:rsid w:val="00A072DB"/>
    <w:rsid w:val="00A104AC"/>
    <w:rsid w:val="00A131DF"/>
    <w:rsid w:val="00A14947"/>
    <w:rsid w:val="00A15EBF"/>
    <w:rsid w:val="00A16C5B"/>
    <w:rsid w:val="00A17D95"/>
    <w:rsid w:val="00A20010"/>
    <w:rsid w:val="00A221AF"/>
    <w:rsid w:val="00A22242"/>
    <w:rsid w:val="00A23704"/>
    <w:rsid w:val="00A24C8A"/>
    <w:rsid w:val="00A25799"/>
    <w:rsid w:val="00A258A0"/>
    <w:rsid w:val="00A25A37"/>
    <w:rsid w:val="00A262B6"/>
    <w:rsid w:val="00A26551"/>
    <w:rsid w:val="00A268B7"/>
    <w:rsid w:val="00A312C3"/>
    <w:rsid w:val="00A32A83"/>
    <w:rsid w:val="00A33868"/>
    <w:rsid w:val="00A33E35"/>
    <w:rsid w:val="00A346DC"/>
    <w:rsid w:val="00A358F0"/>
    <w:rsid w:val="00A35A11"/>
    <w:rsid w:val="00A368DB"/>
    <w:rsid w:val="00A41DAE"/>
    <w:rsid w:val="00A423AA"/>
    <w:rsid w:val="00A42C3C"/>
    <w:rsid w:val="00A43472"/>
    <w:rsid w:val="00A511A9"/>
    <w:rsid w:val="00A51708"/>
    <w:rsid w:val="00A51765"/>
    <w:rsid w:val="00A53EC6"/>
    <w:rsid w:val="00A55825"/>
    <w:rsid w:val="00A55C0F"/>
    <w:rsid w:val="00A55EDA"/>
    <w:rsid w:val="00A66A21"/>
    <w:rsid w:val="00A70510"/>
    <w:rsid w:val="00A7376B"/>
    <w:rsid w:val="00A774D1"/>
    <w:rsid w:val="00A80C36"/>
    <w:rsid w:val="00A80E8D"/>
    <w:rsid w:val="00A80EF8"/>
    <w:rsid w:val="00A81BE9"/>
    <w:rsid w:val="00A846A4"/>
    <w:rsid w:val="00A8538B"/>
    <w:rsid w:val="00A85517"/>
    <w:rsid w:val="00A85563"/>
    <w:rsid w:val="00A859DA"/>
    <w:rsid w:val="00A85C77"/>
    <w:rsid w:val="00A860E7"/>
    <w:rsid w:val="00A87111"/>
    <w:rsid w:val="00A8713F"/>
    <w:rsid w:val="00A87710"/>
    <w:rsid w:val="00A90BA1"/>
    <w:rsid w:val="00A928A5"/>
    <w:rsid w:val="00A95728"/>
    <w:rsid w:val="00A96146"/>
    <w:rsid w:val="00A97780"/>
    <w:rsid w:val="00A97A9A"/>
    <w:rsid w:val="00AA027D"/>
    <w:rsid w:val="00AA0671"/>
    <w:rsid w:val="00AA2531"/>
    <w:rsid w:val="00AA2CC0"/>
    <w:rsid w:val="00AA433A"/>
    <w:rsid w:val="00AA6AFE"/>
    <w:rsid w:val="00AA79DE"/>
    <w:rsid w:val="00AB01A5"/>
    <w:rsid w:val="00AB1E09"/>
    <w:rsid w:val="00AB2971"/>
    <w:rsid w:val="00AB2B51"/>
    <w:rsid w:val="00AB5330"/>
    <w:rsid w:val="00AB7458"/>
    <w:rsid w:val="00AB7747"/>
    <w:rsid w:val="00AC14CE"/>
    <w:rsid w:val="00AC19B8"/>
    <w:rsid w:val="00AC2A56"/>
    <w:rsid w:val="00AC32BA"/>
    <w:rsid w:val="00AC40EC"/>
    <w:rsid w:val="00AC4A33"/>
    <w:rsid w:val="00AC610D"/>
    <w:rsid w:val="00AD055E"/>
    <w:rsid w:val="00AD47A7"/>
    <w:rsid w:val="00AE1458"/>
    <w:rsid w:val="00AE383C"/>
    <w:rsid w:val="00AE3AFA"/>
    <w:rsid w:val="00AE51C7"/>
    <w:rsid w:val="00AE649B"/>
    <w:rsid w:val="00AF0CBF"/>
    <w:rsid w:val="00AF257F"/>
    <w:rsid w:val="00AF2C39"/>
    <w:rsid w:val="00AF32FD"/>
    <w:rsid w:val="00AF33CF"/>
    <w:rsid w:val="00AF3BFB"/>
    <w:rsid w:val="00AF4D50"/>
    <w:rsid w:val="00AF6179"/>
    <w:rsid w:val="00AF6A43"/>
    <w:rsid w:val="00B033CB"/>
    <w:rsid w:val="00B050CF"/>
    <w:rsid w:val="00B06269"/>
    <w:rsid w:val="00B07AE9"/>
    <w:rsid w:val="00B112B2"/>
    <w:rsid w:val="00B115EC"/>
    <w:rsid w:val="00B11D9C"/>
    <w:rsid w:val="00B1295A"/>
    <w:rsid w:val="00B134E8"/>
    <w:rsid w:val="00B14E4D"/>
    <w:rsid w:val="00B173BA"/>
    <w:rsid w:val="00B20A45"/>
    <w:rsid w:val="00B211AE"/>
    <w:rsid w:val="00B22C5C"/>
    <w:rsid w:val="00B236A8"/>
    <w:rsid w:val="00B23722"/>
    <w:rsid w:val="00B23E6C"/>
    <w:rsid w:val="00B24EFC"/>
    <w:rsid w:val="00B24F30"/>
    <w:rsid w:val="00B25952"/>
    <w:rsid w:val="00B25C8E"/>
    <w:rsid w:val="00B305DC"/>
    <w:rsid w:val="00B30A10"/>
    <w:rsid w:val="00B3142D"/>
    <w:rsid w:val="00B31ABF"/>
    <w:rsid w:val="00B31DDA"/>
    <w:rsid w:val="00B3324F"/>
    <w:rsid w:val="00B33BE3"/>
    <w:rsid w:val="00B357BD"/>
    <w:rsid w:val="00B35823"/>
    <w:rsid w:val="00B35A2C"/>
    <w:rsid w:val="00B36091"/>
    <w:rsid w:val="00B36C2F"/>
    <w:rsid w:val="00B402CC"/>
    <w:rsid w:val="00B40627"/>
    <w:rsid w:val="00B40F5D"/>
    <w:rsid w:val="00B41528"/>
    <w:rsid w:val="00B44825"/>
    <w:rsid w:val="00B4489B"/>
    <w:rsid w:val="00B45814"/>
    <w:rsid w:val="00B52073"/>
    <w:rsid w:val="00B520D0"/>
    <w:rsid w:val="00B53B5D"/>
    <w:rsid w:val="00B54864"/>
    <w:rsid w:val="00B55524"/>
    <w:rsid w:val="00B55D07"/>
    <w:rsid w:val="00B57D11"/>
    <w:rsid w:val="00B6055E"/>
    <w:rsid w:val="00B62373"/>
    <w:rsid w:val="00B624CE"/>
    <w:rsid w:val="00B6317D"/>
    <w:rsid w:val="00B640C6"/>
    <w:rsid w:val="00B64CA9"/>
    <w:rsid w:val="00B66388"/>
    <w:rsid w:val="00B700DD"/>
    <w:rsid w:val="00B701D4"/>
    <w:rsid w:val="00B72611"/>
    <w:rsid w:val="00B745A6"/>
    <w:rsid w:val="00B74898"/>
    <w:rsid w:val="00B75597"/>
    <w:rsid w:val="00B7723F"/>
    <w:rsid w:val="00B77648"/>
    <w:rsid w:val="00B80534"/>
    <w:rsid w:val="00B80C62"/>
    <w:rsid w:val="00B80D37"/>
    <w:rsid w:val="00B8146E"/>
    <w:rsid w:val="00B8433C"/>
    <w:rsid w:val="00B846B8"/>
    <w:rsid w:val="00B85930"/>
    <w:rsid w:val="00B86A46"/>
    <w:rsid w:val="00B86F71"/>
    <w:rsid w:val="00B87491"/>
    <w:rsid w:val="00B87FC4"/>
    <w:rsid w:val="00B93642"/>
    <w:rsid w:val="00B94F37"/>
    <w:rsid w:val="00B973AE"/>
    <w:rsid w:val="00B97774"/>
    <w:rsid w:val="00B97F5C"/>
    <w:rsid w:val="00BA2971"/>
    <w:rsid w:val="00BA29E9"/>
    <w:rsid w:val="00BA2BC0"/>
    <w:rsid w:val="00BA3D74"/>
    <w:rsid w:val="00BA47D4"/>
    <w:rsid w:val="00BA4A32"/>
    <w:rsid w:val="00BA6DA8"/>
    <w:rsid w:val="00BA7142"/>
    <w:rsid w:val="00BA7F5C"/>
    <w:rsid w:val="00BB040D"/>
    <w:rsid w:val="00BB0B55"/>
    <w:rsid w:val="00BB0B58"/>
    <w:rsid w:val="00BB1DBE"/>
    <w:rsid w:val="00BB1F29"/>
    <w:rsid w:val="00BB237C"/>
    <w:rsid w:val="00BB41A3"/>
    <w:rsid w:val="00BB55B5"/>
    <w:rsid w:val="00BB5E86"/>
    <w:rsid w:val="00BB74CD"/>
    <w:rsid w:val="00BC10E8"/>
    <w:rsid w:val="00BC11E3"/>
    <w:rsid w:val="00BC32DC"/>
    <w:rsid w:val="00BC35B6"/>
    <w:rsid w:val="00BC43AA"/>
    <w:rsid w:val="00BC6957"/>
    <w:rsid w:val="00BD03FE"/>
    <w:rsid w:val="00BD1959"/>
    <w:rsid w:val="00BD1B51"/>
    <w:rsid w:val="00BD2552"/>
    <w:rsid w:val="00BD35D5"/>
    <w:rsid w:val="00BD3696"/>
    <w:rsid w:val="00BD3F24"/>
    <w:rsid w:val="00BD4596"/>
    <w:rsid w:val="00BD4CC8"/>
    <w:rsid w:val="00BD6D18"/>
    <w:rsid w:val="00BD745D"/>
    <w:rsid w:val="00BD7519"/>
    <w:rsid w:val="00BD753C"/>
    <w:rsid w:val="00BD770C"/>
    <w:rsid w:val="00BD7924"/>
    <w:rsid w:val="00BE095C"/>
    <w:rsid w:val="00BE0E00"/>
    <w:rsid w:val="00BE0FF5"/>
    <w:rsid w:val="00BE1405"/>
    <w:rsid w:val="00BE154B"/>
    <w:rsid w:val="00BE312D"/>
    <w:rsid w:val="00BE40F7"/>
    <w:rsid w:val="00BE5741"/>
    <w:rsid w:val="00BE6DF2"/>
    <w:rsid w:val="00BE79D8"/>
    <w:rsid w:val="00BF0182"/>
    <w:rsid w:val="00BF1C20"/>
    <w:rsid w:val="00BF43DD"/>
    <w:rsid w:val="00BF7020"/>
    <w:rsid w:val="00BF7F4B"/>
    <w:rsid w:val="00C04756"/>
    <w:rsid w:val="00C076E9"/>
    <w:rsid w:val="00C0771F"/>
    <w:rsid w:val="00C10578"/>
    <w:rsid w:val="00C10838"/>
    <w:rsid w:val="00C10F9E"/>
    <w:rsid w:val="00C12A7F"/>
    <w:rsid w:val="00C12C49"/>
    <w:rsid w:val="00C135BC"/>
    <w:rsid w:val="00C14015"/>
    <w:rsid w:val="00C149A9"/>
    <w:rsid w:val="00C15C95"/>
    <w:rsid w:val="00C16AF7"/>
    <w:rsid w:val="00C2038F"/>
    <w:rsid w:val="00C21E5F"/>
    <w:rsid w:val="00C2596A"/>
    <w:rsid w:val="00C27537"/>
    <w:rsid w:val="00C27AF2"/>
    <w:rsid w:val="00C328FE"/>
    <w:rsid w:val="00C33507"/>
    <w:rsid w:val="00C363BD"/>
    <w:rsid w:val="00C37371"/>
    <w:rsid w:val="00C4067D"/>
    <w:rsid w:val="00C41287"/>
    <w:rsid w:val="00C4185A"/>
    <w:rsid w:val="00C4409D"/>
    <w:rsid w:val="00C44E72"/>
    <w:rsid w:val="00C453BB"/>
    <w:rsid w:val="00C45A06"/>
    <w:rsid w:val="00C46474"/>
    <w:rsid w:val="00C47E5B"/>
    <w:rsid w:val="00C521A0"/>
    <w:rsid w:val="00C52DEF"/>
    <w:rsid w:val="00C5355B"/>
    <w:rsid w:val="00C56F4D"/>
    <w:rsid w:val="00C61E4B"/>
    <w:rsid w:val="00C64BFF"/>
    <w:rsid w:val="00C704E9"/>
    <w:rsid w:val="00C74CD7"/>
    <w:rsid w:val="00C759AE"/>
    <w:rsid w:val="00C763C9"/>
    <w:rsid w:val="00C771B1"/>
    <w:rsid w:val="00C77FE8"/>
    <w:rsid w:val="00C80057"/>
    <w:rsid w:val="00C8062D"/>
    <w:rsid w:val="00C80A2A"/>
    <w:rsid w:val="00C80A5A"/>
    <w:rsid w:val="00C80D56"/>
    <w:rsid w:val="00C819B8"/>
    <w:rsid w:val="00C82232"/>
    <w:rsid w:val="00C82913"/>
    <w:rsid w:val="00C83F4B"/>
    <w:rsid w:val="00C844A5"/>
    <w:rsid w:val="00C85C5D"/>
    <w:rsid w:val="00C86CA8"/>
    <w:rsid w:val="00C872DA"/>
    <w:rsid w:val="00C9067F"/>
    <w:rsid w:val="00C91BD6"/>
    <w:rsid w:val="00C91DA3"/>
    <w:rsid w:val="00C93123"/>
    <w:rsid w:val="00C94928"/>
    <w:rsid w:val="00C94FF8"/>
    <w:rsid w:val="00C95D39"/>
    <w:rsid w:val="00C972B1"/>
    <w:rsid w:val="00C9766C"/>
    <w:rsid w:val="00CA0E65"/>
    <w:rsid w:val="00CA13EB"/>
    <w:rsid w:val="00CA1DA7"/>
    <w:rsid w:val="00CA1E15"/>
    <w:rsid w:val="00CA2CCE"/>
    <w:rsid w:val="00CA411A"/>
    <w:rsid w:val="00CA4176"/>
    <w:rsid w:val="00CA43FD"/>
    <w:rsid w:val="00CA5908"/>
    <w:rsid w:val="00CA6D14"/>
    <w:rsid w:val="00CA7EF8"/>
    <w:rsid w:val="00CB07AC"/>
    <w:rsid w:val="00CB0823"/>
    <w:rsid w:val="00CB300F"/>
    <w:rsid w:val="00CB5DAF"/>
    <w:rsid w:val="00CC0166"/>
    <w:rsid w:val="00CC2C35"/>
    <w:rsid w:val="00CC338C"/>
    <w:rsid w:val="00CC489B"/>
    <w:rsid w:val="00CC6668"/>
    <w:rsid w:val="00CC7EDF"/>
    <w:rsid w:val="00CD203C"/>
    <w:rsid w:val="00CD2BCD"/>
    <w:rsid w:val="00CD3A4C"/>
    <w:rsid w:val="00CD3D9D"/>
    <w:rsid w:val="00CD42F2"/>
    <w:rsid w:val="00CE034D"/>
    <w:rsid w:val="00CE10E9"/>
    <w:rsid w:val="00CE1946"/>
    <w:rsid w:val="00CE250D"/>
    <w:rsid w:val="00CE2910"/>
    <w:rsid w:val="00CE4FB5"/>
    <w:rsid w:val="00CE5393"/>
    <w:rsid w:val="00CE53B9"/>
    <w:rsid w:val="00CE6C2E"/>
    <w:rsid w:val="00CE7E31"/>
    <w:rsid w:val="00CF24D5"/>
    <w:rsid w:val="00CF36BE"/>
    <w:rsid w:val="00CF4938"/>
    <w:rsid w:val="00CF6000"/>
    <w:rsid w:val="00CF75CE"/>
    <w:rsid w:val="00D00071"/>
    <w:rsid w:val="00D003F3"/>
    <w:rsid w:val="00D0309C"/>
    <w:rsid w:val="00D0364F"/>
    <w:rsid w:val="00D04993"/>
    <w:rsid w:val="00D06834"/>
    <w:rsid w:val="00D07F9F"/>
    <w:rsid w:val="00D12503"/>
    <w:rsid w:val="00D132AE"/>
    <w:rsid w:val="00D15BA1"/>
    <w:rsid w:val="00D16C00"/>
    <w:rsid w:val="00D16C0B"/>
    <w:rsid w:val="00D1723F"/>
    <w:rsid w:val="00D273C0"/>
    <w:rsid w:val="00D27BEE"/>
    <w:rsid w:val="00D27CBF"/>
    <w:rsid w:val="00D30728"/>
    <w:rsid w:val="00D308ED"/>
    <w:rsid w:val="00D31858"/>
    <w:rsid w:val="00D34C82"/>
    <w:rsid w:val="00D363AC"/>
    <w:rsid w:val="00D36D86"/>
    <w:rsid w:val="00D41D89"/>
    <w:rsid w:val="00D42162"/>
    <w:rsid w:val="00D428AA"/>
    <w:rsid w:val="00D43627"/>
    <w:rsid w:val="00D50345"/>
    <w:rsid w:val="00D50A34"/>
    <w:rsid w:val="00D51CC8"/>
    <w:rsid w:val="00D52291"/>
    <w:rsid w:val="00D52692"/>
    <w:rsid w:val="00D536E8"/>
    <w:rsid w:val="00D53EFA"/>
    <w:rsid w:val="00D53F98"/>
    <w:rsid w:val="00D55FC4"/>
    <w:rsid w:val="00D5636A"/>
    <w:rsid w:val="00D609E1"/>
    <w:rsid w:val="00D6160B"/>
    <w:rsid w:val="00D62EC8"/>
    <w:rsid w:val="00D62F57"/>
    <w:rsid w:val="00D644DA"/>
    <w:rsid w:val="00D6548D"/>
    <w:rsid w:val="00D65A42"/>
    <w:rsid w:val="00D65F75"/>
    <w:rsid w:val="00D67572"/>
    <w:rsid w:val="00D708ED"/>
    <w:rsid w:val="00D7204D"/>
    <w:rsid w:val="00D75779"/>
    <w:rsid w:val="00D765DD"/>
    <w:rsid w:val="00D77C1F"/>
    <w:rsid w:val="00D812B1"/>
    <w:rsid w:val="00D819E0"/>
    <w:rsid w:val="00D81A24"/>
    <w:rsid w:val="00D83E1B"/>
    <w:rsid w:val="00D86056"/>
    <w:rsid w:val="00D864DB"/>
    <w:rsid w:val="00D900F6"/>
    <w:rsid w:val="00D90B09"/>
    <w:rsid w:val="00D90B1D"/>
    <w:rsid w:val="00D90B7B"/>
    <w:rsid w:val="00D94317"/>
    <w:rsid w:val="00D94A7C"/>
    <w:rsid w:val="00D95896"/>
    <w:rsid w:val="00D95D52"/>
    <w:rsid w:val="00D96B95"/>
    <w:rsid w:val="00D96B97"/>
    <w:rsid w:val="00D97042"/>
    <w:rsid w:val="00DA0E1A"/>
    <w:rsid w:val="00DA246B"/>
    <w:rsid w:val="00DA3041"/>
    <w:rsid w:val="00DA3F1C"/>
    <w:rsid w:val="00DA452A"/>
    <w:rsid w:val="00DA5726"/>
    <w:rsid w:val="00DB0363"/>
    <w:rsid w:val="00DB1892"/>
    <w:rsid w:val="00DB253F"/>
    <w:rsid w:val="00DB2983"/>
    <w:rsid w:val="00DB4DFE"/>
    <w:rsid w:val="00DB7D5D"/>
    <w:rsid w:val="00DC03BB"/>
    <w:rsid w:val="00DC0DB7"/>
    <w:rsid w:val="00DC1257"/>
    <w:rsid w:val="00DC1691"/>
    <w:rsid w:val="00DC2F92"/>
    <w:rsid w:val="00DC3DC0"/>
    <w:rsid w:val="00DC5A1F"/>
    <w:rsid w:val="00DC5B2B"/>
    <w:rsid w:val="00DC610E"/>
    <w:rsid w:val="00DC650F"/>
    <w:rsid w:val="00DD04DC"/>
    <w:rsid w:val="00DD0AB6"/>
    <w:rsid w:val="00DD318D"/>
    <w:rsid w:val="00DD3C14"/>
    <w:rsid w:val="00DD42F9"/>
    <w:rsid w:val="00DD4499"/>
    <w:rsid w:val="00DD5F03"/>
    <w:rsid w:val="00DE1C03"/>
    <w:rsid w:val="00DE3A73"/>
    <w:rsid w:val="00DE3AE6"/>
    <w:rsid w:val="00DE40D3"/>
    <w:rsid w:val="00DE5FB0"/>
    <w:rsid w:val="00DF0EE4"/>
    <w:rsid w:val="00DF1907"/>
    <w:rsid w:val="00DF21E1"/>
    <w:rsid w:val="00DF2E12"/>
    <w:rsid w:val="00DF3A5A"/>
    <w:rsid w:val="00DF4E12"/>
    <w:rsid w:val="00DF514A"/>
    <w:rsid w:val="00DF554F"/>
    <w:rsid w:val="00DF63CA"/>
    <w:rsid w:val="00DF6690"/>
    <w:rsid w:val="00DF6804"/>
    <w:rsid w:val="00DF69BE"/>
    <w:rsid w:val="00DF7671"/>
    <w:rsid w:val="00E023DC"/>
    <w:rsid w:val="00E0358D"/>
    <w:rsid w:val="00E03D3B"/>
    <w:rsid w:val="00E04323"/>
    <w:rsid w:val="00E0450E"/>
    <w:rsid w:val="00E04B21"/>
    <w:rsid w:val="00E04DE8"/>
    <w:rsid w:val="00E0622C"/>
    <w:rsid w:val="00E06C4D"/>
    <w:rsid w:val="00E070A2"/>
    <w:rsid w:val="00E07B8C"/>
    <w:rsid w:val="00E07ED8"/>
    <w:rsid w:val="00E119EE"/>
    <w:rsid w:val="00E11FE2"/>
    <w:rsid w:val="00E130FF"/>
    <w:rsid w:val="00E133D3"/>
    <w:rsid w:val="00E15F1A"/>
    <w:rsid w:val="00E20E85"/>
    <w:rsid w:val="00E22BEE"/>
    <w:rsid w:val="00E235DC"/>
    <w:rsid w:val="00E24C7C"/>
    <w:rsid w:val="00E26474"/>
    <w:rsid w:val="00E2656A"/>
    <w:rsid w:val="00E272FD"/>
    <w:rsid w:val="00E27F46"/>
    <w:rsid w:val="00E30BC5"/>
    <w:rsid w:val="00E31F92"/>
    <w:rsid w:val="00E3423C"/>
    <w:rsid w:val="00E35B91"/>
    <w:rsid w:val="00E35CD7"/>
    <w:rsid w:val="00E36F4F"/>
    <w:rsid w:val="00E36F90"/>
    <w:rsid w:val="00E412D0"/>
    <w:rsid w:val="00E44C46"/>
    <w:rsid w:val="00E44D43"/>
    <w:rsid w:val="00E4681B"/>
    <w:rsid w:val="00E4716E"/>
    <w:rsid w:val="00E47B8D"/>
    <w:rsid w:val="00E50537"/>
    <w:rsid w:val="00E51CB3"/>
    <w:rsid w:val="00E51FC6"/>
    <w:rsid w:val="00E53736"/>
    <w:rsid w:val="00E53884"/>
    <w:rsid w:val="00E551D6"/>
    <w:rsid w:val="00E55ADD"/>
    <w:rsid w:val="00E56108"/>
    <w:rsid w:val="00E56322"/>
    <w:rsid w:val="00E5685E"/>
    <w:rsid w:val="00E60982"/>
    <w:rsid w:val="00E60F70"/>
    <w:rsid w:val="00E62C62"/>
    <w:rsid w:val="00E64F34"/>
    <w:rsid w:val="00E654C1"/>
    <w:rsid w:val="00E657D9"/>
    <w:rsid w:val="00E65D97"/>
    <w:rsid w:val="00E672D5"/>
    <w:rsid w:val="00E67684"/>
    <w:rsid w:val="00E7040F"/>
    <w:rsid w:val="00E7188C"/>
    <w:rsid w:val="00E71BF9"/>
    <w:rsid w:val="00E725B5"/>
    <w:rsid w:val="00E72A5A"/>
    <w:rsid w:val="00E73354"/>
    <w:rsid w:val="00E733A9"/>
    <w:rsid w:val="00E7361F"/>
    <w:rsid w:val="00E73B46"/>
    <w:rsid w:val="00E7411A"/>
    <w:rsid w:val="00E77C38"/>
    <w:rsid w:val="00E77FA7"/>
    <w:rsid w:val="00E77FB7"/>
    <w:rsid w:val="00E81169"/>
    <w:rsid w:val="00E813EA"/>
    <w:rsid w:val="00E82AC8"/>
    <w:rsid w:val="00E82EDF"/>
    <w:rsid w:val="00E83809"/>
    <w:rsid w:val="00E84ABD"/>
    <w:rsid w:val="00E86F47"/>
    <w:rsid w:val="00E87FA7"/>
    <w:rsid w:val="00E902B5"/>
    <w:rsid w:val="00E90B8E"/>
    <w:rsid w:val="00E91D01"/>
    <w:rsid w:val="00E9242D"/>
    <w:rsid w:val="00E92642"/>
    <w:rsid w:val="00E9299E"/>
    <w:rsid w:val="00E94A4B"/>
    <w:rsid w:val="00E96EAF"/>
    <w:rsid w:val="00EA5134"/>
    <w:rsid w:val="00EB0597"/>
    <w:rsid w:val="00EB3AC6"/>
    <w:rsid w:val="00EB5014"/>
    <w:rsid w:val="00EB5255"/>
    <w:rsid w:val="00EB5C47"/>
    <w:rsid w:val="00EB5F0D"/>
    <w:rsid w:val="00EB60DB"/>
    <w:rsid w:val="00EB6D47"/>
    <w:rsid w:val="00EC1547"/>
    <w:rsid w:val="00EC21A8"/>
    <w:rsid w:val="00EC3DD5"/>
    <w:rsid w:val="00EC4461"/>
    <w:rsid w:val="00EC59D7"/>
    <w:rsid w:val="00EC7AEE"/>
    <w:rsid w:val="00ED011B"/>
    <w:rsid w:val="00ED0639"/>
    <w:rsid w:val="00ED2138"/>
    <w:rsid w:val="00ED2151"/>
    <w:rsid w:val="00ED2FB3"/>
    <w:rsid w:val="00ED3377"/>
    <w:rsid w:val="00ED35BF"/>
    <w:rsid w:val="00ED35CC"/>
    <w:rsid w:val="00ED4BFF"/>
    <w:rsid w:val="00ED72F6"/>
    <w:rsid w:val="00ED7C5F"/>
    <w:rsid w:val="00ED7F2F"/>
    <w:rsid w:val="00EE0BE3"/>
    <w:rsid w:val="00EE1E97"/>
    <w:rsid w:val="00EE45E9"/>
    <w:rsid w:val="00EE4FCD"/>
    <w:rsid w:val="00EE560E"/>
    <w:rsid w:val="00EE6382"/>
    <w:rsid w:val="00EE6A75"/>
    <w:rsid w:val="00EE6F2B"/>
    <w:rsid w:val="00EF2E02"/>
    <w:rsid w:val="00EF461E"/>
    <w:rsid w:val="00EF4755"/>
    <w:rsid w:val="00EF7135"/>
    <w:rsid w:val="00EF72DC"/>
    <w:rsid w:val="00EF7FD9"/>
    <w:rsid w:val="00F0130C"/>
    <w:rsid w:val="00F01F8A"/>
    <w:rsid w:val="00F027DB"/>
    <w:rsid w:val="00F02940"/>
    <w:rsid w:val="00F06C45"/>
    <w:rsid w:val="00F06E30"/>
    <w:rsid w:val="00F14A7A"/>
    <w:rsid w:val="00F15873"/>
    <w:rsid w:val="00F17D96"/>
    <w:rsid w:val="00F21D71"/>
    <w:rsid w:val="00F22985"/>
    <w:rsid w:val="00F23AC4"/>
    <w:rsid w:val="00F24674"/>
    <w:rsid w:val="00F25314"/>
    <w:rsid w:val="00F25876"/>
    <w:rsid w:val="00F3383E"/>
    <w:rsid w:val="00F348C2"/>
    <w:rsid w:val="00F34BAC"/>
    <w:rsid w:val="00F365A6"/>
    <w:rsid w:val="00F36BC1"/>
    <w:rsid w:val="00F437D0"/>
    <w:rsid w:val="00F43A7D"/>
    <w:rsid w:val="00F44835"/>
    <w:rsid w:val="00F465A7"/>
    <w:rsid w:val="00F50511"/>
    <w:rsid w:val="00F507C5"/>
    <w:rsid w:val="00F50917"/>
    <w:rsid w:val="00F50B7C"/>
    <w:rsid w:val="00F53825"/>
    <w:rsid w:val="00F53C48"/>
    <w:rsid w:val="00F5408A"/>
    <w:rsid w:val="00F5438B"/>
    <w:rsid w:val="00F5487D"/>
    <w:rsid w:val="00F550E6"/>
    <w:rsid w:val="00F57EDE"/>
    <w:rsid w:val="00F623A0"/>
    <w:rsid w:val="00F625BB"/>
    <w:rsid w:val="00F63526"/>
    <w:rsid w:val="00F63968"/>
    <w:rsid w:val="00F63E65"/>
    <w:rsid w:val="00F63F32"/>
    <w:rsid w:val="00F65A71"/>
    <w:rsid w:val="00F67B3E"/>
    <w:rsid w:val="00F70180"/>
    <w:rsid w:val="00F71F00"/>
    <w:rsid w:val="00F74345"/>
    <w:rsid w:val="00F80A0A"/>
    <w:rsid w:val="00F81342"/>
    <w:rsid w:val="00F82B19"/>
    <w:rsid w:val="00F83A72"/>
    <w:rsid w:val="00F85387"/>
    <w:rsid w:val="00F861DD"/>
    <w:rsid w:val="00F86E14"/>
    <w:rsid w:val="00F86F6A"/>
    <w:rsid w:val="00F8731D"/>
    <w:rsid w:val="00F910E3"/>
    <w:rsid w:val="00F919AF"/>
    <w:rsid w:val="00F9212D"/>
    <w:rsid w:val="00F93C48"/>
    <w:rsid w:val="00F93F43"/>
    <w:rsid w:val="00F965DA"/>
    <w:rsid w:val="00F96AE2"/>
    <w:rsid w:val="00FA183A"/>
    <w:rsid w:val="00FA1D3E"/>
    <w:rsid w:val="00FA1F58"/>
    <w:rsid w:val="00FA406A"/>
    <w:rsid w:val="00FA753F"/>
    <w:rsid w:val="00FB13C8"/>
    <w:rsid w:val="00FB2887"/>
    <w:rsid w:val="00FB3736"/>
    <w:rsid w:val="00FB4453"/>
    <w:rsid w:val="00FB4EDC"/>
    <w:rsid w:val="00FB503A"/>
    <w:rsid w:val="00FB516C"/>
    <w:rsid w:val="00FB5D3A"/>
    <w:rsid w:val="00FB64F7"/>
    <w:rsid w:val="00FB78D9"/>
    <w:rsid w:val="00FC2BF5"/>
    <w:rsid w:val="00FC4C23"/>
    <w:rsid w:val="00FC5A74"/>
    <w:rsid w:val="00FC5F3E"/>
    <w:rsid w:val="00FC782D"/>
    <w:rsid w:val="00FD0236"/>
    <w:rsid w:val="00FD18F4"/>
    <w:rsid w:val="00FD3A04"/>
    <w:rsid w:val="00FD3C81"/>
    <w:rsid w:val="00FD54DB"/>
    <w:rsid w:val="00FD5509"/>
    <w:rsid w:val="00FD619F"/>
    <w:rsid w:val="00FD67E3"/>
    <w:rsid w:val="00FD6DED"/>
    <w:rsid w:val="00FE19D2"/>
    <w:rsid w:val="00FE343A"/>
    <w:rsid w:val="00FE35F5"/>
    <w:rsid w:val="00FE7CA4"/>
    <w:rsid w:val="00FF2647"/>
    <w:rsid w:val="00FF272D"/>
    <w:rsid w:val="00FF2DEE"/>
    <w:rsid w:val="00FF38A9"/>
    <w:rsid w:val="00FF64B0"/>
    <w:rsid w:val="00FF713E"/>
    <w:rsid w:val="010714AB"/>
    <w:rsid w:val="01071A13"/>
    <w:rsid w:val="01211B1D"/>
    <w:rsid w:val="0124486F"/>
    <w:rsid w:val="0125092E"/>
    <w:rsid w:val="01290F7E"/>
    <w:rsid w:val="01367071"/>
    <w:rsid w:val="015D1E09"/>
    <w:rsid w:val="01722763"/>
    <w:rsid w:val="018802DE"/>
    <w:rsid w:val="01B00321"/>
    <w:rsid w:val="01B351E3"/>
    <w:rsid w:val="01C34939"/>
    <w:rsid w:val="01C8028D"/>
    <w:rsid w:val="01DD6804"/>
    <w:rsid w:val="01E6511A"/>
    <w:rsid w:val="02096A75"/>
    <w:rsid w:val="02122A4B"/>
    <w:rsid w:val="023C2317"/>
    <w:rsid w:val="024B74E2"/>
    <w:rsid w:val="025C0F06"/>
    <w:rsid w:val="025F36FB"/>
    <w:rsid w:val="02697903"/>
    <w:rsid w:val="02735FFE"/>
    <w:rsid w:val="027D7E49"/>
    <w:rsid w:val="02A9712B"/>
    <w:rsid w:val="02BF4689"/>
    <w:rsid w:val="02DD6833"/>
    <w:rsid w:val="02DE5F1A"/>
    <w:rsid w:val="02EE33C4"/>
    <w:rsid w:val="02F1603D"/>
    <w:rsid w:val="02F96569"/>
    <w:rsid w:val="03307814"/>
    <w:rsid w:val="033E0B09"/>
    <w:rsid w:val="035068D3"/>
    <w:rsid w:val="035A1357"/>
    <w:rsid w:val="036D1390"/>
    <w:rsid w:val="03707956"/>
    <w:rsid w:val="037E7118"/>
    <w:rsid w:val="03865ECA"/>
    <w:rsid w:val="038E764F"/>
    <w:rsid w:val="03AD1C8A"/>
    <w:rsid w:val="03B256F9"/>
    <w:rsid w:val="03BA6904"/>
    <w:rsid w:val="03CB6240"/>
    <w:rsid w:val="03D90444"/>
    <w:rsid w:val="03DE580D"/>
    <w:rsid w:val="03E261B3"/>
    <w:rsid w:val="03EA7B21"/>
    <w:rsid w:val="041B7AEE"/>
    <w:rsid w:val="041E52E4"/>
    <w:rsid w:val="042A53CA"/>
    <w:rsid w:val="04341818"/>
    <w:rsid w:val="04644E4D"/>
    <w:rsid w:val="048E4603"/>
    <w:rsid w:val="04A862FF"/>
    <w:rsid w:val="04B10745"/>
    <w:rsid w:val="04B70B46"/>
    <w:rsid w:val="04B844FD"/>
    <w:rsid w:val="04BA0275"/>
    <w:rsid w:val="04C43EDC"/>
    <w:rsid w:val="04CB7FC7"/>
    <w:rsid w:val="04D07A61"/>
    <w:rsid w:val="04D10C6B"/>
    <w:rsid w:val="04D54CA8"/>
    <w:rsid w:val="04DE39B4"/>
    <w:rsid w:val="04E2322D"/>
    <w:rsid w:val="04E52B8C"/>
    <w:rsid w:val="04EC32D3"/>
    <w:rsid w:val="051814ED"/>
    <w:rsid w:val="052B3ECA"/>
    <w:rsid w:val="053C6EDC"/>
    <w:rsid w:val="05660F89"/>
    <w:rsid w:val="05697868"/>
    <w:rsid w:val="056B2986"/>
    <w:rsid w:val="05710ED5"/>
    <w:rsid w:val="05791A70"/>
    <w:rsid w:val="05BB13B0"/>
    <w:rsid w:val="05C3666C"/>
    <w:rsid w:val="05D55703"/>
    <w:rsid w:val="05F359CD"/>
    <w:rsid w:val="05F65262"/>
    <w:rsid w:val="05F83EAE"/>
    <w:rsid w:val="060305A1"/>
    <w:rsid w:val="060C2536"/>
    <w:rsid w:val="060F5ECA"/>
    <w:rsid w:val="062C3B48"/>
    <w:rsid w:val="062D48E5"/>
    <w:rsid w:val="06361B7E"/>
    <w:rsid w:val="063E7D85"/>
    <w:rsid w:val="064C6AEF"/>
    <w:rsid w:val="06532B03"/>
    <w:rsid w:val="06C434E7"/>
    <w:rsid w:val="06D92478"/>
    <w:rsid w:val="06D933F0"/>
    <w:rsid w:val="07293586"/>
    <w:rsid w:val="07295285"/>
    <w:rsid w:val="07424CEC"/>
    <w:rsid w:val="074B6E5A"/>
    <w:rsid w:val="075315A4"/>
    <w:rsid w:val="0758529D"/>
    <w:rsid w:val="07636392"/>
    <w:rsid w:val="07770C56"/>
    <w:rsid w:val="077A4C36"/>
    <w:rsid w:val="078660CC"/>
    <w:rsid w:val="080066B1"/>
    <w:rsid w:val="0813556C"/>
    <w:rsid w:val="08192DBD"/>
    <w:rsid w:val="083B4663"/>
    <w:rsid w:val="08786554"/>
    <w:rsid w:val="088D0102"/>
    <w:rsid w:val="088E0630"/>
    <w:rsid w:val="089041C0"/>
    <w:rsid w:val="08985FA2"/>
    <w:rsid w:val="089E4FD4"/>
    <w:rsid w:val="08B1498E"/>
    <w:rsid w:val="08BD0334"/>
    <w:rsid w:val="08CF1ACA"/>
    <w:rsid w:val="08D06171"/>
    <w:rsid w:val="08D06B15"/>
    <w:rsid w:val="08F078BA"/>
    <w:rsid w:val="08F12532"/>
    <w:rsid w:val="090413F8"/>
    <w:rsid w:val="090604F8"/>
    <w:rsid w:val="091767F3"/>
    <w:rsid w:val="092217DD"/>
    <w:rsid w:val="09235F13"/>
    <w:rsid w:val="092F11D5"/>
    <w:rsid w:val="09341E91"/>
    <w:rsid w:val="093A7294"/>
    <w:rsid w:val="098C1878"/>
    <w:rsid w:val="09B77259"/>
    <w:rsid w:val="09B9550D"/>
    <w:rsid w:val="09C80251"/>
    <w:rsid w:val="09CA0A59"/>
    <w:rsid w:val="09E61D83"/>
    <w:rsid w:val="09E8271F"/>
    <w:rsid w:val="0A1D1C12"/>
    <w:rsid w:val="0A263993"/>
    <w:rsid w:val="0A2D3AC2"/>
    <w:rsid w:val="0A2F6E2E"/>
    <w:rsid w:val="0A330BCB"/>
    <w:rsid w:val="0A344626"/>
    <w:rsid w:val="0A477920"/>
    <w:rsid w:val="0A98761B"/>
    <w:rsid w:val="0AA755DF"/>
    <w:rsid w:val="0AC3668B"/>
    <w:rsid w:val="0ACC67C2"/>
    <w:rsid w:val="0AD35E70"/>
    <w:rsid w:val="0ADB7D17"/>
    <w:rsid w:val="0B1153BE"/>
    <w:rsid w:val="0B120D44"/>
    <w:rsid w:val="0B167003"/>
    <w:rsid w:val="0B3D6299"/>
    <w:rsid w:val="0B4520A4"/>
    <w:rsid w:val="0B465994"/>
    <w:rsid w:val="0B6D36E5"/>
    <w:rsid w:val="0B6D3727"/>
    <w:rsid w:val="0B722199"/>
    <w:rsid w:val="0B8A1713"/>
    <w:rsid w:val="0B974F65"/>
    <w:rsid w:val="0BBA2DB0"/>
    <w:rsid w:val="0BD27BF6"/>
    <w:rsid w:val="0BDD0403"/>
    <w:rsid w:val="0BE125FE"/>
    <w:rsid w:val="0BFC3003"/>
    <w:rsid w:val="0C114295"/>
    <w:rsid w:val="0C1F0F68"/>
    <w:rsid w:val="0C3B3C7D"/>
    <w:rsid w:val="0C444638"/>
    <w:rsid w:val="0C4811F7"/>
    <w:rsid w:val="0C621579"/>
    <w:rsid w:val="0C62191E"/>
    <w:rsid w:val="0C654635"/>
    <w:rsid w:val="0C846411"/>
    <w:rsid w:val="0C930716"/>
    <w:rsid w:val="0CA3293E"/>
    <w:rsid w:val="0CAB2EAE"/>
    <w:rsid w:val="0CC73076"/>
    <w:rsid w:val="0CD07BF1"/>
    <w:rsid w:val="0CE75334"/>
    <w:rsid w:val="0CFD19FB"/>
    <w:rsid w:val="0D06241B"/>
    <w:rsid w:val="0D215EA9"/>
    <w:rsid w:val="0D395A0D"/>
    <w:rsid w:val="0D4A5F02"/>
    <w:rsid w:val="0D5C3B57"/>
    <w:rsid w:val="0D621C7D"/>
    <w:rsid w:val="0D6D56C3"/>
    <w:rsid w:val="0D825895"/>
    <w:rsid w:val="0D945E16"/>
    <w:rsid w:val="0DA577E0"/>
    <w:rsid w:val="0DB51830"/>
    <w:rsid w:val="0DBF3B2C"/>
    <w:rsid w:val="0DC24322"/>
    <w:rsid w:val="0DD908C4"/>
    <w:rsid w:val="0DE4374A"/>
    <w:rsid w:val="0DE72E6A"/>
    <w:rsid w:val="0E0A401C"/>
    <w:rsid w:val="0E460DB1"/>
    <w:rsid w:val="0E473F50"/>
    <w:rsid w:val="0E73034D"/>
    <w:rsid w:val="0E775E65"/>
    <w:rsid w:val="0E900E76"/>
    <w:rsid w:val="0EB618AA"/>
    <w:rsid w:val="0EDA6EBA"/>
    <w:rsid w:val="0EDD1575"/>
    <w:rsid w:val="0EFE6C60"/>
    <w:rsid w:val="0F035D4F"/>
    <w:rsid w:val="0F13775A"/>
    <w:rsid w:val="0F234C69"/>
    <w:rsid w:val="0F267D80"/>
    <w:rsid w:val="0F2F0D02"/>
    <w:rsid w:val="0F322BD3"/>
    <w:rsid w:val="0F35275E"/>
    <w:rsid w:val="0F5101F0"/>
    <w:rsid w:val="0F5977A0"/>
    <w:rsid w:val="0F5F45FE"/>
    <w:rsid w:val="0F765FF6"/>
    <w:rsid w:val="0F8A24C2"/>
    <w:rsid w:val="0F9035DC"/>
    <w:rsid w:val="0F9A112B"/>
    <w:rsid w:val="0FA77648"/>
    <w:rsid w:val="0FAC27F5"/>
    <w:rsid w:val="0FBC0632"/>
    <w:rsid w:val="0FBF66B5"/>
    <w:rsid w:val="0FD76337"/>
    <w:rsid w:val="0FFB76B8"/>
    <w:rsid w:val="10060544"/>
    <w:rsid w:val="101749AC"/>
    <w:rsid w:val="10311163"/>
    <w:rsid w:val="103F6B2D"/>
    <w:rsid w:val="105168FC"/>
    <w:rsid w:val="106D2F64"/>
    <w:rsid w:val="108B7C63"/>
    <w:rsid w:val="10B63710"/>
    <w:rsid w:val="10D93196"/>
    <w:rsid w:val="10F10820"/>
    <w:rsid w:val="10F51007"/>
    <w:rsid w:val="111C2F7A"/>
    <w:rsid w:val="112F4F5E"/>
    <w:rsid w:val="113455F5"/>
    <w:rsid w:val="115648ED"/>
    <w:rsid w:val="11665CA1"/>
    <w:rsid w:val="11687E74"/>
    <w:rsid w:val="116A1B29"/>
    <w:rsid w:val="11785740"/>
    <w:rsid w:val="117A2E91"/>
    <w:rsid w:val="11854C1E"/>
    <w:rsid w:val="11902075"/>
    <w:rsid w:val="11987B1A"/>
    <w:rsid w:val="119E1FF8"/>
    <w:rsid w:val="11A15E10"/>
    <w:rsid w:val="11A37BF9"/>
    <w:rsid w:val="11A9441E"/>
    <w:rsid w:val="11DE308B"/>
    <w:rsid w:val="11E903EC"/>
    <w:rsid w:val="1205369C"/>
    <w:rsid w:val="120C289B"/>
    <w:rsid w:val="12101434"/>
    <w:rsid w:val="121432EA"/>
    <w:rsid w:val="12256F37"/>
    <w:rsid w:val="12324088"/>
    <w:rsid w:val="123C6155"/>
    <w:rsid w:val="12531D66"/>
    <w:rsid w:val="125705DC"/>
    <w:rsid w:val="12576123"/>
    <w:rsid w:val="125D250F"/>
    <w:rsid w:val="12671F34"/>
    <w:rsid w:val="128E689D"/>
    <w:rsid w:val="12975AEE"/>
    <w:rsid w:val="12BD6678"/>
    <w:rsid w:val="12CC2015"/>
    <w:rsid w:val="12CE0036"/>
    <w:rsid w:val="131E2787"/>
    <w:rsid w:val="132170D8"/>
    <w:rsid w:val="13234DCB"/>
    <w:rsid w:val="1330530D"/>
    <w:rsid w:val="13595C3C"/>
    <w:rsid w:val="136250D9"/>
    <w:rsid w:val="13951726"/>
    <w:rsid w:val="13954F26"/>
    <w:rsid w:val="139705ED"/>
    <w:rsid w:val="13C03167"/>
    <w:rsid w:val="13CA610F"/>
    <w:rsid w:val="13CF19C7"/>
    <w:rsid w:val="13D33052"/>
    <w:rsid w:val="13FD5AE0"/>
    <w:rsid w:val="14161E98"/>
    <w:rsid w:val="141715B1"/>
    <w:rsid w:val="141C0D92"/>
    <w:rsid w:val="14396509"/>
    <w:rsid w:val="143C4803"/>
    <w:rsid w:val="14454B83"/>
    <w:rsid w:val="14495960"/>
    <w:rsid w:val="148766D0"/>
    <w:rsid w:val="14A663A0"/>
    <w:rsid w:val="14BB4977"/>
    <w:rsid w:val="14DD2C3C"/>
    <w:rsid w:val="14E729D7"/>
    <w:rsid w:val="15134080"/>
    <w:rsid w:val="1552683C"/>
    <w:rsid w:val="15602268"/>
    <w:rsid w:val="159C3150"/>
    <w:rsid w:val="15B26843"/>
    <w:rsid w:val="15BB273B"/>
    <w:rsid w:val="15F20DA4"/>
    <w:rsid w:val="15F32685"/>
    <w:rsid w:val="1604040A"/>
    <w:rsid w:val="16087E1D"/>
    <w:rsid w:val="160F78C4"/>
    <w:rsid w:val="16285CC3"/>
    <w:rsid w:val="16482BDE"/>
    <w:rsid w:val="1670032D"/>
    <w:rsid w:val="168D2570"/>
    <w:rsid w:val="169E1782"/>
    <w:rsid w:val="16AE6E8A"/>
    <w:rsid w:val="16AF1627"/>
    <w:rsid w:val="16C113CB"/>
    <w:rsid w:val="16C539AC"/>
    <w:rsid w:val="16CF4410"/>
    <w:rsid w:val="16D2144F"/>
    <w:rsid w:val="17045D8F"/>
    <w:rsid w:val="170A0A9F"/>
    <w:rsid w:val="171C46C9"/>
    <w:rsid w:val="173D2AEB"/>
    <w:rsid w:val="17435F47"/>
    <w:rsid w:val="176A495F"/>
    <w:rsid w:val="17701D14"/>
    <w:rsid w:val="17735226"/>
    <w:rsid w:val="17800277"/>
    <w:rsid w:val="179051A6"/>
    <w:rsid w:val="179674D4"/>
    <w:rsid w:val="17BA5559"/>
    <w:rsid w:val="17C8615A"/>
    <w:rsid w:val="17C92D41"/>
    <w:rsid w:val="17D0522F"/>
    <w:rsid w:val="17D64F6F"/>
    <w:rsid w:val="17D80761"/>
    <w:rsid w:val="17DC2A3A"/>
    <w:rsid w:val="17ED1232"/>
    <w:rsid w:val="17F66895"/>
    <w:rsid w:val="18150993"/>
    <w:rsid w:val="18174BC5"/>
    <w:rsid w:val="1831004F"/>
    <w:rsid w:val="183F48C2"/>
    <w:rsid w:val="185F4F64"/>
    <w:rsid w:val="18707FD0"/>
    <w:rsid w:val="18757C25"/>
    <w:rsid w:val="187B2639"/>
    <w:rsid w:val="187E1DA6"/>
    <w:rsid w:val="18947D00"/>
    <w:rsid w:val="18980D93"/>
    <w:rsid w:val="189F624C"/>
    <w:rsid w:val="18B50F02"/>
    <w:rsid w:val="18DD6070"/>
    <w:rsid w:val="18EB4A4A"/>
    <w:rsid w:val="190051F6"/>
    <w:rsid w:val="191C2060"/>
    <w:rsid w:val="193158A4"/>
    <w:rsid w:val="193522E3"/>
    <w:rsid w:val="194640B7"/>
    <w:rsid w:val="194F16DD"/>
    <w:rsid w:val="195B1745"/>
    <w:rsid w:val="195C52C6"/>
    <w:rsid w:val="1963490B"/>
    <w:rsid w:val="197309EC"/>
    <w:rsid w:val="19743CA1"/>
    <w:rsid w:val="197F344C"/>
    <w:rsid w:val="19900651"/>
    <w:rsid w:val="19996B69"/>
    <w:rsid w:val="19A34B84"/>
    <w:rsid w:val="19A706B2"/>
    <w:rsid w:val="19AD2E68"/>
    <w:rsid w:val="19BE3720"/>
    <w:rsid w:val="19BF4F23"/>
    <w:rsid w:val="19E619EA"/>
    <w:rsid w:val="19FD0CB7"/>
    <w:rsid w:val="1A1C66C0"/>
    <w:rsid w:val="1A1E5F9B"/>
    <w:rsid w:val="1A3D611F"/>
    <w:rsid w:val="1A42393B"/>
    <w:rsid w:val="1A493E8D"/>
    <w:rsid w:val="1A716A7D"/>
    <w:rsid w:val="1A7A6BAD"/>
    <w:rsid w:val="1A9E7E47"/>
    <w:rsid w:val="1AAD45DE"/>
    <w:rsid w:val="1AD20863"/>
    <w:rsid w:val="1ADF7511"/>
    <w:rsid w:val="1AFD2688"/>
    <w:rsid w:val="1B046F80"/>
    <w:rsid w:val="1B157B5C"/>
    <w:rsid w:val="1B192B07"/>
    <w:rsid w:val="1B1E64DA"/>
    <w:rsid w:val="1B2A59BE"/>
    <w:rsid w:val="1B3267B5"/>
    <w:rsid w:val="1B342E70"/>
    <w:rsid w:val="1B40161D"/>
    <w:rsid w:val="1B441859"/>
    <w:rsid w:val="1B5154E1"/>
    <w:rsid w:val="1B6606B1"/>
    <w:rsid w:val="1B6B3C20"/>
    <w:rsid w:val="1B710334"/>
    <w:rsid w:val="1B7A00AF"/>
    <w:rsid w:val="1B882A24"/>
    <w:rsid w:val="1B8C4E4E"/>
    <w:rsid w:val="1B8D3B96"/>
    <w:rsid w:val="1BA1468C"/>
    <w:rsid w:val="1BD73063"/>
    <w:rsid w:val="1BEC2FC5"/>
    <w:rsid w:val="1BEC7713"/>
    <w:rsid w:val="1BF66470"/>
    <w:rsid w:val="1C0D17BD"/>
    <w:rsid w:val="1C100107"/>
    <w:rsid w:val="1C16002F"/>
    <w:rsid w:val="1C217B07"/>
    <w:rsid w:val="1C2A0512"/>
    <w:rsid w:val="1C2A0EE4"/>
    <w:rsid w:val="1C361B5B"/>
    <w:rsid w:val="1C3972B2"/>
    <w:rsid w:val="1C4304C5"/>
    <w:rsid w:val="1C5660EE"/>
    <w:rsid w:val="1C5B6C8E"/>
    <w:rsid w:val="1C5E7925"/>
    <w:rsid w:val="1C8B0BFF"/>
    <w:rsid w:val="1C987C96"/>
    <w:rsid w:val="1C9D46F9"/>
    <w:rsid w:val="1CAD0994"/>
    <w:rsid w:val="1CB374CF"/>
    <w:rsid w:val="1CB4353F"/>
    <w:rsid w:val="1CB676FD"/>
    <w:rsid w:val="1CC01AF8"/>
    <w:rsid w:val="1CFD070F"/>
    <w:rsid w:val="1D211366"/>
    <w:rsid w:val="1D2C1B9B"/>
    <w:rsid w:val="1D3578C9"/>
    <w:rsid w:val="1D5F6196"/>
    <w:rsid w:val="1D6132A5"/>
    <w:rsid w:val="1D6F777F"/>
    <w:rsid w:val="1D714AED"/>
    <w:rsid w:val="1D7847FD"/>
    <w:rsid w:val="1D833EBE"/>
    <w:rsid w:val="1D8E56D5"/>
    <w:rsid w:val="1DA51BAB"/>
    <w:rsid w:val="1DAF048B"/>
    <w:rsid w:val="1DF01896"/>
    <w:rsid w:val="1DFF57F7"/>
    <w:rsid w:val="1E26056D"/>
    <w:rsid w:val="1E2A3978"/>
    <w:rsid w:val="1E36677D"/>
    <w:rsid w:val="1E4979F2"/>
    <w:rsid w:val="1E6A3AE7"/>
    <w:rsid w:val="1E7A43DA"/>
    <w:rsid w:val="1E7B6D37"/>
    <w:rsid w:val="1E862D97"/>
    <w:rsid w:val="1E864257"/>
    <w:rsid w:val="1E903E98"/>
    <w:rsid w:val="1EA67C26"/>
    <w:rsid w:val="1EC81B6A"/>
    <w:rsid w:val="1EC84EC4"/>
    <w:rsid w:val="1ECA26CE"/>
    <w:rsid w:val="1ED61B9F"/>
    <w:rsid w:val="1EDF5B3F"/>
    <w:rsid w:val="1EEC0E6B"/>
    <w:rsid w:val="1EF45CF7"/>
    <w:rsid w:val="1EFC4C0E"/>
    <w:rsid w:val="1F192318"/>
    <w:rsid w:val="1F1D7927"/>
    <w:rsid w:val="1F473679"/>
    <w:rsid w:val="1F5B10CB"/>
    <w:rsid w:val="1F67731B"/>
    <w:rsid w:val="1F882A72"/>
    <w:rsid w:val="1FA91CF0"/>
    <w:rsid w:val="1FA96D4C"/>
    <w:rsid w:val="1FE06835"/>
    <w:rsid w:val="1FE7539E"/>
    <w:rsid w:val="20113D67"/>
    <w:rsid w:val="20123F3A"/>
    <w:rsid w:val="201A576F"/>
    <w:rsid w:val="201D5DE5"/>
    <w:rsid w:val="205904EB"/>
    <w:rsid w:val="20671BE0"/>
    <w:rsid w:val="207A02A5"/>
    <w:rsid w:val="207F4354"/>
    <w:rsid w:val="20963CB8"/>
    <w:rsid w:val="20A22B54"/>
    <w:rsid w:val="20A67384"/>
    <w:rsid w:val="20A81A1B"/>
    <w:rsid w:val="20AD5DB4"/>
    <w:rsid w:val="20B07FB6"/>
    <w:rsid w:val="20B646FB"/>
    <w:rsid w:val="20C23859"/>
    <w:rsid w:val="20D354EA"/>
    <w:rsid w:val="20DD099E"/>
    <w:rsid w:val="20DE051B"/>
    <w:rsid w:val="20E60B51"/>
    <w:rsid w:val="20ED7A9F"/>
    <w:rsid w:val="20F23936"/>
    <w:rsid w:val="210B281D"/>
    <w:rsid w:val="21276954"/>
    <w:rsid w:val="213A38FC"/>
    <w:rsid w:val="213B74B1"/>
    <w:rsid w:val="21415AA7"/>
    <w:rsid w:val="2148459C"/>
    <w:rsid w:val="214C2633"/>
    <w:rsid w:val="215A2310"/>
    <w:rsid w:val="21755789"/>
    <w:rsid w:val="219750A0"/>
    <w:rsid w:val="21C40742"/>
    <w:rsid w:val="21D2343F"/>
    <w:rsid w:val="21DC7485"/>
    <w:rsid w:val="21DE318A"/>
    <w:rsid w:val="21E538D8"/>
    <w:rsid w:val="21E8261C"/>
    <w:rsid w:val="21ED7F47"/>
    <w:rsid w:val="21EF5B80"/>
    <w:rsid w:val="21F0288D"/>
    <w:rsid w:val="220D18CE"/>
    <w:rsid w:val="22105246"/>
    <w:rsid w:val="221074AC"/>
    <w:rsid w:val="221B6AA0"/>
    <w:rsid w:val="222B7F68"/>
    <w:rsid w:val="222D1EED"/>
    <w:rsid w:val="22365AD5"/>
    <w:rsid w:val="22576990"/>
    <w:rsid w:val="225930BF"/>
    <w:rsid w:val="22723044"/>
    <w:rsid w:val="22867F38"/>
    <w:rsid w:val="22873A35"/>
    <w:rsid w:val="22D27DF3"/>
    <w:rsid w:val="22D316B5"/>
    <w:rsid w:val="22E21D5A"/>
    <w:rsid w:val="22F47480"/>
    <w:rsid w:val="22FB5CD7"/>
    <w:rsid w:val="23021C32"/>
    <w:rsid w:val="232D07FF"/>
    <w:rsid w:val="23512778"/>
    <w:rsid w:val="2368552D"/>
    <w:rsid w:val="23696C32"/>
    <w:rsid w:val="23764185"/>
    <w:rsid w:val="239C5BD9"/>
    <w:rsid w:val="23B51EDC"/>
    <w:rsid w:val="23B673B6"/>
    <w:rsid w:val="23BF34E2"/>
    <w:rsid w:val="23DC7EBC"/>
    <w:rsid w:val="23DE1C48"/>
    <w:rsid w:val="23E12FB5"/>
    <w:rsid w:val="23E4512B"/>
    <w:rsid w:val="23FB5349"/>
    <w:rsid w:val="23FF584D"/>
    <w:rsid w:val="240048D4"/>
    <w:rsid w:val="240210CD"/>
    <w:rsid w:val="240A38D7"/>
    <w:rsid w:val="24100849"/>
    <w:rsid w:val="241C3A7F"/>
    <w:rsid w:val="24244AC2"/>
    <w:rsid w:val="24403231"/>
    <w:rsid w:val="24490D92"/>
    <w:rsid w:val="244B60BA"/>
    <w:rsid w:val="24503242"/>
    <w:rsid w:val="24523BCA"/>
    <w:rsid w:val="24717629"/>
    <w:rsid w:val="247527CA"/>
    <w:rsid w:val="248219C3"/>
    <w:rsid w:val="249378A7"/>
    <w:rsid w:val="24BF09F7"/>
    <w:rsid w:val="24BF3A8F"/>
    <w:rsid w:val="24C75B6A"/>
    <w:rsid w:val="24E12475"/>
    <w:rsid w:val="24EA1445"/>
    <w:rsid w:val="24ED5396"/>
    <w:rsid w:val="24F5596E"/>
    <w:rsid w:val="2505157C"/>
    <w:rsid w:val="250528AA"/>
    <w:rsid w:val="25091206"/>
    <w:rsid w:val="251238E8"/>
    <w:rsid w:val="25165A2B"/>
    <w:rsid w:val="2519305F"/>
    <w:rsid w:val="252D53FE"/>
    <w:rsid w:val="253B2670"/>
    <w:rsid w:val="25A24473"/>
    <w:rsid w:val="25DC4448"/>
    <w:rsid w:val="25EC2D81"/>
    <w:rsid w:val="25F90E25"/>
    <w:rsid w:val="26045DB5"/>
    <w:rsid w:val="260B1405"/>
    <w:rsid w:val="260C1EBF"/>
    <w:rsid w:val="26191B44"/>
    <w:rsid w:val="26393E4F"/>
    <w:rsid w:val="265F68F9"/>
    <w:rsid w:val="266069F3"/>
    <w:rsid w:val="2668691E"/>
    <w:rsid w:val="26820C98"/>
    <w:rsid w:val="269021B6"/>
    <w:rsid w:val="269B7AAF"/>
    <w:rsid w:val="26CC42A5"/>
    <w:rsid w:val="26CE4AAD"/>
    <w:rsid w:val="26D579FB"/>
    <w:rsid w:val="26E47F42"/>
    <w:rsid w:val="26EC1E73"/>
    <w:rsid w:val="271662DF"/>
    <w:rsid w:val="272414AE"/>
    <w:rsid w:val="27293540"/>
    <w:rsid w:val="272D3910"/>
    <w:rsid w:val="2733639E"/>
    <w:rsid w:val="27353DF6"/>
    <w:rsid w:val="27354987"/>
    <w:rsid w:val="273E2624"/>
    <w:rsid w:val="27435ED6"/>
    <w:rsid w:val="275011ED"/>
    <w:rsid w:val="27646BC1"/>
    <w:rsid w:val="276C144B"/>
    <w:rsid w:val="277057A2"/>
    <w:rsid w:val="27742345"/>
    <w:rsid w:val="278540A3"/>
    <w:rsid w:val="278E052B"/>
    <w:rsid w:val="279C7AF8"/>
    <w:rsid w:val="27A04C51"/>
    <w:rsid w:val="27AA2F04"/>
    <w:rsid w:val="27AD0A58"/>
    <w:rsid w:val="27BC0561"/>
    <w:rsid w:val="27D22BD6"/>
    <w:rsid w:val="28006C67"/>
    <w:rsid w:val="281425FC"/>
    <w:rsid w:val="28357B04"/>
    <w:rsid w:val="28504E67"/>
    <w:rsid w:val="285C59DA"/>
    <w:rsid w:val="28636848"/>
    <w:rsid w:val="286711C7"/>
    <w:rsid w:val="286E57D1"/>
    <w:rsid w:val="28A31170"/>
    <w:rsid w:val="28B03BFF"/>
    <w:rsid w:val="28E461DF"/>
    <w:rsid w:val="28E6064F"/>
    <w:rsid w:val="2912485E"/>
    <w:rsid w:val="29143B49"/>
    <w:rsid w:val="291518D9"/>
    <w:rsid w:val="29206EB8"/>
    <w:rsid w:val="2953272E"/>
    <w:rsid w:val="29595666"/>
    <w:rsid w:val="295D7A6D"/>
    <w:rsid w:val="295E3016"/>
    <w:rsid w:val="296342FE"/>
    <w:rsid w:val="29820C6D"/>
    <w:rsid w:val="29874881"/>
    <w:rsid w:val="299B0D2D"/>
    <w:rsid w:val="29B51B10"/>
    <w:rsid w:val="29B859D3"/>
    <w:rsid w:val="29C56BF1"/>
    <w:rsid w:val="29D61246"/>
    <w:rsid w:val="29D76103"/>
    <w:rsid w:val="29E325E0"/>
    <w:rsid w:val="2A072424"/>
    <w:rsid w:val="2A217406"/>
    <w:rsid w:val="2A2B740D"/>
    <w:rsid w:val="2A3353E2"/>
    <w:rsid w:val="2A351FC9"/>
    <w:rsid w:val="2A412083"/>
    <w:rsid w:val="2A452503"/>
    <w:rsid w:val="2A4D10C0"/>
    <w:rsid w:val="2A615840"/>
    <w:rsid w:val="2A6B6A9B"/>
    <w:rsid w:val="2A9B732D"/>
    <w:rsid w:val="2AA409DB"/>
    <w:rsid w:val="2AA624F5"/>
    <w:rsid w:val="2AB45A0F"/>
    <w:rsid w:val="2AB5285D"/>
    <w:rsid w:val="2AFB4FC0"/>
    <w:rsid w:val="2B187CB4"/>
    <w:rsid w:val="2B1C0D4E"/>
    <w:rsid w:val="2B216A47"/>
    <w:rsid w:val="2B485D2C"/>
    <w:rsid w:val="2B560C3F"/>
    <w:rsid w:val="2B6761B2"/>
    <w:rsid w:val="2B933AB6"/>
    <w:rsid w:val="2BA936A8"/>
    <w:rsid w:val="2BC825ED"/>
    <w:rsid w:val="2BDC0AAD"/>
    <w:rsid w:val="2BE15715"/>
    <w:rsid w:val="2BF635C4"/>
    <w:rsid w:val="2C043B21"/>
    <w:rsid w:val="2C1B7B9F"/>
    <w:rsid w:val="2C2846C7"/>
    <w:rsid w:val="2C315A5A"/>
    <w:rsid w:val="2C3847FD"/>
    <w:rsid w:val="2C387503"/>
    <w:rsid w:val="2C3A0155"/>
    <w:rsid w:val="2C4A7EAD"/>
    <w:rsid w:val="2C4B1C25"/>
    <w:rsid w:val="2C4B54B0"/>
    <w:rsid w:val="2C8C2BDB"/>
    <w:rsid w:val="2CA10924"/>
    <w:rsid w:val="2CC85DD3"/>
    <w:rsid w:val="2CE24957"/>
    <w:rsid w:val="2D145C07"/>
    <w:rsid w:val="2D1E034B"/>
    <w:rsid w:val="2D4A6196"/>
    <w:rsid w:val="2D4B4E7F"/>
    <w:rsid w:val="2D501AD9"/>
    <w:rsid w:val="2D583C8A"/>
    <w:rsid w:val="2D5B599B"/>
    <w:rsid w:val="2D612CE2"/>
    <w:rsid w:val="2D670B0C"/>
    <w:rsid w:val="2D7E744A"/>
    <w:rsid w:val="2D805CC7"/>
    <w:rsid w:val="2D933B31"/>
    <w:rsid w:val="2D9E56F5"/>
    <w:rsid w:val="2DA13CC1"/>
    <w:rsid w:val="2DA66C97"/>
    <w:rsid w:val="2DA76D39"/>
    <w:rsid w:val="2DBF23E7"/>
    <w:rsid w:val="2DE14528"/>
    <w:rsid w:val="2DE60D7B"/>
    <w:rsid w:val="2E40607D"/>
    <w:rsid w:val="2E440D38"/>
    <w:rsid w:val="2E510E07"/>
    <w:rsid w:val="2E667F96"/>
    <w:rsid w:val="2E75186F"/>
    <w:rsid w:val="2E760690"/>
    <w:rsid w:val="2E797445"/>
    <w:rsid w:val="2E8226AB"/>
    <w:rsid w:val="2E9F5C62"/>
    <w:rsid w:val="2EAF4248"/>
    <w:rsid w:val="2EBF6CCA"/>
    <w:rsid w:val="2ED0673B"/>
    <w:rsid w:val="2F2E6FE6"/>
    <w:rsid w:val="2F4368BE"/>
    <w:rsid w:val="2F49119B"/>
    <w:rsid w:val="2F601896"/>
    <w:rsid w:val="2F815568"/>
    <w:rsid w:val="2FA07DD7"/>
    <w:rsid w:val="2FB73CB6"/>
    <w:rsid w:val="2FCD1A43"/>
    <w:rsid w:val="2FD065E6"/>
    <w:rsid w:val="2FD07975"/>
    <w:rsid w:val="2FD96870"/>
    <w:rsid w:val="2FE41739"/>
    <w:rsid w:val="2FE62842"/>
    <w:rsid w:val="2FE67CE2"/>
    <w:rsid w:val="30030538"/>
    <w:rsid w:val="302D2A50"/>
    <w:rsid w:val="304F518A"/>
    <w:rsid w:val="30580BC9"/>
    <w:rsid w:val="305E3AA9"/>
    <w:rsid w:val="30657BC6"/>
    <w:rsid w:val="3066189D"/>
    <w:rsid w:val="30734D3F"/>
    <w:rsid w:val="307F13A5"/>
    <w:rsid w:val="307F7AFA"/>
    <w:rsid w:val="30BD78E3"/>
    <w:rsid w:val="30C141B8"/>
    <w:rsid w:val="30DA609B"/>
    <w:rsid w:val="30F00CFA"/>
    <w:rsid w:val="30F6412F"/>
    <w:rsid w:val="30FB11A2"/>
    <w:rsid w:val="31102294"/>
    <w:rsid w:val="311D27CA"/>
    <w:rsid w:val="311E0417"/>
    <w:rsid w:val="311E2ED7"/>
    <w:rsid w:val="3123433B"/>
    <w:rsid w:val="31235140"/>
    <w:rsid w:val="31440B67"/>
    <w:rsid w:val="315619EE"/>
    <w:rsid w:val="315C449C"/>
    <w:rsid w:val="316E6021"/>
    <w:rsid w:val="31732409"/>
    <w:rsid w:val="318323F6"/>
    <w:rsid w:val="31842775"/>
    <w:rsid w:val="3195627D"/>
    <w:rsid w:val="319E4EFA"/>
    <w:rsid w:val="31A515CA"/>
    <w:rsid w:val="31B82709"/>
    <w:rsid w:val="31C3753C"/>
    <w:rsid w:val="31D05482"/>
    <w:rsid w:val="31D94E80"/>
    <w:rsid w:val="31E931C7"/>
    <w:rsid w:val="32014B53"/>
    <w:rsid w:val="32206463"/>
    <w:rsid w:val="32244DFC"/>
    <w:rsid w:val="32400B34"/>
    <w:rsid w:val="32533E5A"/>
    <w:rsid w:val="32643A85"/>
    <w:rsid w:val="326F7750"/>
    <w:rsid w:val="32807B59"/>
    <w:rsid w:val="328844EB"/>
    <w:rsid w:val="329E6876"/>
    <w:rsid w:val="32CB6C40"/>
    <w:rsid w:val="32E97E8C"/>
    <w:rsid w:val="33297D5A"/>
    <w:rsid w:val="3330157F"/>
    <w:rsid w:val="333015F2"/>
    <w:rsid w:val="33373E4D"/>
    <w:rsid w:val="334B6320"/>
    <w:rsid w:val="33663769"/>
    <w:rsid w:val="33775400"/>
    <w:rsid w:val="33BE4A50"/>
    <w:rsid w:val="33BF6204"/>
    <w:rsid w:val="33CB3825"/>
    <w:rsid w:val="33D934D4"/>
    <w:rsid w:val="33DC0DD7"/>
    <w:rsid w:val="33DF1CCE"/>
    <w:rsid w:val="33EA0AAD"/>
    <w:rsid w:val="33EC5650"/>
    <w:rsid w:val="33FE2F6A"/>
    <w:rsid w:val="340E07E5"/>
    <w:rsid w:val="3418760A"/>
    <w:rsid w:val="34235BF7"/>
    <w:rsid w:val="34441D66"/>
    <w:rsid w:val="3481244F"/>
    <w:rsid w:val="349C0E77"/>
    <w:rsid w:val="34B97F64"/>
    <w:rsid w:val="34CD54FA"/>
    <w:rsid w:val="34E25635"/>
    <w:rsid w:val="351D1FD7"/>
    <w:rsid w:val="353F5492"/>
    <w:rsid w:val="355675CB"/>
    <w:rsid w:val="355D1839"/>
    <w:rsid w:val="35602DA7"/>
    <w:rsid w:val="35742C58"/>
    <w:rsid w:val="35814314"/>
    <w:rsid w:val="3587229B"/>
    <w:rsid w:val="358C5FA8"/>
    <w:rsid w:val="35C15DF1"/>
    <w:rsid w:val="35C34F2A"/>
    <w:rsid w:val="35D1589A"/>
    <w:rsid w:val="35D4444B"/>
    <w:rsid w:val="35D465F0"/>
    <w:rsid w:val="35D61630"/>
    <w:rsid w:val="35F67D33"/>
    <w:rsid w:val="35FB40C6"/>
    <w:rsid w:val="36074A7F"/>
    <w:rsid w:val="361A6E4B"/>
    <w:rsid w:val="36317870"/>
    <w:rsid w:val="3641462C"/>
    <w:rsid w:val="36450A53"/>
    <w:rsid w:val="36597C9C"/>
    <w:rsid w:val="36607FCB"/>
    <w:rsid w:val="36733008"/>
    <w:rsid w:val="36763BB6"/>
    <w:rsid w:val="36810AC0"/>
    <w:rsid w:val="36881FD1"/>
    <w:rsid w:val="36923549"/>
    <w:rsid w:val="36997EB3"/>
    <w:rsid w:val="369E16CE"/>
    <w:rsid w:val="36B45E19"/>
    <w:rsid w:val="36B75FBF"/>
    <w:rsid w:val="36BD0C45"/>
    <w:rsid w:val="36C90E58"/>
    <w:rsid w:val="36D671DE"/>
    <w:rsid w:val="36DB6ACB"/>
    <w:rsid w:val="36E80F16"/>
    <w:rsid w:val="36F82C7A"/>
    <w:rsid w:val="36FD0EB7"/>
    <w:rsid w:val="37055A2A"/>
    <w:rsid w:val="371426DE"/>
    <w:rsid w:val="377C2FE5"/>
    <w:rsid w:val="379C3F4B"/>
    <w:rsid w:val="37A4397B"/>
    <w:rsid w:val="37B352B9"/>
    <w:rsid w:val="37C3676C"/>
    <w:rsid w:val="37CD4B26"/>
    <w:rsid w:val="37D5117F"/>
    <w:rsid w:val="37E00298"/>
    <w:rsid w:val="38123949"/>
    <w:rsid w:val="38141C58"/>
    <w:rsid w:val="38742EA3"/>
    <w:rsid w:val="387B039B"/>
    <w:rsid w:val="38807E15"/>
    <w:rsid w:val="388C54AA"/>
    <w:rsid w:val="3891486E"/>
    <w:rsid w:val="38B302F9"/>
    <w:rsid w:val="38CC3EC5"/>
    <w:rsid w:val="38CD774D"/>
    <w:rsid w:val="38DF4BC0"/>
    <w:rsid w:val="38EE1CC0"/>
    <w:rsid w:val="38F12CD3"/>
    <w:rsid w:val="38F94775"/>
    <w:rsid w:val="3908579B"/>
    <w:rsid w:val="390E48AD"/>
    <w:rsid w:val="3913016E"/>
    <w:rsid w:val="392971ED"/>
    <w:rsid w:val="392A440A"/>
    <w:rsid w:val="39325651"/>
    <w:rsid w:val="39355534"/>
    <w:rsid w:val="393E3B23"/>
    <w:rsid w:val="39406E51"/>
    <w:rsid w:val="394B780D"/>
    <w:rsid w:val="39521B9F"/>
    <w:rsid w:val="396C088F"/>
    <w:rsid w:val="39730417"/>
    <w:rsid w:val="397558A0"/>
    <w:rsid w:val="39CD5C33"/>
    <w:rsid w:val="39DA066C"/>
    <w:rsid w:val="3A004E5B"/>
    <w:rsid w:val="3A224E1C"/>
    <w:rsid w:val="3A263E26"/>
    <w:rsid w:val="3A36599A"/>
    <w:rsid w:val="3A770520"/>
    <w:rsid w:val="3A872856"/>
    <w:rsid w:val="3A9455A3"/>
    <w:rsid w:val="3AAD737F"/>
    <w:rsid w:val="3AB733FB"/>
    <w:rsid w:val="3AC9342D"/>
    <w:rsid w:val="3AD150DC"/>
    <w:rsid w:val="3AE6770B"/>
    <w:rsid w:val="3AFF36A4"/>
    <w:rsid w:val="3B043BD8"/>
    <w:rsid w:val="3B196030"/>
    <w:rsid w:val="3B3763D1"/>
    <w:rsid w:val="3B4A447A"/>
    <w:rsid w:val="3B7364AD"/>
    <w:rsid w:val="3B826645"/>
    <w:rsid w:val="3B954675"/>
    <w:rsid w:val="3BA8153E"/>
    <w:rsid w:val="3BB4558A"/>
    <w:rsid w:val="3BBF4FC4"/>
    <w:rsid w:val="3BC62A80"/>
    <w:rsid w:val="3BDB7C28"/>
    <w:rsid w:val="3BE80A0D"/>
    <w:rsid w:val="3BEE274F"/>
    <w:rsid w:val="3BEF787D"/>
    <w:rsid w:val="3BF8188A"/>
    <w:rsid w:val="3C2301E7"/>
    <w:rsid w:val="3C286E4B"/>
    <w:rsid w:val="3C2F6E1E"/>
    <w:rsid w:val="3C4B3B37"/>
    <w:rsid w:val="3C4F64BA"/>
    <w:rsid w:val="3C5A5A99"/>
    <w:rsid w:val="3C6E0CF5"/>
    <w:rsid w:val="3C8768E4"/>
    <w:rsid w:val="3C997E02"/>
    <w:rsid w:val="3CA56B3A"/>
    <w:rsid w:val="3CA835FE"/>
    <w:rsid w:val="3CB50067"/>
    <w:rsid w:val="3CC9508F"/>
    <w:rsid w:val="3CCC647F"/>
    <w:rsid w:val="3CDA245A"/>
    <w:rsid w:val="3CFC1F3A"/>
    <w:rsid w:val="3CFD12A0"/>
    <w:rsid w:val="3CFE07EA"/>
    <w:rsid w:val="3D0B2B0B"/>
    <w:rsid w:val="3D0C4707"/>
    <w:rsid w:val="3D145512"/>
    <w:rsid w:val="3D150FEE"/>
    <w:rsid w:val="3D1E06B7"/>
    <w:rsid w:val="3D216CB9"/>
    <w:rsid w:val="3D2E2FD3"/>
    <w:rsid w:val="3D462345"/>
    <w:rsid w:val="3D4C0FB1"/>
    <w:rsid w:val="3D4F5730"/>
    <w:rsid w:val="3D6E4E98"/>
    <w:rsid w:val="3D7036A4"/>
    <w:rsid w:val="3DA67FB0"/>
    <w:rsid w:val="3DA74B34"/>
    <w:rsid w:val="3DAB4624"/>
    <w:rsid w:val="3E0505A4"/>
    <w:rsid w:val="3E2262AB"/>
    <w:rsid w:val="3E494049"/>
    <w:rsid w:val="3E596A55"/>
    <w:rsid w:val="3E7D2243"/>
    <w:rsid w:val="3E8D2FF9"/>
    <w:rsid w:val="3E9C6B44"/>
    <w:rsid w:val="3EA612C3"/>
    <w:rsid w:val="3EB00DC3"/>
    <w:rsid w:val="3EB31B17"/>
    <w:rsid w:val="3ECC2143"/>
    <w:rsid w:val="3EDA0523"/>
    <w:rsid w:val="3EE543F1"/>
    <w:rsid w:val="3EE60D2D"/>
    <w:rsid w:val="3EE913B3"/>
    <w:rsid w:val="3EF9067E"/>
    <w:rsid w:val="3EFF7711"/>
    <w:rsid w:val="3F003885"/>
    <w:rsid w:val="3F316DAB"/>
    <w:rsid w:val="3F360829"/>
    <w:rsid w:val="3F3F04AA"/>
    <w:rsid w:val="3F40504B"/>
    <w:rsid w:val="3F43329C"/>
    <w:rsid w:val="3F514D57"/>
    <w:rsid w:val="3F5B7AA5"/>
    <w:rsid w:val="3F827152"/>
    <w:rsid w:val="3FC2160E"/>
    <w:rsid w:val="3FCE69C6"/>
    <w:rsid w:val="3FD85078"/>
    <w:rsid w:val="3FF3346B"/>
    <w:rsid w:val="3FF9634D"/>
    <w:rsid w:val="40101704"/>
    <w:rsid w:val="402878D1"/>
    <w:rsid w:val="403C245E"/>
    <w:rsid w:val="405F62A4"/>
    <w:rsid w:val="406578FB"/>
    <w:rsid w:val="40694910"/>
    <w:rsid w:val="407A6407"/>
    <w:rsid w:val="409C0F68"/>
    <w:rsid w:val="40C24EAA"/>
    <w:rsid w:val="40C9658A"/>
    <w:rsid w:val="40F431E7"/>
    <w:rsid w:val="410471BC"/>
    <w:rsid w:val="413557D3"/>
    <w:rsid w:val="413D7CC0"/>
    <w:rsid w:val="4141039F"/>
    <w:rsid w:val="415A7947"/>
    <w:rsid w:val="41614DA3"/>
    <w:rsid w:val="416D1BCA"/>
    <w:rsid w:val="41737EB0"/>
    <w:rsid w:val="41A40E50"/>
    <w:rsid w:val="41B07746"/>
    <w:rsid w:val="41B10BDB"/>
    <w:rsid w:val="41BF4FB0"/>
    <w:rsid w:val="41CD3656"/>
    <w:rsid w:val="41D425F6"/>
    <w:rsid w:val="41F409D7"/>
    <w:rsid w:val="41F803D2"/>
    <w:rsid w:val="4200449D"/>
    <w:rsid w:val="420846DD"/>
    <w:rsid w:val="4212402C"/>
    <w:rsid w:val="422A04C7"/>
    <w:rsid w:val="42312C1E"/>
    <w:rsid w:val="423A3BCC"/>
    <w:rsid w:val="424067A2"/>
    <w:rsid w:val="424935EB"/>
    <w:rsid w:val="424E57D2"/>
    <w:rsid w:val="426A22A7"/>
    <w:rsid w:val="42720EA7"/>
    <w:rsid w:val="428B4D25"/>
    <w:rsid w:val="429148CE"/>
    <w:rsid w:val="42A179B8"/>
    <w:rsid w:val="42AE426E"/>
    <w:rsid w:val="42B26C49"/>
    <w:rsid w:val="42BF535F"/>
    <w:rsid w:val="42C90AF6"/>
    <w:rsid w:val="42E60E06"/>
    <w:rsid w:val="42FC709C"/>
    <w:rsid w:val="431B6FF1"/>
    <w:rsid w:val="431C1EF9"/>
    <w:rsid w:val="431E3AB4"/>
    <w:rsid w:val="43371D21"/>
    <w:rsid w:val="433A6FE6"/>
    <w:rsid w:val="43480868"/>
    <w:rsid w:val="4350713C"/>
    <w:rsid w:val="436653E0"/>
    <w:rsid w:val="437D569D"/>
    <w:rsid w:val="43877CB3"/>
    <w:rsid w:val="439E0561"/>
    <w:rsid w:val="43B63EB5"/>
    <w:rsid w:val="43C4431A"/>
    <w:rsid w:val="43CB7A6A"/>
    <w:rsid w:val="44007640"/>
    <w:rsid w:val="440E7AAD"/>
    <w:rsid w:val="449B1F77"/>
    <w:rsid w:val="44A8573C"/>
    <w:rsid w:val="44AB6CB7"/>
    <w:rsid w:val="44B951CC"/>
    <w:rsid w:val="44CD14E0"/>
    <w:rsid w:val="44DF529F"/>
    <w:rsid w:val="44F20B0B"/>
    <w:rsid w:val="451C257B"/>
    <w:rsid w:val="452E5F4C"/>
    <w:rsid w:val="453334FE"/>
    <w:rsid w:val="45496F28"/>
    <w:rsid w:val="45612018"/>
    <w:rsid w:val="45643EC2"/>
    <w:rsid w:val="457A452B"/>
    <w:rsid w:val="458946E9"/>
    <w:rsid w:val="458C016F"/>
    <w:rsid w:val="459E5A8E"/>
    <w:rsid w:val="45A47C0E"/>
    <w:rsid w:val="45A56F4B"/>
    <w:rsid w:val="45B71BE2"/>
    <w:rsid w:val="45CD2C87"/>
    <w:rsid w:val="45D629DA"/>
    <w:rsid w:val="45E471F7"/>
    <w:rsid w:val="45E92391"/>
    <w:rsid w:val="45F339B5"/>
    <w:rsid w:val="460040CB"/>
    <w:rsid w:val="460E166E"/>
    <w:rsid w:val="46577FD6"/>
    <w:rsid w:val="468E5575"/>
    <w:rsid w:val="46C0387B"/>
    <w:rsid w:val="46D955A7"/>
    <w:rsid w:val="46F934E3"/>
    <w:rsid w:val="47133957"/>
    <w:rsid w:val="475D5E64"/>
    <w:rsid w:val="479131D6"/>
    <w:rsid w:val="47A07E0C"/>
    <w:rsid w:val="47CD163B"/>
    <w:rsid w:val="47DB4E8D"/>
    <w:rsid w:val="48010D96"/>
    <w:rsid w:val="481A4D82"/>
    <w:rsid w:val="48436B9D"/>
    <w:rsid w:val="48521E14"/>
    <w:rsid w:val="485F777B"/>
    <w:rsid w:val="486647E9"/>
    <w:rsid w:val="48696BC5"/>
    <w:rsid w:val="4870272E"/>
    <w:rsid w:val="4878549C"/>
    <w:rsid w:val="488542E2"/>
    <w:rsid w:val="488C0038"/>
    <w:rsid w:val="489D6F72"/>
    <w:rsid w:val="48C50F44"/>
    <w:rsid w:val="48E27335"/>
    <w:rsid w:val="48F01BF0"/>
    <w:rsid w:val="48FD5467"/>
    <w:rsid w:val="490A476C"/>
    <w:rsid w:val="4923205C"/>
    <w:rsid w:val="49266D52"/>
    <w:rsid w:val="493C7AA7"/>
    <w:rsid w:val="494F25D9"/>
    <w:rsid w:val="49751699"/>
    <w:rsid w:val="497B0A13"/>
    <w:rsid w:val="49B56698"/>
    <w:rsid w:val="49C76F61"/>
    <w:rsid w:val="49CE41F8"/>
    <w:rsid w:val="49CE6623"/>
    <w:rsid w:val="49DC4653"/>
    <w:rsid w:val="49DC7715"/>
    <w:rsid w:val="49FA0EB6"/>
    <w:rsid w:val="49FC7D4B"/>
    <w:rsid w:val="4A023139"/>
    <w:rsid w:val="4A1873CD"/>
    <w:rsid w:val="4A2D63C1"/>
    <w:rsid w:val="4A3B521F"/>
    <w:rsid w:val="4A4375B2"/>
    <w:rsid w:val="4A4F5F2F"/>
    <w:rsid w:val="4A7B576F"/>
    <w:rsid w:val="4A7C1F48"/>
    <w:rsid w:val="4A930CCD"/>
    <w:rsid w:val="4A9C6F17"/>
    <w:rsid w:val="4ADE16F1"/>
    <w:rsid w:val="4AEF19DA"/>
    <w:rsid w:val="4AEF7B4E"/>
    <w:rsid w:val="4AF561A9"/>
    <w:rsid w:val="4AFF6E2F"/>
    <w:rsid w:val="4B0F21E2"/>
    <w:rsid w:val="4B147DAD"/>
    <w:rsid w:val="4B1756A9"/>
    <w:rsid w:val="4B1F7CBE"/>
    <w:rsid w:val="4B3B68BB"/>
    <w:rsid w:val="4B4A4208"/>
    <w:rsid w:val="4B745E52"/>
    <w:rsid w:val="4B7B3B77"/>
    <w:rsid w:val="4B985A3C"/>
    <w:rsid w:val="4BAF6D08"/>
    <w:rsid w:val="4BB061E8"/>
    <w:rsid w:val="4BB943B0"/>
    <w:rsid w:val="4BBC235A"/>
    <w:rsid w:val="4BE22711"/>
    <w:rsid w:val="4BF37294"/>
    <w:rsid w:val="4C0953E2"/>
    <w:rsid w:val="4C1F15D3"/>
    <w:rsid w:val="4C4A0649"/>
    <w:rsid w:val="4C564A41"/>
    <w:rsid w:val="4C7608A7"/>
    <w:rsid w:val="4C7E5ECA"/>
    <w:rsid w:val="4C806C7C"/>
    <w:rsid w:val="4C876AA5"/>
    <w:rsid w:val="4C8E013E"/>
    <w:rsid w:val="4C962888"/>
    <w:rsid w:val="4C965051"/>
    <w:rsid w:val="4CAF4D9B"/>
    <w:rsid w:val="4CB3354F"/>
    <w:rsid w:val="4CBD7ED0"/>
    <w:rsid w:val="4CC6229E"/>
    <w:rsid w:val="4CDC2584"/>
    <w:rsid w:val="4D0C373C"/>
    <w:rsid w:val="4D0E00FB"/>
    <w:rsid w:val="4D176606"/>
    <w:rsid w:val="4D1B0752"/>
    <w:rsid w:val="4D1B6AD2"/>
    <w:rsid w:val="4D237E76"/>
    <w:rsid w:val="4D5B202D"/>
    <w:rsid w:val="4D8B49A7"/>
    <w:rsid w:val="4D9C2191"/>
    <w:rsid w:val="4DB50A2F"/>
    <w:rsid w:val="4DC81410"/>
    <w:rsid w:val="4DCF78D4"/>
    <w:rsid w:val="4DDB4EFD"/>
    <w:rsid w:val="4DE15155"/>
    <w:rsid w:val="4DE9228E"/>
    <w:rsid w:val="4DEC4FB0"/>
    <w:rsid w:val="4DED53AC"/>
    <w:rsid w:val="4DF07E31"/>
    <w:rsid w:val="4E075D8A"/>
    <w:rsid w:val="4E0F0110"/>
    <w:rsid w:val="4E180BAF"/>
    <w:rsid w:val="4E2269C6"/>
    <w:rsid w:val="4E2D030B"/>
    <w:rsid w:val="4E3533FC"/>
    <w:rsid w:val="4E3B2A32"/>
    <w:rsid w:val="4E52735B"/>
    <w:rsid w:val="4E555693"/>
    <w:rsid w:val="4E6A0252"/>
    <w:rsid w:val="4E705898"/>
    <w:rsid w:val="4E8D3FF6"/>
    <w:rsid w:val="4E9070F8"/>
    <w:rsid w:val="4E9F5422"/>
    <w:rsid w:val="4EA839E3"/>
    <w:rsid w:val="4EC00FAD"/>
    <w:rsid w:val="4EE86571"/>
    <w:rsid w:val="4F245234"/>
    <w:rsid w:val="4F4B4AE8"/>
    <w:rsid w:val="4F552925"/>
    <w:rsid w:val="4F6D34DE"/>
    <w:rsid w:val="4F8A08FE"/>
    <w:rsid w:val="4F8F7BD7"/>
    <w:rsid w:val="4F9733CD"/>
    <w:rsid w:val="4F9843DC"/>
    <w:rsid w:val="4FAA3F1B"/>
    <w:rsid w:val="4FAA7E9D"/>
    <w:rsid w:val="4FC3364B"/>
    <w:rsid w:val="4FC62A8C"/>
    <w:rsid w:val="4FE20F0D"/>
    <w:rsid w:val="4FE51552"/>
    <w:rsid w:val="4FF73205"/>
    <w:rsid w:val="4FFC5670"/>
    <w:rsid w:val="500B6728"/>
    <w:rsid w:val="50176FC5"/>
    <w:rsid w:val="50504C4B"/>
    <w:rsid w:val="50551BF2"/>
    <w:rsid w:val="506C6A7C"/>
    <w:rsid w:val="50724F41"/>
    <w:rsid w:val="50872679"/>
    <w:rsid w:val="508B254A"/>
    <w:rsid w:val="50905D9F"/>
    <w:rsid w:val="509C10C1"/>
    <w:rsid w:val="509C6E7C"/>
    <w:rsid w:val="50B90FDF"/>
    <w:rsid w:val="50CA02AD"/>
    <w:rsid w:val="50CA4F2E"/>
    <w:rsid w:val="50E3496F"/>
    <w:rsid w:val="50FC3C72"/>
    <w:rsid w:val="510F3E5B"/>
    <w:rsid w:val="511508AF"/>
    <w:rsid w:val="51234079"/>
    <w:rsid w:val="512D51C5"/>
    <w:rsid w:val="51356F34"/>
    <w:rsid w:val="5162104E"/>
    <w:rsid w:val="51730437"/>
    <w:rsid w:val="518A0BE2"/>
    <w:rsid w:val="518E3D74"/>
    <w:rsid w:val="51960CEF"/>
    <w:rsid w:val="51A3219E"/>
    <w:rsid w:val="51A801B2"/>
    <w:rsid w:val="51B257AE"/>
    <w:rsid w:val="51C42C28"/>
    <w:rsid w:val="51D20DCB"/>
    <w:rsid w:val="51EA4B8A"/>
    <w:rsid w:val="51FF5606"/>
    <w:rsid w:val="52004A53"/>
    <w:rsid w:val="52105206"/>
    <w:rsid w:val="52282A54"/>
    <w:rsid w:val="524537B1"/>
    <w:rsid w:val="52472846"/>
    <w:rsid w:val="52652C17"/>
    <w:rsid w:val="5273358C"/>
    <w:rsid w:val="527F343C"/>
    <w:rsid w:val="528C228E"/>
    <w:rsid w:val="52A463FE"/>
    <w:rsid w:val="52AD4542"/>
    <w:rsid w:val="52C11A77"/>
    <w:rsid w:val="52D27B05"/>
    <w:rsid w:val="530F627A"/>
    <w:rsid w:val="53490DFB"/>
    <w:rsid w:val="535D6758"/>
    <w:rsid w:val="53687A9E"/>
    <w:rsid w:val="536925C2"/>
    <w:rsid w:val="536D58A8"/>
    <w:rsid w:val="537A7CB4"/>
    <w:rsid w:val="53874D93"/>
    <w:rsid w:val="539A0E31"/>
    <w:rsid w:val="53A039CC"/>
    <w:rsid w:val="53A1505A"/>
    <w:rsid w:val="53AD09C1"/>
    <w:rsid w:val="53C2508C"/>
    <w:rsid w:val="53CC4398"/>
    <w:rsid w:val="53D438C9"/>
    <w:rsid w:val="53EE67A0"/>
    <w:rsid w:val="53EF3E91"/>
    <w:rsid w:val="53F3339E"/>
    <w:rsid w:val="53F35F85"/>
    <w:rsid w:val="54063E08"/>
    <w:rsid w:val="54074A27"/>
    <w:rsid w:val="540823A5"/>
    <w:rsid w:val="540A3DD1"/>
    <w:rsid w:val="54223936"/>
    <w:rsid w:val="54244F28"/>
    <w:rsid w:val="543437E8"/>
    <w:rsid w:val="54387840"/>
    <w:rsid w:val="54697A86"/>
    <w:rsid w:val="54963029"/>
    <w:rsid w:val="54A90E3A"/>
    <w:rsid w:val="54B94DC9"/>
    <w:rsid w:val="54F73313"/>
    <w:rsid w:val="54F80955"/>
    <w:rsid w:val="54FE47BF"/>
    <w:rsid w:val="550460E2"/>
    <w:rsid w:val="550B16AF"/>
    <w:rsid w:val="552E186E"/>
    <w:rsid w:val="554563D8"/>
    <w:rsid w:val="554D5173"/>
    <w:rsid w:val="555112E0"/>
    <w:rsid w:val="555170A7"/>
    <w:rsid w:val="55676077"/>
    <w:rsid w:val="55690649"/>
    <w:rsid w:val="558318DF"/>
    <w:rsid w:val="5587536D"/>
    <w:rsid w:val="559B174B"/>
    <w:rsid w:val="55B2156F"/>
    <w:rsid w:val="55B67333"/>
    <w:rsid w:val="55CD5B54"/>
    <w:rsid w:val="55CE0CF4"/>
    <w:rsid w:val="55E55623"/>
    <w:rsid w:val="560601DD"/>
    <w:rsid w:val="5613566B"/>
    <w:rsid w:val="5624182A"/>
    <w:rsid w:val="56245F70"/>
    <w:rsid w:val="564E0C04"/>
    <w:rsid w:val="564F610A"/>
    <w:rsid w:val="5678415C"/>
    <w:rsid w:val="56867F01"/>
    <w:rsid w:val="568A7924"/>
    <w:rsid w:val="56A261FC"/>
    <w:rsid w:val="56A3233D"/>
    <w:rsid w:val="56B22A9C"/>
    <w:rsid w:val="56B56318"/>
    <w:rsid w:val="56D25AE4"/>
    <w:rsid w:val="56D84E37"/>
    <w:rsid w:val="56FD08BE"/>
    <w:rsid w:val="5716582F"/>
    <w:rsid w:val="574216FD"/>
    <w:rsid w:val="576313AB"/>
    <w:rsid w:val="57652B88"/>
    <w:rsid w:val="57661D37"/>
    <w:rsid w:val="57746D8E"/>
    <w:rsid w:val="579C59EF"/>
    <w:rsid w:val="579F2A26"/>
    <w:rsid w:val="57A71560"/>
    <w:rsid w:val="57AA2F9B"/>
    <w:rsid w:val="57B72A76"/>
    <w:rsid w:val="57C3426C"/>
    <w:rsid w:val="57CB7EAF"/>
    <w:rsid w:val="57CE1F93"/>
    <w:rsid w:val="57D61174"/>
    <w:rsid w:val="57E91B79"/>
    <w:rsid w:val="57FD2E36"/>
    <w:rsid w:val="57FE2BF2"/>
    <w:rsid w:val="5803651B"/>
    <w:rsid w:val="58082D66"/>
    <w:rsid w:val="58103811"/>
    <w:rsid w:val="5818420C"/>
    <w:rsid w:val="581F37ED"/>
    <w:rsid w:val="583B6647"/>
    <w:rsid w:val="58483976"/>
    <w:rsid w:val="584A12CE"/>
    <w:rsid w:val="58646280"/>
    <w:rsid w:val="586B36E7"/>
    <w:rsid w:val="5872403B"/>
    <w:rsid w:val="587437BF"/>
    <w:rsid w:val="587D3E17"/>
    <w:rsid w:val="588743D1"/>
    <w:rsid w:val="5887701A"/>
    <w:rsid w:val="58C5245E"/>
    <w:rsid w:val="58D97762"/>
    <w:rsid w:val="58E62813"/>
    <w:rsid w:val="592C3074"/>
    <w:rsid w:val="597A58D9"/>
    <w:rsid w:val="598A4751"/>
    <w:rsid w:val="599C4F5F"/>
    <w:rsid w:val="59A45436"/>
    <w:rsid w:val="59AD716D"/>
    <w:rsid w:val="59B025EC"/>
    <w:rsid w:val="59B30A78"/>
    <w:rsid w:val="59C0439F"/>
    <w:rsid w:val="59CA4A16"/>
    <w:rsid w:val="59E94804"/>
    <w:rsid w:val="59ED7C77"/>
    <w:rsid w:val="5A031B2D"/>
    <w:rsid w:val="5A0F2607"/>
    <w:rsid w:val="5A123867"/>
    <w:rsid w:val="5A217302"/>
    <w:rsid w:val="5A500A0A"/>
    <w:rsid w:val="5A591CC8"/>
    <w:rsid w:val="5A5A2AAE"/>
    <w:rsid w:val="5A6E5CDC"/>
    <w:rsid w:val="5A701193"/>
    <w:rsid w:val="5A735AE4"/>
    <w:rsid w:val="5A7C3E1B"/>
    <w:rsid w:val="5AAB0EB6"/>
    <w:rsid w:val="5AB7246F"/>
    <w:rsid w:val="5ABE2233"/>
    <w:rsid w:val="5AC50EE8"/>
    <w:rsid w:val="5AD62A73"/>
    <w:rsid w:val="5AE9584C"/>
    <w:rsid w:val="5AEB339F"/>
    <w:rsid w:val="5AF60152"/>
    <w:rsid w:val="5AF8531F"/>
    <w:rsid w:val="5B03555D"/>
    <w:rsid w:val="5B05694F"/>
    <w:rsid w:val="5B1A5CAD"/>
    <w:rsid w:val="5B2D0682"/>
    <w:rsid w:val="5B503CBD"/>
    <w:rsid w:val="5B574C10"/>
    <w:rsid w:val="5B834092"/>
    <w:rsid w:val="5B8D6162"/>
    <w:rsid w:val="5B905324"/>
    <w:rsid w:val="5BB219B9"/>
    <w:rsid w:val="5BCD267C"/>
    <w:rsid w:val="5BD4669C"/>
    <w:rsid w:val="5BDF5D95"/>
    <w:rsid w:val="5BFE7528"/>
    <w:rsid w:val="5C181DF2"/>
    <w:rsid w:val="5C1A39B7"/>
    <w:rsid w:val="5C3540A8"/>
    <w:rsid w:val="5C6B0956"/>
    <w:rsid w:val="5C940F37"/>
    <w:rsid w:val="5CBA26D0"/>
    <w:rsid w:val="5CC052A3"/>
    <w:rsid w:val="5CD01F86"/>
    <w:rsid w:val="5CD17B45"/>
    <w:rsid w:val="5D1319BC"/>
    <w:rsid w:val="5D1C684B"/>
    <w:rsid w:val="5D2522D3"/>
    <w:rsid w:val="5D371E08"/>
    <w:rsid w:val="5D472218"/>
    <w:rsid w:val="5D696BB5"/>
    <w:rsid w:val="5D6C5F1A"/>
    <w:rsid w:val="5D740EEE"/>
    <w:rsid w:val="5DA00410"/>
    <w:rsid w:val="5DB51EBE"/>
    <w:rsid w:val="5DC92D73"/>
    <w:rsid w:val="5DDD1C0C"/>
    <w:rsid w:val="5DE40C1E"/>
    <w:rsid w:val="5DE924E6"/>
    <w:rsid w:val="5DEC7FBF"/>
    <w:rsid w:val="5E0B4EFA"/>
    <w:rsid w:val="5E1871F5"/>
    <w:rsid w:val="5E1A17E4"/>
    <w:rsid w:val="5E226E08"/>
    <w:rsid w:val="5E2467F1"/>
    <w:rsid w:val="5E3646E2"/>
    <w:rsid w:val="5E3907E7"/>
    <w:rsid w:val="5E443C55"/>
    <w:rsid w:val="5E8F19D4"/>
    <w:rsid w:val="5ECE4BB9"/>
    <w:rsid w:val="5EFB1687"/>
    <w:rsid w:val="5F1A2B43"/>
    <w:rsid w:val="5F414600"/>
    <w:rsid w:val="5F5C2395"/>
    <w:rsid w:val="5F704B7F"/>
    <w:rsid w:val="5F99475D"/>
    <w:rsid w:val="5FA91215"/>
    <w:rsid w:val="5FB837BB"/>
    <w:rsid w:val="5FD447CA"/>
    <w:rsid w:val="600F12C8"/>
    <w:rsid w:val="60285B29"/>
    <w:rsid w:val="602D2211"/>
    <w:rsid w:val="607B418B"/>
    <w:rsid w:val="60A363E4"/>
    <w:rsid w:val="60A42F65"/>
    <w:rsid w:val="60AA0D15"/>
    <w:rsid w:val="60B824B2"/>
    <w:rsid w:val="60CC405A"/>
    <w:rsid w:val="60DC68D8"/>
    <w:rsid w:val="60E40D0B"/>
    <w:rsid w:val="61013BB1"/>
    <w:rsid w:val="610A3722"/>
    <w:rsid w:val="612072EB"/>
    <w:rsid w:val="615B3C1D"/>
    <w:rsid w:val="615D7134"/>
    <w:rsid w:val="615F58BD"/>
    <w:rsid w:val="615F6A84"/>
    <w:rsid w:val="616C5DAE"/>
    <w:rsid w:val="61A62889"/>
    <w:rsid w:val="61B1779F"/>
    <w:rsid w:val="61BB4B7F"/>
    <w:rsid w:val="61CB0CF2"/>
    <w:rsid w:val="61E215D8"/>
    <w:rsid w:val="61FF4851"/>
    <w:rsid w:val="621B3775"/>
    <w:rsid w:val="62243E50"/>
    <w:rsid w:val="622704B7"/>
    <w:rsid w:val="62333DF7"/>
    <w:rsid w:val="62364782"/>
    <w:rsid w:val="62381372"/>
    <w:rsid w:val="624131C7"/>
    <w:rsid w:val="624A4446"/>
    <w:rsid w:val="62764738"/>
    <w:rsid w:val="62A71BC0"/>
    <w:rsid w:val="62D578C9"/>
    <w:rsid w:val="62F72BD3"/>
    <w:rsid w:val="630A18CD"/>
    <w:rsid w:val="63244E41"/>
    <w:rsid w:val="63310878"/>
    <w:rsid w:val="63442D24"/>
    <w:rsid w:val="635E57A2"/>
    <w:rsid w:val="6361698D"/>
    <w:rsid w:val="63630C9D"/>
    <w:rsid w:val="63681730"/>
    <w:rsid w:val="637778BB"/>
    <w:rsid w:val="63827F42"/>
    <w:rsid w:val="6394356A"/>
    <w:rsid w:val="63BF4134"/>
    <w:rsid w:val="63C61B2C"/>
    <w:rsid w:val="63CE16A3"/>
    <w:rsid w:val="63D1360F"/>
    <w:rsid w:val="63D40BE9"/>
    <w:rsid w:val="63D83CF6"/>
    <w:rsid w:val="63EB40F7"/>
    <w:rsid w:val="63EF330B"/>
    <w:rsid w:val="63FB237F"/>
    <w:rsid w:val="64102431"/>
    <w:rsid w:val="64134902"/>
    <w:rsid w:val="644E3393"/>
    <w:rsid w:val="646063CB"/>
    <w:rsid w:val="646802C9"/>
    <w:rsid w:val="646B230A"/>
    <w:rsid w:val="648A629D"/>
    <w:rsid w:val="648B0A42"/>
    <w:rsid w:val="64A02D02"/>
    <w:rsid w:val="64A5243A"/>
    <w:rsid w:val="64A539E1"/>
    <w:rsid w:val="64AD55B8"/>
    <w:rsid w:val="64DE2339"/>
    <w:rsid w:val="64F02A0C"/>
    <w:rsid w:val="64F531DE"/>
    <w:rsid w:val="64F63E08"/>
    <w:rsid w:val="65322A32"/>
    <w:rsid w:val="65373578"/>
    <w:rsid w:val="654F40A4"/>
    <w:rsid w:val="6561191A"/>
    <w:rsid w:val="65622FCF"/>
    <w:rsid w:val="657E6486"/>
    <w:rsid w:val="658D32EF"/>
    <w:rsid w:val="65A40572"/>
    <w:rsid w:val="65B500C6"/>
    <w:rsid w:val="65C56565"/>
    <w:rsid w:val="65C94D98"/>
    <w:rsid w:val="65D56762"/>
    <w:rsid w:val="65E73F8B"/>
    <w:rsid w:val="65F12E58"/>
    <w:rsid w:val="6604216D"/>
    <w:rsid w:val="66156DE4"/>
    <w:rsid w:val="6616065A"/>
    <w:rsid w:val="66312981"/>
    <w:rsid w:val="665F3F1B"/>
    <w:rsid w:val="66670F35"/>
    <w:rsid w:val="66676D3D"/>
    <w:rsid w:val="667D6792"/>
    <w:rsid w:val="66B53E3D"/>
    <w:rsid w:val="66CB2EDF"/>
    <w:rsid w:val="66DA6798"/>
    <w:rsid w:val="6700086C"/>
    <w:rsid w:val="67096823"/>
    <w:rsid w:val="6719298A"/>
    <w:rsid w:val="671F124A"/>
    <w:rsid w:val="6753710D"/>
    <w:rsid w:val="67661B2D"/>
    <w:rsid w:val="677358AC"/>
    <w:rsid w:val="677A33C6"/>
    <w:rsid w:val="677D52D3"/>
    <w:rsid w:val="67863C54"/>
    <w:rsid w:val="679030FC"/>
    <w:rsid w:val="67B467B2"/>
    <w:rsid w:val="67C968DE"/>
    <w:rsid w:val="67DF4F93"/>
    <w:rsid w:val="67ED74E6"/>
    <w:rsid w:val="68103FFE"/>
    <w:rsid w:val="68127C1A"/>
    <w:rsid w:val="681A3D20"/>
    <w:rsid w:val="681F6961"/>
    <w:rsid w:val="68227749"/>
    <w:rsid w:val="682A5889"/>
    <w:rsid w:val="683139C3"/>
    <w:rsid w:val="684921C0"/>
    <w:rsid w:val="6853303E"/>
    <w:rsid w:val="68587EC9"/>
    <w:rsid w:val="68610A2F"/>
    <w:rsid w:val="686116F2"/>
    <w:rsid w:val="68805514"/>
    <w:rsid w:val="688D0395"/>
    <w:rsid w:val="68933A0B"/>
    <w:rsid w:val="689C7E4D"/>
    <w:rsid w:val="68B0766D"/>
    <w:rsid w:val="68B20FD9"/>
    <w:rsid w:val="68B65CCD"/>
    <w:rsid w:val="68D80B8A"/>
    <w:rsid w:val="68DB3296"/>
    <w:rsid w:val="68E72A21"/>
    <w:rsid w:val="69075087"/>
    <w:rsid w:val="69153AEC"/>
    <w:rsid w:val="692645DB"/>
    <w:rsid w:val="69280027"/>
    <w:rsid w:val="69316E2F"/>
    <w:rsid w:val="69495658"/>
    <w:rsid w:val="694E2071"/>
    <w:rsid w:val="695459C5"/>
    <w:rsid w:val="69605B01"/>
    <w:rsid w:val="69766163"/>
    <w:rsid w:val="697A1011"/>
    <w:rsid w:val="697A1D70"/>
    <w:rsid w:val="697A3B33"/>
    <w:rsid w:val="697F5F91"/>
    <w:rsid w:val="699419FF"/>
    <w:rsid w:val="699E6ECA"/>
    <w:rsid w:val="69A9604C"/>
    <w:rsid w:val="69B13697"/>
    <w:rsid w:val="69BF471C"/>
    <w:rsid w:val="69CB11D4"/>
    <w:rsid w:val="69D44760"/>
    <w:rsid w:val="69DB0422"/>
    <w:rsid w:val="6A0E38AA"/>
    <w:rsid w:val="6A255710"/>
    <w:rsid w:val="6A2607C4"/>
    <w:rsid w:val="6A3B0DFF"/>
    <w:rsid w:val="6A3D77D9"/>
    <w:rsid w:val="6A4402A9"/>
    <w:rsid w:val="6A4547C2"/>
    <w:rsid w:val="6A4D58B0"/>
    <w:rsid w:val="6A520EC7"/>
    <w:rsid w:val="6A693C6A"/>
    <w:rsid w:val="6A8237A0"/>
    <w:rsid w:val="6A8F4E14"/>
    <w:rsid w:val="6A9934A0"/>
    <w:rsid w:val="6ABE18CA"/>
    <w:rsid w:val="6AC42050"/>
    <w:rsid w:val="6ACD70D8"/>
    <w:rsid w:val="6AD0034F"/>
    <w:rsid w:val="6AE91BA2"/>
    <w:rsid w:val="6AEF12AC"/>
    <w:rsid w:val="6AF40B09"/>
    <w:rsid w:val="6AF87E20"/>
    <w:rsid w:val="6B171DC7"/>
    <w:rsid w:val="6B322639"/>
    <w:rsid w:val="6B3C61F2"/>
    <w:rsid w:val="6B613476"/>
    <w:rsid w:val="6B6C221F"/>
    <w:rsid w:val="6BB054D3"/>
    <w:rsid w:val="6BB85AF2"/>
    <w:rsid w:val="6BBF0BCC"/>
    <w:rsid w:val="6BC14EDB"/>
    <w:rsid w:val="6BDB7FBB"/>
    <w:rsid w:val="6BDF655C"/>
    <w:rsid w:val="6BE477B2"/>
    <w:rsid w:val="6BF87394"/>
    <w:rsid w:val="6C375D85"/>
    <w:rsid w:val="6C3A1CF4"/>
    <w:rsid w:val="6C3B2184"/>
    <w:rsid w:val="6C636C38"/>
    <w:rsid w:val="6C720B16"/>
    <w:rsid w:val="6C7A3290"/>
    <w:rsid w:val="6C7D17DE"/>
    <w:rsid w:val="6C8B77DF"/>
    <w:rsid w:val="6C947D67"/>
    <w:rsid w:val="6CDE339A"/>
    <w:rsid w:val="6CE103C3"/>
    <w:rsid w:val="6CE84039"/>
    <w:rsid w:val="6D032A99"/>
    <w:rsid w:val="6D1918B6"/>
    <w:rsid w:val="6D1E2376"/>
    <w:rsid w:val="6D21022D"/>
    <w:rsid w:val="6D2248CD"/>
    <w:rsid w:val="6D34193D"/>
    <w:rsid w:val="6D5B1C92"/>
    <w:rsid w:val="6D7777CF"/>
    <w:rsid w:val="6D8876A3"/>
    <w:rsid w:val="6D8F3568"/>
    <w:rsid w:val="6DB24603"/>
    <w:rsid w:val="6DB34098"/>
    <w:rsid w:val="6DB545B6"/>
    <w:rsid w:val="6DBC27E4"/>
    <w:rsid w:val="6DBD463C"/>
    <w:rsid w:val="6DD9647E"/>
    <w:rsid w:val="6DDD4DEA"/>
    <w:rsid w:val="6DE02FB4"/>
    <w:rsid w:val="6DF66946"/>
    <w:rsid w:val="6E117293"/>
    <w:rsid w:val="6E2D5A41"/>
    <w:rsid w:val="6E3705BD"/>
    <w:rsid w:val="6E4804C1"/>
    <w:rsid w:val="6E514CED"/>
    <w:rsid w:val="6E542F78"/>
    <w:rsid w:val="6E820134"/>
    <w:rsid w:val="6E8F7694"/>
    <w:rsid w:val="6E980CFD"/>
    <w:rsid w:val="6E9C2C4F"/>
    <w:rsid w:val="6EB0475B"/>
    <w:rsid w:val="6EB563D5"/>
    <w:rsid w:val="6ED03551"/>
    <w:rsid w:val="6ED544CF"/>
    <w:rsid w:val="6ED92677"/>
    <w:rsid w:val="6EDB6D01"/>
    <w:rsid w:val="6F031097"/>
    <w:rsid w:val="6F2254C2"/>
    <w:rsid w:val="6F225983"/>
    <w:rsid w:val="6F257D2A"/>
    <w:rsid w:val="6F370FC4"/>
    <w:rsid w:val="6F424ED8"/>
    <w:rsid w:val="6F7332ED"/>
    <w:rsid w:val="6F805F9D"/>
    <w:rsid w:val="6F827510"/>
    <w:rsid w:val="6F9C7775"/>
    <w:rsid w:val="6FDD29E7"/>
    <w:rsid w:val="6FDE58E3"/>
    <w:rsid w:val="6FE3570A"/>
    <w:rsid w:val="6FED0A0E"/>
    <w:rsid w:val="6FF53955"/>
    <w:rsid w:val="6FFC5590"/>
    <w:rsid w:val="70313C65"/>
    <w:rsid w:val="70566F4F"/>
    <w:rsid w:val="706D1DD0"/>
    <w:rsid w:val="706F597E"/>
    <w:rsid w:val="707B019B"/>
    <w:rsid w:val="70856B87"/>
    <w:rsid w:val="7099790C"/>
    <w:rsid w:val="70A549B8"/>
    <w:rsid w:val="70A97C9F"/>
    <w:rsid w:val="70CD05F6"/>
    <w:rsid w:val="70CF6F0E"/>
    <w:rsid w:val="70D25448"/>
    <w:rsid w:val="70D527EE"/>
    <w:rsid w:val="70E37E2D"/>
    <w:rsid w:val="70E47DB1"/>
    <w:rsid w:val="70E84B9F"/>
    <w:rsid w:val="70EA136D"/>
    <w:rsid w:val="70F71475"/>
    <w:rsid w:val="70FC4273"/>
    <w:rsid w:val="71031B34"/>
    <w:rsid w:val="71112346"/>
    <w:rsid w:val="712935BC"/>
    <w:rsid w:val="715320F6"/>
    <w:rsid w:val="715B5300"/>
    <w:rsid w:val="7164763B"/>
    <w:rsid w:val="71690F8A"/>
    <w:rsid w:val="71691C05"/>
    <w:rsid w:val="71740C2F"/>
    <w:rsid w:val="719C7EF0"/>
    <w:rsid w:val="71A45B95"/>
    <w:rsid w:val="71C031B0"/>
    <w:rsid w:val="71C270E1"/>
    <w:rsid w:val="71D27F8A"/>
    <w:rsid w:val="71D61E6F"/>
    <w:rsid w:val="71E07E44"/>
    <w:rsid w:val="71F43B97"/>
    <w:rsid w:val="71F512A3"/>
    <w:rsid w:val="71FB1A75"/>
    <w:rsid w:val="7202092D"/>
    <w:rsid w:val="720F4F51"/>
    <w:rsid w:val="721F360D"/>
    <w:rsid w:val="72247A19"/>
    <w:rsid w:val="723E1C8A"/>
    <w:rsid w:val="724E1A6B"/>
    <w:rsid w:val="72530674"/>
    <w:rsid w:val="72553024"/>
    <w:rsid w:val="727310FB"/>
    <w:rsid w:val="727530CD"/>
    <w:rsid w:val="728339DF"/>
    <w:rsid w:val="72AA0204"/>
    <w:rsid w:val="72D3296A"/>
    <w:rsid w:val="730E028E"/>
    <w:rsid w:val="730F4CC7"/>
    <w:rsid w:val="730F7C36"/>
    <w:rsid w:val="73122968"/>
    <w:rsid w:val="731F5D5E"/>
    <w:rsid w:val="73314215"/>
    <w:rsid w:val="73397B69"/>
    <w:rsid w:val="734927BA"/>
    <w:rsid w:val="73661E78"/>
    <w:rsid w:val="73A15709"/>
    <w:rsid w:val="73B13A3B"/>
    <w:rsid w:val="73BB35A8"/>
    <w:rsid w:val="73BC3555"/>
    <w:rsid w:val="73BC5BEB"/>
    <w:rsid w:val="73C51AD5"/>
    <w:rsid w:val="73D3312C"/>
    <w:rsid w:val="73D83AE5"/>
    <w:rsid w:val="73F00E2F"/>
    <w:rsid w:val="73FE55CC"/>
    <w:rsid w:val="741E793C"/>
    <w:rsid w:val="7436594A"/>
    <w:rsid w:val="74566146"/>
    <w:rsid w:val="745C5F45"/>
    <w:rsid w:val="745E3944"/>
    <w:rsid w:val="747E6C65"/>
    <w:rsid w:val="74810241"/>
    <w:rsid w:val="7483119A"/>
    <w:rsid w:val="74963E6F"/>
    <w:rsid w:val="74A47D8A"/>
    <w:rsid w:val="74B46CEB"/>
    <w:rsid w:val="74BD247E"/>
    <w:rsid w:val="74BF5CE3"/>
    <w:rsid w:val="74D379E1"/>
    <w:rsid w:val="74D448E6"/>
    <w:rsid w:val="74EC6566"/>
    <w:rsid w:val="74EE0E27"/>
    <w:rsid w:val="74F31315"/>
    <w:rsid w:val="75224F8E"/>
    <w:rsid w:val="75250AA1"/>
    <w:rsid w:val="75451F45"/>
    <w:rsid w:val="754A2664"/>
    <w:rsid w:val="754B02CC"/>
    <w:rsid w:val="757C12B6"/>
    <w:rsid w:val="7580068D"/>
    <w:rsid w:val="75990BEF"/>
    <w:rsid w:val="75A924F0"/>
    <w:rsid w:val="75BB2456"/>
    <w:rsid w:val="75C203EB"/>
    <w:rsid w:val="75C759FD"/>
    <w:rsid w:val="75CF34C2"/>
    <w:rsid w:val="75DD63BD"/>
    <w:rsid w:val="75EC6D23"/>
    <w:rsid w:val="76003F78"/>
    <w:rsid w:val="760C316B"/>
    <w:rsid w:val="762220F9"/>
    <w:rsid w:val="762847E1"/>
    <w:rsid w:val="762D778C"/>
    <w:rsid w:val="7635099D"/>
    <w:rsid w:val="76715732"/>
    <w:rsid w:val="768C1770"/>
    <w:rsid w:val="768D3F38"/>
    <w:rsid w:val="76B47F18"/>
    <w:rsid w:val="76CC0C3E"/>
    <w:rsid w:val="76F420F5"/>
    <w:rsid w:val="76F8663F"/>
    <w:rsid w:val="772700B6"/>
    <w:rsid w:val="77274014"/>
    <w:rsid w:val="772E27BF"/>
    <w:rsid w:val="77340070"/>
    <w:rsid w:val="774D3A7A"/>
    <w:rsid w:val="774E0236"/>
    <w:rsid w:val="77517406"/>
    <w:rsid w:val="77537679"/>
    <w:rsid w:val="77617526"/>
    <w:rsid w:val="776D1BF5"/>
    <w:rsid w:val="77726832"/>
    <w:rsid w:val="77762421"/>
    <w:rsid w:val="77777989"/>
    <w:rsid w:val="77B56B1F"/>
    <w:rsid w:val="77C94ED0"/>
    <w:rsid w:val="77CA0B60"/>
    <w:rsid w:val="77CF7CA2"/>
    <w:rsid w:val="77D45F4A"/>
    <w:rsid w:val="77E94244"/>
    <w:rsid w:val="780F09F4"/>
    <w:rsid w:val="78232792"/>
    <w:rsid w:val="784D4BE7"/>
    <w:rsid w:val="785467BD"/>
    <w:rsid w:val="787469F5"/>
    <w:rsid w:val="788F2567"/>
    <w:rsid w:val="78977C75"/>
    <w:rsid w:val="78A05E2C"/>
    <w:rsid w:val="78A90480"/>
    <w:rsid w:val="78B55D54"/>
    <w:rsid w:val="78C21B63"/>
    <w:rsid w:val="78D57DC2"/>
    <w:rsid w:val="79022BA8"/>
    <w:rsid w:val="792E2169"/>
    <w:rsid w:val="793302D8"/>
    <w:rsid w:val="79340387"/>
    <w:rsid w:val="79343C2A"/>
    <w:rsid w:val="79430A58"/>
    <w:rsid w:val="79601D88"/>
    <w:rsid w:val="797A1EFA"/>
    <w:rsid w:val="79807A7D"/>
    <w:rsid w:val="79905EFD"/>
    <w:rsid w:val="79A11022"/>
    <w:rsid w:val="79B91B5D"/>
    <w:rsid w:val="79E91DB7"/>
    <w:rsid w:val="79E955B1"/>
    <w:rsid w:val="79EE6E85"/>
    <w:rsid w:val="79FC0690"/>
    <w:rsid w:val="79FD1766"/>
    <w:rsid w:val="7A091A28"/>
    <w:rsid w:val="7A0F034A"/>
    <w:rsid w:val="7A1E16FE"/>
    <w:rsid w:val="7A33556F"/>
    <w:rsid w:val="7A364017"/>
    <w:rsid w:val="7A543372"/>
    <w:rsid w:val="7A7D1565"/>
    <w:rsid w:val="7A8265E1"/>
    <w:rsid w:val="7A8558DB"/>
    <w:rsid w:val="7A864963"/>
    <w:rsid w:val="7AA843DD"/>
    <w:rsid w:val="7AA94CAE"/>
    <w:rsid w:val="7ACE543B"/>
    <w:rsid w:val="7ACF4DDF"/>
    <w:rsid w:val="7AFA0415"/>
    <w:rsid w:val="7B19418A"/>
    <w:rsid w:val="7B24364D"/>
    <w:rsid w:val="7B2F7EBE"/>
    <w:rsid w:val="7B4135B5"/>
    <w:rsid w:val="7B4819B0"/>
    <w:rsid w:val="7B686D42"/>
    <w:rsid w:val="7B841746"/>
    <w:rsid w:val="7B980F4A"/>
    <w:rsid w:val="7BB74D0C"/>
    <w:rsid w:val="7BD252A7"/>
    <w:rsid w:val="7BE530F2"/>
    <w:rsid w:val="7C02295A"/>
    <w:rsid w:val="7C1F2B62"/>
    <w:rsid w:val="7C306CD6"/>
    <w:rsid w:val="7C370646"/>
    <w:rsid w:val="7C381956"/>
    <w:rsid w:val="7C5D7FA1"/>
    <w:rsid w:val="7C666C00"/>
    <w:rsid w:val="7C6C5AC7"/>
    <w:rsid w:val="7C80289C"/>
    <w:rsid w:val="7C845B6C"/>
    <w:rsid w:val="7C906BDA"/>
    <w:rsid w:val="7C9F6CCA"/>
    <w:rsid w:val="7CA53A11"/>
    <w:rsid w:val="7CAF3112"/>
    <w:rsid w:val="7CC55E61"/>
    <w:rsid w:val="7CC6544B"/>
    <w:rsid w:val="7CD84506"/>
    <w:rsid w:val="7CDB3762"/>
    <w:rsid w:val="7CEC0EE3"/>
    <w:rsid w:val="7CEE1052"/>
    <w:rsid w:val="7D0239FF"/>
    <w:rsid w:val="7D23732D"/>
    <w:rsid w:val="7D2863F0"/>
    <w:rsid w:val="7D412582"/>
    <w:rsid w:val="7D461D90"/>
    <w:rsid w:val="7D524493"/>
    <w:rsid w:val="7D56656B"/>
    <w:rsid w:val="7D5E40CD"/>
    <w:rsid w:val="7D755AD9"/>
    <w:rsid w:val="7D850646"/>
    <w:rsid w:val="7DB52379"/>
    <w:rsid w:val="7DB95E02"/>
    <w:rsid w:val="7DBA247D"/>
    <w:rsid w:val="7DCD56F2"/>
    <w:rsid w:val="7DDA1DE0"/>
    <w:rsid w:val="7DF64EE3"/>
    <w:rsid w:val="7E037329"/>
    <w:rsid w:val="7E0B1F99"/>
    <w:rsid w:val="7E1942DE"/>
    <w:rsid w:val="7E237DE1"/>
    <w:rsid w:val="7E864956"/>
    <w:rsid w:val="7E8659A3"/>
    <w:rsid w:val="7E877098"/>
    <w:rsid w:val="7E9D1CB6"/>
    <w:rsid w:val="7EA66F90"/>
    <w:rsid w:val="7ED700CE"/>
    <w:rsid w:val="7EF3690B"/>
    <w:rsid w:val="7F001CE7"/>
    <w:rsid w:val="7F1B18D3"/>
    <w:rsid w:val="7F2845D2"/>
    <w:rsid w:val="7F4A10EA"/>
    <w:rsid w:val="7F4E2D13"/>
    <w:rsid w:val="7F535199"/>
    <w:rsid w:val="7F6473B8"/>
    <w:rsid w:val="7F6B10FA"/>
    <w:rsid w:val="7F873729"/>
    <w:rsid w:val="7F8E08FF"/>
    <w:rsid w:val="7F8F5478"/>
    <w:rsid w:val="7F94710E"/>
    <w:rsid w:val="7FAE52D2"/>
    <w:rsid w:val="7FBF3D9A"/>
    <w:rsid w:val="7FE47E50"/>
    <w:rsid w:val="7FEC510E"/>
    <w:rsid w:val="7FEE7B61"/>
    <w:rsid w:val="7FF27EEC"/>
    <w:rsid w:val="7FF569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qFormat="1" w:unhideWhenUsed="0" w:uiPriority="39" w:semiHidden="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0" w:name="Normal Indent" w:locked="1"/>
    <w:lsdException w:uiPriority="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ocked="1"/>
    <w:lsdException w:qFormat="1" w:uiPriority="0" w:name="caption" w:locked="1"/>
    <w:lsdException w:uiPriority="0" w:name="table of figures" w:locked="1"/>
    <w:lsdException w:uiPriority="0" w:name="envelope address" w:locked="1"/>
    <w:lsdException w:uiPriority="0" w:name="envelope return" w:locked="1"/>
    <w:lsdException w:uiPriority="0" w:name="footnote reference" w:locked="1"/>
    <w:lsdException w:qFormat="1" w:unhideWhenUsed="0" w:uiPriority="99" w:semiHidden="0" w:name="annotation reference"/>
    <w:lsdException w:uiPriority="0" w:name="line number" w:locked="1"/>
    <w:lsdException w:qFormat="1" w:unhideWhenUsed="0" w:uiPriority="0" w:semiHidden="0" w:name="page number" w:locked="1"/>
    <w:lsdException w:uiPriority="0" w:name="endnote reference" w:locked="1"/>
    <w:lsdException w:uiPriority="0" w:name="endnote text" w:locked="1"/>
    <w:lsdException w:unhideWhenUsed="0" w:uiPriority="0" w:semiHidden="0" w:name="table of authorities" w:locked="1"/>
    <w:lsdException w:uiPriority="0" w:name="macro" w:locked="1"/>
    <w:lsdException w:uiPriority="0" w:name="toa heading" w:locked="1"/>
    <w:lsdException w:qFormat="1" w:unhideWhenUsed="0" w:uiPriority="0" w:semiHidden="0" w:name="List" w:locked="1"/>
    <w:lsdException w:unhideWhenUsed="0" w:uiPriority="0" w:semiHidden="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qFormat="1" w:unhideWhenUsed="0" w:uiPriority="0" w:semiHidden="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0" w:semiHidden="0" w:name="Title" w:locked="1"/>
    <w:lsdException w:uiPriority="0" w:name="Closing" w:locked="1"/>
    <w:lsdException w:uiPriority="0" w:name="Signature" w:locked="1"/>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iPriority="0" w:name="Message Header" w:locked="1"/>
    <w:lsdException w:qFormat="1" w:unhideWhenUsed="0" w:uiPriority="0" w:semiHidden="0" w:name="Subtitle" w:locked="1"/>
    <w:lsdException w:uiPriority="0" w:name="Salutation" w:locked="1"/>
    <w:lsdException w:qFormat="1" w:unhideWhenUsed="0" w:uiPriority="0" w:semiHidden="0" w:name="Date"/>
    <w:lsdException w:qFormat="1" w:unhideWhenUsed="0" w:uiPriority="99" w:semiHidden="0" w:name="Body Text First Indent" w:locked="1"/>
    <w:lsdException w:qFormat="1" w:uiPriority="99" w:semiHidden="0" w:name="Body Text First Indent 2" w:locked="1"/>
    <w:lsdException w:uiPriority="0" w:name="Note Heading" w:locked="1"/>
    <w:lsdException w:uiPriority="0" w:name="Body Text 2" w:locked="1"/>
    <w:lsdException w:uiPriority="0" w:name="Body Text 3" w:locked="1"/>
    <w:lsdException w:uiPriority="0" w:name="Body Text Indent 2" w:locked="1"/>
    <w:lsdException w:qFormat="1" w:unhideWhenUsed="0" w:uiPriority="0" w:semiHidden="0" w:name="Body Text Indent 3" w:locked="1"/>
    <w:lsdException w:qFormat="1" w:unhideWhenUsed="0" w:uiPriority="0" w:semiHidden="0" w:name="Block Text" w:locked="1"/>
    <w:lsdException w:qFormat="1" w:unhideWhenUsed="0" w:uiPriority="0" w:semiHidden="0" w:name="Hyperlink" w:locked="1"/>
    <w:lsdException w:unhideWhenUsed="0" w:uiPriority="0" w:name="FollowedHyperlink" w:locked="1"/>
    <w:lsdException w:qFormat="1" w:unhideWhenUsed="0" w:uiPriority="0" w:semiHidden="0" w:name="Strong" w:locked="1"/>
    <w:lsdException w:qFormat="1" w:unhideWhenUsed="0" w:uiPriority="0" w:semiHidden="0" w:name="Emphasis" w:locked="1"/>
    <w:lsdException w:uiPriority="0" w:name="Document Map" w:locked="1"/>
    <w:lsdException w:qFormat="1" w:unhideWhenUsed="0" w:uiPriority="0" w:semiHidden="0" w:name="Plain Text" w:locked="1"/>
    <w:lsdException w:uiPriority="0" w:name="E-mail Signature" w:locked="1"/>
    <w:lsdException w:qFormat="1" w:unhideWhenUsed="0" w:uiPriority="99" w:semiHidden="0" w:name="Normal (Web)"/>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locked/>
    <w:uiPriority w:val="0"/>
    <w:pPr>
      <w:keepNext/>
      <w:keepLines/>
      <w:numPr>
        <w:ilvl w:val="1"/>
        <w:numId w:val="1"/>
      </w:numPr>
      <w:adjustRightInd w:val="0"/>
      <w:snapToGrid w:val="0"/>
      <w:spacing w:line="240" w:lineRule="auto"/>
      <w:jc w:val="center"/>
      <w:outlineLvl w:val="1"/>
    </w:pPr>
    <w:rPr>
      <w:rFonts w:eastAsia="Times New Roman"/>
      <w:sz w:val="24"/>
      <w:szCs w:val="20"/>
    </w:rPr>
  </w:style>
  <w:style w:type="paragraph" w:styleId="4">
    <w:name w:val="heading 3"/>
    <w:basedOn w:val="1"/>
    <w:next w:val="1"/>
    <w:qFormat/>
    <w:locked/>
    <w:uiPriority w:val="0"/>
    <w:pPr>
      <w:keepNext/>
      <w:keepLines/>
      <w:numPr>
        <w:ilvl w:val="2"/>
        <w:numId w:val="2"/>
      </w:numPr>
      <w:outlineLvl w:val="2"/>
    </w:pPr>
    <w:rPr>
      <w:bCs/>
      <w:sz w:val="28"/>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7"/>
    <w:semiHidden/>
    <w:qFormat/>
    <w:uiPriority w:val="0"/>
    <w:pPr>
      <w:jc w:val="left"/>
    </w:pPr>
    <w:rPr>
      <w:kern w:val="0"/>
      <w:sz w:val="24"/>
      <w:szCs w:val="20"/>
    </w:rPr>
  </w:style>
  <w:style w:type="paragraph" w:styleId="6">
    <w:name w:val="Body Text"/>
    <w:basedOn w:val="1"/>
    <w:next w:val="7"/>
    <w:link w:val="92"/>
    <w:qFormat/>
    <w:uiPriority w:val="0"/>
    <w:pPr>
      <w:widowControl/>
      <w:snapToGrid w:val="0"/>
      <w:spacing w:before="60" w:after="160" w:line="259" w:lineRule="auto"/>
      <w:ind w:right="113"/>
    </w:pPr>
    <w:rPr>
      <w:kern w:val="0"/>
      <w:sz w:val="18"/>
      <w:szCs w:val="20"/>
    </w:rPr>
  </w:style>
  <w:style w:type="paragraph" w:styleId="7">
    <w:name w:val="List Bullet 5"/>
    <w:basedOn w:val="1"/>
    <w:qFormat/>
    <w:locked/>
    <w:uiPriority w:val="0"/>
    <w:pPr>
      <w:numPr>
        <w:ilvl w:val="0"/>
        <w:numId w:val="3"/>
      </w:numPr>
    </w:pPr>
  </w:style>
  <w:style w:type="paragraph" w:styleId="8">
    <w:name w:val="Body Text Indent"/>
    <w:basedOn w:val="1"/>
    <w:link w:val="33"/>
    <w:qFormat/>
    <w:uiPriority w:val="0"/>
    <w:pPr>
      <w:spacing w:after="120"/>
      <w:ind w:left="420" w:leftChars="200"/>
    </w:pPr>
    <w:rPr>
      <w:kern w:val="0"/>
      <w:sz w:val="24"/>
      <w:szCs w:val="20"/>
    </w:rPr>
  </w:style>
  <w:style w:type="paragraph" w:styleId="9">
    <w:name w:val="Block Text"/>
    <w:basedOn w:val="1"/>
    <w:qFormat/>
    <w:locked/>
    <w:uiPriority w:val="0"/>
    <w:pPr>
      <w:spacing w:line="300" w:lineRule="exact"/>
      <w:ind w:left="-96" w:leftChars="-40" w:right="-16" w:firstLine="482" w:firstLineChars="200"/>
    </w:pPr>
  </w:style>
  <w:style w:type="paragraph" w:styleId="10">
    <w:name w:val="Plain Text"/>
    <w:basedOn w:val="1"/>
    <w:link w:val="60"/>
    <w:qFormat/>
    <w:locked/>
    <w:uiPriority w:val="0"/>
    <w:pPr>
      <w:spacing w:line="240" w:lineRule="auto"/>
    </w:pPr>
    <w:rPr>
      <w:rFonts w:ascii="宋体" w:hAnsi="Courier New"/>
    </w:rPr>
  </w:style>
  <w:style w:type="paragraph" w:styleId="11">
    <w:name w:val="Date"/>
    <w:basedOn w:val="1"/>
    <w:next w:val="1"/>
    <w:link w:val="39"/>
    <w:qFormat/>
    <w:uiPriority w:val="0"/>
    <w:pPr>
      <w:ind w:left="100" w:leftChars="2500"/>
    </w:pPr>
    <w:rPr>
      <w:kern w:val="0"/>
      <w:sz w:val="24"/>
      <w:szCs w:val="20"/>
    </w:rPr>
  </w:style>
  <w:style w:type="paragraph" w:styleId="12">
    <w:name w:val="Balloon Text"/>
    <w:basedOn w:val="1"/>
    <w:link w:val="35"/>
    <w:semiHidden/>
    <w:qFormat/>
    <w:uiPriority w:val="0"/>
    <w:rPr>
      <w:kern w:val="0"/>
      <w:sz w:val="18"/>
      <w:szCs w:val="20"/>
    </w:rPr>
  </w:style>
  <w:style w:type="paragraph" w:styleId="13">
    <w:name w:val="footer"/>
    <w:basedOn w:val="1"/>
    <w:link w:val="34"/>
    <w:qFormat/>
    <w:uiPriority w:val="99"/>
    <w:pPr>
      <w:tabs>
        <w:tab w:val="center" w:pos="4153"/>
        <w:tab w:val="right" w:pos="8306"/>
      </w:tabs>
      <w:snapToGrid w:val="0"/>
      <w:jc w:val="left"/>
    </w:pPr>
    <w:rPr>
      <w:kern w:val="0"/>
      <w:sz w:val="18"/>
      <w:szCs w:val="20"/>
    </w:rPr>
  </w:style>
  <w:style w:type="paragraph" w:styleId="14">
    <w:name w:val="header"/>
    <w:basedOn w:val="1"/>
    <w:next w:val="1"/>
    <w:link w:val="38"/>
    <w:qFormat/>
    <w:uiPriority w:val="0"/>
    <w:pPr>
      <w:pBdr>
        <w:bottom w:val="single" w:color="auto" w:sz="6" w:space="1"/>
      </w:pBdr>
      <w:tabs>
        <w:tab w:val="center" w:pos="4153"/>
        <w:tab w:val="right" w:pos="8306"/>
      </w:tabs>
      <w:snapToGrid w:val="0"/>
      <w:jc w:val="center"/>
    </w:pPr>
    <w:rPr>
      <w:kern w:val="0"/>
      <w:sz w:val="18"/>
      <w:szCs w:val="20"/>
    </w:rPr>
  </w:style>
  <w:style w:type="paragraph" w:styleId="15">
    <w:name w:val="toc 1"/>
    <w:basedOn w:val="1"/>
    <w:next w:val="1"/>
    <w:qFormat/>
    <w:locked/>
    <w:uiPriority w:val="39"/>
    <w:pPr>
      <w:spacing w:before="120" w:after="120" w:line="240" w:lineRule="auto"/>
      <w:jc w:val="left"/>
    </w:pPr>
    <w:rPr>
      <w:b/>
      <w:bCs/>
      <w:caps/>
      <w:sz w:val="20"/>
      <w:szCs w:val="20"/>
    </w:rPr>
  </w:style>
  <w:style w:type="paragraph" w:styleId="16">
    <w:name w:val="List"/>
    <w:basedOn w:val="1"/>
    <w:qFormat/>
    <w:locked/>
    <w:uiPriority w:val="0"/>
    <w:pPr>
      <w:spacing w:line="360" w:lineRule="exact"/>
      <w:jc w:val="center"/>
    </w:pPr>
    <w:rPr>
      <w:rFonts w:ascii="仿宋_GB2312" w:eastAsia="仿宋_GB2312"/>
      <w:szCs w:val="20"/>
    </w:rPr>
  </w:style>
  <w:style w:type="paragraph" w:styleId="17">
    <w:name w:val="Body Text Indent 3"/>
    <w:basedOn w:val="1"/>
    <w:qFormat/>
    <w:locked/>
    <w:uiPriority w:val="0"/>
    <w:pPr>
      <w:spacing w:line="400" w:lineRule="exact"/>
      <w:ind w:firstLine="480" w:firstLineChars="200"/>
    </w:pPr>
  </w:style>
  <w:style w:type="paragraph" w:styleId="18">
    <w:name w:val="Normal (Web)"/>
    <w:basedOn w:val="1"/>
    <w:link w:val="36"/>
    <w:qFormat/>
    <w:uiPriority w:val="99"/>
    <w:pPr>
      <w:widowControl/>
      <w:spacing w:before="100" w:beforeAutospacing="1" w:after="100" w:afterAutospacing="1"/>
      <w:jc w:val="left"/>
    </w:pPr>
    <w:rPr>
      <w:rFonts w:ascii="宋体" w:hAnsi="宋体"/>
      <w:kern w:val="0"/>
      <w:sz w:val="24"/>
      <w:szCs w:val="20"/>
    </w:rPr>
  </w:style>
  <w:style w:type="paragraph" w:styleId="19">
    <w:name w:val="annotation subject"/>
    <w:basedOn w:val="5"/>
    <w:next w:val="5"/>
    <w:link w:val="32"/>
    <w:semiHidden/>
    <w:qFormat/>
    <w:uiPriority w:val="0"/>
    <w:rPr>
      <w:b/>
    </w:rPr>
  </w:style>
  <w:style w:type="paragraph" w:styleId="20">
    <w:name w:val="Body Text First Indent"/>
    <w:basedOn w:val="6"/>
    <w:next w:val="1"/>
    <w:link w:val="61"/>
    <w:qFormat/>
    <w:locked/>
    <w:uiPriority w:val="99"/>
    <w:pPr>
      <w:widowControl w:val="0"/>
      <w:snapToGrid/>
      <w:spacing w:before="0" w:after="120" w:line="240" w:lineRule="auto"/>
      <w:ind w:right="0" w:firstLine="420" w:firstLineChars="100"/>
    </w:pPr>
    <w:rPr>
      <w:kern w:val="2"/>
      <w:sz w:val="21"/>
      <w:szCs w:val="24"/>
    </w:rPr>
  </w:style>
  <w:style w:type="paragraph" w:styleId="21">
    <w:name w:val="Body Text First Indent 2"/>
    <w:basedOn w:val="8"/>
    <w:next w:val="1"/>
    <w:unhideWhenUsed/>
    <w:qFormat/>
    <w:locked/>
    <w:uiPriority w:val="99"/>
    <w:pPr>
      <w:ind w:firstLine="420" w:firstLineChars="200"/>
    </w:pPr>
    <w:rPr>
      <w:rFonts w:hint="eastAsia" w:ascii="宋体" w:hAnsi="宋体"/>
      <w:kern w:val="2"/>
      <w:sz w:val="21"/>
      <w:szCs w:val="24"/>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locked/>
    <w:uiPriority w:val="0"/>
    <w:rPr>
      <w:b/>
    </w:rPr>
  </w:style>
  <w:style w:type="character" w:styleId="26">
    <w:name w:val="page number"/>
    <w:basedOn w:val="24"/>
    <w:qFormat/>
    <w:locked/>
    <w:uiPriority w:val="0"/>
  </w:style>
  <w:style w:type="character" w:styleId="27">
    <w:name w:val="Emphasis"/>
    <w:basedOn w:val="24"/>
    <w:qFormat/>
    <w:locked/>
    <w:uiPriority w:val="0"/>
    <w:rPr>
      <w:i/>
    </w:rPr>
  </w:style>
  <w:style w:type="character" w:styleId="28">
    <w:name w:val="Hyperlink"/>
    <w:basedOn w:val="24"/>
    <w:qFormat/>
    <w:locked/>
    <w:uiPriority w:val="0"/>
    <w:rPr>
      <w:color w:val="0000FF" w:themeColor="hyperlink"/>
      <w:u w:val="single"/>
      <w14:textFill>
        <w14:solidFill>
          <w14:schemeClr w14:val="hlink"/>
        </w14:solidFill>
      </w14:textFill>
    </w:rPr>
  </w:style>
  <w:style w:type="character" w:styleId="29">
    <w:name w:val="annotation reference"/>
    <w:qFormat/>
    <w:uiPriority w:val="99"/>
    <w:rPr>
      <w:sz w:val="21"/>
    </w:rPr>
  </w:style>
  <w:style w:type="character" w:customStyle="1" w:styleId="30">
    <w:name w:val="1正文--使用此 Char"/>
    <w:link w:val="31"/>
    <w:qFormat/>
    <w:uiPriority w:val="0"/>
    <w:rPr>
      <w:rFonts w:ascii="Times New Roman" w:hAnsi="Times New Roman"/>
    </w:rPr>
  </w:style>
  <w:style w:type="paragraph" w:customStyle="1" w:styleId="31">
    <w:name w:val="1正文--使用此"/>
    <w:basedOn w:val="1"/>
    <w:link w:val="30"/>
    <w:qFormat/>
    <w:uiPriority w:val="0"/>
    <w:pPr>
      <w:ind w:firstLine="720" w:firstLineChars="200"/>
    </w:pPr>
  </w:style>
  <w:style w:type="character" w:customStyle="1" w:styleId="32">
    <w:name w:val="批注主题 字符"/>
    <w:link w:val="19"/>
    <w:semiHidden/>
    <w:qFormat/>
    <w:locked/>
    <w:uiPriority w:val="0"/>
    <w:rPr>
      <w:rFonts w:ascii="Times New Roman" w:hAnsi="Times New Roman" w:eastAsia="宋体"/>
      <w:b/>
      <w:kern w:val="2"/>
      <w:sz w:val="24"/>
    </w:rPr>
  </w:style>
  <w:style w:type="character" w:customStyle="1" w:styleId="33">
    <w:name w:val="正文文本缩进 字符"/>
    <w:link w:val="8"/>
    <w:semiHidden/>
    <w:qFormat/>
    <w:locked/>
    <w:uiPriority w:val="0"/>
    <w:rPr>
      <w:rFonts w:ascii="Times New Roman" w:hAnsi="Times New Roman" w:eastAsia="宋体"/>
      <w:sz w:val="24"/>
    </w:rPr>
  </w:style>
  <w:style w:type="character" w:customStyle="1" w:styleId="34">
    <w:name w:val="页脚 字符1"/>
    <w:link w:val="13"/>
    <w:qFormat/>
    <w:locked/>
    <w:uiPriority w:val="99"/>
    <w:rPr>
      <w:sz w:val="18"/>
    </w:rPr>
  </w:style>
  <w:style w:type="character" w:customStyle="1" w:styleId="35">
    <w:name w:val="批注框文本 字符"/>
    <w:link w:val="12"/>
    <w:semiHidden/>
    <w:qFormat/>
    <w:locked/>
    <w:uiPriority w:val="0"/>
    <w:rPr>
      <w:rFonts w:ascii="Times New Roman" w:hAnsi="Times New Roman" w:eastAsia="宋体"/>
      <w:sz w:val="18"/>
    </w:rPr>
  </w:style>
  <w:style w:type="character" w:customStyle="1" w:styleId="36">
    <w:name w:val="普通(网站) 字符"/>
    <w:link w:val="18"/>
    <w:qFormat/>
    <w:locked/>
    <w:uiPriority w:val="0"/>
    <w:rPr>
      <w:rFonts w:ascii="宋体" w:hAnsi="宋体" w:eastAsia="宋体"/>
      <w:sz w:val="24"/>
    </w:rPr>
  </w:style>
  <w:style w:type="character" w:customStyle="1" w:styleId="37">
    <w:name w:val="批注文字 字符"/>
    <w:link w:val="5"/>
    <w:qFormat/>
    <w:locked/>
    <w:uiPriority w:val="0"/>
    <w:rPr>
      <w:rFonts w:ascii="Times New Roman" w:hAnsi="Times New Roman" w:eastAsia="宋体"/>
      <w:sz w:val="24"/>
    </w:rPr>
  </w:style>
  <w:style w:type="character" w:customStyle="1" w:styleId="38">
    <w:name w:val="页眉 字符"/>
    <w:link w:val="14"/>
    <w:qFormat/>
    <w:locked/>
    <w:uiPriority w:val="0"/>
    <w:rPr>
      <w:sz w:val="18"/>
    </w:rPr>
  </w:style>
  <w:style w:type="character" w:customStyle="1" w:styleId="39">
    <w:name w:val="日期 字符1"/>
    <w:link w:val="11"/>
    <w:qFormat/>
    <w:locked/>
    <w:uiPriority w:val="0"/>
    <w:rPr>
      <w:rFonts w:ascii="Times New Roman" w:hAnsi="Times New Roman" w:eastAsia="宋体"/>
      <w:sz w:val="24"/>
    </w:rPr>
  </w:style>
  <w:style w:type="character" w:customStyle="1" w:styleId="40">
    <w:name w:val="正文文本 字符"/>
    <w:link w:val="6"/>
    <w:qFormat/>
    <w:locked/>
    <w:uiPriority w:val="99"/>
    <w:rPr>
      <w:sz w:val="18"/>
    </w:rPr>
  </w:style>
  <w:style w:type="paragraph" w:customStyle="1" w:styleId="4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rPr>
  </w:style>
  <w:style w:type="paragraph" w:customStyle="1" w:styleId="42">
    <w:name w:val="表格 居中"/>
    <w:basedOn w:val="1"/>
    <w:qFormat/>
    <w:uiPriority w:val="0"/>
    <w:pPr>
      <w:snapToGrid w:val="0"/>
      <w:jc w:val="center"/>
    </w:pPr>
    <w:rPr>
      <w:kern w:val="0"/>
    </w:rPr>
  </w:style>
  <w:style w:type="paragraph" w:customStyle="1" w:styleId="43">
    <w:name w:val="No Spacing1"/>
    <w:basedOn w:val="1"/>
    <w:qFormat/>
    <w:uiPriority w:val="0"/>
    <w:pPr>
      <w:jc w:val="center"/>
    </w:pPr>
    <w:rPr>
      <w:rFonts w:hint="eastAsia" w:ascii="宋体" w:hAnsi="Courier New" w:eastAsia="仿宋_GB2312"/>
      <w:sz w:val="24"/>
      <w:szCs w:val="22"/>
    </w:rPr>
  </w:style>
  <w:style w:type="paragraph" w:customStyle="1" w:styleId="44">
    <w:name w:val="1图表标题"/>
    <w:basedOn w:val="1"/>
    <w:next w:val="31"/>
    <w:qFormat/>
    <w:uiPriority w:val="0"/>
    <w:pPr>
      <w:snapToGrid w:val="0"/>
      <w:spacing w:line="240" w:lineRule="auto"/>
      <w:jc w:val="center"/>
    </w:pPr>
    <w:rPr>
      <w:bCs/>
      <w:szCs w:val="20"/>
    </w:rPr>
  </w:style>
  <w:style w:type="paragraph" w:customStyle="1" w:styleId="45">
    <w:name w:val="样式16"/>
    <w:basedOn w:val="1"/>
    <w:qFormat/>
    <w:uiPriority w:val="0"/>
    <w:pPr>
      <w:adjustRightInd w:val="0"/>
      <w:snapToGrid w:val="0"/>
      <w:ind w:firstLine="200" w:firstLineChars="200"/>
    </w:pPr>
    <w:rPr>
      <w:szCs w:val="28"/>
    </w:rPr>
  </w:style>
  <w:style w:type="paragraph" w:customStyle="1" w:styleId="46">
    <w:name w:val="Body Text 21"/>
    <w:basedOn w:val="1"/>
    <w:qFormat/>
    <w:uiPriority w:val="0"/>
    <w:pPr>
      <w:adjustRightInd w:val="0"/>
      <w:textAlignment w:val="baseline"/>
    </w:pPr>
    <w:rPr>
      <w:rFonts w:ascii="仿宋_GB2312" w:eastAsia="仿宋体"/>
      <w:sz w:val="24"/>
      <w:szCs w:val="20"/>
    </w:rPr>
  </w:style>
  <w:style w:type="paragraph" w:styleId="47">
    <w:name w:val="List Paragraph"/>
    <w:basedOn w:val="1"/>
    <w:qFormat/>
    <w:uiPriority w:val="99"/>
    <w:pPr>
      <w:ind w:firstLine="420" w:firstLineChars="200"/>
    </w:pPr>
  </w:style>
  <w:style w:type="paragraph" w:customStyle="1" w:styleId="48">
    <w:name w:val="无间隔2"/>
    <w:basedOn w:val="1"/>
    <w:qFormat/>
    <w:uiPriority w:val="0"/>
    <w:pPr>
      <w:jc w:val="center"/>
    </w:pPr>
    <w:rPr>
      <w:rFonts w:hint="eastAsia" w:ascii="宋体" w:hAnsi="Courier New" w:eastAsia="仿宋_GB2312"/>
      <w:sz w:val="24"/>
      <w:szCs w:val="20"/>
    </w:rPr>
  </w:style>
  <w:style w:type="paragraph" w:customStyle="1" w:styleId="49">
    <w:name w:val="1表格内字体"/>
    <w:basedOn w:val="1"/>
    <w:qFormat/>
    <w:uiPriority w:val="0"/>
    <w:pPr>
      <w:snapToGrid w:val="0"/>
      <w:spacing w:line="240" w:lineRule="auto"/>
      <w:jc w:val="center"/>
    </w:pPr>
  </w:style>
  <w:style w:type="table" w:customStyle="1" w:styleId="50">
    <w:name w:val="网格型1"/>
    <w:basedOn w:val="22"/>
    <w:qFormat/>
    <w:uiPriority w:val="99"/>
    <w:pPr>
      <w:adjustRightInd w:val="0"/>
      <w:snapToGrid w:val="0"/>
      <w:jc w:val="center"/>
    </w:p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tblStylePr w:type="firstRow">
      <w:rPr>
        <w:rFonts w:ascii="Times New Roman" w:hAnsi="Times New Roman" w:eastAsia="New York"/>
        <w:b/>
        <w:sz w:val="21"/>
      </w:rPr>
      <w:tcPr>
        <w:tcBorders>
          <w:top w:val="single" w:color="auto" w:sz="4" w:space="0"/>
          <w:left w:val="single" w:color="auto" w:sz="4" w:space="0"/>
          <w:bottom w:val="nil"/>
          <w:right w:val="nil"/>
          <w:insideH w:val="nil"/>
          <w:insideV w:val="nil"/>
          <w:tl2br w:val="nil"/>
          <w:tr2bl w:val="nil"/>
        </w:tcBorders>
      </w:tcPr>
    </w:tblStylePr>
  </w:style>
  <w:style w:type="paragraph" w:customStyle="1" w:styleId="51">
    <w:name w:val="修订1"/>
    <w:hidden/>
    <w:unhideWhenUsed/>
    <w:qFormat/>
    <w:uiPriority w:val="99"/>
    <w:rPr>
      <w:rFonts w:ascii="Times New Roman" w:hAnsi="Times New Roman" w:eastAsia="宋体" w:cs="Times New Roman"/>
      <w:kern w:val="2"/>
      <w:sz w:val="21"/>
      <w:szCs w:val="21"/>
      <w:lang w:val="en-US" w:eastAsia="zh-CN" w:bidi="ar-SA"/>
    </w:rPr>
  </w:style>
  <w:style w:type="table" w:customStyle="1" w:styleId="52">
    <w:name w:val="表格样式1"/>
    <w:basedOn w:val="22"/>
    <w:qFormat/>
    <w:uiPriority w:val="0"/>
    <w:pPr>
      <w:jc w:val="center"/>
    </w:pPr>
    <w:rPr>
      <w:rFonts w:eastAsia="仿宋_GB2312"/>
    </w:rPr>
    <w:tblPr>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left w:w="30" w:type="dxa"/>
        <w:right w:w="30" w:type="dxa"/>
      </w:tblCellMar>
    </w:tblPr>
    <w:tcPr>
      <w:vAlign w:val="center"/>
    </w:tcPr>
    <w:tblStylePr w:type="firstRow">
      <w:rPr>
        <w:rFonts w:hint="default" w:ascii="Times New Roman" w:hAnsi="Times New Roman" w:eastAsia="MS Gothic" w:cs="Times New Roman"/>
        <w:b/>
        <w:i w:val="0"/>
        <w:sz w:val="21"/>
        <w:szCs w:val="21"/>
      </w:rPr>
      <w:tcPr>
        <w:tcBorders>
          <w:top w:val="single" w:color="auto" w:sz="12" w:space="0"/>
          <w:left w:val="single" w:color="auto" w:sz="12" w:space="0"/>
          <w:bottom w:val="single" w:color="auto" w:sz="4" w:space="0"/>
          <w:right w:val="single" w:color="auto" w:sz="4" w:space="0"/>
          <w:insideH w:val="nil"/>
          <w:insideV w:val="single" w:sz="4" w:space="0"/>
          <w:tl2br w:val="nil"/>
          <w:tr2bl w:val="nil"/>
        </w:tcBorders>
      </w:tcPr>
    </w:tblStylePr>
  </w:style>
  <w:style w:type="paragraph" w:customStyle="1" w:styleId="53">
    <w:name w:val="Char Char6 Char Char Char Char"/>
    <w:basedOn w:val="4"/>
    <w:qFormat/>
    <w:uiPriority w:val="0"/>
    <w:pPr>
      <w:numPr>
        <w:ilvl w:val="0"/>
        <w:numId w:val="0"/>
      </w:numPr>
      <w:tabs>
        <w:tab w:val="left" w:pos="360"/>
        <w:tab w:val="left" w:pos="900"/>
      </w:tabs>
      <w:snapToGrid w:val="0"/>
      <w:spacing w:before="120" w:after="120"/>
      <w:ind w:left="542" w:leftChars="-12" w:firstLine="200" w:firstLineChars="200"/>
      <w:jc w:val="left"/>
    </w:pPr>
    <w:rPr>
      <w:b/>
      <w:snapToGrid w:val="0"/>
      <w:sz w:val="24"/>
    </w:rPr>
  </w:style>
  <w:style w:type="paragraph" w:customStyle="1" w:styleId="54">
    <w:name w:val="Char Char6 Char Char Char Char2"/>
    <w:basedOn w:val="4"/>
    <w:qFormat/>
    <w:uiPriority w:val="0"/>
    <w:pPr>
      <w:numPr>
        <w:ilvl w:val="0"/>
        <w:numId w:val="0"/>
      </w:numPr>
      <w:tabs>
        <w:tab w:val="left" w:pos="360"/>
        <w:tab w:val="left" w:pos="900"/>
      </w:tabs>
      <w:snapToGrid w:val="0"/>
      <w:spacing w:before="120" w:after="120"/>
      <w:ind w:left="542" w:leftChars="-12" w:firstLine="200" w:firstLineChars="200"/>
      <w:jc w:val="left"/>
    </w:pPr>
    <w:rPr>
      <w:b/>
      <w:snapToGrid w:val="0"/>
      <w:sz w:val="24"/>
    </w:rPr>
  </w:style>
  <w:style w:type="paragraph" w:customStyle="1" w:styleId="55">
    <w:name w:val="Char Char6 Char Char Char Char1"/>
    <w:basedOn w:val="4"/>
    <w:qFormat/>
    <w:uiPriority w:val="0"/>
    <w:pPr>
      <w:numPr>
        <w:ilvl w:val="0"/>
        <w:numId w:val="0"/>
      </w:numPr>
      <w:tabs>
        <w:tab w:val="left" w:pos="360"/>
        <w:tab w:val="left" w:pos="900"/>
      </w:tabs>
      <w:snapToGrid w:val="0"/>
      <w:spacing w:before="120" w:after="120"/>
      <w:ind w:left="542" w:leftChars="-12" w:firstLine="200" w:firstLineChars="200"/>
      <w:jc w:val="left"/>
    </w:pPr>
    <w:rPr>
      <w:b/>
      <w:snapToGrid w:val="0"/>
      <w:sz w:val="24"/>
    </w:rPr>
  </w:style>
  <w:style w:type="paragraph" w:customStyle="1" w:styleId="56">
    <w:name w:val="Char Char6 Char Char Char Char3"/>
    <w:basedOn w:val="4"/>
    <w:qFormat/>
    <w:uiPriority w:val="0"/>
    <w:pPr>
      <w:numPr>
        <w:ilvl w:val="0"/>
        <w:numId w:val="0"/>
      </w:numPr>
      <w:tabs>
        <w:tab w:val="left" w:pos="360"/>
        <w:tab w:val="left" w:pos="900"/>
      </w:tabs>
      <w:snapToGrid w:val="0"/>
      <w:spacing w:before="120" w:after="120"/>
      <w:ind w:left="542" w:leftChars="-12" w:firstLine="200" w:firstLineChars="200"/>
      <w:jc w:val="left"/>
    </w:pPr>
    <w:rPr>
      <w:b/>
      <w:snapToGrid w:val="0"/>
      <w:sz w:val="24"/>
    </w:rPr>
  </w:style>
  <w:style w:type="paragraph" w:customStyle="1" w:styleId="57">
    <w:name w:val="Char Char6 Char Char Char Char4"/>
    <w:basedOn w:val="4"/>
    <w:qFormat/>
    <w:uiPriority w:val="0"/>
    <w:pPr>
      <w:numPr>
        <w:ilvl w:val="0"/>
        <w:numId w:val="0"/>
      </w:numPr>
      <w:tabs>
        <w:tab w:val="left" w:pos="360"/>
        <w:tab w:val="left" w:pos="900"/>
      </w:tabs>
      <w:snapToGrid w:val="0"/>
      <w:spacing w:before="120" w:after="120"/>
      <w:ind w:left="542" w:leftChars="-12" w:firstLine="200" w:firstLineChars="200"/>
      <w:jc w:val="left"/>
    </w:pPr>
    <w:rPr>
      <w:b/>
      <w:snapToGrid w:val="0"/>
      <w:sz w:val="24"/>
    </w:rPr>
  </w:style>
  <w:style w:type="character" w:customStyle="1" w:styleId="58">
    <w:name w:val="font01"/>
    <w:qFormat/>
    <w:uiPriority w:val="0"/>
    <w:rPr>
      <w:rFonts w:hint="default" w:ascii="Times New Roman" w:hAnsi="Times New Roman" w:cs="Times New Roman"/>
      <w:snapToGrid w:val="0"/>
      <w:color w:val="0070C0"/>
      <w:sz w:val="21"/>
      <w:szCs w:val="21"/>
      <w:u w:val="none"/>
      <w:vertAlign w:val="subscript"/>
    </w:rPr>
  </w:style>
  <w:style w:type="paragraph" w:customStyle="1" w:styleId="59">
    <w:name w:val="修订2"/>
    <w:hidden/>
    <w:unhideWhenUsed/>
    <w:qFormat/>
    <w:uiPriority w:val="99"/>
    <w:rPr>
      <w:rFonts w:ascii="Times New Roman" w:hAnsi="Times New Roman" w:eastAsia="宋体" w:cs="Times New Roman"/>
      <w:kern w:val="2"/>
      <w:sz w:val="21"/>
      <w:szCs w:val="21"/>
      <w:lang w:val="en-US" w:eastAsia="zh-CN" w:bidi="ar-SA"/>
    </w:rPr>
  </w:style>
  <w:style w:type="character" w:customStyle="1" w:styleId="60">
    <w:name w:val="纯文本 字符"/>
    <w:basedOn w:val="24"/>
    <w:link w:val="10"/>
    <w:qFormat/>
    <w:uiPriority w:val="0"/>
    <w:rPr>
      <w:rFonts w:ascii="宋体" w:hAnsi="Courier New"/>
      <w:kern w:val="2"/>
      <w:sz w:val="21"/>
      <w:szCs w:val="21"/>
    </w:rPr>
  </w:style>
  <w:style w:type="character" w:customStyle="1" w:styleId="61">
    <w:name w:val="正文文本首行缩进 字符"/>
    <w:basedOn w:val="40"/>
    <w:link w:val="20"/>
    <w:qFormat/>
    <w:uiPriority w:val="99"/>
    <w:rPr>
      <w:kern w:val="2"/>
      <w:sz w:val="21"/>
      <w:szCs w:val="24"/>
    </w:rPr>
  </w:style>
  <w:style w:type="character" w:customStyle="1" w:styleId="62">
    <w:name w:val="批注文字 字符1"/>
    <w:semiHidden/>
    <w:qFormat/>
    <w:uiPriority w:val="0"/>
    <w:rPr>
      <w:rFonts w:ascii="Times New Roman" w:hAnsi="Times New Roman" w:eastAsia="宋体"/>
      <w:sz w:val="24"/>
    </w:rPr>
  </w:style>
  <w:style w:type="character" w:customStyle="1" w:styleId="63">
    <w:name w:val="表格 Char"/>
    <w:link w:val="64"/>
    <w:qFormat/>
    <w:locked/>
    <w:uiPriority w:val="0"/>
    <w:rPr>
      <w:rFonts w:ascii="宋体"/>
      <w:sz w:val="21"/>
    </w:rPr>
  </w:style>
  <w:style w:type="paragraph" w:customStyle="1" w:styleId="64">
    <w:name w:val="表格"/>
    <w:basedOn w:val="1"/>
    <w:next w:val="1"/>
    <w:link w:val="63"/>
    <w:qFormat/>
    <w:uiPriority w:val="0"/>
    <w:pPr>
      <w:adjustRightInd w:val="0"/>
      <w:snapToGrid w:val="0"/>
      <w:spacing w:beforeLines="10" w:afterLines="10" w:line="259" w:lineRule="auto"/>
      <w:jc w:val="center"/>
    </w:pPr>
    <w:rPr>
      <w:rFonts w:ascii="宋体"/>
      <w:kern w:val="0"/>
      <w:szCs w:val="20"/>
    </w:rPr>
  </w:style>
  <w:style w:type="character" w:customStyle="1" w:styleId="65">
    <w:name w:val="页脚 字符"/>
    <w:basedOn w:val="24"/>
    <w:qFormat/>
    <w:uiPriority w:val="99"/>
  </w:style>
  <w:style w:type="character" w:customStyle="1" w:styleId="66">
    <w:name w:val="NormalCharacter"/>
    <w:semiHidden/>
    <w:qFormat/>
    <w:uiPriority w:val="0"/>
    <w:rPr>
      <w:kern w:val="2"/>
      <w:sz w:val="21"/>
      <w:szCs w:val="24"/>
      <w:lang w:val="en-US" w:eastAsia="zh-CN" w:bidi="ar-SA"/>
    </w:rPr>
  </w:style>
  <w:style w:type="character" w:customStyle="1" w:styleId="67">
    <w:name w:val="font11"/>
    <w:qFormat/>
    <w:uiPriority w:val="0"/>
    <w:rPr>
      <w:rFonts w:hint="default" w:ascii="Times New Roman" w:hAnsi="Times New Roman" w:cs="Times New Roman"/>
      <w:color w:val="000000"/>
      <w:sz w:val="21"/>
      <w:szCs w:val="21"/>
      <w:u w:val="none"/>
      <w:vertAlign w:val="superscript"/>
    </w:rPr>
  </w:style>
  <w:style w:type="character" w:customStyle="1" w:styleId="68">
    <w:name w:val="日期 字符"/>
    <w:semiHidden/>
    <w:qFormat/>
    <w:uiPriority w:val="0"/>
    <w:rPr>
      <w:rFonts w:ascii="Times New Roman" w:hAnsi="Times New Roman" w:eastAsia="宋体"/>
      <w:sz w:val="24"/>
    </w:rPr>
  </w:style>
  <w:style w:type="character" w:customStyle="1" w:styleId="69">
    <w:name w:val="font71"/>
    <w:qFormat/>
    <w:uiPriority w:val="0"/>
    <w:rPr>
      <w:rFonts w:hint="eastAsia" w:ascii="宋体" w:hAnsi="宋体" w:eastAsia="宋体" w:cs="宋体"/>
      <w:color w:val="000000"/>
      <w:sz w:val="21"/>
      <w:szCs w:val="21"/>
      <w:u w:val="none"/>
    </w:rPr>
  </w:style>
  <w:style w:type="character" w:customStyle="1" w:styleId="70">
    <w:name w:val="font21"/>
    <w:qFormat/>
    <w:uiPriority w:val="0"/>
    <w:rPr>
      <w:rFonts w:hint="default" w:ascii="Times New Roman" w:hAnsi="Times New Roman" w:cs="Times New Roman"/>
      <w:color w:val="000000"/>
      <w:sz w:val="21"/>
      <w:szCs w:val="21"/>
      <w:u w:val="none"/>
    </w:rPr>
  </w:style>
  <w:style w:type="character" w:customStyle="1" w:styleId="71">
    <w:name w:val="正文文本 字符1"/>
    <w:semiHidden/>
    <w:qFormat/>
    <w:uiPriority w:val="0"/>
    <w:rPr>
      <w:rFonts w:ascii="Times New Roman" w:hAnsi="Times New Roman" w:eastAsia="宋体"/>
      <w:sz w:val="24"/>
    </w:rPr>
  </w:style>
  <w:style w:type="paragraph" w:customStyle="1" w:styleId="72">
    <w:name w:val="图表文字"/>
    <w:basedOn w:val="1"/>
    <w:qFormat/>
    <w:uiPriority w:val="0"/>
    <w:pPr>
      <w:spacing w:line="300" w:lineRule="exact"/>
      <w:jc w:val="center"/>
    </w:pPr>
    <w:rPr>
      <w:bCs/>
      <w:szCs w:val="20"/>
    </w:rPr>
  </w:style>
  <w:style w:type="paragraph" w:customStyle="1" w:styleId="73">
    <w:name w:val="Table Paragraph"/>
    <w:basedOn w:val="1"/>
    <w:qFormat/>
    <w:uiPriority w:val="1"/>
    <w:pPr>
      <w:widowControl/>
      <w:spacing w:line="240" w:lineRule="auto"/>
      <w:jc w:val="left"/>
    </w:pPr>
    <w:rPr>
      <w:rFonts w:ascii="宋体" w:hAnsi="宋体" w:cs="宋体"/>
      <w:kern w:val="0"/>
      <w:sz w:val="24"/>
      <w:szCs w:val="24"/>
    </w:rPr>
  </w:style>
  <w:style w:type="paragraph" w:customStyle="1" w:styleId="74">
    <w:name w:val="Default"/>
    <w:unhideWhenUsed/>
    <w:qFormat/>
    <w:uiPriority w:val="99"/>
    <w:pPr>
      <w:widowControl w:val="0"/>
      <w:autoSpaceDE w:val="0"/>
      <w:autoSpaceDN w:val="0"/>
      <w:adjustRightInd w:val="0"/>
    </w:pPr>
    <w:rPr>
      <w:rFonts w:hint="eastAsia" w:ascii="Times New Roman" w:hAnsi="Times New Roman" w:eastAsia="Times New Roman" w:cs="Times New Roman"/>
      <w:color w:val="000000"/>
      <w:sz w:val="24"/>
      <w:lang w:val="en-US" w:eastAsia="zh-CN" w:bidi="ar-SA"/>
    </w:rPr>
  </w:style>
  <w:style w:type="paragraph" w:customStyle="1" w:styleId="75">
    <w:name w:val="表头"/>
    <w:basedOn w:val="1"/>
    <w:qFormat/>
    <w:uiPriority w:val="0"/>
    <w:pPr>
      <w:widowControl/>
      <w:adjustRightInd w:val="0"/>
      <w:spacing w:line="320" w:lineRule="atLeast"/>
      <w:jc w:val="center"/>
    </w:pPr>
    <w:rPr>
      <w:rFonts w:ascii="宋体" w:hAnsi="宋体" w:eastAsia="黑体" w:cs="宋体"/>
      <w:spacing w:val="-10"/>
      <w:kern w:val="0"/>
      <w:sz w:val="24"/>
      <w:szCs w:val="20"/>
    </w:rPr>
  </w:style>
  <w:style w:type="paragraph" w:customStyle="1" w:styleId="76">
    <w:name w:val="小四宋居中1.0"/>
    <w:basedOn w:val="1"/>
    <w:next w:val="1"/>
    <w:qFormat/>
    <w:uiPriority w:val="0"/>
    <w:pPr>
      <w:spacing w:line="400" w:lineRule="exact"/>
      <w:jc w:val="center"/>
    </w:pPr>
    <w:rPr>
      <w:rFonts w:ascii="宋体" w:hAnsi="宋体"/>
      <w:sz w:val="24"/>
      <w:szCs w:val="24"/>
    </w:rPr>
  </w:style>
  <w:style w:type="paragraph" w:customStyle="1" w:styleId="77">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普通(网站)2"/>
    <w:basedOn w:val="1"/>
    <w:qFormat/>
    <w:uiPriority w:val="0"/>
    <w:pPr>
      <w:widowControl/>
      <w:spacing w:before="100" w:beforeAutospacing="1" w:after="100" w:afterAutospacing="1" w:line="240" w:lineRule="auto"/>
      <w:jc w:val="left"/>
    </w:pPr>
    <w:rPr>
      <w:rFonts w:ascii="宋体" w:hAnsi="宋体"/>
      <w:sz w:val="24"/>
      <w:szCs w:val="20"/>
    </w:rPr>
  </w:style>
  <w:style w:type="paragraph" w:customStyle="1" w:styleId="79">
    <w:name w:val="正文16"/>
    <w:basedOn w:val="1"/>
    <w:qFormat/>
    <w:uiPriority w:val="0"/>
    <w:pPr>
      <w:widowControl/>
      <w:adjustRightInd w:val="0"/>
      <w:snapToGrid w:val="0"/>
      <w:ind w:firstLine="480" w:firstLineChars="200"/>
    </w:pPr>
    <w:rPr>
      <w:sz w:val="24"/>
      <w:szCs w:val="24"/>
    </w:rPr>
  </w:style>
  <w:style w:type="table" w:customStyle="1" w:styleId="80">
    <w:name w:val="网格型!1"/>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
    <w:name w:val="网格型11"/>
    <w:basedOn w:val="22"/>
    <w:qFormat/>
    <w:uiPriority w:val="99"/>
    <w:pPr>
      <w:adjustRightInd w:val="0"/>
      <w:snapToGrid w:val="0"/>
      <w:jc w:val="center"/>
    </w:p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tblStylePr w:type="firstRow">
      <w:rPr>
        <w:rFonts w:ascii="Symbol" w:hAnsi="Symbol" w:eastAsia="Arial"/>
        <w:b/>
        <w:sz w:val="21"/>
      </w:rPr>
      <w:tcPr>
        <w:tcBorders>
          <w:top w:val="single" w:color="auto" w:sz="4" w:space="0"/>
          <w:left w:val="single" w:color="auto" w:sz="4" w:space="0"/>
          <w:bottom w:val="nil"/>
          <w:right w:val="nil"/>
          <w:insideH w:val="nil"/>
          <w:insideV w:val="nil"/>
          <w:tl2br w:val="nil"/>
          <w:tr2bl w:val="nil"/>
        </w:tcBorders>
      </w:tcPr>
    </w:tblStylePr>
  </w:style>
  <w:style w:type="paragraph" w:customStyle="1" w:styleId="82">
    <w:name w:val="Char Char6 Char Char Char Char5"/>
    <w:basedOn w:val="4"/>
    <w:qFormat/>
    <w:uiPriority w:val="0"/>
    <w:pPr>
      <w:numPr>
        <w:ilvl w:val="0"/>
        <w:numId w:val="0"/>
      </w:numPr>
      <w:tabs>
        <w:tab w:val="left" w:pos="360"/>
        <w:tab w:val="left" w:pos="900"/>
      </w:tabs>
      <w:snapToGrid w:val="0"/>
      <w:spacing w:before="120" w:after="120"/>
      <w:ind w:left="542" w:leftChars="-12" w:firstLine="200" w:firstLineChars="200"/>
      <w:jc w:val="left"/>
    </w:pPr>
    <w:rPr>
      <w:b/>
      <w:snapToGrid w:val="0"/>
      <w:sz w:val="24"/>
    </w:rPr>
  </w:style>
  <w:style w:type="paragraph" w:customStyle="1" w:styleId="83">
    <w:name w:val="4"/>
    <w:basedOn w:val="1"/>
    <w:qFormat/>
    <w:uiPriority w:val="0"/>
    <w:pPr>
      <w:spacing w:line="240" w:lineRule="auto"/>
    </w:pPr>
    <w:rPr>
      <w:sz w:val="24"/>
      <w:szCs w:val="24"/>
    </w:rPr>
  </w:style>
  <w:style w:type="paragraph" w:customStyle="1" w:styleId="84">
    <w:name w:val="样式5"/>
    <w:basedOn w:val="1"/>
    <w:next w:val="1"/>
    <w:qFormat/>
    <w:uiPriority w:val="0"/>
    <w:pPr>
      <w:adjustRightInd w:val="0"/>
      <w:snapToGrid w:val="0"/>
      <w:textAlignment w:val="center"/>
    </w:pPr>
    <w:rPr>
      <w:rFonts w:eastAsia="仿宋_GB2312"/>
      <w:sz w:val="24"/>
    </w:rPr>
  </w:style>
  <w:style w:type="paragraph" w:customStyle="1" w:styleId="85">
    <w:name w:val="书表格文字"/>
    <w:basedOn w:val="1"/>
    <w:qFormat/>
    <w:uiPriority w:val="0"/>
    <w:pPr>
      <w:spacing w:line="240" w:lineRule="auto"/>
      <w:ind w:firstLine="0" w:firstLineChars="0"/>
      <w:jc w:val="center"/>
    </w:pPr>
    <w:rPr>
      <w:sz w:val="21"/>
    </w:rPr>
  </w:style>
  <w:style w:type="paragraph" w:customStyle="1" w:styleId="86">
    <w:name w:val="1图表标题-五号字"/>
    <w:basedOn w:val="1"/>
    <w:next w:val="87"/>
    <w:qFormat/>
    <w:uiPriority w:val="0"/>
    <w:pPr>
      <w:snapToGrid w:val="0"/>
      <w:spacing w:line="240" w:lineRule="auto"/>
      <w:jc w:val="center"/>
    </w:pPr>
    <w:rPr>
      <w:rFonts w:ascii="Times New Roman" w:hAnsi="Times New Roman"/>
      <w:bCs/>
      <w:szCs w:val="20"/>
    </w:rPr>
  </w:style>
  <w:style w:type="paragraph" w:customStyle="1" w:styleId="87">
    <w:name w:val="1正文--使用此-五号字"/>
    <w:basedOn w:val="1"/>
    <w:qFormat/>
    <w:uiPriority w:val="0"/>
    <w:pPr>
      <w:snapToGrid w:val="0"/>
      <w:spacing w:line="360" w:lineRule="auto"/>
      <w:ind w:firstLine="720" w:firstLineChars="200"/>
    </w:pPr>
    <w:rPr>
      <w:rFonts w:ascii="Times New Roman" w:hAnsi="Times New Roman"/>
    </w:rPr>
  </w:style>
  <w:style w:type="paragraph" w:customStyle="1" w:styleId="88">
    <w:name w:val="正文01"/>
    <w:basedOn w:val="1"/>
    <w:qFormat/>
    <w:uiPriority w:val="0"/>
    <w:pPr>
      <w:widowControl/>
      <w:spacing w:before="60" w:line="460" w:lineRule="exact"/>
      <w:ind w:firstLine="200" w:firstLineChars="200"/>
      <w:jc w:val="left"/>
    </w:pPr>
    <w:rPr>
      <w:rFonts w:ascii="Arial" w:hAnsi="Arial"/>
      <w:kern w:val="0"/>
      <w:sz w:val="24"/>
    </w:rPr>
  </w:style>
  <w:style w:type="paragraph" w:customStyle="1" w:styleId="89">
    <w:name w:val="正文段落"/>
    <w:basedOn w:val="1"/>
    <w:link w:val="91"/>
    <w:qFormat/>
    <w:uiPriority w:val="0"/>
    <w:pPr>
      <w:autoSpaceDE w:val="0"/>
      <w:autoSpaceDN w:val="0"/>
      <w:spacing w:line="360" w:lineRule="auto"/>
      <w:ind w:firstLine="480" w:firstLineChars="200"/>
    </w:pPr>
    <w:rPr>
      <w:rFonts w:hint="eastAsia" w:ascii="Times New Roman" w:hAnsi="Times New Roman" w:eastAsia="宋体"/>
      <w:color w:val="auto"/>
      <w:sz w:val="24"/>
      <w:highlight w:val="none"/>
    </w:rPr>
  </w:style>
  <w:style w:type="paragraph" w:customStyle="1" w:styleId="90">
    <w:name w:val="表格文字1"/>
    <w:basedOn w:val="1"/>
    <w:qFormat/>
    <w:uiPriority w:val="0"/>
    <w:pPr>
      <w:jc w:val="center"/>
    </w:pPr>
    <w:rPr>
      <w:rFonts w:hint="eastAsia" w:ascii="Times New Roman" w:hAnsi="Times New Roman"/>
      <w:bCs/>
      <w:snapToGrid w:val="0"/>
      <w:kern w:val="0"/>
      <w:szCs w:val="21"/>
    </w:rPr>
  </w:style>
  <w:style w:type="character" w:customStyle="1" w:styleId="91">
    <w:name w:val="正文段落 Char"/>
    <w:link w:val="89"/>
    <w:qFormat/>
    <w:uiPriority w:val="0"/>
    <w:rPr>
      <w:rFonts w:hint="eastAsia" w:ascii="Times New Roman" w:hAnsi="Times New Roman" w:eastAsia="宋体"/>
      <w:color w:val="auto"/>
      <w:sz w:val="24"/>
      <w:highlight w:val="none"/>
    </w:rPr>
  </w:style>
  <w:style w:type="character" w:customStyle="1" w:styleId="92">
    <w:name w:val="正文文本 Char"/>
    <w:link w:val="6"/>
    <w:qFormat/>
    <w:uiPriority w:val="0"/>
    <w:rPr>
      <w:rFonts w:ascii="Times New Roman" w:hAnsi="Times New Roman" w:eastAsia="宋体" w:cs="Times New Roman"/>
      <w:color w:val="auto"/>
      <w:sz w:val="24"/>
      <w:highlight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F6C690-F902-45D3-8D9F-FB9EBA29616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23</Pages>
  <Words>20792</Words>
  <Characters>21887</Characters>
  <Lines>580</Lines>
  <Paragraphs>163</Paragraphs>
  <TotalTime>0</TotalTime>
  <ScaleCrop>false</ScaleCrop>
  <LinksUpToDate>false</LinksUpToDate>
  <CharactersWithSpaces>22046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2021-09-14T10:37:00Z</dcterms:created>
  <dc:creator>lhj</dc:creator>
  <cp:lastModifiedBy>lu</cp:lastModifiedBy>
  <cp:lastPrinted>2025-12-04T05:57:00Z</cp:lastPrinted>
  <dcterms:modified xsi:type="dcterms:W3CDTF">2026-07-27T08:39:22Z</dcterms:modified>
  <dc:title>附件2</dc:title>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606977883_btnclosed</vt:lpwstr>
  </property>
  <property fmtid="{D5CDD505-2E9C-101B-9397-08002B2CF9AE}" pid="4" name="ICV">
    <vt:lpwstr>8E5A77FC470A422EB351381B308A8894</vt:lpwstr>
  </property>
  <property fmtid="{D5CDD505-2E9C-101B-9397-08002B2CF9AE}" pid="5" name="KSOTemplateDocerSaveRecord">
    <vt:lpwstr>eyJoZGlkIjoiMjBlZjI1ZjRhZTJjM2QyZGU0ZTFkYTA5NzI3ODc1MDYifQ==</vt:lpwstr>
  </property>
</Properties>
</file>