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336"/>
        <w:gridCol w:w="126"/>
        <w:gridCol w:w="126"/>
        <w:gridCol w:w="126"/>
      </w:tblGrid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center"/>
              <w:rPr>
                <w:rFonts w:ascii="Arial" w:eastAsia="微软雅黑" w:hAnsi="Arial" w:cs="Arial"/>
                <w:b/>
                <w:bCs/>
                <w:color w:val="3D4B64"/>
                <w:kern w:val="0"/>
                <w:sz w:val="36"/>
                <w:szCs w:val="36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36"/>
                <w:szCs w:val="36"/>
              </w:rPr>
              <w:t>江苏省工程建设项目评标结果公示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center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编号：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(Z)JYSZH20260725301259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    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根据工程招标投标的有关法律、法规、规章和该工程招标文件的规定，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  <w:u w:val="single"/>
              </w:rPr>
              <w:t>江阴市华士镇人民政府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的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  <w:u w:val="single"/>
              </w:rPr>
              <w:t>华西化纤码头及北侧闲置地块、博丰钢铁地块、华西不锈钢地块土地平整项目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的评标工作已经结束，评标结果已经确定。本项目采用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  <w:u w:val="single"/>
              </w:rPr>
              <w:t>经评审的最低价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的评标办法，现将评标结果公示如下：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    1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、评标结果情况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62"/>
              <w:gridCol w:w="2838"/>
              <w:gridCol w:w="2689"/>
              <w:gridCol w:w="1701"/>
              <w:gridCol w:w="1410"/>
            </w:tblGrid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 w:val="restar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第一中标候选人</w:t>
                  </w: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</w:p>
              </w:tc>
              <w:tc>
                <w:tcPr>
                  <w:tcW w:w="131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hyperlink r:id="rId5" w:history="1"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江苏追壹建设工程有限公司</w:t>
                    </w:r>
                  </w:hyperlink>
                </w:p>
              </w:tc>
              <w:tc>
                <w:tcPr>
                  <w:tcW w:w="834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投标报价（元）</w:t>
                  </w:r>
                </w:p>
              </w:tc>
              <w:tc>
                <w:tcPr>
                  <w:tcW w:w="6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1022020.90</w:t>
                  </w: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项目负责人</w:t>
                  </w:r>
                </w:p>
              </w:tc>
              <w:tc>
                <w:tcPr>
                  <w:tcW w:w="131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hyperlink r:id="rId6" w:history="1"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陶蕊</w:t>
                    </w:r>
                  </w:hyperlink>
                </w:p>
              </w:tc>
              <w:tc>
                <w:tcPr>
                  <w:tcW w:w="1525" w:type="pct"/>
                  <w:gridSpan w:val="2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企业业绩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(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包含项目名称、项目地点、获奖情况等内容</w:t>
                  </w:r>
                </w:p>
              </w:tc>
              <w:tc>
                <w:tcPr>
                  <w:tcW w:w="2843" w:type="pct"/>
                  <w:gridSpan w:val="3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项目经理业绩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(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包含项目名称、项目地点、获奖情况等内容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43" w:type="pct"/>
                  <w:gridSpan w:val="3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vanish/>
                <w:color w:val="3D4B64"/>
                <w:kern w:val="0"/>
                <w:sz w:val="20"/>
                <w:szCs w:val="20"/>
              </w:rPr>
            </w:pPr>
          </w:p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62"/>
              <w:gridCol w:w="2838"/>
              <w:gridCol w:w="2689"/>
              <w:gridCol w:w="1701"/>
              <w:gridCol w:w="1410"/>
            </w:tblGrid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 w:val="restar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第二中标候选人</w:t>
                  </w: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</w:p>
              </w:tc>
              <w:tc>
                <w:tcPr>
                  <w:tcW w:w="131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hyperlink r:id="rId7" w:history="1"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江苏业安建设有限公司</w:t>
                    </w:r>
                  </w:hyperlink>
                </w:p>
              </w:tc>
              <w:tc>
                <w:tcPr>
                  <w:tcW w:w="834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投标报价（元）</w:t>
                  </w:r>
                </w:p>
              </w:tc>
              <w:tc>
                <w:tcPr>
                  <w:tcW w:w="6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1022097.52</w:t>
                  </w: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项目负责人</w:t>
                  </w:r>
                </w:p>
              </w:tc>
              <w:tc>
                <w:tcPr>
                  <w:tcW w:w="131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hyperlink r:id="rId8" w:history="1">
                    <w:proofErr w:type="gramStart"/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张妮</w:t>
                    </w:r>
                    <w:proofErr w:type="gramEnd"/>
                  </w:hyperlink>
                </w:p>
              </w:tc>
              <w:tc>
                <w:tcPr>
                  <w:tcW w:w="1525" w:type="pct"/>
                  <w:gridSpan w:val="2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企业业绩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(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包含项目名称、项目地点、获奖情况等内容</w:t>
                  </w:r>
                </w:p>
              </w:tc>
              <w:tc>
                <w:tcPr>
                  <w:tcW w:w="2843" w:type="pct"/>
                  <w:gridSpan w:val="3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项目经理业绩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(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包含项目名称、项目地点、获奖情况等内容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43" w:type="pct"/>
                  <w:gridSpan w:val="3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vanish/>
                <w:color w:val="3D4B64"/>
                <w:kern w:val="0"/>
                <w:sz w:val="20"/>
                <w:szCs w:val="20"/>
              </w:rPr>
            </w:pPr>
          </w:p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562"/>
              <w:gridCol w:w="2834"/>
              <w:gridCol w:w="2693"/>
              <w:gridCol w:w="1701"/>
              <w:gridCol w:w="1410"/>
            </w:tblGrid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 w:val="restar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lastRenderedPageBreak/>
                    <w:t>第三中标候选人</w:t>
                  </w:r>
                </w:p>
              </w:tc>
              <w:tc>
                <w:tcPr>
                  <w:tcW w:w="138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</w:p>
              </w:tc>
              <w:tc>
                <w:tcPr>
                  <w:tcW w:w="132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hyperlink r:id="rId9" w:history="1"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南通北</w:t>
                    </w:r>
                    <w:proofErr w:type="gramStart"/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晟</w:t>
                    </w:r>
                    <w:proofErr w:type="gramEnd"/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建设工程有限公司</w:t>
                    </w:r>
                  </w:hyperlink>
                </w:p>
              </w:tc>
              <w:tc>
                <w:tcPr>
                  <w:tcW w:w="834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投标报价（元）</w:t>
                  </w:r>
                </w:p>
              </w:tc>
              <w:tc>
                <w:tcPr>
                  <w:tcW w:w="6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1022425.85</w:t>
                  </w: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项目负责人</w:t>
                  </w:r>
                </w:p>
              </w:tc>
              <w:tc>
                <w:tcPr>
                  <w:tcW w:w="132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hyperlink r:id="rId10" w:history="1">
                    <w:r w:rsidRPr="00A94BEB">
                      <w:rPr>
                        <w:rFonts w:ascii="Arial" w:eastAsia="微软雅黑" w:hAnsi="Arial" w:cs="Arial"/>
                        <w:color w:val="0000FF"/>
                        <w:kern w:val="0"/>
                        <w:sz w:val="20"/>
                        <w:szCs w:val="20"/>
                      </w:rPr>
                      <w:t>李鹏</w:t>
                    </w:r>
                  </w:hyperlink>
                </w:p>
              </w:tc>
              <w:tc>
                <w:tcPr>
                  <w:tcW w:w="1525" w:type="pct"/>
                  <w:gridSpan w:val="2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企业业绩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(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包含项目名称、项目地点、获奖情况等内容</w:t>
                  </w:r>
                </w:p>
              </w:tc>
              <w:tc>
                <w:tcPr>
                  <w:tcW w:w="2845" w:type="pct"/>
                  <w:gridSpan w:val="3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vMerge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8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项目经理业绩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(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包含项目名称、项目地点、获奖情况等内容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45" w:type="pct"/>
                  <w:gridSpan w:val="3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94BEB" w:rsidRPr="00A94BEB" w:rsidTr="00A94BEB">
              <w:trPr>
                <w:jc w:val="center"/>
              </w:trPr>
              <w:tc>
                <w:tcPr>
                  <w:tcW w:w="76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暂估价（万元）</w:t>
                  </w:r>
                </w:p>
              </w:tc>
              <w:tc>
                <w:tcPr>
                  <w:tcW w:w="138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工程</w:t>
                  </w:r>
                </w:p>
              </w:tc>
              <w:tc>
                <w:tcPr>
                  <w:tcW w:w="132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34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材料</w:t>
                  </w:r>
                </w:p>
              </w:tc>
              <w:tc>
                <w:tcPr>
                  <w:tcW w:w="691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lastRenderedPageBreak/>
              <w:t>    2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、无效标名单及原因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0"/>
              <w:gridCol w:w="3262"/>
              <w:gridCol w:w="6228"/>
            </w:tblGrid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序号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不合格原因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江苏贵兴建设有限公司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江苏宏佰益建设工程有限公司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江苏曼顺建设工程有限公司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江苏全心建设有限公司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江苏润尔达建设工程有限公司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江苏植业工程有限公司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江阴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澄云达建设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江阴华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信建设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江阴市建园建设工程有限公司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未提供投标人踏勘现场承诺书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江阴市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钜辉建设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低于评标基准价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（合理最低价），视为不合理报价，判定为无效标</w:t>
                  </w:r>
                </w:p>
              </w:tc>
            </w:tr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599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江阴市永昌建设工程有限公司</w:t>
                  </w:r>
                </w:p>
              </w:tc>
              <w:tc>
                <w:tcPr>
                  <w:tcW w:w="3053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投标人资质条件不符合国家有关规定，或者不满足招标文件规定的资格条件的；</w:t>
                  </w: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lastRenderedPageBreak/>
              <w:t>    3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、报价修正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0"/>
              <w:gridCol w:w="2350"/>
              <w:gridCol w:w="2040"/>
              <w:gridCol w:w="2040"/>
              <w:gridCol w:w="1530"/>
              <w:gridCol w:w="1530"/>
            </w:tblGrid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序号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修正原因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修正依据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修正前报价（元）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修正后报价（元）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    4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、所有投标人技术标评分情况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0"/>
              <w:gridCol w:w="1330"/>
              <w:gridCol w:w="816"/>
              <w:gridCol w:w="816"/>
              <w:gridCol w:w="816"/>
              <w:gridCol w:w="816"/>
              <w:gridCol w:w="816"/>
              <w:gridCol w:w="816"/>
              <w:gridCol w:w="816"/>
              <w:gridCol w:w="816"/>
              <w:gridCol w:w="816"/>
              <w:gridCol w:w="816"/>
            </w:tblGrid>
            <w:tr w:rsidR="00A94BEB" w:rsidRPr="00A94BEB" w:rsidTr="00FE7E4B">
              <w:trPr>
                <w:jc w:val="center"/>
              </w:trPr>
              <w:tc>
                <w:tcPr>
                  <w:tcW w:w="34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序号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A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B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C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D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E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F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G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H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I </w:t>
                  </w:r>
                </w:p>
              </w:tc>
              <w:tc>
                <w:tcPr>
                  <w:tcW w:w="40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评委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J </w:t>
                  </w: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    5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、所有投标人及其拟派项目负责人类似工程业绩、奖项、投标报价、投标报价合理性等得分情况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0200" w:type="dxa"/>
              <w:jc w:val="center"/>
              <w:tblBorders>
                <w:top w:val="outset" w:sz="6" w:space="0" w:color="A9D7E8"/>
                <w:left w:val="outset" w:sz="6" w:space="0" w:color="A9D7E8"/>
                <w:bottom w:val="outset" w:sz="6" w:space="0" w:color="A9D7E8"/>
                <w:right w:val="outset" w:sz="6" w:space="0" w:color="A9D7E8"/>
              </w:tblBorders>
              <w:shd w:val="clear" w:color="auto" w:fill="FFFFFF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370"/>
              <w:gridCol w:w="2016"/>
              <w:gridCol w:w="1418"/>
              <w:gridCol w:w="1754"/>
              <w:gridCol w:w="928"/>
            </w:tblGrid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序号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单位名称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投标报价（元）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投标报价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第三方信用评价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E5F2FA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得分</w:t>
                  </w: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安徽广宜建设工程有限公司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1024986.90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91.59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91.59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江苏邦银建设工程有限公司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1023268.59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91.76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91.76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江苏丹佳建设工程有限公司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1023596.93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91.72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91.72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江苏顿嘉建设有限公司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1023892.43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91.69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91.69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江苏尔航建设工程有限公司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1023410.87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91.74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91.74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江苏凡尔达建设工程有限公司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1023739.21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91.71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91.71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江苏富塔建设有限公司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1024363.06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91.65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91.65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江苏广久建设有限公司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1022655.13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91.81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91.81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江苏丽莎建设有限公司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1024275.50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91.66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91.66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江苏妙佳建筑工程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1024472.50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91.64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91.64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江苏铭冉建设工程有限公司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1022502.47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91.83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91.83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江苏圣普聚建设工程有限公司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1023815.83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91.70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江苏万灿建设有限公司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1025140.12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91.58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91.58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江苏文泽建设有限公司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1024166.05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91.67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91.67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江苏燕栖良居建设有限公司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1024833.68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91.60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江苏业安建设有限公司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1022097.52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91.86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91.86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江苏亿莱硕建设工程有限公司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1026179.86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91.48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91.48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江苏永捷建设工程有限公司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1022940.25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91.78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91.78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江苏元锦建设工程有限公司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1025063.51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91.58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91.58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江苏圆翠建设工程有限公司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1023005.92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91.78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91.78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江苏追壹建设工程有限公司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1022020.90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91.87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91.87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江苏卓衡建设工程有限公司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1023148.20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91.76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91.76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连云港三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匠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建筑工程有限公司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1024712.22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91.62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91.62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南通北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晟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1022425.85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91.84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91.84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齐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阁建设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集团有限公司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1026354.98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91.46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91.46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盐城海成建筑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劳务有限公司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1022841.75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91.79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91.79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lastRenderedPageBreak/>
                    <w:t>27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盐城吉全建筑工程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1023080.37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91.77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91.77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盐城凯策建设工程有限公司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1023662.60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91.72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91.72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盐城市赛博建设工程有限公司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1023509.37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91.73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91.73</w:t>
                  </w:r>
                </w:p>
              </w:tc>
            </w:tr>
            <w:tr w:rsidR="00FE7E4B" w:rsidRPr="00A94BEB" w:rsidTr="00FE7E4B">
              <w:trPr>
                <w:jc w:val="center"/>
              </w:trPr>
              <w:tc>
                <w:tcPr>
                  <w:tcW w:w="35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652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left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盐城</w:t>
                  </w:r>
                  <w:proofErr w:type="gramStart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市途顺</w:t>
                  </w:r>
                  <w:proofErr w:type="gramEnd"/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建筑工程有限公司</w:t>
                  </w:r>
                </w:p>
              </w:tc>
              <w:tc>
                <w:tcPr>
                  <w:tcW w:w="988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1024614.79</w:t>
                  </w:r>
                </w:p>
              </w:tc>
              <w:tc>
                <w:tcPr>
                  <w:tcW w:w="695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91.63</w:t>
                  </w:r>
                </w:p>
              </w:tc>
              <w:tc>
                <w:tcPr>
                  <w:tcW w:w="860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6" w:type="pct"/>
                  <w:tcBorders>
                    <w:top w:val="outset" w:sz="6" w:space="0" w:color="A9D7E8"/>
                    <w:left w:val="outset" w:sz="6" w:space="0" w:color="A9D7E8"/>
                    <w:bottom w:val="outset" w:sz="6" w:space="0" w:color="A9D7E8"/>
                    <w:right w:val="outset" w:sz="6" w:space="0" w:color="A9D7E8"/>
                  </w:tcBorders>
                  <w:shd w:val="clear" w:color="auto" w:fill="FFFFFF"/>
                  <w:vAlign w:val="center"/>
                  <w:hideMark/>
                </w:tcPr>
                <w:p w:rsidR="00A94BEB" w:rsidRPr="00A94BEB" w:rsidRDefault="00A94BEB" w:rsidP="00A94BEB">
                  <w:pPr>
                    <w:widowControl/>
                    <w:jc w:val="center"/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</w:pPr>
                  <w:r w:rsidRPr="00A94BEB">
                    <w:rPr>
                      <w:rFonts w:ascii="Arial" w:eastAsia="微软雅黑" w:hAnsi="Arial" w:cs="Arial"/>
                      <w:color w:val="3D4B64"/>
                      <w:kern w:val="0"/>
                      <w:sz w:val="20"/>
                      <w:szCs w:val="20"/>
                    </w:rPr>
                    <w:t>91.63</w:t>
                  </w:r>
                </w:p>
              </w:tc>
            </w:tr>
          </w:tbl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lastRenderedPageBreak/>
              <w:t>    6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、拟确定中标人：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  <w:u w:val="single"/>
              </w:rPr>
              <w:t>江苏追壹建设工程有限公司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    7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</w:rPr>
              <w:t>、备注：</w:t>
            </w:r>
            <w:bookmarkStart w:id="0" w:name="_GoBack"/>
            <w:bookmarkEnd w:id="0"/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    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本评标结果公示期自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  <w:u w:val="single"/>
              </w:rPr>
              <w:t>2026-07-24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起，至</w:t>
            </w:r>
            <w:r w:rsidRPr="00A94BEB">
              <w:rPr>
                <w:rFonts w:ascii="Arial" w:eastAsia="微软雅黑" w:hAnsi="Arial" w:cs="Arial"/>
                <w:b/>
                <w:bCs/>
                <w:color w:val="3D4B64"/>
                <w:kern w:val="0"/>
                <w:sz w:val="24"/>
                <w:szCs w:val="24"/>
                <w:u w:val="single"/>
              </w:rPr>
              <w:t>2026-07-27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止。投标人或者其他利害关系人对上述评标结果有异议的，应当在公示期间向招标人提出。公示期满对评标结果没有异议的，招标人将发布中标公告并签发中标通知书。</w:t>
            </w: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gridAfter w:val="3"/>
          <w:wAfter w:w="183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jc w:val="center"/>
        </w:trPr>
        <w:tc>
          <w:tcPr>
            <w:tcW w:w="10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招标人：江阴市华士镇人民政府</w:t>
            </w:r>
          </w:p>
        </w:tc>
      </w:tr>
      <w:tr w:rsidR="00A94BEB" w:rsidRPr="00A94BEB" w:rsidTr="00A94BEB">
        <w:trPr>
          <w:jc w:val="center"/>
        </w:trPr>
        <w:tc>
          <w:tcPr>
            <w:tcW w:w="10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联系人：陈城</w:t>
            </w:r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联系方式：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13915237808</w:t>
            </w:r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联系地址：江阴市华士镇新生路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8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号</w:t>
            </w:r>
          </w:p>
        </w:tc>
      </w:tr>
      <w:tr w:rsidR="00A94BEB" w:rsidRPr="00A94BEB" w:rsidTr="00A94BEB">
        <w:trPr>
          <w:jc w:val="center"/>
        </w:trPr>
        <w:tc>
          <w:tcPr>
            <w:tcW w:w="12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招标代理机构：江苏达瑞德工程管理咨询有限公司</w:t>
            </w:r>
          </w:p>
        </w:tc>
      </w:tr>
      <w:tr w:rsidR="00A94BEB" w:rsidRPr="00A94BEB" w:rsidTr="00A94BEB">
        <w:trPr>
          <w:jc w:val="center"/>
        </w:trPr>
        <w:tc>
          <w:tcPr>
            <w:tcW w:w="10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联系人：</w:t>
            </w:r>
            <w:proofErr w:type="gramStart"/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沈菲</w:t>
            </w:r>
            <w:proofErr w:type="gramEnd"/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联系方式：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15052190563</w:t>
            </w:r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联系地址：江阴市新园路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7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号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3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楼</w:t>
            </w:r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监管机构：江阴市华士镇公共资源交易中心</w:t>
            </w:r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lastRenderedPageBreak/>
              <w:t>联系方式：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0510-86218590</w:t>
            </w:r>
          </w:p>
        </w:tc>
      </w:tr>
      <w:tr w:rsidR="00A94BEB" w:rsidRPr="00A94BEB" w:rsidTr="00A94BEB">
        <w:trPr>
          <w:jc w:val="center"/>
        </w:trPr>
        <w:tc>
          <w:tcPr>
            <w:tcW w:w="1100" w:type="pct"/>
            <w:gridSpan w:val="4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联系地址：江阴市</w:t>
            </w:r>
            <w:proofErr w:type="gramStart"/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澄鹿路</w:t>
            </w:r>
            <w:proofErr w:type="gramEnd"/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84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号华士便民服务中心</w:t>
            </w:r>
          </w:p>
        </w:tc>
      </w:tr>
      <w:tr w:rsidR="00A94BEB" w:rsidRPr="00A94BEB" w:rsidTr="00A94BE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righ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招标人：江阴市华士镇人民政府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94BEB" w:rsidRPr="00A94BEB" w:rsidTr="00A94BE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right"/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</w:pP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日期：</w:t>
            </w:r>
            <w:r w:rsidRPr="00A94BEB">
              <w:rPr>
                <w:rFonts w:ascii="Arial" w:eastAsia="微软雅黑" w:hAnsi="Arial" w:cs="Arial"/>
                <w:color w:val="3D4B64"/>
                <w:kern w:val="0"/>
                <w:sz w:val="24"/>
                <w:szCs w:val="24"/>
              </w:rPr>
              <w:t>2026-07-24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BEB" w:rsidRPr="00A94BEB" w:rsidRDefault="00A94BEB" w:rsidP="00A94B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0A7B07" w:rsidRDefault="000A7B07"/>
    <w:sectPr w:rsidR="000A7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0E"/>
    <w:rsid w:val="000A7B07"/>
    <w:rsid w:val="004C240E"/>
    <w:rsid w:val="00A94BEB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BEB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BE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5264">
              <w:marLeft w:val="15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21.228.70.71/TPBidder/huiyuaninfomis2/pages/pminfo/PM_Detail_Read?RowGuid=21d76ba8-7f93-4471-b9b3-6716e31d652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21.228.70.71/TPBidder/huiyuaninfomis2/pages/FrameAllRead?DanWeiType=13&amp;ViewType=2&amp;DanWeiGuid=b1be34c0-7fe9-4e6d-b18b-2a5c66d9d1dd&amp;CurrentDanWeiGuid=e2f3108f-e7c5-4189-9c87-b877a2859bf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21.228.70.71/TPBidder/huiyuaninfomis2/pages/pminfo/PM_Detail_Read?RowGuid=7bb2475e-6e86-49f0-a3fb-88eadb9c029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221.228.70.71/TPBidder/huiyuaninfomis2/pages/FrameAllRead?DanWeiType=13&amp;ViewType=2&amp;DanWeiGuid=5d8e6b1b-7933-4f03-868c-d58a70f7c312&amp;CurrentDanWeiGuid=9d46d315-2e40-4791-baa2-7053cd7d8a82" TargetMode="External"/><Relationship Id="rId10" Type="http://schemas.openxmlformats.org/officeDocument/2006/relationships/hyperlink" Target="http://221.228.70.71/TPBidder/huiyuaninfomis2/pages/pminfo/PM_Detail_Read?RowGuid=4af7e202-6fda-4a77-afa7-1f7a2fd54f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21.228.70.71/TPBidder/huiyuaninfomis2/pages/FrameAllRead?DanWeiType=13&amp;ViewType=2&amp;DanWeiGuid=f79ceae7-2c66-41f6-a05c-89d3094379df&amp;CurrentDanWeiGuid=6c6fb6ee-4368-483c-85bb-f89a4348253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2026-07-24T02:56:00Z</dcterms:created>
  <dcterms:modified xsi:type="dcterms:W3CDTF">2026-07-24T03:00:00Z</dcterms:modified>
</cp:coreProperties>
</file>