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11892">
      <w:pPr>
        <w:spacing w:before="87" w:line="224" w:lineRule="auto"/>
        <w:ind w:right="21"/>
        <w:jc w:val="right"/>
        <w:rPr>
          <w:rFonts w:hint="eastAsia" w:ascii="宋体" w:hAnsi="宋体" w:eastAsia="宋体" w:cs="宋体"/>
          <w:spacing w:val="8"/>
          <w:sz w:val="43"/>
          <w:szCs w:val="43"/>
          <w:highlight w:val="none"/>
          <w:u w:val="single" w:color="auto"/>
          <w:lang w:eastAsia="zh-CN"/>
        </w:rPr>
      </w:pPr>
      <w:r>
        <w:rPr>
          <w:rFonts w:hint="eastAsia" w:ascii="宋体" w:hAnsi="宋体" w:eastAsia="宋体" w:cs="宋体"/>
          <w:spacing w:val="8"/>
          <w:sz w:val="43"/>
          <w:szCs w:val="43"/>
          <w:highlight w:val="none"/>
          <w:u w:val="single" w:color="auto"/>
          <w:lang w:eastAsia="zh-CN"/>
        </w:rPr>
        <w:drawing>
          <wp:inline distT="0" distB="0" distL="114300" distR="114300">
            <wp:extent cx="5501005" cy="7759065"/>
            <wp:effectExtent l="0" t="0" r="4445" b="13335"/>
            <wp:docPr id="1" name="图片 1" descr="03d6eb99-8783-4846-8041-e436fc5c2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d6eb99-8783-4846-8041-e436fc5c271c"/>
                    <pic:cNvPicPr>
                      <a:picLocks noChangeAspect="1"/>
                    </pic:cNvPicPr>
                  </pic:nvPicPr>
                  <pic:blipFill>
                    <a:blip r:embed="rId41"/>
                    <a:stretch>
                      <a:fillRect/>
                    </a:stretch>
                  </pic:blipFill>
                  <pic:spPr>
                    <a:xfrm>
                      <a:off x="0" y="0"/>
                      <a:ext cx="5501005" cy="7759065"/>
                    </a:xfrm>
                    <a:prstGeom prst="rect">
                      <a:avLst/>
                    </a:prstGeom>
                  </pic:spPr>
                </pic:pic>
              </a:graphicData>
            </a:graphic>
          </wp:inline>
        </w:drawing>
      </w:r>
    </w:p>
    <w:p w14:paraId="409DB27D">
      <w:pPr>
        <w:rPr>
          <w:rFonts w:ascii="宋体" w:hAnsi="宋体" w:eastAsia="宋体" w:cs="宋体"/>
          <w:spacing w:val="8"/>
          <w:sz w:val="43"/>
          <w:szCs w:val="43"/>
          <w:highlight w:val="none"/>
          <w:u w:val="single" w:color="auto"/>
        </w:rPr>
      </w:pPr>
      <w:r>
        <w:rPr>
          <w:rFonts w:ascii="宋体" w:hAnsi="宋体" w:eastAsia="宋体" w:cs="宋体"/>
          <w:spacing w:val="8"/>
          <w:sz w:val="43"/>
          <w:szCs w:val="43"/>
          <w:highlight w:val="none"/>
          <w:u w:val="single" w:color="auto"/>
        </w:rPr>
        <w:br w:type="page"/>
      </w:r>
    </w:p>
    <w:p w14:paraId="32A44F26">
      <w:pPr>
        <w:spacing w:before="87" w:line="224" w:lineRule="auto"/>
        <w:ind w:right="21"/>
        <w:jc w:val="right"/>
        <w:rPr>
          <w:rFonts w:ascii="宋体" w:hAnsi="宋体" w:eastAsia="宋体" w:cs="宋体"/>
          <w:spacing w:val="8"/>
          <w:sz w:val="43"/>
          <w:szCs w:val="43"/>
          <w:highlight w:val="none"/>
          <w:u w:val="single" w:color="auto"/>
        </w:rPr>
      </w:pPr>
    </w:p>
    <w:p w14:paraId="4C651E46">
      <w:pPr>
        <w:spacing w:before="87" w:line="224" w:lineRule="auto"/>
        <w:ind w:right="21"/>
        <w:jc w:val="right"/>
        <w:rPr>
          <w:rFonts w:ascii="宋体" w:hAnsi="宋体" w:eastAsia="宋体" w:cs="宋体"/>
          <w:spacing w:val="8"/>
          <w:sz w:val="43"/>
          <w:szCs w:val="43"/>
          <w:highlight w:val="none"/>
          <w:u w:val="single" w:color="auto"/>
        </w:rPr>
      </w:pPr>
    </w:p>
    <w:p w14:paraId="0E3B3C07">
      <w:pPr>
        <w:spacing w:before="87" w:line="224" w:lineRule="auto"/>
        <w:ind w:right="21"/>
        <w:jc w:val="right"/>
        <w:rPr>
          <w:rFonts w:ascii="宋体" w:hAnsi="宋体" w:eastAsia="宋体" w:cs="宋体"/>
          <w:sz w:val="43"/>
          <w:szCs w:val="43"/>
          <w:highlight w:val="none"/>
        </w:rPr>
      </w:pPr>
      <w:r>
        <w:rPr>
          <w:rFonts w:ascii="宋体" w:hAnsi="宋体" w:eastAsia="宋体" w:cs="宋体"/>
          <w:spacing w:val="8"/>
          <w:sz w:val="43"/>
          <w:szCs w:val="43"/>
          <w:highlight w:val="none"/>
          <w:u w:val="single" w:color="auto"/>
        </w:rPr>
        <w:t>江阴市张家港河流域</w:t>
      </w:r>
      <w:r>
        <w:rPr>
          <w:rFonts w:hint="eastAsia" w:ascii="宋体" w:hAnsi="宋体" w:eastAsia="宋体" w:cs="宋体"/>
          <w:spacing w:val="8"/>
          <w:sz w:val="43"/>
          <w:szCs w:val="43"/>
          <w:highlight w:val="none"/>
          <w:u w:val="single" w:color="auto"/>
          <w:lang w:val="en-US" w:eastAsia="zh-CN"/>
        </w:rPr>
        <w:t>周庄</w:t>
      </w:r>
      <w:r>
        <w:rPr>
          <w:rFonts w:ascii="宋体" w:hAnsi="宋体" w:eastAsia="宋体" w:cs="宋体"/>
          <w:spacing w:val="8"/>
          <w:sz w:val="43"/>
          <w:szCs w:val="43"/>
          <w:highlight w:val="none"/>
          <w:u w:val="single" w:color="auto"/>
        </w:rPr>
        <w:t>镇水环境治理工程</w:t>
      </w:r>
    </w:p>
    <w:p w14:paraId="265DCA5E">
      <w:pPr>
        <w:tabs>
          <w:tab w:val="left" w:pos="2436"/>
        </w:tabs>
        <w:spacing w:before="332" w:line="224" w:lineRule="auto"/>
        <w:ind w:left="2188"/>
        <w:rPr>
          <w:rFonts w:ascii="宋体" w:hAnsi="宋体" w:eastAsia="宋体" w:cs="宋体"/>
          <w:sz w:val="43"/>
          <w:szCs w:val="43"/>
          <w:highlight w:val="none"/>
        </w:rPr>
      </w:pPr>
      <w:r>
        <w:rPr>
          <w:rFonts w:ascii="宋体" w:hAnsi="宋体" w:eastAsia="宋体" w:cs="宋体"/>
          <w:sz w:val="43"/>
          <w:szCs w:val="43"/>
          <w:highlight w:val="none"/>
          <w:u w:val="single" w:color="auto"/>
        </w:rPr>
        <w:tab/>
      </w:r>
      <w:r>
        <w:rPr>
          <w:rFonts w:ascii="宋体" w:hAnsi="宋体" w:eastAsia="宋体" w:cs="宋体"/>
          <w:spacing w:val="-16"/>
          <w:sz w:val="43"/>
          <w:szCs w:val="43"/>
          <w:highlight w:val="none"/>
          <w:u w:val="single" w:color="auto"/>
        </w:rPr>
        <w:t>（初步设计）</w:t>
      </w:r>
      <w:r>
        <w:rPr>
          <w:rFonts w:ascii="宋体" w:hAnsi="宋体" w:eastAsia="宋体" w:cs="宋体"/>
          <w:spacing w:val="-16"/>
          <w:sz w:val="43"/>
          <w:szCs w:val="43"/>
          <w:highlight w:val="none"/>
        </w:rPr>
        <w:t>设计招标</w:t>
      </w:r>
    </w:p>
    <w:p w14:paraId="34634FD0">
      <w:pPr>
        <w:pStyle w:val="6"/>
        <w:spacing w:line="261" w:lineRule="auto"/>
        <w:rPr>
          <w:highlight w:val="none"/>
        </w:rPr>
      </w:pPr>
    </w:p>
    <w:p w14:paraId="755FB689">
      <w:pPr>
        <w:pStyle w:val="6"/>
        <w:spacing w:line="261" w:lineRule="auto"/>
        <w:rPr>
          <w:highlight w:val="none"/>
        </w:rPr>
      </w:pPr>
    </w:p>
    <w:p w14:paraId="2B9EC6B6">
      <w:pPr>
        <w:pStyle w:val="6"/>
        <w:spacing w:line="262" w:lineRule="auto"/>
        <w:rPr>
          <w:highlight w:val="none"/>
        </w:rPr>
      </w:pPr>
    </w:p>
    <w:p w14:paraId="1ACF917C">
      <w:pPr>
        <w:pStyle w:val="6"/>
        <w:spacing w:line="262" w:lineRule="auto"/>
        <w:rPr>
          <w:highlight w:val="none"/>
        </w:rPr>
      </w:pPr>
    </w:p>
    <w:p w14:paraId="0E9CF849">
      <w:pPr>
        <w:pStyle w:val="6"/>
        <w:spacing w:line="262" w:lineRule="auto"/>
        <w:rPr>
          <w:highlight w:val="none"/>
        </w:rPr>
      </w:pPr>
    </w:p>
    <w:p w14:paraId="6D19E500">
      <w:pPr>
        <w:pStyle w:val="6"/>
        <w:spacing w:line="262" w:lineRule="auto"/>
        <w:rPr>
          <w:highlight w:val="none"/>
        </w:rPr>
      </w:pPr>
    </w:p>
    <w:p w14:paraId="4F3BA9A9">
      <w:pPr>
        <w:spacing w:before="91" w:line="220" w:lineRule="auto"/>
        <w:jc w:val="center"/>
        <w:rPr>
          <w:rFonts w:hint="default" w:ascii="宋体" w:hAnsi="宋体" w:eastAsia="宋体" w:cs="宋体"/>
          <w:sz w:val="28"/>
          <w:szCs w:val="28"/>
          <w:highlight w:val="none"/>
          <w:u w:val="none" w:color="auto"/>
          <w:lang w:val="en-US" w:eastAsia="zh-CN"/>
        </w:rPr>
      </w:pPr>
      <w:r>
        <w:rPr>
          <w:rFonts w:ascii="宋体" w:hAnsi="宋体" w:eastAsia="宋体" w:cs="宋体"/>
          <w:b/>
          <w:bCs/>
          <w:spacing w:val="-10"/>
          <w:sz w:val="52"/>
          <w:szCs w:val="52"/>
          <w:highlight w:val="none"/>
        </w:rPr>
        <w:t>招标文件</w:t>
      </w:r>
      <w:r>
        <w:rPr>
          <w:rFonts w:hint="eastAsia" w:ascii="宋体" w:hAnsi="宋体" w:eastAsia="宋体" w:cs="宋体"/>
          <w:sz w:val="28"/>
          <w:szCs w:val="28"/>
          <w:highlight w:val="none"/>
          <w:u w:val="none" w:color="auto"/>
          <w:lang w:val="en-US" w:eastAsia="zh-CN"/>
        </w:rPr>
        <w:t>澄清后</w:t>
      </w:r>
    </w:p>
    <w:p w14:paraId="6758F4A1">
      <w:pPr>
        <w:spacing w:before="169" w:line="220" w:lineRule="auto"/>
        <w:ind w:left="3365"/>
        <w:rPr>
          <w:highlight w:val="none"/>
        </w:rPr>
      </w:pPr>
    </w:p>
    <w:p w14:paraId="0AC653DC">
      <w:pPr>
        <w:spacing w:before="91" w:line="219" w:lineRule="auto"/>
        <w:ind w:left="1800"/>
        <w:rPr>
          <w:rFonts w:hint="default" w:ascii="宋体" w:hAnsi="宋体" w:eastAsia="宋体" w:cs="宋体"/>
          <w:sz w:val="28"/>
          <w:szCs w:val="28"/>
          <w:highlight w:val="none"/>
          <w:lang w:val="en-US" w:eastAsia="zh-CN"/>
        </w:rPr>
      </w:pPr>
      <w:r>
        <w:rPr>
          <w:rFonts w:ascii="宋体" w:hAnsi="宋体" w:eastAsia="宋体" w:cs="宋体"/>
          <w:spacing w:val="-3"/>
          <w:sz w:val="28"/>
          <w:szCs w:val="28"/>
          <w:highlight w:val="none"/>
        </w:rPr>
        <w:t>标段编号：</w:t>
      </w:r>
      <w:r>
        <w:rPr>
          <w:rFonts w:ascii="宋体" w:hAnsi="宋体" w:eastAsia="宋体" w:cs="宋体"/>
          <w:spacing w:val="-70"/>
          <w:sz w:val="28"/>
          <w:szCs w:val="28"/>
          <w:highlight w:val="none"/>
          <w:u w:val="single" w:color="auto"/>
        </w:rPr>
        <w:t xml:space="preserve"> </w:t>
      </w:r>
      <w:r>
        <w:rPr>
          <w:rFonts w:ascii="宋体" w:hAnsi="宋体" w:eastAsia="宋体" w:cs="宋体"/>
          <w:spacing w:val="-3"/>
          <w:sz w:val="28"/>
          <w:szCs w:val="28"/>
          <w:highlight w:val="none"/>
          <w:u w:val="single"/>
        </w:rPr>
        <w:t>(Z)JYSZH20260411201118</w:t>
      </w:r>
      <w:r>
        <w:rPr>
          <w:rFonts w:hint="eastAsia" w:ascii="宋体" w:hAnsi="宋体" w:eastAsia="宋体" w:cs="宋体"/>
          <w:spacing w:val="-3"/>
          <w:sz w:val="28"/>
          <w:szCs w:val="28"/>
          <w:highlight w:val="none"/>
          <w:u w:val="single"/>
          <w:lang w:val="en-US" w:eastAsia="zh-CN"/>
        </w:rPr>
        <w:t xml:space="preserve"> </w:t>
      </w:r>
    </w:p>
    <w:p w14:paraId="082C0278">
      <w:pPr>
        <w:spacing w:before="221" w:line="224" w:lineRule="auto"/>
        <w:ind w:left="1934"/>
        <w:rPr>
          <w:rFonts w:ascii="宋体" w:hAnsi="宋体" w:eastAsia="宋体" w:cs="宋体"/>
          <w:sz w:val="35"/>
          <w:szCs w:val="35"/>
          <w:highlight w:val="none"/>
        </w:rPr>
      </w:pPr>
      <w:r>
        <w:rPr>
          <w:rFonts w:ascii="宋体" w:hAnsi="宋体" w:eastAsia="宋体" w:cs="宋体"/>
          <w:b/>
          <w:bCs/>
          <w:spacing w:val="1"/>
          <w:sz w:val="35"/>
          <w:szCs w:val="35"/>
          <w:highlight w:val="none"/>
        </w:rPr>
        <w:t>(适用于资格后审、综合评估法)</w:t>
      </w:r>
    </w:p>
    <w:p w14:paraId="39138BF9">
      <w:pPr>
        <w:pStyle w:val="6"/>
        <w:spacing w:line="245" w:lineRule="auto"/>
        <w:rPr>
          <w:highlight w:val="none"/>
        </w:rPr>
      </w:pPr>
    </w:p>
    <w:p w14:paraId="66CDC41D">
      <w:pPr>
        <w:pStyle w:val="6"/>
        <w:spacing w:line="245" w:lineRule="auto"/>
        <w:rPr>
          <w:highlight w:val="none"/>
        </w:rPr>
      </w:pPr>
    </w:p>
    <w:p w14:paraId="5DAE8570">
      <w:pPr>
        <w:pStyle w:val="6"/>
        <w:spacing w:line="245" w:lineRule="auto"/>
        <w:rPr>
          <w:highlight w:val="none"/>
        </w:rPr>
      </w:pPr>
    </w:p>
    <w:p w14:paraId="50DF49CA">
      <w:pPr>
        <w:pStyle w:val="6"/>
        <w:spacing w:line="245" w:lineRule="auto"/>
        <w:rPr>
          <w:highlight w:val="none"/>
        </w:rPr>
      </w:pPr>
      <w:bookmarkStart w:id="183" w:name="_GoBack"/>
      <w:bookmarkEnd w:id="183"/>
    </w:p>
    <w:p w14:paraId="1EE153D6">
      <w:pPr>
        <w:pStyle w:val="6"/>
        <w:spacing w:line="245" w:lineRule="auto"/>
        <w:rPr>
          <w:highlight w:val="none"/>
        </w:rPr>
      </w:pPr>
    </w:p>
    <w:p w14:paraId="0CBD3808">
      <w:pPr>
        <w:pStyle w:val="6"/>
        <w:spacing w:line="245" w:lineRule="auto"/>
        <w:rPr>
          <w:highlight w:val="none"/>
        </w:rPr>
      </w:pPr>
    </w:p>
    <w:p w14:paraId="26E9F8DB">
      <w:pPr>
        <w:pStyle w:val="6"/>
        <w:spacing w:line="245" w:lineRule="auto"/>
        <w:rPr>
          <w:highlight w:val="none"/>
        </w:rPr>
      </w:pPr>
    </w:p>
    <w:p w14:paraId="74244DB8">
      <w:pPr>
        <w:pStyle w:val="6"/>
        <w:spacing w:line="245" w:lineRule="auto"/>
        <w:rPr>
          <w:highlight w:val="none"/>
        </w:rPr>
      </w:pPr>
    </w:p>
    <w:p w14:paraId="6B18FB0D">
      <w:pPr>
        <w:pStyle w:val="6"/>
        <w:spacing w:line="246" w:lineRule="auto"/>
        <w:rPr>
          <w:highlight w:val="none"/>
        </w:rPr>
      </w:pPr>
    </w:p>
    <w:p w14:paraId="72C7365B">
      <w:pPr>
        <w:pStyle w:val="6"/>
        <w:spacing w:line="246" w:lineRule="auto"/>
        <w:rPr>
          <w:highlight w:val="none"/>
        </w:rPr>
      </w:pPr>
    </w:p>
    <w:p w14:paraId="2DCE199D">
      <w:pPr>
        <w:pStyle w:val="6"/>
        <w:spacing w:line="246" w:lineRule="auto"/>
        <w:rPr>
          <w:highlight w:val="none"/>
        </w:rPr>
      </w:pPr>
    </w:p>
    <w:p w14:paraId="500CA7C6">
      <w:pPr>
        <w:pStyle w:val="6"/>
        <w:spacing w:line="246" w:lineRule="auto"/>
        <w:rPr>
          <w:highlight w:val="none"/>
        </w:rPr>
      </w:pPr>
    </w:p>
    <w:p w14:paraId="464B6CAC">
      <w:pPr>
        <w:pStyle w:val="6"/>
        <w:spacing w:line="246" w:lineRule="auto"/>
        <w:rPr>
          <w:highlight w:val="none"/>
        </w:rPr>
      </w:pPr>
    </w:p>
    <w:p w14:paraId="4869CF01">
      <w:pPr>
        <w:spacing w:before="91" w:line="220" w:lineRule="auto"/>
        <w:rPr>
          <w:rFonts w:ascii="宋体" w:hAnsi="宋体" w:eastAsia="宋体" w:cs="宋体"/>
          <w:sz w:val="28"/>
          <w:szCs w:val="28"/>
          <w:highlight w:val="none"/>
        </w:rPr>
      </w:pPr>
      <w:r>
        <w:rPr>
          <w:rFonts w:ascii="宋体" w:hAnsi="宋体" w:eastAsia="宋体" w:cs="宋体"/>
          <w:sz w:val="28"/>
          <w:szCs w:val="28"/>
          <w:highlight w:val="none"/>
        </w:rPr>
        <w:t>招标人（招标代理机构</w:t>
      </w:r>
      <w:r>
        <w:rPr>
          <w:rFonts w:ascii="宋体" w:hAnsi="宋体" w:eastAsia="宋体" w:cs="宋体"/>
          <w:spacing w:val="9"/>
          <w:sz w:val="28"/>
          <w:szCs w:val="28"/>
          <w:highlight w:val="none"/>
        </w:rPr>
        <w:t>）：</w:t>
      </w:r>
      <w:r>
        <w:rPr>
          <w:rFonts w:hint="eastAsia" w:ascii="宋体" w:hAnsi="宋体" w:eastAsia="宋体" w:cs="宋体"/>
          <w:sz w:val="28"/>
          <w:szCs w:val="28"/>
          <w:highlight w:val="none"/>
          <w:u w:val="single" w:color="auto"/>
          <w:lang w:eastAsia="zh-CN"/>
        </w:rPr>
        <w:t>江阴市周庄镇人民政府</w:t>
      </w:r>
      <w:r>
        <w:rPr>
          <w:rFonts w:ascii="宋体" w:hAnsi="宋体" w:eastAsia="宋体" w:cs="宋体"/>
          <w:sz w:val="28"/>
          <w:szCs w:val="28"/>
          <w:highlight w:val="none"/>
          <w:u w:val="single" w:color="auto"/>
        </w:rPr>
        <w:t>、</w:t>
      </w:r>
    </w:p>
    <w:p w14:paraId="34242339">
      <w:pPr>
        <w:spacing w:before="211" w:line="221" w:lineRule="auto"/>
        <w:ind w:left="3360"/>
        <w:rPr>
          <w:rFonts w:hint="eastAsia" w:ascii="宋体" w:hAnsi="宋体" w:eastAsia="宋体" w:cs="宋体"/>
          <w:sz w:val="28"/>
          <w:szCs w:val="28"/>
          <w:highlight w:val="none"/>
          <w:lang w:eastAsia="zh-CN"/>
        </w:rPr>
      </w:pPr>
      <w:r>
        <w:rPr>
          <w:rFonts w:hint="eastAsia" w:ascii="宋体" w:hAnsi="宋体" w:eastAsia="宋体" w:cs="宋体"/>
          <w:spacing w:val="-1"/>
          <w:sz w:val="28"/>
          <w:szCs w:val="28"/>
          <w:highlight w:val="none"/>
          <w:u w:val="single" w:color="auto"/>
          <w:lang w:eastAsia="zh-CN"/>
        </w:rPr>
        <w:t>江苏中衡工程顾问有限公司</w:t>
      </w:r>
    </w:p>
    <w:p w14:paraId="0631CB1E">
      <w:pPr>
        <w:pStyle w:val="6"/>
        <w:spacing w:line="329" w:lineRule="auto"/>
        <w:rPr>
          <w:highlight w:val="none"/>
        </w:rPr>
      </w:pPr>
    </w:p>
    <w:p w14:paraId="337A418E">
      <w:pPr>
        <w:pStyle w:val="6"/>
        <w:spacing w:line="330" w:lineRule="auto"/>
        <w:rPr>
          <w:highlight w:val="none"/>
        </w:rPr>
      </w:pPr>
    </w:p>
    <w:p w14:paraId="4A20F8D2">
      <w:pPr>
        <w:spacing w:before="92" w:line="220" w:lineRule="auto"/>
        <w:ind w:left="1"/>
        <w:rPr>
          <w:rFonts w:ascii="宋体" w:hAnsi="宋体" w:eastAsia="宋体" w:cs="宋体"/>
          <w:sz w:val="28"/>
          <w:szCs w:val="28"/>
          <w:highlight w:val="none"/>
        </w:rPr>
      </w:pPr>
      <w:r>
        <w:rPr>
          <w:rFonts w:ascii="宋体" w:hAnsi="宋体" w:eastAsia="宋体" w:cs="宋体"/>
          <w:spacing w:val="-2"/>
          <w:sz w:val="28"/>
          <w:szCs w:val="28"/>
          <w:highlight w:val="none"/>
        </w:rPr>
        <w:t>编制人（签字并加盖执业印章</w:t>
      </w:r>
      <w:r>
        <w:rPr>
          <w:rFonts w:ascii="宋体" w:hAnsi="宋体" w:eastAsia="宋体" w:cs="宋体"/>
          <w:spacing w:val="3"/>
          <w:sz w:val="28"/>
          <w:szCs w:val="28"/>
          <w:highlight w:val="none"/>
        </w:rPr>
        <w:t>）：</w:t>
      </w:r>
      <w:r>
        <w:rPr>
          <w:rFonts w:ascii="宋体" w:hAnsi="宋体" w:eastAsia="宋体" w:cs="宋体"/>
          <w:spacing w:val="13"/>
          <w:sz w:val="28"/>
          <w:szCs w:val="28"/>
          <w:highlight w:val="none"/>
          <w:u w:val="single" w:color="auto"/>
        </w:rPr>
        <w:t xml:space="preserve"> </w:t>
      </w:r>
      <w:r>
        <w:rPr>
          <w:rFonts w:hint="eastAsia" w:ascii="宋体" w:hAnsi="宋体" w:eastAsia="宋体" w:cs="宋体"/>
          <w:spacing w:val="-2"/>
          <w:sz w:val="28"/>
          <w:szCs w:val="28"/>
          <w:highlight w:val="none"/>
          <w:u w:val="single" w:color="auto"/>
          <w:lang w:val="en-US" w:eastAsia="zh-CN"/>
        </w:rPr>
        <w:t>曹忠华</w:t>
      </w:r>
      <w:r>
        <w:rPr>
          <w:rFonts w:ascii="宋体" w:hAnsi="宋体" w:eastAsia="宋体" w:cs="宋体"/>
          <w:sz w:val="28"/>
          <w:szCs w:val="28"/>
          <w:highlight w:val="none"/>
          <w:u w:val="single" w:color="auto"/>
        </w:rPr>
        <w:t xml:space="preserve"> </w:t>
      </w:r>
    </w:p>
    <w:p w14:paraId="7475674D">
      <w:pPr>
        <w:pStyle w:val="6"/>
        <w:spacing w:line="241" w:lineRule="auto"/>
        <w:rPr>
          <w:highlight w:val="none"/>
        </w:rPr>
      </w:pPr>
    </w:p>
    <w:p w14:paraId="3840E8D2">
      <w:pPr>
        <w:pStyle w:val="6"/>
        <w:spacing w:line="241" w:lineRule="auto"/>
        <w:rPr>
          <w:highlight w:val="none"/>
        </w:rPr>
      </w:pPr>
    </w:p>
    <w:p w14:paraId="749E5D39">
      <w:pPr>
        <w:spacing w:before="98" w:line="277" w:lineRule="auto"/>
        <w:ind w:left="2787"/>
        <w:rPr>
          <w:rFonts w:ascii="宋体" w:hAnsi="宋体" w:eastAsia="宋体" w:cs="宋体"/>
          <w:sz w:val="30"/>
          <w:szCs w:val="30"/>
          <w:highlight w:val="none"/>
        </w:rPr>
      </w:pPr>
      <w:r>
        <w:rPr>
          <w:rFonts w:ascii="Times New Roman" w:hAnsi="Times New Roman" w:eastAsia="Times New Roman" w:cs="Times New Roman"/>
          <w:spacing w:val="1"/>
          <w:sz w:val="30"/>
          <w:szCs w:val="30"/>
          <w:highlight w:val="none"/>
          <w:u w:val="single" w:color="auto"/>
        </w:rPr>
        <w:t>2026</w:t>
      </w:r>
      <w:r>
        <w:rPr>
          <w:rFonts w:ascii="宋体" w:hAnsi="宋体" w:eastAsia="宋体" w:cs="宋体"/>
          <w:spacing w:val="1"/>
          <w:sz w:val="30"/>
          <w:szCs w:val="30"/>
          <w:highlight w:val="none"/>
        </w:rPr>
        <w:t>年</w:t>
      </w:r>
      <w:r>
        <w:rPr>
          <w:rFonts w:ascii="Times New Roman" w:hAnsi="Times New Roman" w:eastAsia="Times New Roman" w:cs="Times New Roman"/>
          <w:spacing w:val="1"/>
          <w:sz w:val="30"/>
          <w:szCs w:val="30"/>
          <w:highlight w:val="none"/>
          <w:u w:val="single" w:color="auto"/>
        </w:rPr>
        <w:t xml:space="preserve"> </w:t>
      </w:r>
      <w:r>
        <w:rPr>
          <w:rFonts w:hint="eastAsia" w:ascii="Times New Roman" w:hAnsi="Times New Roman" w:eastAsia="宋体" w:cs="Times New Roman"/>
          <w:spacing w:val="1"/>
          <w:sz w:val="30"/>
          <w:szCs w:val="30"/>
          <w:highlight w:val="none"/>
          <w:u w:val="single" w:color="auto"/>
          <w:lang w:val="en-US" w:eastAsia="zh-CN"/>
        </w:rPr>
        <w:t>4</w:t>
      </w:r>
      <w:r>
        <w:rPr>
          <w:rFonts w:ascii="宋体" w:hAnsi="宋体" w:eastAsia="宋体" w:cs="宋体"/>
          <w:spacing w:val="1"/>
          <w:sz w:val="30"/>
          <w:szCs w:val="30"/>
          <w:highlight w:val="none"/>
        </w:rPr>
        <w:t>月</w:t>
      </w:r>
      <w:r>
        <w:rPr>
          <w:rFonts w:hint="eastAsia" w:ascii="Times New Roman" w:hAnsi="Times New Roman" w:eastAsia="宋体" w:cs="Times New Roman"/>
          <w:spacing w:val="1"/>
          <w:sz w:val="30"/>
          <w:szCs w:val="30"/>
          <w:highlight w:val="none"/>
          <w:u w:val="single" w:color="auto"/>
          <w:lang w:val="en-US" w:eastAsia="zh-CN"/>
        </w:rPr>
        <w:t>29</w:t>
      </w:r>
      <w:r>
        <w:rPr>
          <w:rFonts w:ascii="宋体" w:hAnsi="宋体" w:eastAsia="宋体" w:cs="宋体"/>
          <w:sz w:val="30"/>
          <w:szCs w:val="30"/>
          <w:highlight w:val="none"/>
        </w:rPr>
        <w:t>日</w:t>
      </w:r>
    </w:p>
    <w:p w14:paraId="1BF16A31">
      <w:pPr>
        <w:spacing w:line="277" w:lineRule="auto"/>
        <w:rPr>
          <w:rFonts w:ascii="宋体" w:hAnsi="宋体" w:eastAsia="宋体" w:cs="宋体"/>
          <w:sz w:val="30"/>
          <w:szCs w:val="30"/>
          <w:highlight w:val="none"/>
        </w:rPr>
        <w:sectPr>
          <w:footerReference r:id="rId5" w:type="default"/>
          <w:pgSz w:w="11906" w:h="16839"/>
          <w:pgMar w:top="1440" w:right="1440" w:bottom="567" w:left="1800" w:header="0" w:footer="822" w:gutter="0"/>
          <w:cols w:space="720" w:num="1"/>
        </w:sectPr>
      </w:pPr>
    </w:p>
    <w:p w14:paraId="14D5AEC3">
      <w:pPr>
        <w:spacing w:before="0" w:beforeLines="0" w:after="0" w:afterLines="0" w:line="240" w:lineRule="auto"/>
        <w:ind w:left="0" w:leftChars="0" w:right="0" w:rightChars="0" w:firstLine="0" w:firstLineChars="0"/>
        <w:jc w:val="center"/>
        <w:rPr>
          <w:sz w:val="28"/>
          <w:szCs w:val="28"/>
          <w:highlight w:val="none"/>
        </w:rPr>
      </w:pPr>
      <w:r>
        <w:rPr>
          <w:rFonts w:ascii="宋体" w:hAnsi="宋体" w:eastAsia="宋体"/>
          <w:sz w:val="28"/>
          <w:szCs w:val="28"/>
          <w:highlight w:val="none"/>
        </w:rPr>
        <w:t>目</w:t>
      </w:r>
      <w:r>
        <w:rPr>
          <w:rFonts w:hint="eastAsia" w:ascii="宋体" w:hAnsi="宋体" w:eastAsia="宋体"/>
          <w:sz w:val="28"/>
          <w:szCs w:val="28"/>
          <w:highlight w:val="none"/>
          <w:lang w:val="en-US" w:eastAsia="zh-CN"/>
        </w:rPr>
        <w:t xml:space="preserve">  </w:t>
      </w:r>
      <w:r>
        <w:rPr>
          <w:rFonts w:ascii="宋体" w:hAnsi="宋体" w:eastAsia="宋体"/>
          <w:sz w:val="28"/>
          <w:szCs w:val="28"/>
          <w:highlight w:val="none"/>
        </w:rPr>
        <w:t>录</w:t>
      </w:r>
    </w:p>
    <w:p w14:paraId="674C70AD">
      <w:pPr>
        <w:pStyle w:val="12"/>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b/>
          <w:bCs/>
          <w:highlight w:val="none"/>
        </w:rPr>
      </w:pPr>
      <w:r>
        <w:rPr>
          <w:rFonts w:ascii="宋体" w:hAnsi="宋体" w:eastAsia="宋体" w:cs="宋体"/>
          <w:sz w:val="20"/>
          <w:szCs w:val="20"/>
          <w:highlight w:val="none"/>
        </w:rPr>
        <w:fldChar w:fldCharType="begin"/>
      </w:r>
      <w:r>
        <w:rPr>
          <w:rFonts w:ascii="宋体" w:hAnsi="宋体" w:eastAsia="宋体" w:cs="宋体"/>
          <w:sz w:val="20"/>
          <w:szCs w:val="20"/>
          <w:highlight w:val="none"/>
        </w:rPr>
        <w:instrText xml:space="preserve">TOC \o "1-3" \h \u </w:instrText>
      </w:r>
      <w:r>
        <w:rPr>
          <w:rFonts w:ascii="宋体" w:hAnsi="宋体" w:eastAsia="宋体" w:cs="宋体"/>
          <w:sz w:val="20"/>
          <w:szCs w:val="20"/>
          <w:highlight w:val="none"/>
        </w:rPr>
        <w:fldChar w:fldCharType="separate"/>
      </w:r>
      <w:r>
        <w:rPr>
          <w:rFonts w:hint="eastAsia" w:ascii="宋体" w:hAnsi="宋体" w:eastAsia="宋体" w:cs="宋体"/>
          <w:b/>
          <w:bCs/>
          <w:szCs w:val="20"/>
          <w:highlight w:val="none"/>
        </w:rPr>
        <w:fldChar w:fldCharType="begin"/>
      </w:r>
      <w:r>
        <w:rPr>
          <w:rFonts w:hint="eastAsia" w:ascii="宋体" w:hAnsi="宋体" w:eastAsia="宋体" w:cs="宋体"/>
          <w:b/>
          <w:bCs/>
          <w:szCs w:val="20"/>
          <w:highlight w:val="none"/>
        </w:rPr>
        <w:instrText xml:space="preserve"> HYPERLINK \l _Toc1226 </w:instrText>
      </w:r>
      <w:r>
        <w:rPr>
          <w:rFonts w:hint="eastAsia" w:ascii="宋体" w:hAnsi="宋体" w:eastAsia="宋体" w:cs="宋体"/>
          <w:b/>
          <w:bCs/>
          <w:szCs w:val="20"/>
          <w:highlight w:val="none"/>
        </w:rPr>
        <w:fldChar w:fldCharType="separate"/>
      </w:r>
      <w:r>
        <w:rPr>
          <w:rFonts w:hint="eastAsia" w:ascii="宋体" w:hAnsi="宋体" w:eastAsia="宋体" w:cs="宋体"/>
          <w:b/>
          <w:bCs/>
          <w:spacing w:val="5"/>
          <w:szCs w:val="47"/>
          <w:highlight w:val="none"/>
        </w:rPr>
        <w:t>第一章 招标公告</w:t>
      </w:r>
      <w:r>
        <w:rPr>
          <w:rFonts w:hint="eastAsia" w:ascii="宋体" w:hAnsi="宋体" w:eastAsia="宋体" w:cs="宋体"/>
          <w:b/>
          <w:bCs/>
          <w:highlight w:val="none"/>
        </w:rPr>
        <w:tab/>
      </w:r>
      <w:r>
        <w:rPr>
          <w:rFonts w:hint="eastAsia" w:ascii="宋体" w:hAnsi="宋体" w:eastAsia="宋体" w:cs="宋体"/>
          <w:b/>
          <w:bCs/>
          <w:highlight w:val="none"/>
        </w:rPr>
        <w:fldChar w:fldCharType="begin"/>
      </w:r>
      <w:r>
        <w:rPr>
          <w:rFonts w:hint="eastAsia" w:ascii="宋体" w:hAnsi="宋体" w:eastAsia="宋体" w:cs="宋体"/>
          <w:b/>
          <w:bCs/>
          <w:highlight w:val="none"/>
        </w:rPr>
        <w:instrText xml:space="preserve"> PAGEREF _Toc1226 \h </w:instrText>
      </w:r>
      <w:r>
        <w:rPr>
          <w:rFonts w:hint="eastAsia" w:ascii="宋体" w:hAnsi="宋体" w:eastAsia="宋体" w:cs="宋体"/>
          <w:b/>
          <w:bCs/>
          <w:highlight w:val="none"/>
        </w:rPr>
        <w:fldChar w:fldCharType="separate"/>
      </w:r>
      <w:r>
        <w:rPr>
          <w:rFonts w:hint="eastAsia" w:ascii="宋体" w:hAnsi="宋体" w:eastAsia="宋体" w:cs="宋体"/>
          <w:b/>
          <w:bCs/>
          <w:highlight w:val="none"/>
        </w:rPr>
        <w:t>1</w:t>
      </w:r>
      <w:r>
        <w:rPr>
          <w:rFonts w:hint="eastAsia" w:ascii="宋体" w:hAnsi="宋体" w:eastAsia="宋体" w:cs="宋体"/>
          <w:b/>
          <w:bCs/>
          <w:highlight w:val="none"/>
        </w:rPr>
        <w:fldChar w:fldCharType="end"/>
      </w:r>
      <w:r>
        <w:rPr>
          <w:rFonts w:hint="eastAsia" w:ascii="宋体" w:hAnsi="宋体" w:eastAsia="宋体" w:cs="宋体"/>
          <w:b/>
          <w:bCs/>
          <w:szCs w:val="20"/>
          <w:highlight w:val="none"/>
        </w:rPr>
        <w:fldChar w:fldCharType="end"/>
      </w:r>
    </w:p>
    <w:p w14:paraId="0C72A183">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_Toc17683 </w:instrText>
      </w:r>
      <w:r>
        <w:rPr>
          <w:rFonts w:hint="eastAsia" w:ascii="宋体" w:hAnsi="宋体" w:eastAsia="宋体" w:cs="宋体"/>
          <w:szCs w:val="20"/>
          <w:highlight w:val="none"/>
        </w:rPr>
        <w:fldChar w:fldCharType="separate"/>
      </w:r>
      <w:r>
        <w:rPr>
          <w:rFonts w:hint="eastAsia" w:ascii="宋体" w:hAnsi="宋体" w:eastAsia="宋体" w:cs="宋体"/>
          <w:spacing w:val="-9"/>
          <w:szCs w:val="28"/>
          <w:highlight w:val="none"/>
        </w:rPr>
        <w:t>1.</w:t>
      </w:r>
      <w:r>
        <w:rPr>
          <w:rFonts w:hint="eastAsia" w:ascii="宋体" w:hAnsi="宋体" w:eastAsia="宋体" w:cs="宋体"/>
          <w:spacing w:val="-43"/>
          <w:szCs w:val="28"/>
          <w:highlight w:val="none"/>
        </w:rPr>
        <w:t xml:space="preserve"> </w:t>
      </w:r>
      <w:r>
        <w:rPr>
          <w:rFonts w:hint="eastAsia" w:ascii="宋体" w:hAnsi="宋体" w:eastAsia="宋体" w:cs="宋体"/>
          <w:spacing w:val="-9"/>
          <w:szCs w:val="28"/>
          <w:highlight w:val="none"/>
        </w:rPr>
        <w:t>招标条件</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_Toc17683 \h </w:instrText>
      </w:r>
      <w:r>
        <w:rPr>
          <w:rFonts w:hint="eastAsia" w:ascii="宋体" w:hAnsi="宋体" w:eastAsia="宋体" w:cs="宋体"/>
          <w:highlight w:val="none"/>
        </w:rPr>
        <w:fldChar w:fldCharType="separate"/>
      </w:r>
      <w:r>
        <w:rPr>
          <w:rFonts w:hint="eastAsia" w:ascii="宋体" w:hAnsi="宋体" w:eastAsia="宋体" w:cs="宋体"/>
          <w:highlight w:val="none"/>
        </w:rPr>
        <w:t>1</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5BE8BA54">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_Toc7434 </w:instrText>
      </w:r>
      <w:r>
        <w:rPr>
          <w:rFonts w:hint="eastAsia" w:ascii="宋体" w:hAnsi="宋体" w:eastAsia="宋体" w:cs="宋体"/>
          <w:szCs w:val="20"/>
          <w:highlight w:val="none"/>
        </w:rPr>
        <w:fldChar w:fldCharType="separate"/>
      </w:r>
      <w:r>
        <w:rPr>
          <w:rFonts w:hint="eastAsia" w:ascii="宋体" w:hAnsi="宋体" w:eastAsia="宋体" w:cs="宋体"/>
          <w:spacing w:val="-9"/>
          <w:szCs w:val="28"/>
          <w:highlight w:val="none"/>
        </w:rPr>
        <w:t>2. 项目概况与招标范围</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_Toc7434 \h </w:instrText>
      </w:r>
      <w:r>
        <w:rPr>
          <w:rFonts w:hint="eastAsia" w:ascii="宋体" w:hAnsi="宋体" w:eastAsia="宋体" w:cs="宋体"/>
          <w:highlight w:val="none"/>
        </w:rPr>
        <w:fldChar w:fldCharType="separate"/>
      </w:r>
      <w:r>
        <w:rPr>
          <w:rFonts w:hint="eastAsia" w:ascii="宋体" w:hAnsi="宋体" w:eastAsia="宋体" w:cs="宋体"/>
          <w:highlight w:val="none"/>
        </w:rPr>
        <w:t>1</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1CD98F6D">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_Toc22175 </w:instrText>
      </w:r>
      <w:r>
        <w:rPr>
          <w:rFonts w:hint="eastAsia" w:ascii="宋体" w:hAnsi="宋体" w:eastAsia="宋体" w:cs="宋体"/>
          <w:szCs w:val="20"/>
          <w:highlight w:val="none"/>
        </w:rPr>
        <w:fldChar w:fldCharType="separate"/>
      </w:r>
      <w:r>
        <w:rPr>
          <w:rFonts w:hint="eastAsia" w:ascii="宋体" w:hAnsi="宋体" w:eastAsia="宋体" w:cs="宋体"/>
          <w:spacing w:val="-9"/>
          <w:szCs w:val="28"/>
          <w:highlight w:val="none"/>
        </w:rPr>
        <w:t>3. 投标人资格要求</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_Toc22175 \h </w:instrText>
      </w:r>
      <w:r>
        <w:rPr>
          <w:rFonts w:hint="eastAsia" w:ascii="宋体" w:hAnsi="宋体" w:eastAsia="宋体" w:cs="宋体"/>
          <w:highlight w:val="none"/>
        </w:rPr>
        <w:fldChar w:fldCharType="separate"/>
      </w:r>
      <w:r>
        <w:rPr>
          <w:rFonts w:hint="eastAsia" w:ascii="宋体" w:hAnsi="宋体" w:eastAsia="宋体" w:cs="宋体"/>
          <w:highlight w:val="none"/>
        </w:rPr>
        <w:t>1</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4BD5403B">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_Toc419 </w:instrText>
      </w:r>
      <w:r>
        <w:rPr>
          <w:rFonts w:hint="eastAsia" w:ascii="宋体" w:hAnsi="宋体" w:eastAsia="宋体" w:cs="宋体"/>
          <w:szCs w:val="20"/>
          <w:highlight w:val="none"/>
        </w:rPr>
        <w:fldChar w:fldCharType="separate"/>
      </w:r>
      <w:r>
        <w:rPr>
          <w:rFonts w:hint="eastAsia" w:ascii="宋体" w:hAnsi="宋体" w:eastAsia="宋体" w:cs="宋体"/>
          <w:spacing w:val="-9"/>
          <w:szCs w:val="28"/>
          <w:highlight w:val="none"/>
        </w:rPr>
        <w:t>4. 评标办法</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_Toc419 \h </w:instrText>
      </w:r>
      <w:r>
        <w:rPr>
          <w:rFonts w:hint="eastAsia" w:ascii="宋体" w:hAnsi="宋体" w:eastAsia="宋体" w:cs="宋体"/>
          <w:highlight w:val="none"/>
        </w:rPr>
        <w:fldChar w:fldCharType="separate"/>
      </w:r>
      <w:r>
        <w:rPr>
          <w:rFonts w:hint="eastAsia" w:ascii="宋体" w:hAnsi="宋体" w:eastAsia="宋体" w:cs="宋体"/>
          <w:highlight w:val="none"/>
        </w:rPr>
        <w:t>2</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663FA05F">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_Toc25788 </w:instrText>
      </w:r>
      <w:r>
        <w:rPr>
          <w:rFonts w:hint="eastAsia" w:ascii="宋体" w:hAnsi="宋体" w:eastAsia="宋体" w:cs="宋体"/>
          <w:szCs w:val="20"/>
          <w:highlight w:val="none"/>
        </w:rPr>
        <w:fldChar w:fldCharType="separate"/>
      </w:r>
      <w:r>
        <w:rPr>
          <w:rFonts w:hint="eastAsia" w:ascii="宋体" w:hAnsi="宋体" w:eastAsia="宋体" w:cs="宋体"/>
          <w:spacing w:val="-9"/>
          <w:szCs w:val="28"/>
          <w:highlight w:val="none"/>
        </w:rPr>
        <w:t>5. 招标文件的获取</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_Toc25788 \h </w:instrText>
      </w:r>
      <w:r>
        <w:rPr>
          <w:rFonts w:hint="eastAsia" w:ascii="宋体" w:hAnsi="宋体" w:eastAsia="宋体" w:cs="宋体"/>
          <w:highlight w:val="none"/>
        </w:rPr>
        <w:fldChar w:fldCharType="separate"/>
      </w:r>
      <w:r>
        <w:rPr>
          <w:rFonts w:hint="eastAsia" w:ascii="宋体" w:hAnsi="宋体" w:eastAsia="宋体" w:cs="宋体"/>
          <w:highlight w:val="none"/>
        </w:rPr>
        <w:t>2</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65E8201D">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_Toc3253 </w:instrText>
      </w:r>
      <w:r>
        <w:rPr>
          <w:rFonts w:hint="eastAsia" w:ascii="宋体" w:hAnsi="宋体" w:eastAsia="宋体" w:cs="宋体"/>
          <w:szCs w:val="20"/>
          <w:highlight w:val="none"/>
        </w:rPr>
        <w:fldChar w:fldCharType="separate"/>
      </w:r>
      <w:r>
        <w:rPr>
          <w:rFonts w:hint="eastAsia" w:ascii="宋体" w:hAnsi="宋体" w:eastAsia="宋体" w:cs="宋体"/>
          <w:spacing w:val="-9"/>
          <w:szCs w:val="28"/>
          <w:highlight w:val="none"/>
        </w:rPr>
        <w:t>6.</w:t>
      </w:r>
      <w:r>
        <w:rPr>
          <w:rFonts w:hint="eastAsia" w:ascii="宋体" w:hAnsi="宋体" w:eastAsia="宋体" w:cs="宋体"/>
          <w:spacing w:val="-9"/>
          <w:szCs w:val="28"/>
          <w:highlight w:val="none"/>
          <w:lang w:val="en-US" w:eastAsia="zh-CN"/>
        </w:rPr>
        <w:t xml:space="preserve"> </w:t>
      </w:r>
      <w:r>
        <w:rPr>
          <w:rFonts w:hint="eastAsia" w:ascii="宋体" w:hAnsi="宋体" w:eastAsia="宋体" w:cs="宋体"/>
          <w:spacing w:val="-9"/>
          <w:szCs w:val="28"/>
          <w:highlight w:val="none"/>
        </w:rPr>
        <w:t>投标截止时间</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_Toc3253 \h </w:instrText>
      </w:r>
      <w:r>
        <w:rPr>
          <w:rFonts w:hint="eastAsia" w:ascii="宋体" w:hAnsi="宋体" w:eastAsia="宋体" w:cs="宋体"/>
          <w:highlight w:val="none"/>
        </w:rPr>
        <w:fldChar w:fldCharType="separate"/>
      </w:r>
      <w:r>
        <w:rPr>
          <w:rFonts w:hint="eastAsia" w:ascii="宋体" w:hAnsi="宋体" w:eastAsia="宋体" w:cs="宋体"/>
          <w:highlight w:val="none"/>
        </w:rPr>
        <w:t>2</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43ED29ED">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_Toc26602 </w:instrText>
      </w:r>
      <w:r>
        <w:rPr>
          <w:rFonts w:hint="eastAsia" w:ascii="宋体" w:hAnsi="宋体" w:eastAsia="宋体" w:cs="宋体"/>
          <w:szCs w:val="20"/>
          <w:highlight w:val="none"/>
        </w:rPr>
        <w:fldChar w:fldCharType="separate"/>
      </w:r>
      <w:r>
        <w:rPr>
          <w:rFonts w:hint="eastAsia" w:ascii="宋体" w:hAnsi="宋体" w:eastAsia="宋体" w:cs="宋体"/>
          <w:spacing w:val="-9"/>
          <w:szCs w:val="28"/>
          <w:highlight w:val="none"/>
        </w:rPr>
        <w:t>7.</w:t>
      </w:r>
      <w:r>
        <w:rPr>
          <w:rFonts w:hint="eastAsia" w:ascii="宋体" w:hAnsi="宋体" w:eastAsia="宋体" w:cs="宋体"/>
          <w:spacing w:val="-9"/>
          <w:szCs w:val="28"/>
          <w:highlight w:val="none"/>
          <w:lang w:val="en-US" w:eastAsia="zh-CN"/>
        </w:rPr>
        <w:t xml:space="preserve"> </w:t>
      </w:r>
      <w:r>
        <w:rPr>
          <w:rFonts w:hint="eastAsia" w:ascii="宋体" w:hAnsi="宋体" w:eastAsia="宋体" w:cs="宋体"/>
          <w:spacing w:val="-9"/>
          <w:szCs w:val="28"/>
          <w:highlight w:val="none"/>
        </w:rPr>
        <w:t>开标时间及地点</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_Toc26602 \h </w:instrText>
      </w:r>
      <w:r>
        <w:rPr>
          <w:rFonts w:hint="eastAsia" w:ascii="宋体" w:hAnsi="宋体" w:eastAsia="宋体" w:cs="宋体"/>
          <w:highlight w:val="none"/>
        </w:rPr>
        <w:fldChar w:fldCharType="separate"/>
      </w:r>
      <w:r>
        <w:rPr>
          <w:rFonts w:hint="eastAsia" w:ascii="宋体" w:hAnsi="宋体" w:eastAsia="宋体" w:cs="宋体"/>
          <w:highlight w:val="none"/>
        </w:rPr>
        <w:t>2</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1028188F">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_Toc18456 </w:instrText>
      </w:r>
      <w:r>
        <w:rPr>
          <w:rFonts w:hint="eastAsia" w:ascii="宋体" w:hAnsi="宋体" w:eastAsia="宋体" w:cs="宋体"/>
          <w:szCs w:val="20"/>
          <w:highlight w:val="none"/>
        </w:rPr>
        <w:fldChar w:fldCharType="separate"/>
      </w:r>
      <w:r>
        <w:rPr>
          <w:rFonts w:hint="eastAsia" w:ascii="宋体" w:hAnsi="宋体" w:eastAsia="宋体" w:cs="宋体"/>
          <w:spacing w:val="-9"/>
          <w:szCs w:val="28"/>
          <w:highlight w:val="none"/>
        </w:rPr>
        <w:t>8.</w:t>
      </w:r>
      <w:r>
        <w:rPr>
          <w:rFonts w:hint="eastAsia" w:ascii="宋体" w:hAnsi="宋体" w:eastAsia="宋体" w:cs="宋体"/>
          <w:spacing w:val="-9"/>
          <w:szCs w:val="28"/>
          <w:highlight w:val="none"/>
          <w:lang w:val="en-US" w:eastAsia="zh-CN"/>
        </w:rPr>
        <w:t xml:space="preserve"> </w:t>
      </w:r>
      <w:r>
        <w:rPr>
          <w:rFonts w:hint="eastAsia" w:ascii="宋体" w:hAnsi="宋体" w:eastAsia="宋体" w:cs="宋体"/>
          <w:spacing w:val="-9"/>
          <w:szCs w:val="28"/>
          <w:highlight w:val="none"/>
        </w:rPr>
        <w:t>资格审查</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_Toc18456 \h </w:instrText>
      </w:r>
      <w:r>
        <w:rPr>
          <w:rFonts w:hint="eastAsia" w:ascii="宋体" w:hAnsi="宋体" w:eastAsia="宋体" w:cs="宋体"/>
          <w:highlight w:val="none"/>
        </w:rPr>
        <w:fldChar w:fldCharType="separate"/>
      </w:r>
      <w:r>
        <w:rPr>
          <w:rFonts w:hint="eastAsia" w:ascii="宋体" w:hAnsi="宋体" w:eastAsia="宋体" w:cs="宋体"/>
          <w:highlight w:val="none"/>
        </w:rPr>
        <w:t>2</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66BE48A2">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_Toc20632 </w:instrText>
      </w:r>
      <w:r>
        <w:rPr>
          <w:rFonts w:hint="eastAsia" w:ascii="宋体" w:hAnsi="宋体" w:eastAsia="宋体" w:cs="宋体"/>
          <w:szCs w:val="20"/>
          <w:highlight w:val="none"/>
        </w:rPr>
        <w:fldChar w:fldCharType="separate"/>
      </w:r>
      <w:r>
        <w:rPr>
          <w:rFonts w:hint="eastAsia" w:ascii="宋体" w:hAnsi="宋体" w:eastAsia="宋体" w:cs="宋体"/>
          <w:spacing w:val="-9"/>
          <w:szCs w:val="28"/>
          <w:highlight w:val="none"/>
        </w:rPr>
        <w:t>9.</w:t>
      </w:r>
      <w:r>
        <w:rPr>
          <w:rFonts w:hint="eastAsia" w:ascii="宋体" w:hAnsi="宋体" w:eastAsia="宋体" w:cs="宋体"/>
          <w:spacing w:val="-9"/>
          <w:szCs w:val="28"/>
          <w:highlight w:val="none"/>
          <w:lang w:val="en-US" w:eastAsia="zh-CN"/>
        </w:rPr>
        <w:t xml:space="preserve"> </w:t>
      </w:r>
      <w:r>
        <w:rPr>
          <w:rFonts w:hint="eastAsia" w:ascii="宋体" w:hAnsi="宋体" w:eastAsia="宋体" w:cs="宋体"/>
          <w:spacing w:val="-9"/>
          <w:szCs w:val="28"/>
          <w:highlight w:val="none"/>
        </w:rPr>
        <w:t>发布公告的媒介</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_Toc20632 \h </w:instrText>
      </w:r>
      <w:r>
        <w:rPr>
          <w:rFonts w:hint="eastAsia" w:ascii="宋体" w:hAnsi="宋体" w:eastAsia="宋体" w:cs="宋体"/>
          <w:highlight w:val="none"/>
        </w:rPr>
        <w:fldChar w:fldCharType="separate"/>
      </w:r>
      <w:r>
        <w:rPr>
          <w:rFonts w:hint="eastAsia" w:ascii="宋体" w:hAnsi="宋体" w:eastAsia="宋体" w:cs="宋体"/>
          <w:highlight w:val="none"/>
        </w:rPr>
        <w:t>2</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488FA889">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_Toc173 </w:instrText>
      </w:r>
      <w:r>
        <w:rPr>
          <w:rFonts w:hint="eastAsia" w:ascii="宋体" w:hAnsi="宋体" w:eastAsia="宋体" w:cs="宋体"/>
          <w:szCs w:val="20"/>
          <w:highlight w:val="none"/>
        </w:rPr>
        <w:fldChar w:fldCharType="separate"/>
      </w:r>
      <w:r>
        <w:rPr>
          <w:rFonts w:hint="eastAsia" w:ascii="宋体" w:hAnsi="宋体" w:eastAsia="宋体" w:cs="宋体"/>
          <w:spacing w:val="-9"/>
          <w:szCs w:val="28"/>
          <w:highlight w:val="none"/>
        </w:rPr>
        <w:t>10.</w:t>
      </w:r>
      <w:r>
        <w:rPr>
          <w:rFonts w:hint="eastAsia" w:ascii="宋体" w:hAnsi="宋体" w:eastAsia="宋体" w:cs="宋体"/>
          <w:spacing w:val="-9"/>
          <w:szCs w:val="28"/>
          <w:highlight w:val="none"/>
          <w:lang w:val="en-US" w:eastAsia="zh-CN"/>
        </w:rPr>
        <w:t xml:space="preserve"> </w:t>
      </w:r>
      <w:r>
        <w:rPr>
          <w:rFonts w:hint="eastAsia" w:ascii="宋体" w:hAnsi="宋体" w:eastAsia="宋体" w:cs="宋体"/>
          <w:spacing w:val="-9"/>
          <w:szCs w:val="28"/>
          <w:highlight w:val="none"/>
        </w:rPr>
        <w:t>其他要求</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_Toc173 \h </w:instrText>
      </w:r>
      <w:r>
        <w:rPr>
          <w:rFonts w:hint="eastAsia" w:ascii="宋体" w:hAnsi="宋体" w:eastAsia="宋体" w:cs="宋体"/>
          <w:highlight w:val="none"/>
        </w:rPr>
        <w:fldChar w:fldCharType="separate"/>
      </w:r>
      <w:r>
        <w:rPr>
          <w:rFonts w:hint="eastAsia" w:ascii="宋体" w:hAnsi="宋体" w:eastAsia="宋体" w:cs="宋体"/>
          <w:highlight w:val="none"/>
        </w:rPr>
        <w:t>2</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3D3ABF5D">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_Toc1442 </w:instrText>
      </w:r>
      <w:r>
        <w:rPr>
          <w:rFonts w:hint="eastAsia" w:ascii="宋体" w:hAnsi="宋体" w:eastAsia="宋体" w:cs="宋体"/>
          <w:szCs w:val="20"/>
          <w:highlight w:val="none"/>
        </w:rPr>
        <w:fldChar w:fldCharType="separate"/>
      </w:r>
      <w:r>
        <w:rPr>
          <w:rFonts w:hint="eastAsia" w:ascii="宋体" w:hAnsi="宋体" w:eastAsia="宋体" w:cs="宋体"/>
          <w:spacing w:val="-9"/>
          <w:szCs w:val="28"/>
          <w:highlight w:val="none"/>
        </w:rPr>
        <w:t>11.</w:t>
      </w:r>
      <w:r>
        <w:rPr>
          <w:rFonts w:hint="eastAsia" w:ascii="宋体" w:hAnsi="宋体" w:eastAsia="宋体" w:cs="宋体"/>
          <w:spacing w:val="-9"/>
          <w:szCs w:val="28"/>
          <w:highlight w:val="none"/>
          <w:lang w:val="en-US" w:eastAsia="zh-CN"/>
        </w:rPr>
        <w:t xml:space="preserve"> </w:t>
      </w:r>
      <w:r>
        <w:rPr>
          <w:rFonts w:hint="eastAsia" w:ascii="宋体" w:hAnsi="宋体" w:eastAsia="宋体" w:cs="宋体"/>
          <w:spacing w:val="-9"/>
          <w:szCs w:val="28"/>
          <w:highlight w:val="none"/>
        </w:rPr>
        <w:t>联系方式</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_Toc1442 \h </w:instrText>
      </w:r>
      <w:r>
        <w:rPr>
          <w:rFonts w:hint="eastAsia" w:ascii="宋体" w:hAnsi="宋体" w:eastAsia="宋体" w:cs="宋体"/>
          <w:highlight w:val="none"/>
        </w:rPr>
        <w:fldChar w:fldCharType="separate"/>
      </w:r>
      <w:r>
        <w:rPr>
          <w:rFonts w:hint="eastAsia" w:ascii="宋体" w:hAnsi="宋体" w:eastAsia="宋体" w:cs="宋体"/>
          <w:highlight w:val="none"/>
        </w:rPr>
        <w:t>3</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16535406">
      <w:pPr>
        <w:pStyle w:val="12"/>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b/>
          <w:bCs/>
          <w:szCs w:val="20"/>
          <w:highlight w:val="none"/>
        </w:rPr>
        <w:fldChar w:fldCharType="begin"/>
      </w:r>
      <w:r>
        <w:rPr>
          <w:rFonts w:hint="eastAsia" w:ascii="宋体" w:hAnsi="宋体" w:eastAsia="宋体" w:cs="宋体"/>
          <w:b/>
          <w:bCs/>
          <w:szCs w:val="20"/>
          <w:highlight w:val="none"/>
        </w:rPr>
        <w:instrText xml:space="preserve"> HYPERLINK \l _Toc8533 </w:instrText>
      </w:r>
      <w:r>
        <w:rPr>
          <w:rFonts w:hint="eastAsia" w:ascii="宋体" w:hAnsi="宋体" w:eastAsia="宋体" w:cs="宋体"/>
          <w:b/>
          <w:bCs/>
          <w:szCs w:val="20"/>
          <w:highlight w:val="none"/>
        </w:rPr>
        <w:fldChar w:fldCharType="separate"/>
      </w:r>
      <w:r>
        <w:rPr>
          <w:rFonts w:hint="eastAsia" w:ascii="宋体" w:hAnsi="宋体" w:eastAsia="宋体" w:cs="宋体"/>
          <w:b/>
          <w:bCs/>
          <w:spacing w:val="5"/>
          <w:szCs w:val="47"/>
          <w:highlight w:val="none"/>
        </w:rPr>
        <w:t>第二章  投标人须知</w:t>
      </w:r>
      <w:r>
        <w:rPr>
          <w:rFonts w:hint="eastAsia" w:ascii="宋体" w:hAnsi="宋体" w:eastAsia="宋体" w:cs="宋体"/>
          <w:b/>
          <w:bCs/>
          <w:highlight w:val="none"/>
        </w:rPr>
        <w:tab/>
      </w:r>
      <w:r>
        <w:rPr>
          <w:rFonts w:hint="eastAsia" w:ascii="宋体" w:hAnsi="宋体" w:eastAsia="宋体" w:cs="宋体"/>
          <w:b/>
          <w:bCs/>
          <w:highlight w:val="none"/>
        </w:rPr>
        <w:fldChar w:fldCharType="begin"/>
      </w:r>
      <w:r>
        <w:rPr>
          <w:rFonts w:hint="eastAsia" w:ascii="宋体" w:hAnsi="宋体" w:eastAsia="宋体" w:cs="宋体"/>
          <w:b/>
          <w:bCs/>
          <w:highlight w:val="none"/>
        </w:rPr>
        <w:instrText xml:space="preserve"> PAGEREF _Toc8533 \h </w:instrText>
      </w:r>
      <w:r>
        <w:rPr>
          <w:rFonts w:hint="eastAsia" w:ascii="宋体" w:hAnsi="宋体" w:eastAsia="宋体" w:cs="宋体"/>
          <w:b/>
          <w:bCs/>
          <w:highlight w:val="none"/>
        </w:rPr>
        <w:fldChar w:fldCharType="separate"/>
      </w:r>
      <w:r>
        <w:rPr>
          <w:rFonts w:hint="eastAsia" w:ascii="宋体" w:hAnsi="宋体" w:eastAsia="宋体" w:cs="宋体"/>
          <w:b/>
          <w:bCs/>
          <w:highlight w:val="none"/>
        </w:rPr>
        <w:t>4</w:t>
      </w:r>
      <w:r>
        <w:rPr>
          <w:rFonts w:hint="eastAsia" w:ascii="宋体" w:hAnsi="宋体" w:eastAsia="宋体" w:cs="宋体"/>
          <w:b/>
          <w:bCs/>
          <w:highlight w:val="none"/>
        </w:rPr>
        <w:fldChar w:fldCharType="end"/>
      </w:r>
      <w:r>
        <w:rPr>
          <w:rFonts w:hint="eastAsia" w:ascii="宋体" w:hAnsi="宋体" w:eastAsia="宋体" w:cs="宋体"/>
          <w:b/>
          <w:bCs/>
          <w:szCs w:val="20"/>
          <w:highlight w:val="none"/>
        </w:rPr>
        <w:fldChar w:fldCharType="end"/>
      </w:r>
    </w:p>
    <w:p w14:paraId="52CD7551">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_Toc20471 </w:instrText>
      </w:r>
      <w:r>
        <w:rPr>
          <w:rFonts w:hint="eastAsia" w:ascii="宋体" w:hAnsi="宋体" w:eastAsia="宋体" w:cs="宋体"/>
          <w:szCs w:val="20"/>
          <w:highlight w:val="none"/>
        </w:rPr>
        <w:fldChar w:fldCharType="separate"/>
      </w:r>
      <w:r>
        <w:rPr>
          <w:rFonts w:hint="eastAsia" w:ascii="宋体" w:hAnsi="宋体" w:eastAsia="宋体" w:cs="宋体"/>
          <w:spacing w:val="7"/>
          <w:szCs w:val="31"/>
          <w:highlight w:val="none"/>
        </w:rPr>
        <w:t>投标人须知前附表</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_Toc20471 \h </w:instrText>
      </w:r>
      <w:r>
        <w:rPr>
          <w:rFonts w:hint="eastAsia" w:ascii="宋体" w:hAnsi="宋体" w:eastAsia="宋体" w:cs="宋体"/>
          <w:highlight w:val="none"/>
        </w:rPr>
        <w:fldChar w:fldCharType="separate"/>
      </w:r>
      <w:r>
        <w:rPr>
          <w:rFonts w:hint="eastAsia" w:ascii="宋体" w:hAnsi="宋体" w:eastAsia="宋体" w:cs="宋体"/>
          <w:highlight w:val="none"/>
        </w:rPr>
        <w:t>4</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787A7915">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_Toc31375 </w:instrText>
      </w:r>
      <w:r>
        <w:rPr>
          <w:rFonts w:hint="eastAsia" w:ascii="宋体" w:hAnsi="宋体" w:eastAsia="宋体" w:cs="宋体"/>
          <w:szCs w:val="20"/>
          <w:highlight w:val="none"/>
        </w:rPr>
        <w:fldChar w:fldCharType="separate"/>
      </w:r>
      <w:r>
        <w:rPr>
          <w:rFonts w:hint="eastAsia" w:ascii="宋体" w:hAnsi="宋体" w:eastAsia="宋体" w:cs="宋体"/>
          <w:spacing w:val="-6"/>
          <w:szCs w:val="36"/>
          <w:highlight w:val="none"/>
        </w:rPr>
        <w:t>1 总则</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_Toc31375 \h </w:instrText>
      </w:r>
      <w:r>
        <w:rPr>
          <w:rFonts w:hint="eastAsia" w:ascii="宋体" w:hAnsi="宋体" w:eastAsia="宋体" w:cs="宋体"/>
          <w:highlight w:val="none"/>
        </w:rPr>
        <w:fldChar w:fldCharType="separate"/>
      </w:r>
      <w:r>
        <w:rPr>
          <w:rFonts w:hint="eastAsia" w:ascii="宋体" w:hAnsi="宋体" w:eastAsia="宋体" w:cs="宋体"/>
          <w:highlight w:val="none"/>
        </w:rPr>
        <w:t>10</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2DAB4752">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_Toc27754 </w:instrText>
      </w:r>
      <w:r>
        <w:rPr>
          <w:rFonts w:hint="eastAsia" w:ascii="宋体" w:hAnsi="宋体" w:eastAsia="宋体" w:cs="宋体"/>
          <w:szCs w:val="20"/>
          <w:highlight w:val="none"/>
        </w:rPr>
        <w:fldChar w:fldCharType="separate"/>
      </w:r>
      <w:r>
        <w:rPr>
          <w:rFonts w:hint="eastAsia" w:ascii="宋体" w:hAnsi="宋体" w:eastAsia="宋体" w:cs="宋体"/>
          <w:spacing w:val="3"/>
          <w:szCs w:val="31"/>
          <w:highlight w:val="none"/>
        </w:rPr>
        <w:t>2</w:t>
      </w:r>
      <w:r>
        <w:rPr>
          <w:rFonts w:hint="eastAsia" w:ascii="宋体" w:hAnsi="宋体" w:eastAsia="宋体" w:cs="宋体"/>
          <w:spacing w:val="26"/>
          <w:w w:val="101"/>
          <w:szCs w:val="31"/>
          <w:highlight w:val="none"/>
        </w:rPr>
        <w:t xml:space="preserve"> </w:t>
      </w:r>
      <w:r>
        <w:rPr>
          <w:rFonts w:hint="eastAsia" w:ascii="宋体" w:hAnsi="宋体" w:eastAsia="宋体" w:cs="宋体"/>
          <w:spacing w:val="3"/>
          <w:szCs w:val="31"/>
          <w:highlight w:val="none"/>
        </w:rPr>
        <w:t>招标文件</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_Toc27754 \h </w:instrText>
      </w:r>
      <w:r>
        <w:rPr>
          <w:rFonts w:hint="eastAsia" w:ascii="宋体" w:hAnsi="宋体" w:eastAsia="宋体" w:cs="宋体"/>
          <w:highlight w:val="none"/>
        </w:rPr>
        <w:fldChar w:fldCharType="separate"/>
      </w:r>
      <w:r>
        <w:rPr>
          <w:rFonts w:hint="eastAsia" w:ascii="宋体" w:hAnsi="宋体" w:eastAsia="宋体" w:cs="宋体"/>
          <w:highlight w:val="none"/>
        </w:rPr>
        <w:t>11</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34B7E3DD">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_Toc28603 </w:instrText>
      </w:r>
      <w:r>
        <w:rPr>
          <w:rFonts w:hint="eastAsia" w:ascii="宋体" w:hAnsi="宋体" w:eastAsia="宋体" w:cs="宋体"/>
          <w:szCs w:val="20"/>
          <w:highlight w:val="none"/>
        </w:rPr>
        <w:fldChar w:fldCharType="separate"/>
      </w:r>
      <w:r>
        <w:rPr>
          <w:rFonts w:hint="eastAsia" w:ascii="宋体" w:hAnsi="宋体" w:eastAsia="宋体" w:cs="宋体"/>
          <w:spacing w:val="2"/>
          <w:position w:val="2"/>
          <w:szCs w:val="31"/>
          <w:highlight w:val="none"/>
        </w:rPr>
        <w:t>3</w:t>
      </w:r>
      <w:r>
        <w:rPr>
          <w:rFonts w:hint="eastAsia" w:ascii="宋体" w:hAnsi="宋体" w:eastAsia="宋体" w:cs="宋体"/>
          <w:spacing w:val="26"/>
          <w:w w:val="101"/>
          <w:position w:val="2"/>
          <w:szCs w:val="31"/>
          <w:highlight w:val="none"/>
        </w:rPr>
        <w:t xml:space="preserve"> </w:t>
      </w:r>
      <w:r>
        <w:rPr>
          <w:rFonts w:hint="eastAsia" w:ascii="宋体" w:hAnsi="宋体" w:eastAsia="宋体" w:cs="宋体"/>
          <w:spacing w:val="2"/>
          <w:position w:val="2"/>
          <w:szCs w:val="31"/>
          <w:highlight w:val="none"/>
        </w:rPr>
        <w:t>投标文件</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_Toc28603 \h </w:instrText>
      </w:r>
      <w:r>
        <w:rPr>
          <w:rFonts w:hint="eastAsia" w:ascii="宋体" w:hAnsi="宋体" w:eastAsia="宋体" w:cs="宋体"/>
          <w:highlight w:val="none"/>
        </w:rPr>
        <w:fldChar w:fldCharType="separate"/>
      </w:r>
      <w:r>
        <w:rPr>
          <w:rFonts w:hint="eastAsia" w:ascii="宋体" w:hAnsi="宋体" w:eastAsia="宋体" w:cs="宋体"/>
          <w:highlight w:val="none"/>
        </w:rPr>
        <w:t>12</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26E59993">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_Toc24416 </w:instrText>
      </w:r>
      <w:r>
        <w:rPr>
          <w:rFonts w:hint="eastAsia" w:ascii="宋体" w:hAnsi="宋体" w:eastAsia="宋体" w:cs="宋体"/>
          <w:szCs w:val="20"/>
          <w:highlight w:val="none"/>
        </w:rPr>
        <w:fldChar w:fldCharType="separate"/>
      </w:r>
      <w:r>
        <w:rPr>
          <w:rFonts w:hint="eastAsia" w:ascii="宋体" w:hAnsi="宋体" w:eastAsia="宋体" w:cs="宋体"/>
          <w:szCs w:val="31"/>
          <w:highlight w:val="none"/>
        </w:rPr>
        <w:t>4</w:t>
      </w:r>
      <w:r>
        <w:rPr>
          <w:rFonts w:hint="eastAsia" w:ascii="宋体" w:hAnsi="宋体" w:eastAsia="宋体" w:cs="宋体"/>
          <w:spacing w:val="26"/>
          <w:szCs w:val="31"/>
          <w:highlight w:val="none"/>
        </w:rPr>
        <w:t xml:space="preserve"> </w:t>
      </w:r>
      <w:r>
        <w:rPr>
          <w:rFonts w:hint="eastAsia" w:ascii="宋体" w:hAnsi="宋体" w:eastAsia="宋体" w:cs="宋体"/>
          <w:szCs w:val="31"/>
          <w:highlight w:val="none"/>
        </w:rPr>
        <w:t>投标</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_Toc24416 \h </w:instrText>
      </w:r>
      <w:r>
        <w:rPr>
          <w:rFonts w:hint="eastAsia" w:ascii="宋体" w:hAnsi="宋体" w:eastAsia="宋体" w:cs="宋体"/>
          <w:highlight w:val="none"/>
        </w:rPr>
        <w:fldChar w:fldCharType="separate"/>
      </w:r>
      <w:r>
        <w:rPr>
          <w:rFonts w:hint="eastAsia" w:ascii="宋体" w:hAnsi="宋体" w:eastAsia="宋体" w:cs="宋体"/>
          <w:highlight w:val="none"/>
        </w:rPr>
        <w:t>15</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6F24CFD5">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_Toc7305 </w:instrText>
      </w:r>
      <w:r>
        <w:rPr>
          <w:rFonts w:hint="eastAsia" w:ascii="宋体" w:hAnsi="宋体" w:eastAsia="宋体" w:cs="宋体"/>
          <w:szCs w:val="20"/>
          <w:highlight w:val="none"/>
        </w:rPr>
        <w:fldChar w:fldCharType="separate"/>
      </w:r>
      <w:r>
        <w:rPr>
          <w:rFonts w:hint="eastAsia" w:ascii="宋体" w:hAnsi="宋体" w:eastAsia="宋体" w:cs="宋体"/>
          <w:spacing w:val="-3"/>
          <w:position w:val="2"/>
          <w:szCs w:val="31"/>
          <w:highlight w:val="none"/>
        </w:rPr>
        <w:t>5  开标</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_Toc7305 \h </w:instrText>
      </w:r>
      <w:r>
        <w:rPr>
          <w:rFonts w:hint="eastAsia" w:ascii="宋体" w:hAnsi="宋体" w:eastAsia="宋体" w:cs="宋体"/>
          <w:highlight w:val="none"/>
        </w:rPr>
        <w:fldChar w:fldCharType="separate"/>
      </w:r>
      <w:r>
        <w:rPr>
          <w:rFonts w:hint="eastAsia" w:ascii="宋体" w:hAnsi="宋体" w:eastAsia="宋体" w:cs="宋体"/>
          <w:highlight w:val="none"/>
        </w:rPr>
        <w:t>15</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2AD6EEB4">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_Toc5996 </w:instrText>
      </w:r>
      <w:r>
        <w:rPr>
          <w:rFonts w:hint="eastAsia" w:ascii="宋体" w:hAnsi="宋体" w:eastAsia="宋体" w:cs="宋体"/>
          <w:szCs w:val="20"/>
          <w:highlight w:val="none"/>
        </w:rPr>
        <w:fldChar w:fldCharType="separate"/>
      </w:r>
      <w:r>
        <w:rPr>
          <w:rFonts w:hint="eastAsia" w:ascii="宋体" w:hAnsi="宋体" w:eastAsia="宋体" w:cs="宋体"/>
          <w:spacing w:val="-5"/>
          <w:szCs w:val="31"/>
          <w:highlight w:val="none"/>
        </w:rPr>
        <w:t>6</w:t>
      </w:r>
      <w:r>
        <w:rPr>
          <w:rFonts w:hint="eastAsia" w:ascii="宋体" w:hAnsi="宋体" w:eastAsia="宋体" w:cs="宋体"/>
          <w:spacing w:val="23"/>
          <w:szCs w:val="31"/>
          <w:highlight w:val="none"/>
        </w:rPr>
        <w:t xml:space="preserve"> </w:t>
      </w:r>
      <w:r>
        <w:rPr>
          <w:rFonts w:hint="eastAsia" w:ascii="宋体" w:hAnsi="宋体" w:eastAsia="宋体" w:cs="宋体"/>
          <w:spacing w:val="-5"/>
          <w:szCs w:val="31"/>
          <w:highlight w:val="none"/>
        </w:rPr>
        <w:t>评标</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_Toc5996 \h </w:instrText>
      </w:r>
      <w:r>
        <w:rPr>
          <w:rFonts w:hint="eastAsia" w:ascii="宋体" w:hAnsi="宋体" w:eastAsia="宋体" w:cs="宋体"/>
          <w:highlight w:val="none"/>
        </w:rPr>
        <w:fldChar w:fldCharType="separate"/>
      </w:r>
      <w:r>
        <w:rPr>
          <w:rFonts w:hint="eastAsia" w:ascii="宋体" w:hAnsi="宋体" w:eastAsia="宋体" w:cs="宋体"/>
          <w:highlight w:val="none"/>
        </w:rPr>
        <w:t>16</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734C9550">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_Toc28066 </w:instrText>
      </w:r>
      <w:r>
        <w:rPr>
          <w:rFonts w:hint="eastAsia" w:ascii="宋体" w:hAnsi="宋体" w:eastAsia="宋体" w:cs="宋体"/>
          <w:szCs w:val="20"/>
          <w:highlight w:val="none"/>
        </w:rPr>
        <w:fldChar w:fldCharType="separate"/>
      </w:r>
      <w:r>
        <w:rPr>
          <w:rFonts w:hint="eastAsia" w:ascii="宋体" w:hAnsi="宋体" w:eastAsia="宋体" w:cs="宋体"/>
          <w:spacing w:val="3"/>
          <w:szCs w:val="31"/>
          <w:highlight w:val="none"/>
        </w:rPr>
        <w:t>7</w:t>
      </w:r>
      <w:r>
        <w:rPr>
          <w:rFonts w:hint="eastAsia" w:ascii="宋体" w:hAnsi="宋体" w:eastAsia="宋体" w:cs="宋体"/>
          <w:spacing w:val="24"/>
          <w:szCs w:val="31"/>
          <w:highlight w:val="none"/>
        </w:rPr>
        <w:t xml:space="preserve"> </w:t>
      </w:r>
      <w:r>
        <w:rPr>
          <w:rFonts w:hint="eastAsia" w:ascii="宋体" w:hAnsi="宋体" w:eastAsia="宋体" w:cs="宋体"/>
          <w:spacing w:val="3"/>
          <w:szCs w:val="31"/>
          <w:highlight w:val="none"/>
        </w:rPr>
        <w:t>评标结果公示</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_Toc28066 \h </w:instrText>
      </w:r>
      <w:r>
        <w:rPr>
          <w:rFonts w:hint="eastAsia" w:ascii="宋体" w:hAnsi="宋体" w:eastAsia="宋体" w:cs="宋体"/>
          <w:highlight w:val="none"/>
        </w:rPr>
        <w:fldChar w:fldCharType="separate"/>
      </w:r>
      <w:r>
        <w:rPr>
          <w:rFonts w:hint="eastAsia" w:ascii="宋体" w:hAnsi="宋体" w:eastAsia="宋体" w:cs="宋体"/>
          <w:highlight w:val="none"/>
        </w:rPr>
        <w:t>17</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59B5B4C5">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_Toc11076 </w:instrText>
      </w:r>
      <w:r>
        <w:rPr>
          <w:rFonts w:hint="eastAsia" w:ascii="宋体" w:hAnsi="宋体" w:eastAsia="宋体" w:cs="宋体"/>
          <w:szCs w:val="20"/>
          <w:highlight w:val="none"/>
        </w:rPr>
        <w:fldChar w:fldCharType="separate"/>
      </w:r>
      <w:r>
        <w:rPr>
          <w:rFonts w:hint="eastAsia" w:ascii="宋体" w:hAnsi="宋体" w:eastAsia="宋体" w:cs="宋体"/>
          <w:spacing w:val="2"/>
          <w:szCs w:val="31"/>
          <w:highlight w:val="none"/>
        </w:rPr>
        <w:t>8</w:t>
      </w:r>
      <w:r>
        <w:rPr>
          <w:rFonts w:hint="eastAsia" w:ascii="宋体" w:hAnsi="宋体" w:eastAsia="宋体" w:cs="宋体"/>
          <w:spacing w:val="23"/>
          <w:szCs w:val="31"/>
          <w:highlight w:val="none"/>
        </w:rPr>
        <w:t xml:space="preserve"> </w:t>
      </w:r>
      <w:r>
        <w:rPr>
          <w:rFonts w:hint="eastAsia" w:ascii="宋体" w:hAnsi="宋体" w:eastAsia="宋体" w:cs="宋体"/>
          <w:spacing w:val="2"/>
          <w:szCs w:val="31"/>
          <w:highlight w:val="none"/>
        </w:rPr>
        <w:t>合同授予</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_Toc11076 \h </w:instrText>
      </w:r>
      <w:r>
        <w:rPr>
          <w:rFonts w:hint="eastAsia" w:ascii="宋体" w:hAnsi="宋体" w:eastAsia="宋体" w:cs="宋体"/>
          <w:highlight w:val="none"/>
        </w:rPr>
        <w:fldChar w:fldCharType="separate"/>
      </w:r>
      <w:r>
        <w:rPr>
          <w:rFonts w:hint="eastAsia" w:ascii="宋体" w:hAnsi="宋体" w:eastAsia="宋体" w:cs="宋体"/>
          <w:highlight w:val="none"/>
        </w:rPr>
        <w:t>17</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743A056A">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_Toc32123 </w:instrText>
      </w:r>
      <w:r>
        <w:rPr>
          <w:rFonts w:hint="eastAsia" w:ascii="宋体" w:hAnsi="宋体" w:eastAsia="宋体" w:cs="宋体"/>
          <w:szCs w:val="20"/>
          <w:highlight w:val="none"/>
        </w:rPr>
        <w:fldChar w:fldCharType="separate"/>
      </w:r>
      <w:r>
        <w:rPr>
          <w:rFonts w:hint="eastAsia" w:ascii="宋体" w:hAnsi="宋体" w:eastAsia="宋体" w:cs="宋体"/>
          <w:spacing w:val="2"/>
          <w:szCs w:val="31"/>
          <w:highlight w:val="none"/>
        </w:rPr>
        <w:t>9</w:t>
      </w:r>
      <w:r>
        <w:rPr>
          <w:rFonts w:hint="eastAsia" w:ascii="宋体" w:hAnsi="宋体" w:eastAsia="宋体" w:cs="宋体"/>
          <w:spacing w:val="25"/>
          <w:szCs w:val="31"/>
          <w:highlight w:val="none"/>
        </w:rPr>
        <w:t xml:space="preserve"> </w:t>
      </w:r>
      <w:r>
        <w:rPr>
          <w:rFonts w:hint="eastAsia" w:ascii="宋体" w:hAnsi="宋体" w:eastAsia="宋体" w:cs="宋体"/>
          <w:spacing w:val="2"/>
          <w:szCs w:val="31"/>
          <w:highlight w:val="none"/>
        </w:rPr>
        <w:t>纪律和监督</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_Toc32123 \h </w:instrText>
      </w:r>
      <w:r>
        <w:rPr>
          <w:rFonts w:hint="eastAsia" w:ascii="宋体" w:hAnsi="宋体" w:eastAsia="宋体" w:cs="宋体"/>
          <w:highlight w:val="none"/>
        </w:rPr>
        <w:fldChar w:fldCharType="separate"/>
      </w:r>
      <w:r>
        <w:rPr>
          <w:rFonts w:hint="eastAsia" w:ascii="宋体" w:hAnsi="宋体" w:eastAsia="宋体" w:cs="宋体"/>
          <w:highlight w:val="none"/>
        </w:rPr>
        <w:t>18</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6613F762">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_Toc4290 </w:instrText>
      </w:r>
      <w:r>
        <w:rPr>
          <w:rFonts w:hint="eastAsia" w:ascii="宋体" w:hAnsi="宋体" w:eastAsia="宋体" w:cs="宋体"/>
          <w:szCs w:val="20"/>
          <w:highlight w:val="none"/>
        </w:rPr>
        <w:fldChar w:fldCharType="separate"/>
      </w:r>
      <w:r>
        <w:rPr>
          <w:rFonts w:hint="eastAsia" w:ascii="宋体" w:hAnsi="宋体" w:eastAsia="宋体" w:cs="宋体"/>
          <w:spacing w:val="8"/>
          <w:szCs w:val="31"/>
          <w:highlight w:val="none"/>
        </w:rPr>
        <w:t>10 招标人应当依法重新招标的情形</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_Toc4290 \h </w:instrText>
      </w:r>
      <w:r>
        <w:rPr>
          <w:rFonts w:hint="eastAsia" w:ascii="宋体" w:hAnsi="宋体" w:eastAsia="宋体" w:cs="宋体"/>
          <w:highlight w:val="none"/>
        </w:rPr>
        <w:fldChar w:fldCharType="separate"/>
      </w:r>
      <w:r>
        <w:rPr>
          <w:rFonts w:hint="eastAsia" w:ascii="宋体" w:hAnsi="宋体" w:eastAsia="宋体" w:cs="宋体"/>
          <w:highlight w:val="none"/>
        </w:rPr>
        <w:t>18</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2918E0EC">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_Toc5688 </w:instrText>
      </w:r>
      <w:r>
        <w:rPr>
          <w:rFonts w:hint="eastAsia" w:ascii="宋体" w:hAnsi="宋体" w:eastAsia="宋体" w:cs="宋体"/>
          <w:szCs w:val="20"/>
          <w:highlight w:val="none"/>
        </w:rPr>
        <w:fldChar w:fldCharType="separate"/>
      </w:r>
      <w:r>
        <w:rPr>
          <w:rFonts w:hint="eastAsia" w:ascii="宋体" w:hAnsi="宋体" w:eastAsia="宋体" w:cs="宋体"/>
          <w:spacing w:val="5"/>
          <w:szCs w:val="31"/>
          <w:highlight w:val="none"/>
        </w:rPr>
        <w:t>11</w:t>
      </w:r>
      <w:r>
        <w:rPr>
          <w:rFonts w:hint="eastAsia" w:ascii="宋体" w:hAnsi="宋体" w:eastAsia="宋体" w:cs="宋体"/>
          <w:spacing w:val="54"/>
          <w:szCs w:val="31"/>
          <w:highlight w:val="none"/>
        </w:rPr>
        <w:t xml:space="preserve"> </w:t>
      </w:r>
      <w:r>
        <w:rPr>
          <w:rFonts w:hint="eastAsia" w:ascii="宋体" w:hAnsi="宋体" w:eastAsia="宋体" w:cs="宋体"/>
          <w:spacing w:val="5"/>
          <w:szCs w:val="31"/>
          <w:highlight w:val="none"/>
        </w:rPr>
        <w:t>设计成果引用、知识产权保护</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_Toc5688 \h </w:instrText>
      </w:r>
      <w:r>
        <w:rPr>
          <w:rFonts w:hint="eastAsia" w:ascii="宋体" w:hAnsi="宋体" w:eastAsia="宋体" w:cs="宋体"/>
          <w:highlight w:val="none"/>
        </w:rPr>
        <w:fldChar w:fldCharType="separate"/>
      </w:r>
      <w:r>
        <w:rPr>
          <w:rFonts w:hint="eastAsia" w:ascii="宋体" w:hAnsi="宋体" w:eastAsia="宋体" w:cs="宋体"/>
          <w:highlight w:val="none"/>
        </w:rPr>
        <w:t>19</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54EA2697">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_Toc738 </w:instrText>
      </w:r>
      <w:r>
        <w:rPr>
          <w:rFonts w:hint="eastAsia" w:ascii="宋体" w:hAnsi="宋体" w:eastAsia="宋体" w:cs="宋体"/>
          <w:szCs w:val="20"/>
          <w:highlight w:val="none"/>
        </w:rPr>
        <w:fldChar w:fldCharType="separate"/>
      </w:r>
      <w:r>
        <w:rPr>
          <w:rFonts w:hint="eastAsia" w:ascii="宋体" w:hAnsi="宋体" w:eastAsia="宋体" w:cs="宋体"/>
          <w:spacing w:val="3"/>
          <w:szCs w:val="31"/>
          <w:highlight w:val="none"/>
        </w:rPr>
        <w:t>12</w:t>
      </w:r>
      <w:r>
        <w:rPr>
          <w:rFonts w:hint="eastAsia" w:ascii="宋体" w:hAnsi="宋体" w:eastAsia="宋体" w:cs="宋体"/>
          <w:spacing w:val="57"/>
          <w:szCs w:val="31"/>
          <w:highlight w:val="none"/>
        </w:rPr>
        <w:t xml:space="preserve"> </w:t>
      </w:r>
      <w:r>
        <w:rPr>
          <w:rFonts w:hint="eastAsia" w:ascii="宋体" w:hAnsi="宋体" w:eastAsia="宋体" w:cs="宋体"/>
          <w:spacing w:val="3"/>
          <w:szCs w:val="31"/>
          <w:highlight w:val="none"/>
        </w:rPr>
        <w:t>需要补充的其他内容</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_Toc738 \h </w:instrText>
      </w:r>
      <w:r>
        <w:rPr>
          <w:rFonts w:hint="eastAsia" w:ascii="宋体" w:hAnsi="宋体" w:eastAsia="宋体" w:cs="宋体"/>
          <w:highlight w:val="none"/>
        </w:rPr>
        <w:fldChar w:fldCharType="separate"/>
      </w:r>
      <w:r>
        <w:rPr>
          <w:rFonts w:hint="eastAsia" w:ascii="宋体" w:hAnsi="宋体" w:eastAsia="宋体" w:cs="宋体"/>
          <w:highlight w:val="none"/>
        </w:rPr>
        <w:t>19</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42E8A91B">
      <w:pPr>
        <w:pStyle w:val="12"/>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b/>
          <w:bCs/>
          <w:highlight w:val="none"/>
        </w:rPr>
      </w:pPr>
      <w:r>
        <w:rPr>
          <w:rFonts w:hint="eastAsia" w:ascii="宋体" w:hAnsi="宋体" w:eastAsia="宋体" w:cs="宋体"/>
          <w:b/>
          <w:bCs/>
          <w:szCs w:val="20"/>
          <w:highlight w:val="none"/>
        </w:rPr>
        <w:fldChar w:fldCharType="begin"/>
      </w:r>
      <w:r>
        <w:rPr>
          <w:rFonts w:hint="eastAsia" w:ascii="宋体" w:hAnsi="宋体" w:eastAsia="宋体" w:cs="宋体"/>
          <w:b/>
          <w:bCs/>
          <w:szCs w:val="20"/>
          <w:highlight w:val="none"/>
        </w:rPr>
        <w:instrText xml:space="preserve"> HYPERLINK \l _Toc14134 </w:instrText>
      </w:r>
      <w:r>
        <w:rPr>
          <w:rFonts w:hint="eastAsia" w:ascii="宋体" w:hAnsi="宋体" w:eastAsia="宋体" w:cs="宋体"/>
          <w:b/>
          <w:bCs/>
          <w:szCs w:val="20"/>
          <w:highlight w:val="none"/>
        </w:rPr>
        <w:fldChar w:fldCharType="separate"/>
      </w:r>
      <w:r>
        <w:rPr>
          <w:rFonts w:hint="eastAsia" w:ascii="宋体" w:hAnsi="宋体" w:eastAsia="宋体" w:cs="宋体"/>
          <w:b/>
          <w:bCs/>
          <w:spacing w:val="6"/>
          <w:szCs w:val="47"/>
          <w:highlight w:val="none"/>
        </w:rPr>
        <w:t>第三章 评标办法（综合评估法）</w:t>
      </w:r>
      <w:r>
        <w:rPr>
          <w:rFonts w:hint="eastAsia" w:ascii="宋体" w:hAnsi="宋体" w:eastAsia="宋体" w:cs="宋体"/>
          <w:b/>
          <w:bCs/>
          <w:highlight w:val="none"/>
        </w:rPr>
        <w:tab/>
      </w:r>
      <w:r>
        <w:rPr>
          <w:rFonts w:hint="eastAsia" w:ascii="宋体" w:hAnsi="宋体" w:eastAsia="宋体" w:cs="宋体"/>
          <w:b/>
          <w:bCs/>
          <w:highlight w:val="none"/>
        </w:rPr>
        <w:fldChar w:fldCharType="begin"/>
      </w:r>
      <w:r>
        <w:rPr>
          <w:rFonts w:hint="eastAsia" w:ascii="宋体" w:hAnsi="宋体" w:eastAsia="宋体" w:cs="宋体"/>
          <w:b/>
          <w:bCs/>
          <w:highlight w:val="none"/>
        </w:rPr>
        <w:instrText xml:space="preserve"> PAGEREF _Toc14134 \h </w:instrText>
      </w:r>
      <w:r>
        <w:rPr>
          <w:rFonts w:hint="eastAsia" w:ascii="宋体" w:hAnsi="宋体" w:eastAsia="宋体" w:cs="宋体"/>
          <w:b/>
          <w:bCs/>
          <w:highlight w:val="none"/>
        </w:rPr>
        <w:fldChar w:fldCharType="separate"/>
      </w:r>
      <w:r>
        <w:rPr>
          <w:rFonts w:hint="eastAsia" w:ascii="宋体" w:hAnsi="宋体" w:eastAsia="宋体" w:cs="宋体"/>
          <w:b/>
          <w:bCs/>
          <w:highlight w:val="none"/>
        </w:rPr>
        <w:t>20</w:t>
      </w:r>
      <w:r>
        <w:rPr>
          <w:rFonts w:hint="eastAsia" w:ascii="宋体" w:hAnsi="宋体" w:eastAsia="宋体" w:cs="宋体"/>
          <w:b/>
          <w:bCs/>
          <w:highlight w:val="none"/>
        </w:rPr>
        <w:fldChar w:fldCharType="end"/>
      </w:r>
      <w:r>
        <w:rPr>
          <w:rFonts w:hint="eastAsia" w:ascii="宋体" w:hAnsi="宋体" w:eastAsia="宋体" w:cs="宋体"/>
          <w:b/>
          <w:bCs/>
          <w:szCs w:val="20"/>
          <w:highlight w:val="none"/>
        </w:rPr>
        <w:fldChar w:fldCharType="end"/>
      </w:r>
    </w:p>
    <w:p w14:paraId="640EF9B4">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_Toc14612 </w:instrText>
      </w:r>
      <w:r>
        <w:rPr>
          <w:rFonts w:hint="eastAsia" w:ascii="宋体" w:hAnsi="宋体" w:eastAsia="宋体" w:cs="宋体"/>
          <w:szCs w:val="20"/>
          <w:highlight w:val="none"/>
        </w:rPr>
        <w:fldChar w:fldCharType="separate"/>
      </w:r>
      <w:r>
        <w:rPr>
          <w:rFonts w:hint="eastAsia" w:ascii="宋体" w:hAnsi="宋体" w:eastAsia="宋体" w:cs="宋体"/>
          <w:spacing w:val="7"/>
          <w:szCs w:val="31"/>
          <w:highlight w:val="none"/>
        </w:rPr>
        <w:t>评标办法前附表</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_Toc14612 \h </w:instrText>
      </w:r>
      <w:r>
        <w:rPr>
          <w:rFonts w:hint="eastAsia" w:ascii="宋体" w:hAnsi="宋体" w:eastAsia="宋体" w:cs="宋体"/>
          <w:highlight w:val="none"/>
        </w:rPr>
        <w:fldChar w:fldCharType="separate"/>
      </w:r>
      <w:r>
        <w:rPr>
          <w:rFonts w:hint="eastAsia" w:ascii="宋体" w:hAnsi="宋体" w:eastAsia="宋体" w:cs="宋体"/>
          <w:highlight w:val="none"/>
        </w:rPr>
        <w:t>20</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01E7F83E">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_Toc31853 </w:instrText>
      </w:r>
      <w:r>
        <w:rPr>
          <w:rFonts w:hint="eastAsia" w:ascii="宋体" w:hAnsi="宋体" w:eastAsia="宋体" w:cs="宋体"/>
          <w:szCs w:val="20"/>
          <w:highlight w:val="none"/>
        </w:rPr>
        <w:fldChar w:fldCharType="separate"/>
      </w:r>
      <w:r>
        <w:rPr>
          <w:rFonts w:hint="eastAsia" w:ascii="宋体" w:hAnsi="宋体" w:eastAsia="宋体" w:cs="宋体"/>
          <w:szCs w:val="31"/>
          <w:highlight w:val="none"/>
        </w:rPr>
        <w:t>1.评标方法</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_Toc31853 \h </w:instrText>
      </w:r>
      <w:r>
        <w:rPr>
          <w:rFonts w:hint="eastAsia" w:ascii="宋体" w:hAnsi="宋体" w:eastAsia="宋体" w:cs="宋体"/>
          <w:highlight w:val="none"/>
        </w:rPr>
        <w:fldChar w:fldCharType="separate"/>
      </w:r>
      <w:r>
        <w:rPr>
          <w:rFonts w:hint="eastAsia" w:ascii="宋体" w:hAnsi="宋体" w:eastAsia="宋体" w:cs="宋体"/>
          <w:highlight w:val="none"/>
        </w:rPr>
        <w:t>26</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635E9187">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_Toc30282 </w:instrText>
      </w:r>
      <w:r>
        <w:rPr>
          <w:rFonts w:hint="eastAsia" w:ascii="宋体" w:hAnsi="宋体" w:eastAsia="宋体" w:cs="宋体"/>
          <w:szCs w:val="20"/>
          <w:highlight w:val="none"/>
        </w:rPr>
        <w:fldChar w:fldCharType="separate"/>
      </w:r>
      <w:r>
        <w:rPr>
          <w:rFonts w:hint="eastAsia" w:ascii="宋体" w:hAnsi="宋体" w:eastAsia="宋体" w:cs="宋体"/>
          <w:spacing w:val="5"/>
          <w:szCs w:val="31"/>
          <w:highlight w:val="none"/>
        </w:rPr>
        <w:t>2.评审标准</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_Toc30282 \h </w:instrText>
      </w:r>
      <w:r>
        <w:rPr>
          <w:rFonts w:hint="eastAsia" w:ascii="宋体" w:hAnsi="宋体" w:eastAsia="宋体" w:cs="宋体"/>
          <w:highlight w:val="none"/>
        </w:rPr>
        <w:fldChar w:fldCharType="separate"/>
      </w:r>
      <w:r>
        <w:rPr>
          <w:rFonts w:hint="eastAsia" w:ascii="宋体" w:hAnsi="宋体" w:eastAsia="宋体" w:cs="宋体"/>
          <w:highlight w:val="none"/>
        </w:rPr>
        <w:t>26</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2C185175">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_Toc23888 </w:instrText>
      </w:r>
      <w:r>
        <w:rPr>
          <w:rFonts w:hint="eastAsia" w:ascii="宋体" w:hAnsi="宋体" w:eastAsia="宋体" w:cs="宋体"/>
          <w:szCs w:val="20"/>
          <w:highlight w:val="none"/>
        </w:rPr>
        <w:fldChar w:fldCharType="separate"/>
      </w:r>
      <w:r>
        <w:rPr>
          <w:rFonts w:hint="eastAsia" w:ascii="宋体" w:hAnsi="宋体" w:eastAsia="宋体" w:cs="宋体"/>
          <w:spacing w:val="3"/>
          <w:szCs w:val="31"/>
          <w:highlight w:val="none"/>
        </w:rPr>
        <w:t>3.评标程序</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_Toc23888 \h </w:instrText>
      </w:r>
      <w:r>
        <w:rPr>
          <w:rFonts w:hint="eastAsia" w:ascii="宋体" w:hAnsi="宋体" w:eastAsia="宋体" w:cs="宋体"/>
          <w:highlight w:val="none"/>
        </w:rPr>
        <w:fldChar w:fldCharType="separate"/>
      </w:r>
      <w:r>
        <w:rPr>
          <w:rFonts w:hint="eastAsia" w:ascii="宋体" w:hAnsi="宋体" w:eastAsia="宋体" w:cs="宋体"/>
          <w:highlight w:val="none"/>
        </w:rPr>
        <w:t>26</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38E13243">
      <w:pPr>
        <w:pStyle w:val="12"/>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b/>
          <w:bCs/>
          <w:highlight w:val="none"/>
        </w:rPr>
      </w:pPr>
      <w:r>
        <w:rPr>
          <w:rFonts w:hint="eastAsia" w:ascii="宋体" w:hAnsi="宋体" w:eastAsia="宋体" w:cs="宋体"/>
          <w:b/>
          <w:bCs/>
          <w:szCs w:val="20"/>
          <w:highlight w:val="none"/>
        </w:rPr>
        <w:fldChar w:fldCharType="begin"/>
      </w:r>
      <w:r>
        <w:rPr>
          <w:rFonts w:hint="eastAsia" w:ascii="宋体" w:hAnsi="宋体" w:eastAsia="宋体" w:cs="宋体"/>
          <w:b/>
          <w:bCs/>
          <w:szCs w:val="20"/>
          <w:highlight w:val="none"/>
        </w:rPr>
        <w:instrText xml:space="preserve"> HYPERLINK \l _Toc1670 </w:instrText>
      </w:r>
      <w:r>
        <w:rPr>
          <w:rFonts w:hint="eastAsia" w:ascii="宋体" w:hAnsi="宋体" w:eastAsia="宋体" w:cs="宋体"/>
          <w:b/>
          <w:bCs/>
          <w:szCs w:val="20"/>
          <w:highlight w:val="none"/>
        </w:rPr>
        <w:fldChar w:fldCharType="separate"/>
      </w:r>
      <w:r>
        <w:rPr>
          <w:rFonts w:hint="eastAsia" w:ascii="宋体" w:hAnsi="宋体" w:eastAsia="宋体" w:cs="宋体"/>
          <w:b/>
          <w:bCs/>
          <w:spacing w:val="6"/>
          <w:szCs w:val="47"/>
          <w:highlight w:val="none"/>
        </w:rPr>
        <w:t>第四章 合同条款及格式</w:t>
      </w:r>
      <w:r>
        <w:rPr>
          <w:rFonts w:hint="eastAsia" w:ascii="宋体" w:hAnsi="宋体" w:eastAsia="宋体" w:cs="宋体"/>
          <w:b/>
          <w:bCs/>
          <w:highlight w:val="none"/>
        </w:rPr>
        <w:tab/>
      </w:r>
      <w:r>
        <w:rPr>
          <w:rFonts w:hint="eastAsia" w:ascii="宋体" w:hAnsi="宋体" w:eastAsia="宋体" w:cs="宋体"/>
          <w:b/>
          <w:bCs/>
          <w:highlight w:val="none"/>
        </w:rPr>
        <w:fldChar w:fldCharType="begin"/>
      </w:r>
      <w:r>
        <w:rPr>
          <w:rFonts w:hint="eastAsia" w:ascii="宋体" w:hAnsi="宋体" w:eastAsia="宋体" w:cs="宋体"/>
          <w:b/>
          <w:bCs/>
          <w:highlight w:val="none"/>
        </w:rPr>
        <w:instrText xml:space="preserve"> PAGEREF _Toc1670 \h </w:instrText>
      </w:r>
      <w:r>
        <w:rPr>
          <w:rFonts w:hint="eastAsia" w:ascii="宋体" w:hAnsi="宋体" w:eastAsia="宋体" w:cs="宋体"/>
          <w:b/>
          <w:bCs/>
          <w:highlight w:val="none"/>
        </w:rPr>
        <w:fldChar w:fldCharType="separate"/>
      </w:r>
      <w:r>
        <w:rPr>
          <w:rFonts w:hint="eastAsia" w:ascii="宋体" w:hAnsi="宋体" w:eastAsia="宋体" w:cs="宋体"/>
          <w:b/>
          <w:bCs/>
          <w:highlight w:val="none"/>
        </w:rPr>
        <w:t>29</w:t>
      </w:r>
      <w:r>
        <w:rPr>
          <w:rFonts w:hint="eastAsia" w:ascii="宋体" w:hAnsi="宋体" w:eastAsia="宋体" w:cs="宋体"/>
          <w:b/>
          <w:bCs/>
          <w:highlight w:val="none"/>
        </w:rPr>
        <w:fldChar w:fldCharType="end"/>
      </w:r>
      <w:r>
        <w:rPr>
          <w:rFonts w:hint="eastAsia" w:ascii="宋体" w:hAnsi="宋体" w:eastAsia="宋体" w:cs="宋体"/>
          <w:b/>
          <w:bCs/>
          <w:szCs w:val="20"/>
          <w:highlight w:val="none"/>
        </w:rPr>
        <w:fldChar w:fldCharType="end"/>
      </w:r>
    </w:p>
    <w:p w14:paraId="75FCF8DC">
      <w:pPr>
        <w:pStyle w:val="12"/>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b/>
          <w:bCs/>
          <w:szCs w:val="20"/>
          <w:highlight w:val="none"/>
        </w:rPr>
        <w:fldChar w:fldCharType="begin"/>
      </w:r>
      <w:r>
        <w:rPr>
          <w:rFonts w:hint="eastAsia" w:ascii="宋体" w:hAnsi="宋体" w:eastAsia="宋体" w:cs="宋体"/>
          <w:b/>
          <w:bCs/>
          <w:szCs w:val="20"/>
          <w:highlight w:val="none"/>
        </w:rPr>
        <w:instrText xml:space="preserve"> HYPERLINK \l _Toc1034 </w:instrText>
      </w:r>
      <w:r>
        <w:rPr>
          <w:rFonts w:hint="eastAsia" w:ascii="宋体" w:hAnsi="宋体" w:eastAsia="宋体" w:cs="宋体"/>
          <w:b/>
          <w:bCs/>
          <w:szCs w:val="20"/>
          <w:highlight w:val="none"/>
        </w:rPr>
        <w:fldChar w:fldCharType="separate"/>
      </w:r>
      <w:r>
        <w:rPr>
          <w:rFonts w:hint="eastAsia" w:ascii="宋体" w:hAnsi="宋体" w:eastAsia="宋体" w:cs="宋体"/>
          <w:b/>
          <w:bCs/>
          <w:spacing w:val="6"/>
          <w:szCs w:val="47"/>
          <w:highlight w:val="none"/>
        </w:rPr>
        <w:t>第五章 投标文件格式</w:t>
      </w:r>
      <w:r>
        <w:rPr>
          <w:rFonts w:hint="eastAsia" w:ascii="宋体" w:hAnsi="宋体" w:eastAsia="宋体" w:cs="宋体"/>
          <w:b/>
          <w:bCs/>
          <w:highlight w:val="none"/>
        </w:rPr>
        <w:tab/>
      </w:r>
      <w:r>
        <w:rPr>
          <w:rFonts w:hint="eastAsia" w:ascii="宋体" w:hAnsi="宋体" w:eastAsia="宋体" w:cs="宋体"/>
          <w:b/>
          <w:bCs/>
          <w:highlight w:val="none"/>
        </w:rPr>
        <w:fldChar w:fldCharType="begin"/>
      </w:r>
      <w:r>
        <w:rPr>
          <w:rFonts w:hint="eastAsia" w:ascii="宋体" w:hAnsi="宋体" w:eastAsia="宋体" w:cs="宋体"/>
          <w:b/>
          <w:bCs/>
          <w:highlight w:val="none"/>
        </w:rPr>
        <w:instrText xml:space="preserve"> PAGEREF _Toc1034 \h </w:instrText>
      </w:r>
      <w:r>
        <w:rPr>
          <w:rFonts w:hint="eastAsia" w:ascii="宋体" w:hAnsi="宋体" w:eastAsia="宋体" w:cs="宋体"/>
          <w:b/>
          <w:bCs/>
          <w:highlight w:val="none"/>
        </w:rPr>
        <w:fldChar w:fldCharType="separate"/>
      </w:r>
      <w:r>
        <w:rPr>
          <w:rFonts w:hint="eastAsia" w:ascii="宋体" w:hAnsi="宋体" w:eastAsia="宋体" w:cs="宋体"/>
          <w:b/>
          <w:bCs/>
          <w:highlight w:val="none"/>
        </w:rPr>
        <w:t>39</w:t>
      </w:r>
      <w:r>
        <w:rPr>
          <w:rFonts w:hint="eastAsia" w:ascii="宋体" w:hAnsi="宋体" w:eastAsia="宋体" w:cs="宋体"/>
          <w:b/>
          <w:bCs/>
          <w:highlight w:val="none"/>
        </w:rPr>
        <w:fldChar w:fldCharType="end"/>
      </w:r>
      <w:r>
        <w:rPr>
          <w:rFonts w:hint="eastAsia" w:ascii="宋体" w:hAnsi="宋体" w:eastAsia="宋体" w:cs="宋体"/>
          <w:b/>
          <w:bCs/>
          <w:szCs w:val="20"/>
          <w:highlight w:val="none"/>
        </w:rPr>
        <w:fldChar w:fldCharType="end"/>
      </w:r>
    </w:p>
    <w:p w14:paraId="38C5BD2F">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_Toc9295 </w:instrText>
      </w:r>
      <w:r>
        <w:rPr>
          <w:rFonts w:hint="eastAsia" w:ascii="宋体" w:hAnsi="宋体" w:eastAsia="宋体" w:cs="宋体"/>
          <w:szCs w:val="20"/>
          <w:highlight w:val="none"/>
        </w:rPr>
        <w:fldChar w:fldCharType="separate"/>
      </w:r>
      <w:r>
        <w:rPr>
          <w:rFonts w:hint="eastAsia" w:ascii="宋体" w:hAnsi="宋体" w:eastAsia="宋体" w:cs="宋体"/>
          <w:bCs/>
          <w:spacing w:val="4"/>
          <w:szCs w:val="31"/>
          <w:highlight w:val="none"/>
        </w:rPr>
        <w:t>一、商务文件格</w:t>
      </w:r>
      <w:r>
        <w:rPr>
          <w:rFonts w:hint="eastAsia" w:ascii="宋体" w:hAnsi="宋体" w:eastAsia="宋体" w:cs="宋体"/>
          <w:bCs/>
          <w:spacing w:val="5"/>
          <w:szCs w:val="31"/>
          <w:highlight w:val="none"/>
        </w:rPr>
        <w:t>式</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_Toc9295 \h </w:instrText>
      </w:r>
      <w:r>
        <w:rPr>
          <w:rFonts w:hint="eastAsia" w:ascii="宋体" w:hAnsi="宋体" w:eastAsia="宋体" w:cs="宋体"/>
          <w:highlight w:val="none"/>
        </w:rPr>
        <w:fldChar w:fldCharType="separate"/>
      </w:r>
      <w:r>
        <w:rPr>
          <w:rFonts w:hint="eastAsia" w:ascii="宋体" w:hAnsi="宋体" w:eastAsia="宋体" w:cs="宋体"/>
          <w:highlight w:val="none"/>
        </w:rPr>
        <w:t>40</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50D552B7">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_Toc576 </w:instrText>
      </w:r>
      <w:r>
        <w:rPr>
          <w:rFonts w:hint="eastAsia" w:ascii="宋体" w:hAnsi="宋体" w:eastAsia="宋体" w:cs="宋体"/>
          <w:szCs w:val="20"/>
          <w:highlight w:val="none"/>
        </w:rPr>
        <w:fldChar w:fldCharType="separate"/>
      </w:r>
      <w:r>
        <w:rPr>
          <w:rFonts w:hint="eastAsia" w:ascii="宋体" w:hAnsi="宋体" w:eastAsia="宋体" w:cs="宋体"/>
          <w:bCs/>
          <w:spacing w:val="5"/>
          <w:szCs w:val="31"/>
          <w:highlight w:val="none"/>
        </w:rPr>
        <w:t>二、技术文件格式（暗标）</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_Toc576 \h </w:instrText>
      </w:r>
      <w:r>
        <w:rPr>
          <w:rFonts w:hint="eastAsia" w:ascii="宋体" w:hAnsi="宋体" w:eastAsia="宋体" w:cs="宋体"/>
          <w:highlight w:val="none"/>
        </w:rPr>
        <w:fldChar w:fldCharType="separate"/>
      </w:r>
      <w:r>
        <w:rPr>
          <w:rFonts w:hint="eastAsia" w:ascii="宋体" w:hAnsi="宋体" w:eastAsia="宋体" w:cs="宋体"/>
          <w:highlight w:val="none"/>
        </w:rPr>
        <w:t>58</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086BA539">
      <w:pPr>
        <w:pStyle w:val="12"/>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b/>
          <w:bCs/>
          <w:highlight w:val="none"/>
        </w:rPr>
      </w:pPr>
      <w:r>
        <w:rPr>
          <w:rFonts w:hint="eastAsia" w:ascii="宋体" w:hAnsi="宋体" w:eastAsia="宋体" w:cs="宋体"/>
          <w:b/>
          <w:bCs/>
          <w:szCs w:val="20"/>
          <w:highlight w:val="none"/>
        </w:rPr>
        <w:fldChar w:fldCharType="begin"/>
      </w:r>
      <w:r>
        <w:rPr>
          <w:rFonts w:hint="eastAsia" w:ascii="宋体" w:hAnsi="宋体" w:eastAsia="宋体" w:cs="宋体"/>
          <w:b/>
          <w:bCs/>
          <w:szCs w:val="20"/>
          <w:highlight w:val="none"/>
        </w:rPr>
        <w:instrText xml:space="preserve"> HYPERLINK \l _Toc20642 </w:instrText>
      </w:r>
      <w:r>
        <w:rPr>
          <w:rFonts w:hint="eastAsia" w:ascii="宋体" w:hAnsi="宋体" w:eastAsia="宋体" w:cs="宋体"/>
          <w:b/>
          <w:bCs/>
          <w:szCs w:val="20"/>
          <w:highlight w:val="none"/>
        </w:rPr>
        <w:fldChar w:fldCharType="separate"/>
      </w:r>
      <w:r>
        <w:rPr>
          <w:rFonts w:hint="eastAsia" w:ascii="宋体" w:hAnsi="宋体" w:eastAsia="宋体" w:cs="宋体"/>
          <w:b/>
          <w:bCs/>
          <w:spacing w:val="7"/>
          <w:szCs w:val="47"/>
          <w:highlight w:val="none"/>
        </w:rPr>
        <w:t>第六章 招标人提供的其他资料</w:t>
      </w:r>
      <w:r>
        <w:rPr>
          <w:rFonts w:hint="eastAsia" w:ascii="宋体" w:hAnsi="宋体" w:eastAsia="宋体" w:cs="宋体"/>
          <w:b/>
          <w:bCs/>
          <w:highlight w:val="none"/>
        </w:rPr>
        <w:tab/>
      </w:r>
      <w:r>
        <w:rPr>
          <w:rFonts w:hint="eastAsia" w:ascii="宋体" w:hAnsi="宋体" w:eastAsia="宋体" w:cs="宋体"/>
          <w:b/>
          <w:bCs/>
          <w:highlight w:val="none"/>
        </w:rPr>
        <w:fldChar w:fldCharType="begin"/>
      </w:r>
      <w:r>
        <w:rPr>
          <w:rFonts w:hint="eastAsia" w:ascii="宋体" w:hAnsi="宋体" w:eastAsia="宋体" w:cs="宋体"/>
          <w:b/>
          <w:bCs/>
          <w:highlight w:val="none"/>
        </w:rPr>
        <w:instrText xml:space="preserve"> PAGEREF _Toc20642 \h </w:instrText>
      </w:r>
      <w:r>
        <w:rPr>
          <w:rFonts w:hint="eastAsia" w:ascii="宋体" w:hAnsi="宋体" w:eastAsia="宋体" w:cs="宋体"/>
          <w:b/>
          <w:bCs/>
          <w:highlight w:val="none"/>
        </w:rPr>
        <w:fldChar w:fldCharType="separate"/>
      </w:r>
      <w:r>
        <w:rPr>
          <w:rFonts w:hint="eastAsia" w:ascii="宋体" w:hAnsi="宋体" w:eastAsia="宋体" w:cs="宋体"/>
          <w:b/>
          <w:bCs/>
          <w:highlight w:val="none"/>
        </w:rPr>
        <w:t>62</w:t>
      </w:r>
      <w:r>
        <w:rPr>
          <w:rFonts w:hint="eastAsia" w:ascii="宋体" w:hAnsi="宋体" w:eastAsia="宋体" w:cs="宋体"/>
          <w:b/>
          <w:bCs/>
          <w:highlight w:val="none"/>
        </w:rPr>
        <w:fldChar w:fldCharType="end"/>
      </w:r>
      <w:r>
        <w:rPr>
          <w:rFonts w:hint="eastAsia" w:ascii="宋体" w:hAnsi="宋体" w:eastAsia="宋体" w:cs="宋体"/>
          <w:b/>
          <w:bCs/>
          <w:szCs w:val="20"/>
          <w:highlight w:val="none"/>
        </w:rPr>
        <w:fldChar w:fldCharType="end"/>
      </w:r>
    </w:p>
    <w:p w14:paraId="7C78B541">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_Toc32652 </w:instrText>
      </w:r>
      <w:r>
        <w:rPr>
          <w:rFonts w:hint="eastAsia" w:ascii="宋体" w:hAnsi="宋体" w:eastAsia="宋体" w:cs="宋体"/>
          <w:szCs w:val="20"/>
          <w:highlight w:val="none"/>
        </w:rPr>
        <w:fldChar w:fldCharType="separate"/>
      </w:r>
      <w:r>
        <w:rPr>
          <w:rFonts w:hint="eastAsia" w:ascii="宋体" w:hAnsi="宋体" w:eastAsia="宋体" w:cs="宋体"/>
          <w:bCs/>
          <w:spacing w:val="-6"/>
          <w:szCs w:val="28"/>
          <w:highlight w:val="none"/>
        </w:rPr>
        <w:t>附件一、立项批复</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_Toc32652 \h </w:instrText>
      </w:r>
      <w:r>
        <w:rPr>
          <w:rFonts w:hint="eastAsia" w:ascii="宋体" w:hAnsi="宋体" w:eastAsia="宋体" w:cs="宋体"/>
          <w:highlight w:val="none"/>
        </w:rPr>
        <w:fldChar w:fldCharType="separate"/>
      </w:r>
      <w:r>
        <w:rPr>
          <w:rFonts w:hint="eastAsia" w:ascii="宋体" w:hAnsi="宋体" w:eastAsia="宋体" w:cs="宋体"/>
          <w:highlight w:val="none"/>
        </w:rPr>
        <w:t>62</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6DA65113">
      <w:pPr>
        <w:pStyle w:val="13"/>
        <w:keepNext w:val="0"/>
        <w:keepLines w:val="0"/>
        <w:pageBreakBefore w:val="0"/>
        <w:widowControl/>
        <w:tabs>
          <w:tab w:val="right" w:leader="dot" w:pos="8670"/>
        </w:tabs>
        <w:kinsoku w:val="0"/>
        <w:wordWrap/>
        <w:overflowPunct/>
        <w:topLinePunct w:val="0"/>
        <w:autoSpaceDE w:val="0"/>
        <w:autoSpaceDN w:val="0"/>
        <w:bidi w:val="0"/>
        <w:adjustRightInd w:val="0"/>
        <w:snapToGrid w:val="0"/>
        <w:spacing w:line="360" w:lineRule="exact"/>
        <w:textAlignment w:val="baseline"/>
        <w:rPr>
          <w:highlight w:val="none"/>
        </w:rPr>
      </w:pPr>
      <w:r>
        <w:rPr>
          <w:rFonts w:hint="eastAsia" w:ascii="宋体" w:hAnsi="宋体" w:eastAsia="宋体" w:cs="宋体"/>
          <w:szCs w:val="20"/>
          <w:highlight w:val="none"/>
        </w:rPr>
        <w:fldChar w:fldCharType="begin"/>
      </w:r>
      <w:r>
        <w:rPr>
          <w:rFonts w:hint="eastAsia" w:ascii="宋体" w:hAnsi="宋体" w:eastAsia="宋体" w:cs="宋体"/>
          <w:szCs w:val="20"/>
          <w:highlight w:val="none"/>
        </w:rPr>
        <w:instrText xml:space="preserve"> HYPERLINK \l _Toc27787 </w:instrText>
      </w:r>
      <w:r>
        <w:rPr>
          <w:rFonts w:hint="eastAsia" w:ascii="宋体" w:hAnsi="宋体" w:eastAsia="宋体" w:cs="宋体"/>
          <w:szCs w:val="20"/>
          <w:highlight w:val="none"/>
        </w:rPr>
        <w:fldChar w:fldCharType="separate"/>
      </w:r>
      <w:r>
        <w:rPr>
          <w:rFonts w:hint="eastAsia" w:ascii="宋体" w:hAnsi="宋体" w:eastAsia="宋体" w:cs="宋体"/>
          <w:bCs/>
          <w:spacing w:val="-6"/>
          <w:szCs w:val="28"/>
          <w:highlight w:val="none"/>
        </w:rPr>
        <w:t>附件二、设计任务书</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_Toc27787 \h </w:instrText>
      </w:r>
      <w:r>
        <w:rPr>
          <w:rFonts w:hint="eastAsia" w:ascii="宋体" w:hAnsi="宋体" w:eastAsia="宋体" w:cs="宋体"/>
          <w:highlight w:val="none"/>
        </w:rPr>
        <w:fldChar w:fldCharType="separate"/>
      </w:r>
      <w:r>
        <w:rPr>
          <w:rFonts w:hint="eastAsia" w:ascii="宋体" w:hAnsi="宋体" w:eastAsia="宋体" w:cs="宋体"/>
          <w:highlight w:val="none"/>
        </w:rPr>
        <w:t>66</w:t>
      </w:r>
      <w:r>
        <w:rPr>
          <w:rFonts w:hint="eastAsia" w:ascii="宋体" w:hAnsi="宋体" w:eastAsia="宋体" w:cs="宋体"/>
          <w:highlight w:val="none"/>
        </w:rPr>
        <w:fldChar w:fldCharType="end"/>
      </w:r>
      <w:r>
        <w:rPr>
          <w:rFonts w:hint="eastAsia" w:ascii="宋体" w:hAnsi="宋体" w:eastAsia="宋体" w:cs="宋体"/>
          <w:szCs w:val="20"/>
          <w:highlight w:val="none"/>
        </w:rPr>
        <w:fldChar w:fldCharType="end"/>
      </w:r>
    </w:p>
    <w:p w14:paraId="49959A8C">
      <w:pPr>
        <w:spacing w:line="228" w:lineRule="auto"/>
        <w:rPr>
          <w:rFonts w:ascii="宋体" w:hAnsi="宋体" w:eastAsia="宋体" w:cs="宋体"/>
          <w:snapToGrid w:val="0"/>
          <w:color w:val="000000"/>
          <w:kern w:val="0"/>
          <w:sz w:val="21"/>
          <w:szCs w:val="20"/>
          <w:highlight w:val="none"/>
          <w:lang w:val="en-US" w:eastAsia="en-US" w:bidi="ar-SA"/>
        </w:rPr>
        <w:sectPr>
          <w:footerReference r:id="rId6" w:type="default"/>
          <w:pgSz w:w="11910" w:h="16840"/>
          <w:pgMar w:top="1440" w:right="1440" w:bottom="567" w:left="1800" w:header="0" w:footer="885" w:gutter="0"/>
          <w:cols w:space="720" w:num="1"/>
        </w:sectPr>
      </w:pPr>
      <w:r>
        <w:rPr>
          <w:rFonts w:ascii="宋体" w:hAnsi="宋体" w:eastAsia="宋体" w:cs="宋体"/>
          <w:szCs w:val="20"/>
          <w:highlight w:val="none"/>
        </w:rPr>
        <w:fldChar w:fldCharType="end"/>
      </w:r>
    </w:p>
    <w:p w14:paraId="72BC02DF">
      <w:pPr>
        <w:spacing w:before="94" w:line="222" w:lineRule="auto"/>
        <w:ind w:left="2368"/>
        <w:outlineLvl w:val="0"/>
        <w:rPr>
          <w:rFonts w:ascii="黑体" w:hAnsi="黑体" w:eastAsia="黑体" w:cs="黑体"/>
          <w:sz w:val="47"/>
          <w:szCs w:val="47"/>
          <w:highlight w:val="none"/>
        </w:rPr>
      </w:pPr>
      <w:bookmarkStart w:id="0" w:name="_Toc1226"/>
      <w:r>
        <w:rPr>
          <w:rFonts w:ascii="黑体" w:hAnsi="黑体" w:eastAsia="黑体" w:cs="黑体"/>
          <w:spacing w:val="5"/>
          <w:sz w:val="47"/>
          <w:szCs w:val="47"/>
          <w:highlight w:val="none"/>
        </w:rPr>
        <w:t>第一章 招标公告</w:t>
      </w:r>
      <w:bookmarkEnd w:id="0"/>
    </w:p>
    <w:p w14:paraId="30C0E8B1">
      <w:pPr>
        <w:pStyle w:val="6"/>
        <w:spacing w:line="477" w:lineRule="auto"/>
        <w:rPr>
          <w:highlight w:val="none"/>
        </w:rPr>
      </w:pPr>
    </w:p>
    <w:p w14:paraId="54C20CE3">
      <w:pPr>
        <w:spacing w:before="91" w:line="221" w:lineRule="auto"/>
        <w:ind w:left="1131"/>
        <w:outlineLvl w:val="9"/>
        <w:rPr>
          <w:rFonts w:hint="eastAsia" w:ascii="宋体" w:hAnsi="宋体" w:eastAsia="宋体" w:cs="宋体"/>
          <w:sz w:val="28"/>
          <w:szCs w:val="28"/>
          <w:highlight w:val="none"/>
          <w:lang w:eastAsia="zh-CN"/>
        </w:rPr>
      </w:pPr>
      <w:r>
        <w:rPr>
          <w:rFonts w:hint="eastAsia" w:ascii="宋体" w:hAnsi="宋体" w:eastAsia="宋体" w:cs="宋体"/>
          <w:spacing w:val="-1"/>
          <w:sz w:val="28"/>
          <w:szCs w:val="28"/>
          <w:highlight w:val="none"/>
          <w:u w:val="single" w:color="auto"/>
          <w:lang w:eastAsia="zh-CN"/>
        </w:rPr>
        <w:t>江阴市张家港河流域周庄镇水环境治理工程（初步设计）</w:t>
      </w:r>
    </w:p>
    <w:p w14:paraId="7350CDA0">
      <w:pPr>
        <w:spacing w:before="208" w:line="219" w:lineRule="auto"/>
        <w:ind w:left="4069"/>
        <w:outlineLvl w:val="9"/>
        <w:rPr>
          <w:rFonts w:ascii="宋体" w:hAnsi="宋体" w:eastAsia="宋体" w:cs="宋体"/>
          <w:sz w:val="28"/>
          <w:szCs w:val="28"/>
          <w:highlight w:val="none"/>
        </w:rPr>
      </w:pPr>
      <w:r>
        <w:rPr>
          <w:rFonts w:ascii="宋体" w:hAnsi="宋体" w:eastAsia="宋体" w:cs="宋体"/>
          <w:b/>
          <w:bCs/>
          <w:spacing w:val="-6"/>
          <w:sz w:val="28"/>
          <w:szCs w:val="28"/>
          <w:highlight w:val="none"/>
        </w:rPr>
        <w:t>招标公告</w:t>
      </w:r>
    </w:p>
    <w:p w14:paraId="5C2A72A3">
      <w:pPr>
        <w:pStyle w:val="6"/>
        <w:spacing w:line="343" w:lineRule="auto"/>
        <w:rPr>
          <w:highlight w:val="none"/>
        </w:rPr>
      </w:pPr>
    </w:p>
    <w:p w14:paraId="396435E8">
      <w:pPr>
        <w:pStyle w:val="6"/>
        <w:spacing w:before="91" w:line="220" w:lineRule="auto"/>
        <w:ind w:left="26"/>
        <w:outlineLvl w:val="1"/>
        <w:rPr>
          <w:rFonts w:hint="eastAsia" w:ascii="黑体" w:hAnsi="黑体" w:eastAsia="黑体" w:cs="黑体"/>
          <w:sz w:val="28"/>
          <w:szCs w:val="28"/>
          <w:highlight w:val="none"/>
        </w:rPr>
      </w:pPr>
      <w:bookmarkStart w:id="1" w:name="bookmark34"/>
      <w:bookmarkEnd w:id="1"/>
      <w:bookmarkStart w:id="2" w:name="_Toc17683"/>
      <w:r>
        <w:rPr>
          <w:rFonts w:hint="eastAsia" w:ascii="黑体" w:hAnsi="黑体" w:eastAsia="黑体" w:cs="黑体"/>
          <w:spacing w:val="-9"/>
          <w:sz w:val="28"/>
          <w:szCs w:val="28"/>
          <w:highlight w:val="none"/>
        </w:rPr>
        <w:t>1.</w:t>
      </w:r>
      <w:r>
        <w:rPr>
          <w:rFonts w:hint="eastAsia" w:ascii="黑体" w:hAnsi="黑体" w:eastAsia="黑体" w:cs="黑体"/>
          <w:spacing w:val="-43"/>
          <w:sz w:val="28"/>
          <w:szCs w:val="28"/>
          <w:highlight w:val="none"/>
        </w:rPr>
        <w:t xml:space="preserve"> </w:t>
      </w:r>
      <w:r>
        <w:rPr>
          <w:rFonts w:hint="eastAsia" w:ascii="黑体" w:hAnsi="黑体" w:eastAsia="黑体" w:cs="黑体"/>
          <w:spacing w:val="-9"/>
          <w:sz w:val="28"/>
          <w:szCs w:val="28"/>
          <w:highlight w:val="none"/>
        </w:rPr>
        <w:t>招标条件</w:t>
      </w:r>
      <w:bookmarkEnd w:id="2"/>
    </w:p>
    <w:p w14:paraId="0917E5FB">
      <w:pPr>
        <w:keepNext w:val="0"/>
        <w:keepLines w:val="0"/>
        <w:pageBreakBefore w:val="0"/>
        <w:widowControl/>
        <w:kinsoku w:val="0"/>
        <w:wordWrap/>
        <w:overflowPunct/>
        <w:topLinePunct w:val="0"/>
        <w:autoSpaceDE w:val="0"/>
        <w:autoSpaceDN w:val="0"/>
        <w:bidi w:val="0"/>
        <w:adjustRightInd w:val="0"/>
        <w:snapToGrid w:val="0"/>
        <w:spacing w:line="400" w:lineRule="exact"/>
        <w:ind w:firstLine="452" w:firstLineChars="200"/>
        <w:textAlignment w:val="baseline"/>
        <w:outlineLvl w:val="9"/>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本招标项目</w:t>
      </w:r>
      <w:r>
        <w:rPr>
          <w:rFonts w:hint="eastAsia" w:ascii="宋体" w:hAnsi="宋体" w:eastAsia="宋体" w:cs="宋体"/>
          <w:spacing w:val="8"/>
          <w:sz w:val="21"/>
          <w:szCs w:val="21"/>
          <w:highlight w:val="none"/>
          <w:u w:val="single" w:color="auto"/>
          <w:lang w:eastAsia="zh-CN"/>
        </w:rPr>
        <w:t>江阴市张家港河流域周庄镇水环境治理工程</w:t>
      </w:r>
      <w:r>
        <w:rPr>
          <w:rFonts w:hint="eastAsia" w:ascii="宋体" w:hAnsi="宋体" w:eastAsia="宋体" w:cs="宋体"/>
          <w:spacing w:val="8"/>
          <w:sz w:val="21"/>
          <w:szCs w:val="21"/>
          <w:highlight w:val="none"/>
        </w:rPr>
        <w:t>(项目名称)已由</w:t>
      </w:r>
      <w:r>
        <w:rPr>
          <w:rFonts w:hint="eastAsia" w:ascii="宋体" w:hAnsi="宋体" w:eastAsia="宋体" w:cs="宋体"/>
          <w:spacing w:val="8"/>
          <w:sz w:val="21"/>
          <w:szCs w:val="21"/>
          <w:highlight w:val="none"/>
          <w:u w:val="single" w:color="auto"/>
        </w:rPr>
        <w:t>江阴市数据局</w:t>
      </w:r>
      <w:r>
        <w:rPr>
          <w:rFonts w:hint="eastAsia" w:ascii="宋体" w:hAnsi="宋体" w:eastAsia="宋体" w:cs="宋体"/>
          <w:spacing w:val="8"/>
          <w:sz w:val="21"/>
          <w:szCs w:val="21"/>
          <w:highlight w:val="none"/>
        </w:rPr>
        <w:t>（项目审批、核准或备案机关名称）</w:t>
      </w:r>
      <w:r>
        <w:rPr>
          <w:rFonts w:hint="eastAsia" w:ascii="宋体" w:hAnsi="宋体" w:eastAsia="宋体" w:cs="宋体"/>
          <w:spacing w:val="-57"/>
          <w:sz w:val="21"/>
          <w:szCs w:val="21"/>
          <w:highlight w:val="none"/>
        </w:rPr>
        <w:t xml:space="preserve"> </w:t>
      </w:r>
      <w:r>
        <w:rPr>
          <w:rFonts w:hint="eastAsia" w:ascii="宋体" w:hAnsi="宋体" w:eastAsia="宋体" w:cs="宋体"/>
          <w:spacing w:val="8"/>
          <w:sz w:val="21"/>
          <w:szCs w:val="21"/>
          <w:highlight w:val="none"/>
        </w:rPr>
        <w:t>以</w:t>
      </w:r>
      <w:r>
        <w:rPr>
          <w:rFonts w:hint="eastAsia" w:ascii="宋体" w:hAnsi="宋体" w:eastAsia="宋体" w:cs="宋体"/>
          <w:spacing w:val="8"/>
          <w:sz w:val="21"/>
          <w:szCs w:val="21"/>
          <w:highlight w:val="none"/>
          <w:u w:val="single" w:color="auto"/>
        </w:rPr>
        <w:t>“关于</w:t>
      </w:r>
      <w:r>
        <w:rPr>
          <w:rFonts w:hint="eastAsia" w:ascii="宋体" w:hAnsi="宋体" w:eastAsia="宋体" w:cs="宋体"/>
          <w:spacing w:val="8"/>
          <w:sz w:val="21"/>
          <w:szCs w:val="21"/>
          <w:highlight w:val="none"/>
          <w:u w:val="single" w:color="auto"/>
          <w:lang w:eastAsia="zh-CN"/>
        </w:rPr>
        <w:t>江阴市张家港河流域周庄镇水环境治理工程</w:t>
      </w:r>
      <w:r>
        <w:rPr>
          <w:rFonts w:hint="eastAsia" w:ascii="宋体" w:hAnsi="宋体" w:eastAsia="宋体" w:cs="宋体"/>
          <w:spacing w:val="7"/>
          <w:sz w:val="21"/>
          <w:szCs w:val="21"/>
          <w:highlight w:val="none"/>
          <w:u w:val="single" w:color="auto"/>
        </w:rPr>
        <w:t>可行性研究</w:t>
      </w:r>
      <w:r>
        <w:rPr>
          <w:rFonts w:hint="eastAsia" w:ascii="宋体" w:hAnsi="宋体" w:eastAsia="宋体" w:cs="宋体"/>
          <w:spacing w:val="9"/>
          <w:sz w:val="21"/>
          <w:szCs w:val="21"/>
          <w:highlight w:val="none"/>
          <w:u w:val="single" w:color="auto"/>
        </w:rPr>
        <w:t>报告的批复</w:t>
      </w:r>
      <w:r>
        <w:rPr>
          <w:rFonts w:hint="eastAsia" w:ascii="宋体" w:hAnsi="宋体" w:eastAsia="宋体" w:cs="宋体"/>
          <w:spacing w:val="-71"/>
          <w:sz w:val="21"/>
          <w:szCs w:val="21"/>
          <w:highlight w:val="none"/>
          <w:u w:val="single" w:color="auto"/>
        </w:rPr>
        <w:t xml:space="preserve"> </w:t>
      </w:r>
      <w:r>
        <w:rPr>
          <w:rFonts w:hint="eastAsia" w:ascii="宋体" w:hAnsi="宋体" w:eastAsia="宋体" w:cs="宋体"/>
          <w:spacing w:val="9"/>
          <w:sz w:val="21"/>
          <w:szCs w:val="21"/>
          <w:highlight w:val="none"/>
          <w:u w:val="single" w:color="auto"/>
        </w:rPr>
        <w:t>”（澄数投[</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\l "bookmark35" </w:instrText>
      </w:r>
      <w:r>
        <w:rPr>
          <w:rFonts w:hint="eastAsia" w:ascii="宋体" w:hAnsi="宋体" w:eastAsia="宋体" w:cs="宋体"/>
          <w:sz w:val="21"/>
          <w:szCs w:val="21"/>
          <w:highlight w:val="none"/>
        </w:rPr>
        <w:fldChar w:fldCharType="separate"/>
      </w:r>
      <w:r>
        <w:rPr>
          <w:rFonts w:hint="eastAsia" w:ascii="宋体" w:hAnsi="宋体" w:eastAsia="宋体" w:cs="宋体"/>
          <w:spacing w:val="9"/>
          <w:sz w:val="21"/>
          <w:szCs w:val="21"/>
          <w:highlight w:val="none"/>
          <w:u w:val="single" w:color="auto"/>
        </w:rPr>
        <w:t>2025</w:t>
      </w:r>
      <w:r>
        <w:rPr>
          <w:rFonts w:hint="eastAsia" w:ascii="宋体" w:hAnsi="宋体" w:eastAsia="宋体" w:cs="宋体"/>
          <w:spacing w:val="9"/>
          <w:sz w:val="21"/>
          <w:szCs w:val="21"/>
          <w:highlight w:val="none"/>
          <w:u w:val="single" w:color="auto"/>
        </w:rPr>
        <w:fldChar w:fldCharType="end"/>
      </w:r>
      <w:r>
        <w:rPr>
          <w:rFonts w:hint="eastAsia" w:ascii="宋体" w:hAnsi="宋体" w:eastAsia="宋体" w:cs="宋体"/>
          <w:spacing w:val="9"/>
          <w:sz w:val="21"/>
          <w:szCs w:val="21"/>
          <w:highlight w:val="none"/>
          <w:u w:val="single" w:color="auto"/>
        </w:rPr>
        <w:t>]</w:t>
      </w:r>
      <w:r>
        <w:rPr>
          <w:rFonts w:hint="eastAsia" w:ascii="宋体" w:hAnsi="宋体" w:eastAsia="宋体" w:cs="宋体"/>
          <w:spacing w:val="9"/>
          <w:sz w:val="21"/>
          <w:szCs w:val="21"/>
          <w:highlight w:val="none"/>
          <w:u w:val="single" w:color="auto"/>
          <w:lang w:val="en-US" w:eastAsia="zh-CN"/>
        </w:rPr>
        <w:t>41</w:t>
      </w:r>
      <w:r>
        <w:rPr>
          <w:rFonts w:hint="eastAsia" w:ascii="宋体" w:hAnsi="宋体" w:eastAsia="宋体" w:cs="宋体"/>
          <w:spacing w:val="9"/>
          <w:sz w:val="21"/>
          <w:szCs w:val="21"/>
          <w:highlight w:val="none"/>
          <w:u w:val="single" w:color="auto"/>
        </w:rPr>
        <w:t>号</w:t>
      </w:r>
      <w:r>
        <w:rPr>
          <w:rFonts w:hint="eastAsia" w:ascii="宋体" w:hAnsi="宋体" w:eastAsia="宋体" w:cs="宋体"/>
          <w:spacing w:val="-6"/>
          <w:sz w:val="21"/>
          <w:szCs w:val="21"/>
          <w:highlight w:val="none"/>
          <w:u w:val="single" w:color="auto"/>
        </w:rPr>
        <w:t>）</w:t>
      </w:r>
      <w:r>
        <w:rPr>
          <w:rFonts w:hint="eastAsia" w:ascii="宋体" w:hAnsi="宋体" w:eastAsia="宋体" w:cs="宋体"/>
          <w:spacing w:val="-6"/>
          <w:sz w:val="21"/>
          <w:szCs w:val="21"/>
          <w:highlight w:val="none"/>
        </w:rPr>
        <w:t>（</w:t>
      </w:r>
      <w:r>
        <w:rPr>
          <w:rFonts w:hint="eastAsia" w:ascii="宋体" w:hAnsi="宋体" w:eastAsia="宋体" w:cs="宋体"/>
          <w:spacing w:val="9"/>
          <w:sz w:val="21"/>
          <w:szCs w:val="21"/>
          <w:highlight w:val="none"/>
        </w:rPr>
        <w:t>批文名称及编号）批准建设，招标人为</w:t>
      </w:r>
      <w:r>
        <w:rPr>
          <w:rFonts w:hint="eastAsia" w:ascii="宋体" w:hAnsi="宋体" w:eastAsia="宋体" w:cs="宋体"/>
          <w:spacing w:val="8"/>
          <w:sz w:val="21"/>
          <w:szCs w:val="21"/>
          <w:highlight w:val="none"/>
          <w:u w:val="single" w:color="auto"/>
          <w:lang w:eastAsia="zh-CN"/>
        </w:rPr>
        <w:t>江阴市周庄镇人民政府</w:t>
      </w:r>
      <w:r>
        <w:rPr>
          <w:rFonts w:hint="eastAsia" w:ascii="宋体" w:hAnsi="宋体" w:eastAsia="宋体" w:cs="宋体"/>
          <w:spacing w:val="10"/>
          <w:sz w:val="21"/>
          <w:szCs w:val="21"/>
          <w:highlight w:val="none"/>
        </w:rPr>
        <w:t>，招标代理机构为</w:t>
      </w:r>
      <w:r>
        <w:rPr>
          <w:rFonts w:hint="eastAsia" w:ascii="宋体" w:hAnsi="宋体" w:eastAsia="宋体" w:cs="宋体"/>
          <w:spacing w:val="10"/>
          <w:sz w:val="21"/>
          <w:szCs w:val="21"/>
          <w:highlight w:val="none"/>
          <w:u w:val="single" w:color="auto"/>
          <w:lang w:eastAsia="zh-CN"/>
        </w:rPr>
        <w:t>江苏中衡工程顾问有限公司</w:t>
      </w:r>
      <w:r>
        <w:rPr>
          <w:rFonts w:hint="eastAsia" w:ascii="宋体" w:hAnsi="宋体" w:eastAsia="宋体" w:cs="宋体"/>
          <w:spacing w:val="10"/>
          <w:sz w:val="21"/>
          <w:szCs w:val="21"/>
          <w:highlight w:val="none"/>
        </w:rPr>
        <w:t>，</w:t>
      </w:r>
      <w:r>
        <w:rPr>
          <w:rFonts w:hint="eastAsia" w:ascii="宋体" w:hAnsi="宋体" w:eastAsia="宋体" w:cs="宋体"/>
          <w:spacing w:val="9"/>
          <w:sz w:val="21"/>
          <w:szCs w:val="21"/>
          <w:highlight w:val="none"/>
        </w:rPr>
        <w:t>建设资金来自</w:t>
      </w:r>
      <w:r>
        <w:rPr>
          <w:rFonts w:hint="eastAsia" w:ascii="宋体" w:hAnsi="宋体" w:eastAsia="宋体" w:cs="宋体"/>
          <w:spacing w:val="9"/>
          <w:sz w:val="21"/>
          <w:szCs w:val="21"/>
          <w:highlight w:val="none"/>
          <w:u w:val="single" w:color="auto"/>
        </w:rPr>
        <w:t>财政资金（资金来源）</w:t>
      </w:r>
      <w:r>
        <w:rPr>
          <w:rFonts w:hint="eastAsia" w:ascii="宋体" w:hAnsi="宋体" w:eastAsia="宋体" w:cs="宋体"/>
          <w:spacing w:val="9"/>
          <w:sz w:val="21"/>
          <w:szCs w:val="21"/>
          <w:highlight w:val="none"/>
        </w:rPr>
        <w:t>，项目出资比例为</w:t>
      </w:r>
      <w:r>
        <w:rPr>
          <w:rFonts w:hint="eastAsia" w:ascii="宋体" w:hAnsi="宋体" w:eastAsia="宋体" w:cs="宋体"/>
          <w:spacing w:val="9"/>
          <w:sz w:val="21"/>
          <w:szCs w:val="21"/>
          <w:highlight w:val="none"/>
          <w:u w:val="single" w:color="auto"/>
        </w:rPr>
        <w:t xml:space="preserve"> 100%</w:t>
      </w:r>
      <w:r>
        <w:rPr>
          <w:rFonts w:hint="eastAsia" w:ascii="宋体" w:hAnsi="宋体" w:eastAsia="宋体" w:cs="宋体"/>
          <w:spacing w:val="33"/>
          <w:sz w:val="21"/>
          <w:szCs w:val="21"/>
          <w:highlight w:val="none"/>
        </w:rPr>
        <w:t xml:space="preserve"> </w:t>
      </w:r>
      <w:r>
        <w:rPr>
          <w:rFonts w:hint="eastAsia" w:ascii="宋体" w:hAnsi="宋体" w:eastAsia="宋体" w:cs="宋体"/>
          <w:spacing w:val="9"/>
          <w:sz w:val="21"/>
          <w:szCs w:val="21"/>
          <w:highlight w:val="none"/>
        </w:rPr>
        <w:t>。项目已具备招标条件，现对</w:t>
      </w:r>
      <w:r>
        <w:rPr>
          <w:rFonts w:hint="eastAsia" w:ascii="宋体" w:hAnsi="宋体" w:eastAsia="宋体" w:cs="宋体"/>
          <w:spacing w:val="8"/>
          <w:sz w:val="21"/>
          <w:szCs w:val="21"/>
          <w:highlight w:val="none"/>
        </w:rPr>
        <w:t>该项目</w:t>
      </w:r>
      <w:r>
        <w:rPr>
          <w:rFonts w:hint="eastAsia" w:ascii="宋体" w:hAnsi="宋体" w:eastAsia="宋体" w:cs="宋体"/>
          <w:spacing w:val="8"/>
          <w:sz w:val="21"/>
          <w:szCs w:val="21"/>
          <w:highlight w:val="none"/>
          <w:u w:val="single" w:color="auto"/>
          <w:lang w:eastAsia="zh-CN"/>
        </w:rPr>
        <w:t>江阴市张家港河流域周庄镇水环境治理工程（初步设计）</w:t>
      </w:r>
      <w:r>
        <w:rPr>
          <w:rFonts w:hint="eastAsia" w:ascii="宋体" w:hAnsi="宋体" w:eastAsia="宋体" w:cs="宋体"/>
          <w:spacing w:val="8"/>
          <w:sz w:val="21"/>
          <w:szCs w:val="21"/>
          <w:highlight w:val="none"/>
        </w:rPr>
        <w:t>进行公开招标。</w:t>
      </w:r>
    </w:p>
    <w:p w14:paraId="519EF6BB">
      <w:pPr>
        <w:pStyle w:val="6"/>
        <w:spacing w:before="91" w:line="220" w:lineRule="auto"/>
        <w:ind w:left="26"/>
        <w:outlineLvl w:val="1"/>
        <w:rPr>
          <w:rFonts w:hint="eastAsia" w:ascii="黑体" w:hAnsi="黑体" w:eastAsia="黑体" w:cs="黑体"/>
          <w:spacing w:val="-9"/>
          <w:sz w:val="28"/>
          <w:szCs w:val="28"/>
          <w:highlight w:val="none"/>
        </w:rPr>
      </w:pPr>
      <w:bookmarkStart w:id="3" w:name="_Toc7434"/>
      <w:r>
        <w:rPr>
          <w:rFonts w:hint="eastAsia" w:ascii="黑体" w:hAnsi="黑体" w:eastAsia="黑体" w:cs="黑体"/>
          <w:spacing w:val="-9"/>
          <w:sz w:val="28"/>
          <w:szCs w:val="28"/>
          <w:highlight w:val="none"/>
        </w:rPr>
        <w:t>2. 项目概况与招标范围</w:t>
      </w:r>
      <w:bookmarkEnd w:id="3"/>
    </w:p>
    <w:p w14:paraId="3847081D">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2.1招标工程项目的性质：</w:t>
      </w:r>
      <w:r>
        <w:rPr>
          <w:rFonts w:hint="eastAsia" w:ascii="宋体" w:hAnsi="宋体" w:eastAsia="宋体" w:cs="宋体"/>
          <w:highlight w:val="none"/>
          <w:u w:val="single"/>
        </w:rPr>
        <w:t>改建项目</w:t>
      </w:r>
      <w:bookmarkStart w:id="4" w:name="_Toc3735"/>
      <w:bookmarkStart w:id="5" w:name="_Toc23622"/>
      <w:r>
        <w:rPr>
          <w:rFonts w:hint="eastAsia" w:ascii="宋体" w:hAnsi="宋体" w:eastAsia="宋体" w:cs="宋体"/>
          <w:highlight w:val="none"/>
          <w:u w:val="single"/>
        </w:rPr>
        <w:t>。</w:t>
      </w:r>
      <w:bookmarkEnd w:id="4"/>
      <w:bookmarkEnd w:id="5"/>
    </w:p>
    <w:p w14:paraId="09BA678F">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u w:val="single"/>
          <w:lang w:eastAsia="zh-CN"/>
        </w:rPr>
      </w:pPr>
      <w:r>
        <w:rPr>
          <w:rFonts w:hint="eastAsia" w:ascii="宋体" w:hAnsi="宋体" w:eastAsia="宋体" w:cs="宋体"/>
          <w:highlight w:val="none"/>
        </w:rPr>
        <w:t>规模及结构类型：</w:t>
      </w:r>
      <w:r>
        <w:rPr>
          <w:rFonts w:hint="eastAsia" w:ascii="宋体" w:hAnsi="宋体" w:eastAsia="宋体" w:cs="宋体"/>
          <w:highlight w:val="none"/>
          <w:u w:val="single"/>
        </w:rPr>
        <w:t>本项目主要建设内容：对张家港河流域</w:t>
      </w:r>
      <w:r>
        <w:rPr>
          <w:rFonts w:hint="eastAsia" w:ascii="宋体" w:hAnsi="宋体" w:eastAsia="宋体" w:cs="宋体"/>
          <w:highlight w:val="none"/>
          <w:u w:val="single"/>
          <w:lang w:val="en-US" w:eastAsia="zh-CN"/>
        </w:rPr>
        <w:t>周庄</w:t>
      </w:r>
      <w:r>
        <w:rPr>
          <w:rFonts w:hint="eastAsia" w:ascii="宋体" w:hAnsi="宋体" w:eastAsia="宋体" w:cs="宋体"/>
          <w:highlight w:val="none"/>
          <w:u w:val="single"/>
        </w:rPr>
        <w:t>镇水环境实施综合治理，主要包括：1.排污口综合整治工程</w:t>
      </w:r>
      <w:r>
        <w:rPr>
          <w:rFonts w:hint="eastAsia" w:ascii="宋体" w:hAnsi="宋体" w:eastAsia="宋体" w:cs="宋体"/>
          <w:highlight w:val="none"/>
          <w:u w:val="single"/>
          <w:lang w:eastAsia="zh-CN"/>
        </w:rPr>
        <w:t>：</w:t>
      </w:r>
      <w:r>
        <w:rPr>
          <w:rFonts w:hint="eastAsia" w:ascii="宋体" w:hAnsi="宋体" w:eastAsia="宋体" w:cs="宋体"/>
          <w:highlight w:val="none"/>
          <w:u w:val="single"/>
        </w:rPr>
        <w:t>整治16条市政道路排水管网，改造修复市政雨污水管道约5034m</w:t>
      </w:r>
      <w:r>
        <w:rPr>
          <w:rFonts w:hint="eastAsia" w:ascii="宋体" w:hAnsi="宋体" w:eastAsia="宋体" w:cs="宋体"/>
          <w:highlight w:val="none"/>
          <w:u w:val="single"/>
          <w:lang w:eastAsia="zh-CN"/>
        </w:rPr>
        <w:t>，</w:t>
      </w:r>
      <w:r>
        <w:rPr>
          <w:rFonts w:hint="eastAsia" w:ascii="宋体" w:hAnsi="宋体" w:eastAsia="宋体" w:cs="宋体"/>
          <w:highlight w:val="none"/>
          <w:u w:val="single"/>
        </w:rPr>
        <w:t>新建市政雨污水检查井约276座</w:t>
      </w:r>
      <w:r>
        <w:rPr>
          <w:rFonts w:hint="eastAsia" w:ascii="宋体" w:hAnsi="宋体" w:eastAsia="宋体" w:cs="宋体"/>
          <w:highlight w:val="none"/>
          <w:u w:val="single"/>
          <w:lang w:eastAsia="zh-CN"/>
        </w:rPr>
        <w:t>；</w:t>
      </w:r>
      <w:r>
        <w:rPr>
          <w:rFonts w:hint="eastAsia" w:ascii="宋体" w:hAnsi="宋体" w:eastAsia="宋体" w:cs="宋体"/>
          <w:highlight w:val="none"/>
          <w:u w:val="single"/>
        </w:rPr>
        <w:t>整治公建单位3个，改造修复地块内雨污水管道约216m，新建地块内雨污水检查井约16座</w:t>
      </w:r>
      <w:r>
        <w:rPr>
          <w:rFonts w:hint="eastAsia" w:ascii="宋体" w:hAnsi="宋体" w:eastAsia="宋体" w:cs="宋体"/>
          <w:highlight w:val="none"/>
          <w:u w:val="single"/>
          <w:lang w:eastAsia="zh-CN"/>
        </w:rPr>
        <w:t>；</w:t>
      </w:r>
      <w:r>
        <w:rPr>
          <w:rFonts w:hint="eastAsia" w:ascii="宋体" w:hAnsi="宋体" w:eastAsia="宋体" w:cs="宋体"/>
          <w:highlight w:val="none"/>
          <w:u w:val="single"/>
        </w:rPr>
        <w:t>2.河道水生态保护修复工程</w:t>
      </w:r>
      <w:r>
        <w:rPr>
          <w:rFonts w:hint="eastAsia" w:ascii="宋体" w:hAnsi="宋体" w:eastAsia="宋体" w:cs="宋体"/>
          <w:highlight w:val="none"/>
          <w:u w:val="single"/>
          <w:lang w:eastAsia="zh-CN"/>
        </w:rPr>
        <w:t>：</w:t>
      </w:r>
      <w:r>
        <w:rPr>
          <w:rFonts w:hint="eastAsia" w:ascii="宋体" w:hAnsi="宋体" w:eastAsia="宋体" w:cs="宋体"/>
          <w:highlight w:val="none"/>
          <w:u w:val="single"/>
        </w:rPr>
        <w:t>新建生态沟渠3224m，新建陆域缓冲带6007.5m</w:t>
      </w:r>
      <w:r>
        <w:rPr>
          <w:rFonts w:hint="eastAsia" w:ascii="宋体" w:hAnsi="宋体" w:eastAsia="宋体" w:cs="宋体"/>
          <w:sz w:val="21"/>
          <w:highlight w:val="none"/>
          <w:u w:val="single"/>
          <w:vertAlign w:val="superscript"/>
        </w:rPr>
        <w:t>2</w:t>
      </w:r>
      <w:r>
        <w:rPr>
          <w:rFonts w:hint="eastAsia" w:ascii="宋体" w:hAnsi="宋体" w:eastAsia="宋体" w:cs="宋体"/>
          <w:highlight w:val="none"/>
          <w:u w:val="single"/>
        </w:rPr>
        <w:t>，修复挺水植物8010m</w:t>
      </w:r>
      <w:r>
        <w:rPr>
          <w:rFonts w:hint="eastAsia" w:ascii="宋体" w:hAnsi="宋体" w:eastAsia="宋体" w:cs="宋体"/>
          <w:sz w:val="21"/>
          <w:highlight w:val="none"/>
          <w:u w:val="single"/>
          <w:vertAlign w:val="superscript"/>
        </w:rPr>
        <w:t>2</w:t>
      </w:r>
      <w:r>
        <w:rPr>
          <w:rFonts w:hint="eastAsia" w:ascii="宋体" w:hAnsi="宋体" w:eastAsia="宋体" w:cs="宋体"/>
          <w:highlight w:val="none"/>
          <w:u w:val="single"/>
        </w:rPr>
        <w:t>、沉水植物47116m</w:t>
      </w:r>
      <w:r>
        <w:rPr>
          <w:rFonts w:hint="eastAsia" w:ascii="宋体" w:hAnsi="宋体" w:eastAsia="宋体" w:cs="宋体"/>
          <w:sz w:val="21"/>
          <w:highlight w:val="none"/>
          <w:u w:val="single"/>
          <w:vertAlign w:val="superscript"/>
        </w:rPr>
        <w:t>2</w:t>
      </w:r>
      <w:r>
        <w:rPr>
          <w:rFonts w:hint="eastAsia" w:ascii="宋体" w:hAnsi="宋体" w:eastAsia="宋体" w:cs="宋体"/>
          <w:highlight w:val="none"/>
          <w:u w:val="single"/>
        </w:rPr>
        <w:t>，生境改造27520m</w:t>
      </w:r>
      <w:r>
        <w:rPr>
          <w:rFonts w:hint="eastAsia" w:ascii="宋体" w:hAnsi="宋体" w:eastAsia="宋体" w:cs="宋体"/>
          <w:sz w:val="21"/>
          <w:highlight w:val="none"/>
          <w:u w:val="single"/>
          <w:vertAlign w:val="superscript"/>
          <w:lang w:val="en-US" w:eastAsia="zh-CN"/>
        </w:rPr>
        <w:t>3</w:t>
      </w:r>
      <w:r>
        <w:rPr>
          <w:rFonts w:hint="eastAsia" w:ascii="宋体" w:hAnsi="宋体" w:eastAsia="宋体" w:cs="宋体"/>
          <w:highlight w:val="none"/>
          <w:u w:val="single"/>
          <w:lang w:eastAsia="zh-CN"/>
        </w:rPr>
        <w:t>；</w:t>
      </w:r>
      <w:r>
        <w:rPr>
          <w:rFonts w:hint="eastAsia" w:ascii="宋体" w:hAnsi="宋体" w:eastAsia="宋体" w:cs="宋体"/>
          <w:highlight w:val="none"/>
          <w:u w:val="single"/>
        </w:rPr>
        <w:t>新建水生态修复单元(MABR)5552支，配套供气管道6批、风机及风机控制系统17台套</w:t>
      </w:r>
      <w:r>
        <w:rPr>
          <w:rFonts w:hint="eastAsia" w:ascii="宋体" w:hAnsi="宋体" w:eastAsia="宋体" w:cs="宋体"/>
          <w:highlight w:val="none"/>
          <w:u w:val="single"/>
          <w:lang w:eastAsia="zh-CN"/>
        </w:rPr>
        <w:t>；</w:t>
      </w:r>
      <w:r>
        <w:rPr>
          <w:rFonts w:hint="eastAsia" w:ascii="宋体" w:hAnsi="宋体" w:eastAsia="宋体" w:cs="宋体"/>
          <w:highlight w:val="none"/>
          <w:u w:val="single"/>
        </w:rPr>
        <w:t>新建水系连通通道3处。建安造价约</w:t>
      </w:r>
      <w:r>
        <w:rPr>
          <w:rFonts w:hint="eastAsia" w:ascii="宋体" w:hAnsi="宋体" w:eastAsia="宋体" w:cs="宋体"/>
          <w:highlight w:val="none"/>
          <w:u w:val="single"/>
          <w:lang w:val="en-US" w:eastAsia="zh-CN"/>
        </w:rPr>
        <w:t>5445.27</w:t>
      </w:r>
      <w:r>
        <w:rPr>
          <w:rFonts w:hint="eastAsia" w:ascii="宋体" w:hAnsi="宋体" w:eastAsia="宋体" w:cs="宋体"/>
          <w:highlight w:val="none"/>
          <w:u w:val="single"/>
        </w:rPr>
        <w:t>万元，初步设计费约</w:t>
      </w:r>
      <w:r>
        <w:rPr>
          <w:rFonts w:hint="eastAsia" w:ascii="宋体" w:hAnsi="宋体" w:eastAsia="宋体" w:cs="宋体"/>
          <w:highlight w:val="none"/>
          <w:u w:val="single"/>
          <w:lang w:val="en-US" w:eastAsia="zh-CN"/>
        </w:rPr>
        <w:t>59.84</w:t>
      </w:r>
      <w:r>
        <w:rPr>
          <w:rFonts w:hint="eastAsia" w:ascii="宋体" w:hAnsi="宋体" w:eastAsia="宋体" w:cs="宋体"/>
          <w:highlight w:val="none"/>
          <w:u w:val="single"/>
        </w:rPr>
        <w:t>万元</w:t>
      </w:r>
      <w:r>
        <w:rPr>
          <w:rFonts w:hint="eastAsia" w:ascii="宋体" w:hAnsi="宋体" w:eastAsia="宋体" w:cs="宋体"/>
          <w:highlight w:val="none"/>
          <w:u w:val="single"/>
          <w:lang w:eastAsia="zh-CN"/>
        </w:rPr>
        <w:t>。</w:t>
      </w:r>
    </w:p>
    <w:p w14:paraId="4F88427B">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u w:val="single"/>
          <w:lang w:eastAsia="zh-CN"/>
        </w:rPr>
      </w:pPr>
      <w:r>
        <w:rPr>
          <w:rFonts w:hint="eastAsia" w:ascii="宋体" w:hAnsi="宋体" w:eastAsia="宋体" w:cs="宋体"/>
          <w:highlight w:val="none"/>
        </w:rPr>
        <w:t>招标范围：</w:t>
      </w:r>
      <w:r>
        <w:rPr>
          <w:rFonts w:hint="eastAsia" w:ascii="宋体" w:hAnsi="宋体" w:eastAsia="宋体" w:cs="宋体"/>
          <w:highlight w:val="none"/>
          <w:u w:val="single"/>
        </w:rPr>
        <w:t>对本工程进行初步设计、概算编制等工作，为取得初步设计批复可能发生的协助组织</w:t>
      </w:r>
      <w:r>
        <w:rPr>
          <w:rFonts w:hint="eastAsia" w:ascii="宋体" w:hAnsi="宋体" w:eastAsia="宋体" w:cs="宋体"/>
          <w:highlight w:val="none"/>
          <w:u w:val="single"/>
          <w:lang w:eastAsia="zh-CN"/>
        </w:rPr>
        <w:t>审查会议</w:t>
      </w:r>
      <w:r>
        <w:rPr>
          <w:rFonts w:hint="eastAsia" w:ascii="宋体" w:hAnsi="宋体" w:eastAsia="宋体" w:cs="宋体"/>
          <w:highlight w:val="none"/>
          <w:u w:val="single"/>
        </w:rPr>
        <w:t>及后续配合服务等相关工作</w:t>
      </w:r>
      <w:r>
        <w:rPr>
          <w:rFonts w:hint="eastAsia" w:ascii="宋体" w:hAnsi="宋体" w:eastAsia="宋体" w:cs="宋体"/>
          <w:highlight w:val="none"/>
          <w:u w:val="single"/>
          <w:lang w:eastAsia="zh-CN"/>
        </w:rPr>
        <w:t>。</w:t>
      </w:r>
    </w:p>
    <w:p w14:paraId="2FED5A11">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lang w:eastAsia="zh-CN"/>
        </w:rPr>
      </w:pPr>
      <w:r>
        <w:rPr>
          <w:rFonts w:hint="eastAsia" w:ascii="宋体" w:hAnsi="宋体" w:eastAsia="宋体" w:cs="宋体"/>
          <w:highlight w:val="none"/>
        </w:rPr>
        <w:t>2.2工程建设地点为：</w:t>
      </w:r>
      <w:r>
        <w:rPr>
          <w:rFonts w:hint="eastAsia" w:ascii="宋体" w:hAnsi="宋体" w:eastAsia="宋体" w:cs="宋体"/>
          <w:highlight w:val="none"/>
          <w:u w:val="single"/>
        </w:rPr>
        <w:t>江阴市</w:t>
      </w:r>
      <w:r>
        <w:rPr>
          <w:rFonts w:hint="eastAsia" w:ascii="宋体" w:hAnsi="宋体" w:eastAsia="宋体" w:cs="宋体"/>
          <w:highlight w:val="none"/>
          <w:u w:val="single"/>
          <w:lang w:val="en-US" w:eastAsia="zh-CN"/>
        </w:rPr>
        <w:t>周庄</w:t>
      </w:r>
      <w:r>
        <w:rPr>
          <w:rFonts w:hint="eastAsia" w:ascii="宋体" w:hAnsi="宋体" w:eastAsia="宋体" w:cs="宋体"/>
          <w:highlight w:val="none"/>
          <w:u w:val="single"/>
        </w:rPr>
        <w:t>镇</w:t>
      </w:r>
      <w:r>
        <w:rPr>
          <w:rFonts w:hint="eastAsia" w:ascii="宋体" w:hAnsi="宋体" w:eastAsia="宋体" w:cs="宋体"/>
          <w:highlight w:val="none"/>
          <w:u w:val="single"/>
          <w:lang w:eastAsia="zh-CN"/>
        </w:rPr>
        <w:t>。</w:t>
      </w:r>
    </w:p>
    <w:p w14:paraId="1A288030">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default" w:ascii="宋体" w:hAnsi="宋体" w:eastAsia="宋体" w:cs="宋体"/>
          <w:highlight w:val="none"/>
          <w:lang w:val="en-US" w:eastAsia="zh-CN"/>
        </w:rPr>
      </w:pPr>
      <w:r>
        <w:rPr>
          <w:rFonts w:hint="eastAsia" w:ascii="宋体" w:hAnsi="宋体" w:eastAsia="宋体" w:cs="宋体"/>
          <w:highlight w:val="none"/>
        </w:rPr>
        <w:t>2.3 设计日期为：</w:t>
      </w:r>
      <w:r>
        <w:rPr>
          <w:rFonts w:hint="eastAsia" w:ascii="宋体" w:hAnsi="宋体" w:eastAsia="宋体" w:cs="宋体"/>
          <w:highlight w:val="none"/>
          <w:u w:val="single"/>
        </w:rPr>
        <w:t>2026</w:t>
      </w:r>
      <w:r>
        <w:rPr>
          <w:rFonts w:hint="eastAsia" w:ascii="宋体" w:hAnsi="宋体" w:eastAsia="宋体" w:cs="宋体"/>
          <w:highlight w:val="non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6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3 </w:t>
      </w:r>
      <w:r>
        <w:rPr>
          <w:rFonts w:hint="eastAsia" w:ascii="宋体" w:hAnsi="宋体" w:eastAsia="宋体" w:cs="宋体"/>
          <w:highlight w:val="none"/>
        </w:rPr>
        <w:t>日至2026年</w:t>
      </w:r>
      <w:r>
        <w:rPr>
          <w:rFonts w:hint="eastAsia" w:ascii="宋体" w:hAnsi="宋体" w:eastAsia="宋体" w:cs="宋体"/>
          <w:highlight w:val="none"/>
          <w:u w:val="single"/>
          <w:lang w:val="en-US" w:eastAsia="zh-CN"/>
        </w:rPr>
        <w:t xml:space="preserve"> 7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2 </w:t>
      </w:r>
      <w:r>
        <w:rPr>
          <w:rFonts w:hint="eastAsia" w:ascii="宋体" w:hAnsi="宋体" w:eastAsia="宋体" w:cs="宋体"/>
          <w:highlight w:val="none"/>
        </w:rPr>
        <w:t>日,</w:t>
      </w:r>
      <w:r>
        <w:rPr>
          <w:rFonts w:hint="eastAsia" w:ascii="宋体" w:hAnsi="宋体" w:eastAsia="宋体" w:cs="宋体"/>
          <w:highlight w:val="none"/>
          <w:u w:val="single"/>
          <w:lang w:val="en-US" w:eastAsia="zh-CN"/>
        </w:rPr>
        <w:t xml:space="preserve"> 30 </w:t>
      </w:r>
      <w:r>
        <w:rPr>
          <w:rFonts w:hint="eastAsia" w:ascii="宋体" w:hAnsi="宋体" w:eastAsia="宋体" w:cs="宋体"/>
          <w:highlight w:val="none"/>
        </w:rPr>
        <w:t>日历天</w:t>
      </w:r>
      <w:r>
        <w:rPr>
          <w:rFonts w:hint="eastAsia" w:ascii="宋体" w:hAnsi="宋体" w:eastAsia="宋体" w:cs="宋体"/>
          <w:highlight w:val="none"/>
          <w:lang w:eastAsia="zh-CN"/>
        </w:rPr>
        <w:t>。</w:t>
      </w:r>
      <w:r>
        <w:rPr>
          <w:rFonts w:hint="eastAsia" w:ascii="宋体" w:hAnsi="宋体" w:eastAsia="宋体" w:cs="宋体"/>
          <w:highlight w:val="none"/>
          <w:lang w:val="en-US" w:eastAsia="zh-CN"/>
        </w:rPr>
        <w:t xml:space="preserve"> </w:t>
      </w:r>
    </w:p>
    <w:p w14:paraId="3706702D">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2.4 工程质量要求符合合格标准</w:t>
      </w:r>
    </w:p>
    <w:p w14:paraId="3F5E50C8">
      <w:pPr>
        <w:pStyle w:val="6"/>
        <w:spacing w:before="91" w:line="220" w:lineRule="auto"/>
        <w:ind w:left="26"/>
        <w:outlineLvl w:val="1"/>
        <w:rPr>
          <w:rFonts w:hint="eastAsia" w:ascii="黑体" w:hAnsi="黑体" w:eastAsia="黑体" w:cs="黑体"/>
          <w:spacing w:val="-9"/>
          <w:sz w:val="28"/>
          <w:szCs w:val="28"/>
          <w:highlight w:val="none"/>
        </w:rPr>
      </w:pPr>
      <w:bookmarkStart w:id="6" w:name="_Toc22175"/>
      <w:r>
        <w:rPr>
          <w:rFonts w:hint="eastAsia" w:ascii="黑体" w:hAnsi="黑体" w:eastAsia="黑体" w:cs="黑体"/>
          <w:spacing w:val="-9"/>
          <w:sz w:val="28"/>
          <w:szCs w:val="28"/>
          <w:highlight w:val="none"/>
        </w:rPr>
        <w:t>3. 投标人资格要求</w:t>
      </w:r>
      <w:bookmarkEnd w:id="6"/>
    </w:p>
    <w:p w14:paraId="5E4A47E3">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本次招标采取资格后审方式，对投标人应具备的资格要求如下：</w:t>
      </w:r>
    </w:p>
    <w:p w14:paraId="30044A67">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3.1具有独立订立合同的能力；</w:t>
      </w:r>
    </w:p>
    <w:p w14:paraId="4812CABB">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3.2未处于被责令停业、投标资格被取消或者财产被接管、冻结和破产状态；</w:t>
      </w:r>
    </w:p>
    <w:p w14:paraId="3A57C4A3">
      <w:pPr>
        <w:keepNext w:val="0"/>
        <w:keepLines w:val="0"/>
        <w:pageBreakBefore w:val="0"/>
        <w:widowControl/>
        <w:kinsoku/>
        <w:wordWrap w:val="0"/>
        <w:overflowPunct/>
        <w:topLinePunct w:val="0"/>
        <w:autoSpaceDE w:val="0"/>
        <w:autoSpaceDN w:val="0"/>
        <w:bidi w:val="0"/>
        <w:adjustRightInd w:val="0"/>
        <w:snapToGrid w:val="0"/>
        <w:spacing w:line="400" w:lineRule="exact"/>
        <w:ind w:firstLine="420" w:firstLineChars="200"/>
        <w:textAlignment w:val="baseline"/>
        <w:rPr>
          <w:rFonts w:hint="default" w:ascii="宋体" w:hAnsi="宋体" w:eastAsia="宋体" w:cs="宋体"/>
          <w:highlight w:val="none"/>
          <w:u w:val="single"/>
          <w:lang w:val="en-US" w:eastAsia="zh-CN"/>
        </w:rPr>
      </w:pPr>
      <w:r>
        <w:rPr>
          <w:rFonts w:hint="eastAsia" w:ascii="宋体" w:hAnsi="宋体" w:eastAsia="宋体" w:cs="宋体"/>
          <w:highlight w:val="none"/>
        </w:rPr>
        <w:t>3.3企业没有因骗取中标或者严重违约以及发生重大工程质量、安全生产事故等违法违规问题，被有关部门暂停投标资格并在暂停期内的；</w:t>
      </w:r>
      <w:r>
        <w:rPr>
          <w:rFonts w:hint="eastAsia" w:ascii="宋体" w:hAnsi="宋体" w:eastAsia="宋体" w:cs="宋体"/>
          <w:highlight w:val="none"/>
          <w:lang w:val="en-US" w:eastAsia="zh-CN"/>
        </w:rPr>
        <w:t xml:space="preserve">                                          </w:t>
      </w:r>
      <w:r>
        <w:rPr>
          <w:rFonts w:hint="eastAsia" w:ascii="宋体" w:hAnsi="宋体" w:eastAsia="宋体" w:cs="宋体"/>
          <w:highlight w:val="none"/>
        </w:rPr>
        <w:t>3.4投标人资质类别和等级</w:t>
      </w:r>
      <w:r>
        <w:rPr>
          <w:rFonts w:hint="eastAsia" w:ascii="宋体" w:hAnsi="宋体" w:eastAsia="宋体" w:cs="宋体"/>
          <w:highlight w:val="none"/>
          <w:u w:val="none"/>
        </w:rPr>
        <w:t>：</w:t>
      </w:r>
      <w:r>
        <w:rPr>
          <w:rFonts w:hint="eastAsia" w:ascii="宋体" w:hAnsi="宋体" w:eastAsia="宋体" w:cs="宋体"/>
          <w:b w:val="0"/>
          <w:bCs w:val="0"/>
          <w:highlight w:val="none"/>
          <w:u w:val="single"/>
          <w:lang w:val="en-US" w:eastAsia="zh-CN"/>
        </w:rPr>
        <w:t>投标人须具备</w:t>
      </w:r>
      <w:bookmarkStart w:id="7" w:name="OLE_LINK7"/>
      <w:bookmarkStart w:id="8" w:name="OLE_LINK6"/>
      <w:r>
        <w:rPr>
          <w:rFonts w:hint="eastAsia" w:ascii="宋体" w:hAnsi="宋体" w:eastAsia="宋体" w:cs="宋体"/>
          <w:b w:val="0"/>
          <w:bCs w:val="0"/>
          <w:highlight w:val="none"/>
          <w:u w:val="single"/>
          <w:lang w:val="en-US" w:eastAsia="zh-CN"/>
        </w:rPr>
        <w:t>[</w:t>
      </w:r>
      <w:r>
        <w:rPr>
          <w:rFonts w:hint="default" w:ascii="宋体" w:hAnsi="宋体" w:eastAsia="宋体" w:cs="宋体"/>
          <w:b w:val="0"/>
          <w:bCs w:val="0"/>
          <w:highlight w:val="none"/>
          <w:u w:val="single"/>
          <w:lang w:val="en-US" w:eastAsia="zh-CN"/>
        </w:rPr>
        <w:t>工程设计综合资质甲级</w:t>
      </w:r>
      <w:r>
        <w:rPr>
          <w:rFonts w:hint="eastAsia" w:ascii="宋体" w:hAnsi="宋体" w:eastAsia="宋体" w:cs="宋体"/>
          <w:b w:val="0"/>
          <w:bCs w:val="0"/>
          <w:highlight w:val="none"/>
          <w:u w:val="single"/>
          <w:lang w:val="en-US" w:eastAsia="zh-CN"/>
        </w:rPr>
        <w:t>]或a+b资质：a、[工程设计市政行业乙级及以上资质] 或[工程设计</w:t>
      </w:r>
      <w:r>
        <w:rPr>
          <w:rFonts w:hint="default" w:ascii="宋体" w:hAnsi="宋体" w:eastAsia="宋体" w:cs="宋体"/>
          <w:b w:val="0"/>
          <w:bCs w:val="0"/>
          <w:highlight w:val="none"/>
          <w:u w:val="single"/>
          <w:lang w:val="en-US" w:eastAsia="zh-CN"/>
        </w:rPr>
        <w:t>市政行业</w:t>
      </w:r>
      <w:r>
        <w:rPr>
          <w:rFonts w:hint="eastAsia" w:ascii="宋体" w:hAnsi="宋体" w:eastAsia="宋体" w:cs="宋体"/>
          <w:b w:val="0"/>
          <w:bCs w:val="0"/>
          <w:highlight w:val="none"/>
          <w:u w:val="single"/>
          <w:lang w:val="en-US" w:eastAsia="zh-CN"/>
        </w:rPr>
        <w:t>（燃气工程、轨道交通工程除外）乙级及以上</w:t>
      </w:r>
      <w:r>
        <w:rPr>
          <w:rFonts w:hint="default" w:ascii="宋体" w:hAnsi="宋体" w:eastAsia="宋体" w:cs="宋体"/>
          <w:b w:val="0"/>
          <w:bCs w:val="0"/>
          <w:highlight w:val="none"/>
          <w:u w:val="single"/>
          <w:lang w:val="en-US" w:eastAsia="zh-CN"/>
        </w:rPr>
        <w:t>资质</w:t>
      </w:r>
      <w:r>
        <w:rPr>
          <w:rFonts w:hint="eastAsia" w:ascii="宋体" w:hAnsi="宋体" w:eastAsia="宋体" w:cs="宋体"/>
          <w:b w:val="0"/>
          <w:bCs w:val="0"/>
          <w:highlight w:val="none"/>
          <w:u w:val="single"/>
          <w:lang w:val="en-US" w:eastAsia="zh-CN"/>
        </w:rPr>
        <w:t>]或[工程设计</w:t>
      </w:r>
      <w:r>
        <w:rPr>
          <w:rFonts w:hint="default" w:ascii="宋体" w:hAnsi="宋体" w:eastAsia="宋体" w:cs="宋体"/>
          <w:b w:val="0"/>
          <w:bCs w:val="0"/>
          <w:highlight w:val="none"/>
          <w:u w:val="single"/>
          <w:lang w:val="en-US" w:eastAsia="zh-CN"/>
        </w:rPr>
        <w:t>市政行业（排水工程）专业</w:t>
      </w:r>
      <w:r>
        <w:rPr>
          <w:rFonts w:hint="eastAsia" w:ascii="宋体" w:hAnsi="宋体" w:eastAsia="宋体" w:cs="宋体"/>
          <w:b w:val="0"/>
          <w:bCs w:val="0"/>
          <w:highlight w:val="none"/>
          <w:u w:val="single"/>
          <w:lang w:val="en-US" w:eastAsia="zh-CN"/>
        </w:rPr>
        <w:t>乙</w:t>
      </w:r>
      <w:r>
        <w:rPr>
          <w:rFonts w:hint="default" w:ascii="宋体" w:hAnsi="宋体" w:eastAsia="宋体" w:cs="宋体"/>
          <w:b w:val="0"/>
          <w:bCs w:val="0"/>
          <w:highlight w:val="none"/>
          <w:u w:val="single"/>
          <w:lang w:val="en-US" w:eastAsia="zh-CN"/>
        </w:rPr>
        <w:t>级及以上</w:t>
      </w:r>
      <w:r>
        <w:rPr>
          <w:rFonts w:hint="eastAsia" w:ascii="宋体" w:hAnsi="宋体" w:eastAsia="宋体" w:cs="宋体"/>
          <w:b w:val="0"/>
          <w:bCs w:val="0"/>
          <w:highlight w:val="none"/>
          <w:u w:val="single"/>
          <w:lang w:val="en-US" w:eastAsia="zh-CN"/>
        </w:rPr>
        <w:t>资质]</w:t>
      </w:r>
      <w:r>
        <w:rPr>
          <w:rFonts w:hint="eastAsia" w:cs="宋体"/>
          <w:b w:val="0"/>
          <w:bCs w:val="0"/>
          <w:highlight w:val="none"/>
          <w:u w:val="single"/>
          <w:lang w:val="en-US" w:eastAsia="zh-CN"/>
        </w:rPr>
        <w:t xml:space="preserve"> </w:t>
      </w:r>
      <w:r>
        <w:rPr>
          <w:rFonts w:hint="eastAsia" w:ascii="宋体" w:hAnsi="宋体" w:eastAsia="宋体" w:cs="宋体"/>
          <w:b w:val="0"/>
          <w:bCs w:val="0"/>
          <w:highlight w:val="none"/>
          <w:u w:val="single"/>
          <w:lang w:val="en-US" w:eastAsia="zh-CN"/>
        </w:rPr>
        <w:t>b、[环境工程专项（污染修复工程）设计乙级及以上资质]</w:t>
      </w:r>
      <w:bookmarkEnd w:id="7"/>
      <w:bookmarkEnd w:id="8"/>
      <w:r>
        <w:rPr>
          <w:rFonts w:hint="eastAsia" w:ascii="宋体" w:hAnsi="宋体" w:eastAsia="宋体" w:cs="宋体"/>
          <w:b w:val="0"/>
          <w:bCs w:val="0"/>
          <w:highlight w:val="none"/>
          <w:u w:val="single"/>
          <w:lang w:val="en-US" w:eastAsia="zh-CN"/>
        </w:rPr>
        <w:t>。</w:t>
      </w:r>
    </w:p>
    <w:p w14:paraId="7A828F2B">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u w:val="single"/>
        </w:rPr>
      </w:pPr>
      <w:r>
        <w:rPr>
          <w:rFonts w:hint="eastAsia" w:ascii="宋体" w:hAnsi="宋体" w:eastAsia="宋体" w:cs="宋体"/>
          <w:highlight w:val="none"/>
        </w:rPr>
        <w:t>3.5本次招标对投标人拟派项目负责人的要求：</w:t>
      </w:r>
      <w:r>
        <w:rPr>
          <w:rFonts w:hint="eastAsia" w:ascii="宋体" w:hAnsi="宋体" w:eastAsia="宋体" w:cs="宋体"/>
          <w:highlight w:val="none"/>
          <w:u w:val="single"/>
        </w:rPr>
        <w:t>注册公用设备工程师（给水排水）或注册环保工程师。</w:t>
      </w:r>
    </w:p>
    <w:p w14:paraId="6D7103D6">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3.6本次招标</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不</w:t>
      </w:r>
      <w:r>
        <w:rPr>
          <w:rFonts w:hint="eastAsia" w:ascii="宋体" w:hAnsi="宋体" w:eastAsia="宋体" w:cs="宋体"/>
          <w:highlight w:val="none"/>
          <w:u w:val="single"/>
        </w:rPr>
        <w:t>接受</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（接受或不接受）联合体投标。</w:t>
      </w:r>
    </w:p>
    <w:p w14:paraId="2802FE2F">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3.7符合法律法规规定的其它要求。</w:t>
      </w:r>
    </w:p>
    <w:p w14:paraId="50626BFB">
      <w:pPr>
        <w:pStyle w:val="6"/>
        <w:spacing w:before="91" w:line="220" w:lineRule="auto"/>
        <w:ind w:left="26"/>
        <w:outlineLvl w:val="1"/>
        <w:rPr>
          <w:rFonts w:hint="eastAsia" w:ascii="黑体" w:hAnsi="黑体" w:eastAsia="黑体" w:cs="黑体"/>
          <w:spacing w:val="-9"/>
          <w:sz w:val="28"/>
          <w:szCs w:val="28"/>
          <w:highlight w:val="none"/>
        </w:rPr>
      </w:pPr>
      <w:bookmarkStart w:id="9" w:name="_Toc419"/>
      <w:r>
        <w:rPr>
          <w:rFonts w:hint="eastAsia" w:ascii="黑体" w:hAnsi="黑体" w:eastAsia="黑体" w:cs="黑体"/>
          <w:spacing w:val="-9"/>
          <w:sz w:val="28"/>
          <w:szCs w:val="28"/>
          <w:highlight w:val="none"/>
        </w:rPr>
        <w:t>4. 评标办法</w:t>
      </w:r>
      <w:bookmarkEnd w:id="9"/>
    </w:p>
    <w:p w14:paraId="2B434485">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采用</w:t>
      </w:r>
      <w:r>
        <w:rPr>
          <w:rFonts w:hint="eastAsia" w:ascii="宋体" w:hAnsi="宋体" w:eastAsia="宋体" w:cs="宋体"/>
          <w:highlight w:val="none"/>
          <w:u w:val="single"/>
        </w:rPr>
        <w:t>综合评估法</w:t>
      </w:r>
      <w:r>
        <w:rPr>
          <w:rFonts w:hint="eastAsia" w:ascii="宋体" w:hAnsi="宋体" w:eastAsia="宋体" w:cs="宋体"/>
          <w:highlight w:val="none"/>
        </w:rPr>
        <w:t>，评标标准和方法详见招标文件第三章。</w:t>
      </w:r>
    </w:p>
    <w:p w14:paraId="66791DB2">
      <w:pPr>
        <w:pStyle w:val="6"/>
        <w:spacing w:before="91" w:line="220" w:lineRule="auto"/>
        <w:ind w:left="26"/>
        <w:outlineLvl w:val="1"/>
        <w:rPr>
          <w:rFonts w:hint="eastAsia" w:ascii="黑体" w:hAnsi="黑体" w:eastAsia="黑体" w:cs="黑体"/>
          <w:spacing w:val="-9"/>
          <w:sz w:val="28"/>
          <w:szCs w:val="28"/>
          <w:highlight w:val="none"/>
        </w:rPr>
      </w:pPr>
      <w:bookmarkStart w:id="10" w:name="_Toc25788"/>
      <w:r>
        <w:rPr>
          <w:rFonts w:hint="eastAsia" w:ascii="黑体" w:hAnsi="黑体" w:eastAsia="黑体" w:cs="黑体"/>
          <w:spacing w:val="-9"/>
          <w:sz w:val="28"/>
          <w:szCs w:val="28"/>
          <w:highlight w:val="none"/>
        </w:rPr>
        <w:t>5. 招标文件的获取</w:t>
      </w:r>
      <w:bookmarkEnd w:id="10"/>
    </w:p>
    <w:p w14:paraId="36934FA4">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5.1 招标文件获取时间为：</w:t>
      </w:r>
      <w:r>
        <w:rPr>
          <w:rFonts w:hint="eastAsia" w:ascii="宋体" w:hAnsi="宋体" w:eastAsia="宋体" w:cs="宋体"/>
          <w:highlight w:val="none"/>
          <w:u w:val="single"/>
        </w:rPr>
        <w:t>2026</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4</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29</w:t>
      </w:r>
      <w:r>
        <w:rPr>
          <w:rFonts w:hint="eastAsia" w:ascii="宋体" w:hAnsi="宋体" w:eastAsia="宋体" w:cs="宋体"/>
          <w:highlight w:val="none"/>
          <w:u w:val="single"/>
        </w:rPr>
        <w:t xml:space="preserve"> </w:t>
      </w:r>
      <w:r>
        <w:rPr>
          <w:rFonts w:hint="eastAsia" w:ascii="宋体" w:hAnsi="宋体" w:eastAsia="宋体" w:cs="宋体"/>
          <w:highlight w:val="none"/>
        </w:rPr>
        <w:t>日</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1</w:t>
      </w:r>
      <w:r>
        <w:rPr>
          <w:rFonts w:hint="eastAsia" w:ascii="宋体" w:hAnsi="宋体" w:eastAsia="宋体" w:cs="宋体"/>
          <w:highlight w:val="none"/>
          <w:u w:val="single"/>
          <w:lang w:val="en-US" w:eastAsia="zh-CN"/>
        </w:rPr>
        <w:t xml:space="preserve">7 </w:t>
      </w:r>
      <w:r>
        <w:rPr>
          <w:rFonts w:hint="eastAsia" w:ascii="宋体" w:hAnsi="宋体" w:eastAsia="宋体" w:cs="宋体"/>
          <w:highlight w:val="none"/>
        </w:rPr>
        <w:t>时</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00</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分至</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2026</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5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9 </w:t>
      </w:r>
      <w:r>
        <w:rPr>
          <w:rFonts w:hint="eastAsia" w:ascii="宋体" w:hAnsi="宋体" w:eastAsia="宋体" w:cs="宋体"/>
          <w:highlight w:val="none"/>
        </w:rPr>
        <w:t>日</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23</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时</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59</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分；</w:t>
      </w:r>
    </w:p>
    <w:p w14:paraId="067E2CEF">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5.2 投标人获取招标文件等的方法：请投标申请人至“江阴市公共资源电子交易中心-综合交易 (乡镇) ”使用“江苏CA数字证书 ”会员系统登录获取。</w:t>
      </w:r>
    </w:p>
    <w:p w14:paraId="5CDCE851">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5.3</w:t>
      </w:r>
      <w:r>
        <w:rPr>
          <w:rFonts w:hint="eastAsia" w:ascii="宋体" w:hAnsi="宋体" w:eastAsia="宋体" w:cs="宋体"/>
          <w:highlight w:val="none"/>
          <w:lang w:val="en-US" w:eastAsia="zh-CN"/>
        </w:rPr>
        <w:t xml:space="preserve"> 技术服务</w:t>
      </w:r>
      <w:r>
        <w:rPr>
          <w:rFonts w:hint="eastAsia" w:ascii="宋体" w:hAnsi="宋体" w:eastAsia="宋体" w:cs="宋体"/>
          <w:highlight w:val="none"/>
        </w:rPr>
        <w:t xml:space="preserve">费 </w:t>
      </w:r>
      <w:r>
        <w:rPr>
          <w:rFonts w:hint="eastAsia" w:ascii="宋体" w:hAnsi="宋体" w:eastAsia="宋体" w:cs="宋体"/>
          <w:highlight w:val="none"/>
          <w:u w:val="single"/>
        </w:rPr>
        <w:t xml:space="preserve">100 </w:t>
      </w:r>
      <w:r>
        <w:rPr>
          <w:rFonts w:hint="eastAsia" w:ascii="宋体" w:hAnsi="宋体" w:eastAsia="宋体" w:cs="宋体"/>
          <w:highlight w:val="none"/>
        </w:rPr>
        <w:t>元，售后不退,投标人通过会员系统内网上支付方式支付。</w:t>
      </w:r>
    </w:p>
    <w:p w14:paraId="54AE1E55">
      <w:pPr>
        <w:pStyle w:val="6"/>
        <w:spacing w:before="91" w:line="220" w:lineRule="auto"/>
        <w:ind w:left="26"/>
        <w:outlineLvl w:val="1"/>
        <w:rPr>
          <w:rFonts w:hint="eastAsia" w:ascii="黑体" w:hAnsi="黑体" w:eastAsia="黑体" w:cs="黑体"/>
          <w:spacing w:val="-9"/>
          <w:sz w:val="28"/>
          <w:szCs w:val="28"/>
          <w:highlight w:val="none"/>
        </w:rPr>
      </w:pPr>
      <w:bookmarkStart w:id="11" w:name="_Toc3253"/>
      <w:r>
        <w:rPr>
          <w:rFonts w:hint="eastAsia" w:ascii="黑体" w:hAnsi="黑体" w:eastAsia="黑体" w:cs="黑体"/>
          <w:spacing w:val="-9"/>
          <w:sz w:val="28"/>
          <w:szCs w:val="28"/>
          <w:highlight w:val="none"/>
        </w:rPr>
        <w:t>6.</w:t>
      </w:r>
      <w:r>
        <w:rPr>
          <w:rFonts w:hint="eastAsia" w:ascii="黑体" w:hAnsi="黑体" w:eastAsia="黑体" w:cs="黑体"/>
          <w:spacing w:val="-9"/>
          <w:sz w:val="28"/>
          <w:szCs w:val="28"/>
          <w:highlight w:val="none"/>
          <w:lang w:val="en-US" w:eastAsia="zh-CN"/>
        </w:rPr>
        <w:t xml:space="preserve"> </w:t>
      </w:r>
      <w:r>
        <w:rPr>
          <w:rFonts w:hint="eastAsia" w:ascii="黑体" w:hAnsi="黑体" w:eastAsia="黑体" w:cs="黑体"/>
          <w:spacing w:val="-9"/>
          <w:sz w:val="28"/>
          <w:szCs w:val="28"/>
          <w:highlight w:val="none"/>
        </w:rPr>
        <w:t>投标截止时间</w:t>
      </w:r>
      <w:bookmarkEnd w:id="11"/>
    </w:p>
    <w:p w14:paraId="1D385610">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6.1 投标截止时间为：</w:t>
      </w:r>
      <w:r>
        <w:rPr>
          <w:rFonts w:hint="eastAsia" w:ascii="宋体" w:hAnsi="宋体" w:eastAsia="宋体" w:cs="宋体"/>
          <w:highlight w:val="none"/>
          <w:u w:val="single"/>
        </w:rPr>
        <w:t xml:space="preserve">2026 </w:t>
      </w:r>
      <w:r>
        <w:rPr>
          <w:rFonts w:hint="eastAsia" w:ascii="宋体" w:hAnsi="宋体" w:eastAsia="宋体" w:cs="宋体"/>
          <w:highlight w:val="none"/>
        </w:rPr>
        <w:t>年</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27 </w:t>
      </w:r>
      <w:r>
        <w:rPr>
          <w:rFonts w:hint="eastAsia" w:ascii="宋体" w:hAnsi="宋体" w:eastAsia="宋体" w:cs="宋体"/>
          <w:highlight w:val="none"/>
        </w:rPr>
        <w:t>日</w:t>
      </w:r>
      <w:r>
        <w:rPr>
          <w:rFonts w:hint="eastAsia" w:ascii="宋体" w:hAnsi="宋体" w:eastAsia="宋体" w:cs="宋体"/>
          <w:highlight w:val="none"/>
          <w:u w:val="single"/>
        </w:rPr>
        <w:t xml:space="preserve"> 1</w:t>
      </w:r>
      <w:r>
        <w:rPr>
          <w:rFonts w:hint="eastAsia" w:ascii="宋体" w:hAnsi="宋体" w:eastAsia="宋体" w:cs="宋体"/>
          <w:highlight w:val="none"/>
          <w:u w:val="single"/>
          <w:lang w:val="en-US" w:eastAsia="zh-CN"/>
        </w:rPr>
        <w:t xml:space="preserve">4 </w:t>
      </w:r>
      <w:r>
        <w:rPr>
          <w:rFonts w:hint="eastAsia" w:ascii="宋体" w:hAnsi="宋体" w:eastAsia="宋体" w:cs="宋体"/>
          <w:highlight w:val="none"/>
        </w:rPr>
        <w:t>时</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0</w:t>
      </w:r>
      <w:r>
        <w:rPr>
          <w:rFonts w:hint="eastAsia" w:ascii="宋体" w:hAnsi="宋体" w:eastAsia="宋体" w:cs="宋体"/>
          <w:highlight w:val="none"/>
          <w:u w:val="single"/>
        </w:rPr>
        <w:t>0</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分。</w:t>
      </w:r>
    </w:p>
    <w:p w14:paraId="69F6281E">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6.2 逾期送达的投标文件，招标人不予受理。</w:t>
      </w:r>
    </w:p>
    <w:p w14:paraId="124E71C4">
      <w:pPr>
        <w:pStyle w:val="6"/>
        <w:spacing w:before="91" w:line="220" w:lineRule="auto"/>
        <w:ind w:left="26"/>
        <w:outlineLvl w:val="1"/>
        <w:rPr>
          <w:rFonts w:hint="eastAsia" w:ascii="黑体" w:hAnsi="黑体" w:eastAsia="黑体" w:cs="黑体"/>
          <w:spacing w:val="-9"/>
          <w:sz w:val="28"/>
          <w:szCs w:val="28"/>
          <w:highlight w:val="none"/>
        </w:rPr>
      </w:pPr>
      <w:bookmarkStart w:id="12" w:name="_Toc26602"/>
      <w:r>
        <w:rPr>
          <w:rFonts w:hint="eastAsia" w:ascii="黑体" w:hAnsi="黑体" w:eastAsia="黑体" w:cs="黑体"/>
          <w:spacing w:val="-9"/>
          <w:sz w:val="28"/>
          <w:szCs w:val="28"/>
          <w:highlight w:val="none"/>
        </w:rPr>
        <w:t>7.</w:t>
      </w:r>
      <w:r>
        <w:rPr>
          <w:rFonts w:hint="eastAsia" w:ascii="黑体" w:hAnsi="黑体" w:eastAsia="黑体" w:cs="黑体"/>
          <w:spacing w:val="-9"/>
          <w:sz w:val="28"/>
          <w:szCs w:val="28"/>
          <w:highlight w:val="none"/>
          <w:lang w:val="en-US" w:eastAsia="zh-CN"/>
        </w:rPr>
        <w:t xml:space="preserve"> </w:t>
      </w:r>
      <w:r>
        <w:rPr>
          <w:rFonts w:hint="eastAsia" w:ascii="黑体" w:hAnsi="黑体" w:eastAsia="黑体" w:cs="黑体"/>
          <w:spacing w:val="-9"/>
          <w:sz w:val="28"/>
          <w:szCs w:val="28"/>
          <w:highlight w:val="none"/>
        </w:rPr>
        <w:t>开标时间及地点</w:t>
      </w:r>
      <w:bookmarkEnd w:id="12"/>
    </w:p>
    <w:p w14:paraId="15E6EAA3">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u w:val="single"/>
        </w:rPr>
      </w:pPr>
      <w:r>
        <w:rPr>
          <w:rFonts w:hint="eastAsia" w:ascii="宋体" w:hAnsi="宋体" w:eastAsia="宋体" w:cs="宋体"/>
          <w:highlight w:val="none"/>
        </w:rPr>
        <w:t>开标时间为</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2026 </w:t>
      </w:r>
      <w:r>
        <w:rPr>
          <w:rFonts w:hint="eastAsia" w:ascii="宋体" w:hAnsi="宋体" w:eastAsia="宋体" w:cs="宋体"/>
          <w:highlight w:val="none"/>
        </w:rPr>
        <w:t>年</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27</w:t>
      </w:r>
      <w:r>
        <w:rPr>
          <w:rFonts w:hint="eastAsia" w:ascii="宋体" w:hAnsi="宋体" w:eastAsia="宋体" w:cs="宋体"/>
          <w:highlight w:val="none"/>
          <w:u w:val="single"/>
        </w:rPr>
        <w:t xml:space="preserve"> </w:t>
      </w:r>
      <w:r>
        <w:rPr>
          <w:rFonts w:hint="eastAsia" w:ascii="宋体" w:hAnsi="宋体" w:eastAsia="宋体" w:cs="宋体"/>
          <w:highlight w:val="none"/>
        </w:rPr>
        <w:t>日</w:t>
      </w:r>
      <w:r>
        <w:rPr>
          <w:rFonts w:hint="eastAsia" w:ascii="宋体" w:hAnsi="宋体" w:eastAsia="宋体" w:cs="宋体"/>
          <w:highlight w:val="none"/>
          <w:u w:val="single"/>
        </w:rPr>
        <w:t xml:space="preserve"> 1</w:t>
      </w:r>
      <w:r>
        <w:rPr>
          <w:rFonts w:hint="eastAsia" w:ascii="宋体" w:hAnsi="宋体" w:eastAsia="宋体" w:cs="宋体"/>
          <w:highlight w:val="none"/>
          <w:u w:val="single"/>
          <w:lang w:val="en-US" w:eastAsia="zh-CN"/>
        </w:rPr>
        <w:t xml:space="preserve">4 </w:t>
      </w:r>
      <w:r>
        <w:rPr>
          <w:rFonts w:hint="eastAsia" w:ascii="宋体" w:hAnsi="宋体" w:eastAsia="宋体" w:cs="宋体"/>
          <w:highlight w:val="none"/>
        </w:rPr>
        <w:t>时</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0</w:t>
      </w:r>
      <w:r>
        <w:rPr>
          <w:rFonts w:hint="eastAsia" w:ascii="宋体" w:hAnsi="宋体" w:eastAsia="宋体" w:cs="宋体"/>
          <w:highlight w:val="none"/>
          <w:u w:val="single"/>
        </w:rPr>
        <w:t xml:space="preserve">0 </w:t>
      </w:r>
      <w:r>
        <w:rPr>
          <w:rFonts w:hint="eastAsia" w:ascii="宋体" w:hAnsi="宋体" w:eastAsia="宋体" w:cs="宋体"/>
          <w:highlight w:val="none"/>
        </w:rPr>
        <w:t>分，开标地点为</w:t>
      </w:r>
      <w:r>
        <w:rPr>
          <w:rFonts w:hint="eastAsia" w:asciiTheme="minorEastAsia" w:hAnsiTheme="minorEastAsia" w:eastAsiaTheme="minorEastAsia" w:cstheme="minorEastAsia"/>
          <w:highlight w:val="none"/>
          <w:u w:val="single"/>
          <w:lang w:eastAsia="zh-CN"/>
        </w:rPr>
        <w:t>周庄镇便民服务中心3</w:t>
      </w:r>
      <w:r>
        <w:rPr>
          <w:rFonts w:hint="eastAsia" w:asciiTheme="minorEastAsia" w:hAnsiTheme="minorEastAsia" w:eastAsiaTheme="minorEastAsia" w:cstheme="minorEastAsia"/>
          <w:highlight w:val="none"/>
          <w:u w:val="single"/>
          <w:lang w:val="en-US" w:eastAsia="zh-CN"/>
        </w:rPr>
        <w:t>10</w:t>
      </w:r>
      <w:r>
        <w:rPr>
          <w:rFonts w:hint="eastAsia" w:asciiTheme="minorEastAsia" w:hAnsiTheme="minorEastAsia" w:eastAsiaTheme="minorEastAsia" w:cstheme="minorEastAsia"/>
          <w:highlight w:val="none"/>
          <w:u w:val="single"/>
          <w:lang w:eastAsia="zh-CN"/>
        </w:rPr>
        <w:t xml:space="preserve"> 室（周庄西大街 368 号）</w:t>
      </w:r>
      <w:r>
        <w:rPr>
          <w:rFonts w:hint="eastAsia" w:asciiTheme="minorEastAsia" w:hAnsiTheme="minorEastAsia" w:eastAsiaTheme="minorEastAsia" w:cstheme="minorEastAsia"/>
          <w:highlight w:val="none"/>
          <w:u w:val="none"/>
          <w:lang w:eastAsia="zh-CN"/>
        </w:rPr>
        <w:t>。</w:t>
      </w:r>
    </w:p>
    <w:p w14:paraId="52344A4F">
      <w:pPr>
        <w:pStyle w:val="6"/>
        <w:numPr>
          <w:ilvl w:val="0"/>
          <w:numId w:val="1"/>
        </w:numPr>
        <w:spacing w:before="91" w:line="220" w:lineRule="auto"/>
        <w:ind w:left="26"/>
        <w:outlineLvl w:val="1"/>
        <w:rPr>
          <w:rFonts w:hint="eastAsia" w:ascii="黑体" w:hAnsi="黑体" w:eastAsia="黑体" w:cs="黑体"/>
          <w:spacing w:val="-9"/>
          <w:sz w:val="28"/>
          <w:szCs w:val="28"/>
          <w:highlight w:val="none"/>
        </w:rPr>
      </w:pPr>
      <w:bookmarkStart w:id="13" w:name="_Toc18456"/>
      <w:r>
        <w:rPr>
          <w:rFonts w:hint="eastAsia" w:ascii="黑体" w:hAnsi="黑体" w:eastAsia="黑体" w:cs="黑体"/>
          <w:spacing w:val="-9"/>
          <w:sz w:val="28"/>
          <w:szCs w:val="28"/>
          <w:highlight w:val="none"/>
        </w:rPr>
        <w:t>资格审查</w:t>
      </w:r>
      <w:bookmarkEnd w:id="13"/>
    </w:p>
    <w:p w14:paraId="1083CAC7">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本次招标采用</w:t>
      </w:r>
      <w:r>
        <w:rPr>
          <w:rFonts w:hint="eastAsia" w:ascii="宋体" w:hAnsi="宋体" w:eastAsia="宋体" w:cs="宋体"/>
          <w:highlight w:val="none"/>
          <w:u w:val="single"/>
        </w:rPr>
        <w:t xml:space="preserve"> 资格后审 </w:t>
      </w:r>
      <w:r>
        <w:rPr>
          <w:rFonts w:hint="eastAsia" w:ascii="宋体" w:hAnsi="宋体" w:eastAsia="宋体" w:cs="宋体"/>
          <w:highlight w:val="none"/>
        </w:rPr>
        <w:t>方式进行资格审查，资格评审标准详见招标文件第三章。</w:t>
      </w:r>
    </w:p>
    <w:p w14:paraId="6E7C18B1">
      <w:pPr>
        <w:pStyle w:val="6"/>
        <w:numPr>
          <w:ilvl w:val="0"/>
          <w:numId w:val="1"/>
        </w:numPr>
        <w:spacing w:before="91" w:line="220" w:lineRule="auto"/>
        <w:ind w:left="26" w:leftChars="0" w:firstLine="0" w:firstLineChars="0"/>
        <w:outlineLvl w:val="1"/>
        <w:rPr>
          <w:rFonts w:hint="eastAsia" w:ascii="黑体" w:hAnsi="黑体" w:eastAsia="黑体" w:cs="黑体"/>
          <w:spacing w:val="-9"/>
          <w:sz w:val="28"/>
          <w:szCs w:val="28"/>
          <w:highlight w:val="none"/>
        </w:rPr>
      </w:pPr>
      <w:bookmarkStart w:id="14" w:name="_Toc20632"/>
      <w:r>
        <w:rPr>
          <w:rFonts w:hint="eastAsia" w:ascii="黑体" w:hAnsi="黑体" w:eastAsia="黑体" w:cs="黑体"/>
          <w:spacing w:val="-9"/>
          <w:sz w:val="28"/>
          <w:szCs w:val="28"/>
          <w:highlight w:val="none"/>
        </w:rPr>
        <w:t>发布公告的媒介</w:t>
      </w:r>
      <w:bookmarkEnd w:id="14"/>
    </w:p>
    <w:p w14:paraId="63ADF09A">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本次招标公告在江阴市公共资源电子交易平台综合交易（乡镇）平台、江阴市人民政府门户网-乡镇专栏-通知公告上发布。</w:t>
      </w:r>
    </w:p>
    <w:p w14:paraId="02120C82">
      <w:pPr>
        <w:pStyle w:val="6"/>
        <w:numPr>
          <w:ilvl w:val="0"/>
          <w:numId w:val="1"/>
        </w:numPr>
        <w:spacing w:before="91" w:line="220" w:lineRule="auto"/>
        <w:ind w:left="26" w:leftChars="0" w:firstLine="0" w:firstLineChars="0"/>
        <w:outlineLvl w:val="1"/>
        <w:rPr>
          <w:rFonts w:hint="eastAsia" w:ascii="黑体" w:hAnsi="黑体" w:eastAsia="黑体" w:cs="黑体"/>
          <w:spacing w:val="-9"/>
          <w:sz w:val="28"/>
          <w:szCs w:val="28"/>
          <w:highlight w:val="none"/>
        </w:rPr>
      </w:pPr>
      <w:bookmarkStart w:id="15" w:name="_Toc173"/>
      <w:r>
        <w:rPr>
          <w:rFonts w:hint="eastAsia" w:ascii="黑体" w:hAnsi="黑体" w:eastAsia="黑体" w:cs="黑体"/>
          <w:spacing w:val="-9"/>
          <w:sz w:val="28"/>
          <w:szCs w:val="28"/>
          <w:highlight w:val="none"/>
        </w:rPr>
        <w:t>其他要求</w:t>
      </w:r>
      <w:bookmarkEnd w:id="15"/>
    </w:p>
    <w:p w14:paraId="5766C6B8">
      <w:pPr>
        <w:keepNext w:val="0"/>
        <w:keepLines w:val="0"/>
        <w:pageBreakBefore w:val="0"/>
        <w:widowControl/>
        <w:kinsoku w:val="0"/>
        <w:wordWrap/>
        <w:overflowPunct/>
        <w:topLinePunct w:val="0"/>
        <w:autoSpaceDE w:val="0"/>
        <w:autoSpaceDN w:val="0"/>
        <w:bidi w:val="0"/>
        <w:adjustRightInd w:val="0"/>
        <w:snapToGrid w:val="0"/>
        <w:spacing w:line="400" w:lineRule="exact"/>
        <w:ind w:firstLine="422" w:firstLineChars="200"/>
        <w:textAlignment w:val="baseline"/>
        <w:rPr>
          <w:rFonts w:hint="eastAsia" w:ascii="宋体" w:hAnsi="宋体" w:eastAsia="宋体" w:cs="宋体"/>
          <w:b/>
          <w:bCs/>
          <w:highlight w:val="none"/>
        </w:rPr>
      </w:pPr>
      <w:r>
        <w:rPr>
          <w:rFonts w:hint="eastAsia" w:ascii="宋体" w:hAnsi="宋体" w:eastAsia="宋体" w:cs="宋体"/>
          <w:b/>
          <w:bCs/>
          <w:highlight w:val="none"/>
        </w:rPr>
        <w:t>(1)所有投标人和项目负责人在开标前必须通过江阴市公共资源交易中心网办理好企业库信息申报和更新。</w:t>
      </w:r>
    </w:p>
    <w:p w14:paraId="498FF70C">
      <w:pPr>
        <w:keepNext w:val="0"/>
        <w:keepLines w:val="0"/>
        <w:pageBreakBefore w:val="0"/>
        <w:widowControl/>
        <w:kinsoku w:val="0"/>
        <w:wordWrap/>
        <w:overflowPunct/>
        <w:topLinePunct w:val="0"/>
        <w:autoSpaceDE w:val="0"/>
        <w:autoSpaceDN w:val="0"/>
        <w:bidi w:val="0"/>
        <w:adjustRightInd w:val="0"/>
        <w:snapToGrid w:val="0"/>
        <w:spacing w:line="400" w:lineRule="exact"/>
        <w:ind w:firstLine="422" w:firstLineChars="200"/>
        <w:textAlignment w:val="baseline"/>
        <w:rPr>
          <w:rFonts w:hint="eastAsia" w:ascii="宋体" w:hAnsi="宋体" w:eastAsia="宋体" w:cs="宋体"/>
          <w:b/>
          <w:bCs/>
          <w:highlight w:val="none"/>
        </w:rPr>
      </w:pPr>
      <w:r>
        <w:rPr>
          <w:rFonts w:hint="eastAsia" w:ascii="宋体" w:hAnsi="宋体" w:eastAsia="宋体" w:cs="宋体"/>
          <w:b/>
          <w:bCs/>
          <w:highlight w:val="none"/>
        </w:rPr>
        <w:t>（2）若CA无法登录系统，需要进行会员注册，并绑定CA锁。</w:t>
      </w:r>
    </w:p>
    <w:p w14:paraId="13AF19F7">
      <w:pPr>
        <w:keepNext w:val="0"/>
        <w:keepLines w:val="0"/>
        <w:pageBreakBefore w:val="0"/>
        <w:widowControl/>
        <w:kinsoku w:val="0"/>
        <w:wordWrap/>
        <w:overflowPunct/>
        <w:topLinePunct w:val="0"/>
        <w:autoSpaceDE w:val="0"/>
        <w:autoSpaceDN w:val="0"/>
        <w:bidi w:val="0"/>
        <w:adjustRightInd w:val="0"/>
        <w:snapToGrid w:val="0"/>
        <w:spacing w:line="400" w:lineRule="exact"/>
        <w:ind w:firstLine="422" w:firstLineChars="200"/>
        <w:textAlignment w:val="baseline"/>
        <w:rPr>
          <w:rFonts w:hint="eastAsia" w:ascii="宋体" w:hAnsi="宋体" w:eastAsia="宋体" w:cs="宋体"/>
          <w:b/>
          <w:bCs/>
          <w:highlight w:val="none"/>
        </w:rPr>
      </w:pPr>
      <w:r>
        <w:rPr>
          <w:rFonts w:hint="eastAsia" w:ascii="宋体" w:hAnsi="宋体" w:eastAsia="宋体" w:cs="宋体"/>
          <w:b/>
          <w:bCs/>
          <w:highlight w:val="none"/>
        </w:rPr>
        <w:t>（3）所有投标人必须以自己的名义在其依法取得的资质证书许可业务范围内承接业务。</w:t>
      </w:r>
    </w:p>
    <w:p w14:paraId="1350863C">
      <w:pPr>
        <w:pStyle w:val="9"/>
        <w:rPr>
          <w:rFonts w:hint="eastAsia" w:ascii="宋体" w:hAnsi="宋体" w:eastAsia="宋体" w:cs="宋体"/>
          <w:b/>
          <w:bCs/>
          <w:highlight w:val="none"/>
        </w:rPr>
      </w:pPr>
    </w:p>
    <w:p w14:paraId="67464032">
      <w:pPr>
        <w:pStyle w:val="10"/>
        <w:rPr>
          <w:rFonts w:hint="eastAsia" w:ascii="宋体" w:hAnsi="宋体" w:eastAsia="宋体" w:cs="宋体"/>
          <w:b/>
          <w:bCs/>
          <w:highlight w:val="none"/>
        </w:rPr>
      </w:pPr>
    </w:p>
    <w:p w14:paraId="2F509A28">
      <w:pPr>
        <w:rPr>
          <w:rFonts w:hint="eastAsia" w:ascii="宋体" w:hAnsi="宋体" w:eastAsia="宋体" w:cs="宋体"/>
          <w:b/>
          <w:bCs/>
          <w:highlight w:val="none"/>
        </w:rPr>
      </w:pPr>
    </w:p>
    <w:p w14:paraId="2010F0D4">
      <w:pPr>
        <w:pStyle w:val="9"/>
        <w:rPr>
          <w:rFonts w:hint="eastAsia" w:ascii="宋体" w:hAnsi="宋体" w:eastAsia="宋体" w:cs="宋体"/>
          <w:b/>
          <w:bCs/>
          <w:highlight w:val="none"/>
        </w:rPr>
      </w:pPr>
    </w:p>
    <w:p w14:paraId="060802BA">
      <w:pPr>
        <w:pStyle w:val="10"/>
        <w:rPr>
          <w:rFonts w:hint="eastAsia" w:ascii="宋体" w:hAnsi="宋体" w:eastAsia="宋体" w:cs="宋体"/>
          <w:b/>
          <w:bCs/>
          <w:highlight w:val="none"/>
        </w:rPr>
      </w:pPr>
    </w:p>
    <w:p w14:paraId="5CD8AD7D">
      <w:pPr>
        <w:rPr>
          <w:rFonts w:hint="eastAsia" w:ascii="宋体" w:hAnsi="宋体" w:eastAsia="宋体" w:cs="宋体"/>
          <w:b/>
          <w:bCs/>
          <w:highlight w:val="none"/>
        </w:rPr>
      </w:pPr>
    </w:p>
    <w:p w14:paraId="270C9348">
      <w:pPr>
        <w:rPr>
          <w:rFonts w:hint="eastAsia" w:ascii="宋体" w:hAnsi="宋体" w:eastAsia="宋体" w:cs="宋体"/>
          <w:b/>
          <w:bCs/>
          <w:highlight w:val="none"/>
        </w:rPr>
      </w:pPr>
    </w:p>
    <w:p w14:paraId="010FC38A">
      <w:pPr>
        <w:rPr>
          <w:rFonts w:hint="eastAsia"/>
          <w:highlight w:val="none"/>
        </w:rPr>
      </w:pPr>
    </w:p>
    <w:p w14:paraId="12C0A178">
      <w:pPr>
        <w:pStyle w:val="6"/>
        <w:numPr>
          <w:ilvl w:val="0"/>
          <w:numId w:val="1"/>
        </w:numPr>
        <w:spacing w:before="91" w:line="220" w:lineRule="auto"/>
        <w:ind w:left="26" w:leftChars="0" w:firstLine="0" w:firstLineChars="0"/>
        <w:outlineLvl w:val="1"/>
        <w:rPr>
          <w:rFonts w:hint="eastAsia" w:ascii="黑体" w:hAnsi="黑体" w:eastAsia="黑体" w:cs="黑体"/>
          <w:spacing w:val="-9"/>
          <w:sz w:val="28"/>
          <w:szCs w:val="28"/>
          <w:highlight w:val="none"/>
        </w:rPr>
      </w:pPr>
      <w:bookmarkStart w:id="16" w:name="_Toc1442"/>
      <w:r>
        <w:rPr>
          <w:rFonts w:hint="eastAsia" w:ascii="黑体" w:hAnsi="黑体" w:eastAsia="黑体" w:cs="黑体"/>
          <w:spacing w:val="-9"/>
          <w:sz w:val="28"/>
          <w:szCs w:val="28"/>
          <w:highlight w:val="none"/>
        </w:rPr>
        <w:t>联系方式</w:t>
      </w:r>
      <w:bookmarkEnd w:id="16"/>
    </w:p>
    <w:p w14:paraId="17F7BD69">
      <w:pPr>
        <w:spacing w:before="65" w:line="228" w:lineRule="auto"/>
        <w:rPr>
          <w:rFonts w:hint="eastAsia" w:ascii="宋体" w:hAnsi="宋体" w:eastAsia="宋体" w:cs="宋体"/>
          <w:spacing w:val="8"/>
          <w:sz w:val="20"/>
          <w:szCs w:val="20"/>
          <w:highlight w:val="none"/>
        </w:rPr>
      </w:pPr>
    </w:p>
    <w:p w14:paraId="554A1349">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招 标 人：</w:t>
      </w:r>
      <w:r>
        <w:rPr>
          <w:rFonts w:hint="eastAsia" w:ascii="宋体" w:hAnsi="宋体" w:eastAsia="宋体" w:cs="宋体"/>
          <w:spacing w:val="8"/>
          <w:sz w:val="21"/>
          <w:szCs w:val="21"/>
          <w:highlight w:val="none"/>
          <w:u w:val="single" w:color="auto"/>
          <w:lang w:eastAsia="zh-CN"/>
        </w:rPr>
        <w:t>江阴市周庄镇人民政府</w:t>
      </w:r>
      <w:r>
        <w:rPr>
          <w:rFonts w:hint="eastAsia" w:ascii="宋体" w:hAnsi="宋体" w:eastAsia="宋体" w:cs="宋体"/>
          <w:spacing w:val="4"/>
          <w:sz w:val="21"/>
          <w:szCs w:val="21"/>
          <w:highlight w:val="none"/>
          <w:u w:val="single" w:color="auto"/>
        </w:rPr>
        <w:t xml:space="preserve">  </w:t>
      </w:r>
    </w:p>
    <w:p w14:paraId="00BA93DC">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办公地址：</w:t>
      </w:r>
      <w:r>
        <w:rPr>
          <w:rFonts w:hint="eastAsia" w:ascii="宋体" w:hAnsi="宋体" w:eastAsia="宋体" w:cs="宋体"/>
          <w:spacing w:val="8"/>
          <w:sz w:val="21"/>
          <w:szCs w:val="21"/>
          <w:highlight w:val="none"/>
          <w:u w:val="single" w:color="auto"/>
          <w:lang w:eastAsia="zh-CN"/>
        </w:rPr>
        <w:t>江阴市</w:t>
      </w:r>
      <w:r>
        <w:rPr>
          <w:rFonts w:hint="eastAsia" w:ascii="宋体" w:hAnsi="宋体" w:eastAsia="宋体" w:cs="宋体"/>
          <w:spacing w:val="8"/>
          <w:sz w:val="21"/>
          <w:szCs w:val="21"/>
          <w:highlight w:val="none"/>
          <w:u w:val="single" w:color="auto"/>
          <w:lang w:val="en-US" w:eastAsia="zh-CN"/>
        </w:rPr>
        <w:t>周庄镇西大街11</w:t>
      </w:r>
      <w:r>
        <w:rPr>
          <w:rFonts w:hint="eastAsia" w:ascii="宋体" w:hAnsi="宋体" w:eastAsia="宋体" w:cs="宋体"/>
          <w:spacing w:val="8"/>
          <w:sz w:val="21"/>
          <w:szCs w:val="21"/>
          <w:highlight w:val="none"/>
          <w:u w:val="single" w:color="auto"/>
          <w:lang w:eastAsia="zh-CN"/>
        </w:rPr>
        <w:t xml:space="preserve">8号 </w:t>
      </w:r>
    </w:p>
    <w:p w14:paraId="4C27C8CA">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联 系</w:t>
      </w:r>
      <w:r>
        <w:rPr>
          <w:rFonts w:hint="eastAsia" w:ascii="宋体" w:hAnsi="宋体" w:eastAsia="宋体" w:cs="宋体"/>
          <w:spacing w:val="21"/>
          <w:sz w:val="21"/>
          <w:szCs w:val="21"/>
          <w:highlight w:val="none"/>
        </w:rPr>
        <w:t xml:space="preserve"> </w:t>
      </w:r>
      <w:r>
        <w:rPr>
          <w:rFonts w:hint="eastAsia" w:ascii="宋体" w:hAnsi="宋体" w:eastAsia="宋体" w:cs="宋体"/>
          <w:spacing w:val="4"/>
          <w:sz w:val="21"/>
          <w:szCs w:val="21"/>
          <w:highlight w:val="none"/>
        </w:rPr>
        <w:t>人：</w:t>
      </w:r>
      <w:r>
        <w:rPr>
          <w:rFonts w:hint="eastAsia" w:ascii="宋体" w:hAnsi="宋体" w:eastAsia="宋体" w:cs="宋体"/>
          <w:spacing w:val="8"/>
          <w:sz w:val="21"/>
          <w:szCs w:val="21"/>
          <w:highlight w:val="none"/>
          <w:u w:val="single" w:color="auto"/>
          <w:lang w:val="en-US" w:eastAsia="zh-CN"/>
        </w:rPr>
        <w:t>刘先生</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4"/>
          <w:sz w:val="21"/>
          <w:szCs w:val="21"/>
          <w:highlight w:val="none"/>
          <w:u w:val="single" w:color="auto"/>
          <w:lang w:val="en-US" w:eastAsia="zh-CN"/>
        </w:rPr>
        <w:t xml:space="preserve">   </w:t>
      </w:r>
      <w:r>
        <w:rPr>
          <w:rFonts w:hint="eastAsia" w:ascii="宋体" w:hAnsi="宋体" w:eastAsia="宋体" w:cs="宋体"/>
          <w:spacing w:val="4"/>
          <w:sz w:val="21"/>
          <w:szCs w:val="21"/>
          <w:highlight w:val="none"/>
          <w:u w:val="single" w:color="auto"/>
        </w:rPr>
        <w:t xml:space="preserve">    </w:t>
      </w:r>
    </w:p>
    <w:p w14:paraId="1B87BC49">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rPr>
          <w:rFonts w:hint="eastAsia" w:ascii="宋体" w:hAnsi="宋体" w:eastAsia="宋体" w:cs="宋体"/>
          <w:sz w:val="21"/>
          <w:szCs w:val="21"/>
          <w:highlight w:val="none"/>
          <w:u w:val="single" w:color="auto"/>
        </w:rPr>
      </w:pPr>
      <w:r>
        <w:rPr>
          <w:rFonts w:hint="eastAsia" w:ascii="宋体" w:hAnsi="宋体" w:eastAsia="宋体" w:cs="宋体"/>
          <w:spacing w:val="8"/>
          <w:sz w:val="21"/>
          <w:szCs w:val="21"/>
          <w:highlight w:val="none"/>
        </w:rPr>
        <w:t>联系电话：</w:t>
      </w:r>
      <w:r>
        <w:rPr>
          <w:rFonts w:hint="eastAsia" w:ascii="宋体" w:hAnsi="宋体" w:eastAsia="宋体" w:cs="宋体"/>
          <w:spacing w:val="4"/>
          <w:sz w:val="21"/>
          <w:szCs w:val="21"/>
          <w:highlight w:val="none"/>
          <w:u w:val="single" w:color="auto"/>
          <w:lang w:val="en-US" w:eastAsia="zh-CN"/>
        </w:rPr>
        <w:t>0510-86221431</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 xml:space="preserve">  </w:t>
      </w:r>
      <w:r>
        <w:rPr>
          <w:rFonts w:hint="eastAsia" w:ascii="宋体" w:hAnsi="宋体" w:eastAsia="宋体" w:cs="宋体"/>
          <w:sz w:val="21"/>
          <w:szCs w:val="21"/>
          <w:highlight w:val="none"/>
          <w:u w:val="single" w:color="auto"/>
        </w:rPr>
        <w:t xml:space="preserve">      </w:t>
      </w:r>
    </w:p>
    <w:p w14:paraId="20777CCF">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rPr>
          <w:rFonts w:hint="eastAsia" w:ascii="宋体" w:hAnsi="宋体" w:eastAsia="宋体" w:cs="宋体"/>
          <w:sz w:val="21"/>
          <w:szCs w:val="21"/>
          <w:highlight w:val="none"/>
        </w:rPr>
      </w:pPr>
    </w:p>
    <w:p w14:paraId="7D98AD9C">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rPr>
          <w:rFonts w:hint="eastAsia" w:ascii="宋体" w:hAnsi="宋体" w:eastAsia="宋体" w:cs="宋体"/>
          <w:sz w:val="21"/>
          <w:szCs w:val="21"/>
          <w:highlight w:val="none"/>
          <w:lang w:eastAsia="zh-CN"/>
        </w:rPr>
      </w:pPr>
      <w:r>
        <w:rPr>
          <w:rFonts w:hint="eastAsia" w:ascii="宋体" w:hAnsi="宋体" w:eastAsia="宋体" w:cs="宋体"/>
          <w:spacing w:val="9"/>
          <w:sz w:val="21"/>
          <w:szCs w:val="21"/>
          <w:highlight w:val="none"/>
        </w:rPr>
        <w:t>招标代理机构：</w:t>
      </w:r>
      <w:r>
        <w:rPr>
          <w:rFonts w:hint="eastAsia" w:ascii="宋体" w:hAnsi="宋体" w:eastAsia="宋体" w:cs="宋体"/>
          <w:spacing w:val="9"/>
          <w:sz w:val="21"/>
          <w:szCs w:val="21"/>
          <w:highlight w:val="none"/>
          <w:u w:val="single" w:color="auto"/>
          <w:lang w:eastAsia="zh-CN"/>
        </w:rPr>
        <w:t>江苏中衡工程顾问有限公司</w:t>
      </w:r>
    </w:p>
    <w:p w14:paraId="0D36AC2E">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办公地址：</w:t>
      </w:r>
      <w:r>
        <w:rPr>
          <w:rFonts w:hint="eastAsia" w:ascii="宋体" w:hAnsi="宋体" w:eastAsia="宋体" w:cs="宋体"/>
          <w:spacing w:val="8"/>
          <w:sz w:val="21"/>
          <w:szCs w:val="21"/>
          <w:highlight w:val="none"/>
          <w:u w:val="single" w:color="auto"/>
        </w:rPr>
        <w:t xml:space="preserve"> </w:t>
      </w:r>
      <w:r>
        <w:rPr>
          <w:rFonts w:hint="eastAsia" w:ascii="宋体" w:hAnsi="宋体" w:eastAsia="宋体" w:cs="宋体"/>
          <w:spacing w:val="9"/>
          <w:sz w:val="21"/>
          <w:szCs w:val="21"/>
          <w:highlight w:val="none"/>
          <w:u w:val="single" w:color="auto"/>
          <w:lang w:eastAsia="zh-CN"/>
        </w:rPr>
        <w:t xml:space="preserve">江阴市大桥北路26号4楼  </w:t>
      </w:r>
    </w:p>
    <w:p w14:paraId="49806041">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rPr>
          <w:rFonts w:hint="eastAsia" w:ascii="宋体" w:hAnsi="宋体" w:eastAsia="宋体" w:cs="宋体"/>
          <w:spacing w:val="2"/>
          <w:sz w:val="21"/>
          <w:szCs w:val="21"/>
          <w:highlight w:val="none"/>
          <w:u w:val="single" w:color="auto"/>
        </w:rPr>
      </w:pPr>
      <w:r>
        <w:rPr>
          <w:rFonts w:hint="eastAsia" w:ascii="宋体" w:hAnsi="宋体" w:eastAsia="宋体" w:cs="宋体"/>
          <w:spacing w:val="2"/>
          <w:sz w:val="21"/>
          <w:szCs w:val="21"/>
          <w:highlight w:val="none"/>
        </w:rPr>
        <w:t>联</w:t>
      </w:r>
      <w:r>
        <w:rPr>
          <w:rFonts w:hint="eastAsia" w:ascii="宋体" w:hAnsi="宋体" w:eastAsia="宋体" w:cs="宋体"/>
          <w:spacing w:val="31"/>
          <w:sz w:val="21"/>
          <w:szCs w:val="21"/>
          <w:highlight w:val="none"/>
        </w:rPr>
        <w:t xml:space="preserve"> </w:t>
      </w:r>
      <w:r>
        <w:rPr>
          <w:rFonts w:hint="eastAsia" w:ascii="宋体" w:hAnsi="宋体" w:eastAsia="宋体" w:cs="宋体"/>
          <w:spacing w:val="2"/>
          <w:sz w:val="21"/>
          <w:szCs w:val="21"/>
          <w:highlight w:val="none"/>
        </w:rPr>
        <w:t>系 人：</w:t>
      </w:r>
      <w:r>
        <w:rPr>
          <w:rFonts w:hint="eastAsia" w:ascii="宋体" w:hAnsi="宋体" w:eastAsia="宋体" w:cs="宋体"/>
          <w:spacing w:val="2"/>
          <w:sz w:val="21"/>
          <w:szCs w:val="21"/>
          <w:highlight w:val="none"/>
          <w:u w:val="single"/>
          <w:lang w:val="en-US" w:eastAsia="zh-CN"/>
        </w:rPr>
        <w:t>曹先生、鲁女士</w:t>
      </w:r>
      <w:r>
        <w:rPr>
          <w:rFonts w:hint="eastAsia" w:ascii="宋体" w:hAnsi="宋体" w:eastAsia="宋体" w:cs="宋体"/>
          <w:spacing w:val="2"/>
          <w:sz w:val="21"/>
          <w:szCs w:val="21"/>
          <w:highlight w:val="none"/>
          <w:u w:val="single" w:color="auto"/>
        </w:rPr>
        <w:t xml:space="preserve">             </w:t>
      </w:r>
    </w:p>
    <w:p w14:paraId="483BE517">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联系电话：</w:t>
      </w:r>
      <w:r>
        <w:rPr>
          <w:rFonts w:hint="eastAsia" w:ascii="宋体" w:hAnsi="宋体" w:eastAsia="宋体" w:cs="宋体"/>
          <w:spacing w:val="5"/>
          <w:sz w:val="21"/>
          <w:szCs w:val="21"/>
          <w:highlight w:val="none"/>
          <w:u w:val="single" w:color="auto"/>
          <w:lang w:val="en-US" w:eastAsia="zh-CN"/>
        </w:rPr>
        <w:t>0510-86137898</w:t>
      </w:r>
      <w:r>
        <w:rPr>
          <w:rFonts w:hint="eastAsia" w:ascii="宋体" w:hAnsi="宋体" w:eastAsia="宋体" w:cs="宋体"/>
          <w:sz w:val="21"/>
          <w:szCs w:val="21"/>
          <w:highlight w:val="none"/>
          <w:u w:val="single" w:color="auto"/>
        </w:rPr>
        <w:t xml:space="preserve">               </w:t>
      </w:r>
    </w:p>
    <w:p w14:paraId="06C322CD">
      <w:pPr>
        <w:spacing w:line="228" w:lineRule="auto"/>
        <w:rPr>
          <w:rFonts w:ascii="宋体" w:hAnsi="宋体" w:eastAsia="宋体" w:cs="宋体"/>
          <w:sz w:val="20"/>
          <w:szCs w:val="20"/>
          <w:highlight w:val="none"/>
        </w:rPr>
        <w:sectPr>
          <w:footerReference r:id="rId7" w:type="default"/>
          <w:pgSz w:w="11910" w:h="16840"/>
          <w:pgMar w:top="1440" w:right="1440" w:bottom="567" w:left="1800" w:header="0" w:footer="885" w:gutter="0"/>
          <w:pgNumType w:fmt="decimal" w:start="1"/>
          <w:cols w:space="720" w:num="1"/>
        </w:sectPr>
      </w:pPr>
    </w:p>
    <w:p w14:paraId="1AE267C9">
      <w:pPr>
        <w:spacing w:before="95" w:line="221" w:lineRule="auto"/>
        <w:ind w:left="2550"/>
        <w:outlineLvl w:val="0"/>
        <w:rPr>
          <w:highlight w:val="none"/>
        </w:rPr>
      </w:pPr>
      <w:bookmarkStart w:id="17" w:name="_Toc8533"/>
      <w:r>
        <w:rPr>
          <w:rFonts w:ascii="黑体" w:hAnsi="黑体" w:eastAsia="黑体" w:cs="黑体"/>
          <w:spacing w:val="5"/>
          <w:sz w:val="47"/>
          <w:szCs w:val="47"/>
          <w:highlight w:val="none"/>
        </w:rPr>
        <w:t>第二章  投标人须知</w:t>
      </w:r>
      <w:bookmarkEnd w:id="17"/>
    </w:p>
    <w:p w14:paraId="4CF12EC0">
      <w:pPr>
        <w:spacing w:before="100" w:line="222" w:lineRule="auto"/>
        <w:ind w:left="553"/>
        <w:outlineLvl w:val="9"/>
        <w:rPr>
          <w:rFonts w:ascii="黑体" w:hAnsi="黑体" w:eastAsia="黑体" w:cs="黑体"/>
          <w:spacing w:val="7"/>
          <w:sz w:val="31"/>
          <w:szCs w:val="31"/>
          <w:highlight w:val="none"/>
        </w:rPr>
      </w:pPr>
    </w:p>
    <w:p w14:paraId="03C4FCA6">
      <w:pPr>
        <w:spacing w:before="100" w:line="222" w:lineRule="auto"/>
        <w:ind w:left="553"/>
        <w:outlineLvl w:val="1"/>
        <w:rPr>
          <w:rFonts w:ascii="宋体" w:hAnsi="宋体" w:eastAsia="宋体" w:cs="宋体"/>
          <w:sz w:val="20"/>
          <w:szCs w:val="20"/>
          <w:highlight w:val="none"/>
        </w:rPr>
      </w:pPr>
      <w:bookmarkStart w:id="18" w:name="_Toc20471"/>
      <w:r>
        <w:rPr>
          <w:rFonts w:ascii="黑体" w:hAnsi="黑体" w:eastAsia="黑体" w:cs="黑体"/>
          <w:spacing w:val="7"/>
          <w:sz w:val="31"/>
          <w:szCs w:val="31"/>
          <w:highlight w:val="none"/>
        </w:rPr>
        <w:t>投标人须知前附表</w:t>
      </w:r>
      <w:bookmarkEnd w:id="18"/>
    </w:p>
    <w:p w14:paraId="44FF74E0">
      <w:pPr>
        <w:pStyle w:val="9"/>
        <w:rPr>
          <w:rFonts w:ascii="宋体" w:hAnsi="宋体" w:eastAsia="宋体" w:cs="宋体"/>
          <w:sz w:val="20"/>
          <w:szCs w:val="20"/>
          <w:highlight w:val="none"/>
        </w:rPr>
      </w:pPr>
    </w:p>
    <w:tbl>
      <w:tblPr>
        <w:tblStyle w:val="1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67"/>
        <w:gridCol w:w="2270"/>
        <w:gridCol w:w="5640"/>
      </w:tblGrid>
      <w:tr w14:paraId="09C25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460" w:type="pct"/>
            <w:noWrap w:val="0"/>
            <w:vAlign w:val="top"/>
          </w:tcPr>
          <w:p w14:paraId="44C82A51">
            <w:pPr>
              <w:pStyle w:val="30"/>
              <w:spacing w:before="176" w:line="360" w:lineRule="exact"/>
              <w:ind w:right="65" w:rightChars="31"/>
              <w:jc w:val="right"/>
              <w:rPr>
                <w:b/>
                <w:sz w:val="21"/>
                <w:highlight w:val="none"/>
              </w:rPr>
            </w:pPr>
            <w:r>
              <w:rPr>
                <w:b/>
                <w:w w:val="95"/>
                <w:sz w:val="21"/>
                <w:highlight w:val="none"/>
              </w:rPr>
              <w:t>条款号</w:t>
            </w:r>
          </w:p>
        </w:tc>
        <w:tc>
          <w:tcPr>
            <w:tcW w:w="1630" w:type="pct"/>
            <w:noWrap w:val="0"/>
            <w:vAlign w:val="top"/>
          </w:tcPr>
          <w:p w14:paraId="3394A802">
            <w:pPr>
              <w:pStyle w:val="30"/>
              <w:spacing w:before="176" w:line="360" w:lineRule="exact"/>
              <w:ind w:left="99" w:right="65" w:rightChars="31"/>
              <w:jc w:val="center"/>
              <w:rPr>
                <w:b/>
                <w:sz w:val="21"/>
                <w:highlight w:val="none"/>
              </w:rPr>
            </w:pPr>
            <w:r>
              <w:rPr>
                <w:b/>
                <w:sz w:val="21"/>
                <w:highlight w:val="none"/>
              </w:rPr>
              <w:t>条款名称</w:t>
            </w:r>
          </w:p>
        </w:tc>
        <w:tc>
          <w:tcPr>
            <w:tcW w:w="2908" w:type="pct"/>
            <w:noWrap w:val="0"/>
            <w:vAlign w:val="top"/>
          </w:tcPr>
          <w:p w14:paraId="20DADD45">
            <w:pPr>
              <w:pStyle w:val="30"/>
              <w:spacing w:before="176" w:line="360" w:lineRule="exact"/>
              <w:ind w:left="2377" w:right="65" w:rightChars="31"/>
              <w:jc w:val="both"/>
              <w:rPr>
                <w:b/>
                <w:sz w:val="21"/>
                <w:highlight w:val="none"/>
              </w:rPr>
            </w:pPr>
            <w:r>
              <w:rPr>
                <w:b/>
                <w:sz w:val="21"/>
                <w:highlight w:val="none"/>
              </w:rPr>
              <w:t>编列内容</w:t>
            </w:r>
          </w:p>
        </w:tc>
      </w:tr>
      <w:tr w14:paraId="08D5F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9" w:hRule="atLeast"/>
        </w:trPr>
        <w:tc>
          <w:tcPr>
            <w:tcW w:w="460" w:type="pct"/>
            <w:noWrap w:val="0"/>
            <w:vAlign w:val="center"/>
          </w:tcPr>
          <w:p w14:paraId="4E1BAE9A">
            <w:pPr>
              <w:pStyle w:val="30"/>
              <w:spacing w:before="132" w:line="360" w:lineRule="exact"/>
              <w:ind w:right="65" w:rightChars="31"/>
              <w:jc w:val="center"/>
              <w:rPr>
                <w:sz w:val="21"/>
                <w:highlight w:val="none"/>
              </w:rPr>
            </w:pPr>
            <w:r>
              <w:rPr>
                <w:w w:val="95"/>
                <w:sz w:val="21"/>
                <w:highlight w:val="none"/>
              </w:rPr>
              <w:t>1.1.2</w:t>
            </w:r>
          </w:p>
        </w:tc>
        <w:tc>
          <w:tcPr>
            <w:tcW w:w="1630" w:type="pct"/>
            <w:noWrap w:val="0"/>
            <w:vAlign w:val="center"/>
          </w:tcPr>
          <w:p w14:paraId="6BCE126F">
            <w:pPr>
              <w:pStyle w:val="30"/>
              <w:spacing w:before="132" w:line="360" w:lineRule="exact"/>
              <w:ind w:right="65" w:rightChars="31"/>
              <w:jc w:val="center"/>
              <w:rPr>
                <w:sz w:val="21"/>
                <w:highlight w:val="none"/>
              </w:rPr>
            </w:pPr>
            <w:r>
              <w:rPr>
                <w:sz w:val="21"/>
                <w:highlight w:val="none"/>
              </w:rPr>
              <w:t>招标人</w:t>
            </w:r>
          </w:p>
        </w:tc>
        <w:tc>
          <w:tcPr>
            <w:tcW w:w="2908" w:type="pct"/>
            <w:shd w:val="clear" w:color="auto" w:fill="auto"/>
            <w:noWrap w:val="0"/>
            <w:vAlign w:val="top"/>
          </w:tcPr>
          <w:p w14:paraId="54A0CC9E">
            <w:pPr>
              <w:pStyle w:val="29"/>
              <w:keepNext w:val="0"/>
              <w:keepLines/>
              <w:pageBreakBefore w:val="0"/>
              <w:widowControl/>
              <w:overflowPunct/>
              <w:bidi w:val="0"/>
              <w:adjustRightInd w:val="0"/>
              <w:snapToGrid w:val="0"/>
              <w:spacing w:before="105" w:line="228" w:lineRule="auto"/>
              <w:ind w:left="48"/>
              <w:textAlignment w:val="baseline"/>
              <w:rPr>
                <w:rFonts w:hint="eastAsia" w:ascii="宋体" w:hAnsi="宋体" w:eastAsia="宋体" w:cs="宋体"/>
                <w:sz w:val="21"/>
                <w:szCs w:val="21"/>
                <w:highlight w:val="none"/>
                <w:lang w:eastAsia="zh-CN"/>
              </w:rPr>
            </w:pPr>
            <w:r>
              <w:rPr>
                <w:rFonts w:hint="eastAsia" w:ascii="宋体" w:hAnsi="宋体" w:eastAsia="宋体" w:cs="宋体"/>
                <w:spacing w:val="9"/>
                <w:sz w:val="21"/>
                <w:szCs w:val="21"/>
                <w:highlight w:val="none"/>
              </w:rPr>
              <w:t>名称：</w:t>
            </w:r>
            <w:r>
              <w:rPr>
                <w:rFonts w:hint="eastAsia" w:ascii="宋体" w:hAnsi="宋体" w:eastAsia="宋体" w:cs="宋体"/>
                <w:spacing w:val="9"/>
                <w:sz w:val="21"/>
                <w:szCs w:val="21"/>
                <w:highlight w:val="none"/>
                <w:lang w:eastAsia="zh-CN"/>
              </w:rPr>
              <w:t>江阴市周庄镇人民政府</w:t>
            </w:r>
          </w:p>
          <w:p w14:paraId="7D014C38">
            <w:pPr>
              <w:pStyle w:val="29"/>
              <w:keepNext w:val="0"/>
              <w:keepLines/>
              <w:pageBreakBefore w:val="0"/>
              <w:widowControl/>
              <w:overflowPunct/>
              <w:bidi w:val="0"/>
              <w:adjustRightInd w:val="0"/>
              <w:snapToGrid w:val="0"/>
              <w:spacing w:before="113" w:line="228" w:lineRule="auto"/>
              <w:ind w:left="45"/>
              <w:textAlignment w:val="baseline"/>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地址：</w:t>
            </w:r>
            <w:r>
              <w:rPr>
                <w:rFonts w:hint="eastAsia" w:ascii="宋体" w:hAnsi="宋体" w:eastAsia="宋体" w:cs="宋体"/>
                <w:spacing w:val="8"/>
                <w:sz w:val="21"/>
                <w:szCs w:val="21"/>
                <w:highlight w:val="none"/>
                <w:u w:val="none" w:color="auto"/>
                <w:lang w:eastAsia="zh-CN"/>
              </w:rPr>
              <w:t>江阴市</w:t>
            </w:r>
            <w:r>
              <w:rPr>
                <w:rFonts w:hint="eastAsia" w:ascii="宋体" w:hAnsi="宋体" w:eastAsia="宋体" w:cs="宋体"/>
                <w:spacing w:val="8"/>
                <w:sz w:val="21"/>
                <w:szCs w:val="21"/>
                <w:highlight w:val="none"/>
                <w:u w:val="none" w:color="auto"/>
                <w:lang w:val="en-US" w:eastAsia="zh-CN"/>
              </w:rPr>
              <w:t>周庄镇西大街11</w:t>
            </w:r>
            <w:r>
              <w:rPr>
                <w:rFonts w:hint="eastAsia" w:ascii="宋体" w:hAnsi="宋体" w:eastAsia="宋体" w:cs="宋体"/>
                <w:spacing w:val="8"/>
                <w:sz w:val="21"/>
                <w:szCs w:val="21"/>
                <w:highlight w:val="none"/>
                <w:u w:val="none" w:color="auto"/>
                <w:lang w:eastAsia="zh-CN"/>
              </w:rPr>
              <w:t xml:space="preserve">8号 </w:t>
            </w:r>
          </w:p>
          <w:p w14:paraId="75E7D03C">
            <w:pPr>
              <w:pStyle w:val="29"/>
              <w:keepNext w:val="0"/>
              <w:keepLines/>
              <w:pageBreakBefore w:val="0"/>
              <w:widowControl/>
              <w:overflowPunct/>
              <w:bidi w:val="0"/>
              <w:adjustRightInd w:val="0"/>
              <w:snapToGrid w:val="0"/>
              <w:spacing w:before="112" w:line="228" w:lineRule="auto"/>
              <w:ind w:left="46"/>
              <w:textAlignment w:val="baseline"/>
              <w:rPr>
                <w:rFonts w:hint="eastAsia" w:ascii="宋体" w:hAnsi="宋体" w:eastAsia="宋体" w:cs="宋体"/>
                <w:sz w:val="21"/>
                <w:szCs w:val="21"/>
                <w:highlight w:val="none"/>
                <w:lang w:eastAsia="zh-CN"/>
              </w:rPr>
            </w:pPr>
            <w:r>
              <w:rPr>
                <w:rFonts w:hint="eastAsia" w:ascii="宋体" w:hAnsi="宋体" w:eastAsia="宋体" w:cs="宋体"/>
                <w:spacing w:val="8"/>
                <w:sz w:val="21"/>
                <w:szCs w:val="21"/>
                <w:highlight w:val="none"/>
              </w:rPr>
              <w:t>联系人：</w:t>
            </w:r>
            <w:r>
              <w:rPr>
                <w:rFonts w:hint="eastAsia" w:cs="宋体"/>
                <w:spacing w:val="8"/>
                <w:sz w:val="21"/>
                <w:szCs w:val="21"/>
                <w:highlight w:val="none"/>
                <w:lang w:val="en-US" w:eastAsia="zh-CN"/>
              </w:rPr>
              <w:t>刘先生</w:t>
            </w:r>
          </w:p>
          <w:p w14:paraId="7DBD1FFF">
            <w:pPr>
              <w:pStyle w:val="29"/>
              <w:keepNext w:val="0"/>
              <w:keepLines/>
              <w:pageBreakBefore w:val="0"/>
              <w:widowControl/>
              <w:overflowPunct/>
              <w:bidi w:val="0"/>
              <w:adjustRightInd w:val="0"/>
              <w:snapToGrid w:val="0"/>
              <w:spacing w:before="112" w:line="231" w:lineRule="auto"/>
              <w:ind w:left="34" w:leftChars="0"/>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3"/>
                <w:sz w:val="21"/>
                <w:szCs w:val="21"/>
                <w:highlight w:val="none"/>
              </w:rPr>
              <w:t>电话：</w:t>
            </w:r>
            <w:r>
              <w:rPr>
                <w:rFonts w:hint="eastAsia" w:cs="宋体"/>
                <w:spacing w:val="4"/>
                <w:sz w:val="21"/>
                <w:szCs w:val="21"/>
                <w:highlight w:val="none"/>
                <w:u w:val="none" w:color="auto"/>
                <w:lang w:val="en-US" w:eastAsia="zh-CN"/>
              </w:rPr>
              <w:t>0510-86221431</w:t>
            </w:r>
          </w:p>
        </w:tc>
      </w:tr>
      <w:tr w14:paraId="66BE7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trPr>
        <w:tc>
          <w:tcPr>
            <w:tcW w:w="460" w:type="pct"/>
            <w:noWrap w:val="0"/>
            <w:vAlign w:val="center"/>
          </w:tcPr>
          <w:p w14:paraId="0E0F2FD6">
            <w:pPr>
              <w:pStyle w:val="30"/>
              <w:spacing w:line="360" w:lineRule="exact"/>
              <w:ind w:right="65" w:rightChars="31"/>
              <w:jc w:val="center"/>
              <w:rPr>
                <w:sz w:val="21"/>
                <w:highlight w:val="none"/>
              </w:rPr>
            </w:pPr>
            <w:r>
              <w:rPr>
                <w:sz w:val="21"/>
                <w:highlight w:val="none"/>
              </w:rPr>
              <w:t>1.1.3</w:t>
            </w:r>
          </w:p>
        </w:tc>
        <w:tc>
          <w:tcPr>
            <w:tcW w:w="1630" w:type="pct"/>
            <w:noWrap w:val="0"/>
            <w:vAlign w:val="center"/>
          </w:tcPr>
          <w:p w14:paraId="36289ADD">
            <w:pPr>
              <w:pStyle w:val="30"/>
              <w:spacing w:line="360" w:lineRule="exact"/>
              <w:ind w:right="65" w:rightChars="31"/>
              <w:jc w:val="center"/>
              <w:rPr>
                <w:sz w:val="21"/>
                <w:highlight w:val="none"/>
              </w:rPr>
            </w:pPr>
            <w:r>
              <w:rPr>
                <w:sz w:val="21"/>
                <w:highlight w:val="none"/>
              </w:rPr>
              <w:t>招标代理机构</w:t>
            </w:r>
          </w:p>
        </w:tc>
        <w:tc>
          <w:tcPr>
            <w:tcW w:w="2908" w:type="pct"/>
            <w:shd w:val="clear" w:color="auto" w:fill="auto"/>
            <w:noWrap w:val="0"/>
            <w:vAlign w:val="top"/>
          </w:tcPr>
          <w:p w14:paraId="0D8C632C">
            <w:pPr>
              <w:pStyle w:val="29"/>
              <w:keepNext w:val="0"/>
              <w:keepLines/>
              <w:pageBreakBefore w:val="0"/>
              <w:widowControl/>
              <w:overflowPunct/>
              <w:bidi w:val="0"/>
              <w:adjustRightInd w:val="0"/>
              <w:snapToGrid w:val="0"/>
              <w:spacing w:before="100" w:line="228" w:lineRule="auto"/>
              <w:ind w:left="48"/>
              <w:textAlignment w:val="baseline"/>
              <w:rPr>
                <w:rFonts w:hint="eastAsia" w:ascii="宋体" w:hAnsi="宋体" w:eastAsia="宋体" w:cs="宋体"/>
                <w:sz w:val="21"/>
                <w:szCs w:val="21"/>
                <w:highlight w:val="none"/>
                <w:lang w:eastAsia="zh-CN"/>
              </w:rPr>
            </w:pPr>
            <w:r>
              <w:rPr>
                <w:rFonts w:hint="eastAsia" w:ascii="宋体" w:hAnsi="宋体" w:eastAsia="宋体" w:cs="宋体"/>
                <w:spacing w:val="9"/>
                <w:sz w:val="21"/>
                <w:szCs w:val="21"/>
                <w:highlight w:val="none"/>
              </w:rPr>
              <w:t>名称：</w:t>
            </w:r>
            <w:r>
              <w:rPr>
                <w:rFonts w:hint="eastAsia" w:ascii="宋体" w:hAnsi="宋体" w:eastAsia="宋体" w:cs="宋体"/>
                <w:spacing w:val="9"/>
                <w:sz w:val="21"/>
                <w:szCs w:val="21"/>
                <w:highlight w:val="none"/>
                <w:lang w:eastAsia="zh-CN"/>
              </w:rPr>
              <w:t>江苏中衡工程顾问有限公司</w:t>
            </w:r>
          </w:p>
          <w:p w14:paraId="3C73E4C9">
            <w:pPr>
              <w:pStyle w:val="29"/>
              <w:keepNext w:val="0"/>
              <w:keepLines/>
              <w:pageBreakBefore w:val="0"/>
              <w:widowControl/>
              <w:overflowPunct/>
              <w:bidi w:val="0"/>
              <w:adjustRightInd w:val="0"/>
              <w:snapToGrid w:val="0"/>
              <w:spacing w:before="113" w:line="228" w:lineRule="auto"/>
              <w:ind w:left="45"/>
              <w:textAlignment w:val="baseline"/>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地址</w:t>
            </w:r>
            <w:r>
              <w:rPr>
                <w:rFonts w:hint="eastAsia" w:ascii="宋体" w:hAnsi="宋体" w:eastAsia="宋体" w:cs="宋体"/>
                <w:spacing w:val="8"/>
                <w:sz w:val="21"/>
                <w:szCs w:val="21"/>
                <w:highlight w:val="none"/>
                <w:u w:val="none" w:color="auto"/>
              </w:rPr>
              <w:t>：</w:t>
            </w:r>
            <w:r>
              <w:rPr>
                <w:rFonts w:hint="eastAsia" w:ascii="宋体" w:hAnsi="宋体" w:eastAsia="宋体" w:cs="宋体"/>
                <w:spacing w:val="9"/>
                <w:sz w:val="21"/>
                <w:szCs w:val="21"/>
                <w:highlight w:val="none"/>
                <w:u w:val="none" w:color="auto"/>
                <w:lang w:eastAsia="zh-CN"/>
              </w:rPr>
              <w:t xml:space="preserve">江阴市大桥北路26号4楼 </w:t>
            </w:r>
          </w:p>
          <w:p w14:paraId="5CC123A5">
            <w:pPr>
              <w:pStyle w:val="29"/>
              <w:keepNext w:val="0"/>
              <w:keepLines/>
              <w:pageBreakBefore w:val="0"/>
              <w:widowControl/>
              <w:overflowPunct/>
              <w:bidi w:val="0"/>
              <w:adjustRightInd w:val="0"/>
              <w:snapToGrid w:val="0"/>
              <w:spacing w:before="112" w:line="228" w:lineRule="auto"/>
              <w:ind w:left="46"/>
              <w:textAlignment w:val="baseline"/>
              <w:rPr>
                <w:rFonts w:hint="default" w:ascii="宋体" w:hAnsi="宋体" w:eastAsia="宋体" w:cs="宋体"/>
                <w:sz w:val="21"/>
                <w:szCs w:val="21"/>
                <w:highlight w:val="none"/>
                <w:u w:val="none" w:color="auto"/>
                <w:lang w:val="en-US" w:eastAsia="zh-CN"/>
              </w:rPr>
            </w:pPr>
            <w:r>
              <w:rPr>
                <w:rFonts w:hint="eastAsia" w:ascii="宋体" w:hAnsi="宋体" w:eastAsia="宋体" w:cs="宋体"/>
                <w:spacing w:val="8"/>
                <w:sz w:val="21"/>
                <w:szCs w:val="21"/>
                <w:highlight w:val="none"/>
              </w:rPr>
              <w:t>联系人</w:t>
            </w:r>
            <w:r>
              <w:rPr>
                <w:rFonts w:hint="eastAsia" w:ascii="宋体" w:hAnsi="宋体" w:eastAsia="宋体" w:cs="宋体"/>
                <w:spacing w:val="8"/>
                <w:sz w:val="21"/>
                <w:szCs w:val="21"/>
                <w:highlight w:val="none"/>
                <w:u w:val="none" w:color="auto"/>
              </w:rPr>
              <w:t>：</w:t>
            </w:r>
            <w:r>
              <w:rPr>
                <w:rFonts w:hint="eastAsia" w:ascii="宋体" w:hAnsi="宋体" w:eastAsia="宋体" w:cs="宋体"/>
                <w:spacing w:val="2"/>
                <w:sz w:val="21"/>
                <w:szCs w:val="21"/>
                <w:highlight w:val="none"/>
                <w:u w:val="none" w:color="auto"/>
                <w:lang w:val="en-US" w:eastAsia="zh-CN"/>
              </w:rPr>
              <w:t>曹先生、鲁女士</w:t>
            </w:r>
          </w:p>
          <w:p w14:paraId="0100CA5F">
            <w:pPr>
              <w:pStyle w:val="29"/>
              <w:keepNext w:val="0"/>
              <w:keepLines/>
              <w:pageBreakBefore w:val="0"/>
              <w:widowControl/>
              <w:overflowPunct/>
              <w:bidi w:val="0"/>
              <w:adjustRightInd w:val="0"/>
              <w:snapToGrid w:val="0"/>
              <w:spacing w:before="112" w:line="231" w:lineRule="auto"/>
              <w:ind w:left="34" w:leftChars="0"/>
              <w:textAlignment w:val="baseline"/>
              <w:rPr>
                <w:rFonts w:hint="default" w:ascii="宋体" w:hAnsi="宋体" w:eastAsia="宋体" w:cs="宋体"/>
                <w:snapToGrid w:val="0"/>
                <w:color w:val="000000"/>
                <w:kern w:val="0"/>
                <w:sz w:val="21"/>
                <w:szCs w:val="21"/>
                <w:highlight w:val="none"/>
                <w:lang w:val="en-US" w:eastAsia="zh-CN" w:bidi="ar-SA"/>
              </w:rPr>
            </w:pPr>
            <w:r>
              <w:rPr>
                <w:rFonts w:hint="eastAsia" w:ascii="宋体" w:hAnsi="宋体" w:eastAsia="宋体" w:cs="宋体"/>
                <w:spacing w:val="4"/>
                <w:sz w:val="21"/>
                <w:szCs w:val="21"/>
                <w:highlight w:val="none"/>
                <w:u w:val="none" w:color="auto"/>
              </w:rPr>
              <w:t>电话：</w:t>
            </w:r>
            <w:r>
              <w:rPr>
                <w:rFonts w:hint="eastAsia" w:ascii="宋体" w:hAnsi="宋体" w:eastAsia="宋体" w:cs="宋体"/>
                <w:spacing w:val="5"/>
                <w:sz w:val="21"/>
                <w:szCs w:val="21"/>
                <w:highlight w:val="none"/>
                <w:u w:val="none" w:color="auto"/>
                <w:lang w:val="en-US" w:eastAsia="zh-CN"/>
              </w:rPr>
              <w:t>0510-86137898</w:t>
            </w:r>
            <w:r>
              <w:rPr>
                <w:rFonts w:hint="eastAsia" w:ascii="宋体" w:hAnsi="宋体" w:eastAsia="宋体" w:cs="宋体"/>
                <w:sz w:val="21"/>
                <w:szCs w:val="21"/>
                <w:highlight w:val="none"/>
                <w:u w:val="none" w:color="auto"/>
              </w:rPr>
              <w:t xml:space="preserve"> </w:t>
            </w:r>
          </w:p>
        </w:tc>
      </w:tr>
      <w:tr w14:paraId="13154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460" w:type="pct"/>
            <w:noWrap w:val="0"/>
            <w:vAlign w:val="center"/>
          </w:tcPr>
          <w:p w14:paraId="74B34C08">
            <w:pPr>
              <w:pStyle w:val="30"/>
              <w:spacing w:line="360" w:lineRule="exact"/>
              <w:ind w:right="65" w:rightChars="31"/>
              <w:jc w:val="center"/>
              <w:rPr>
                <w:sz w:val="21"/>
                <w:highlight w:val="none"/>
              </w:rPr>
            </w:pPr>
            <w:r>
              <w:rPr>
                <w:sz w:val="21"/>
                <w:highlight w:val="none"/>
              </w:rPr>
              <w:t>1.1.4</w:t>
            </w:r>
          </w:p>
        </w:tc>
        <w:tc>
          <w:tcPr>
            <w:tcW w:w="1630" w:type="pct"/>
            <w:noWrap w:val="0"/>
            <w:vAlign w:val="center"/>
          </w:tcPr>
          <w:p w14:paraId="146C8FA2">
            <w:pPr>
              <w:pStyle w:val="30"/>
              <w:spacing w:line="360" w:lineRule="exact"/>
              <w:ind w:right="65" w:rightChars="31"/>
              <w:jc w:val="center"/>
              <w:rPr>
                <w:sz w:val="21"/>
                <w:highlight w:val="none"/>
              </w:rPr>
            </w:pPr>
            <w:r>
              <w:rPr>
                <w:sz w:val="21"/>
                <w:highlight w:val="none"/>
              </w:rPr>
              <w:t>项目名称</w:t>
            </w:r>
          </w:p>
        </w:tc>
        <w:tc>
          <w:tcPr>
            <w:tcW w:w="2908" w:type="pct"/>
            <w:shd w:val="clear" w:color="auto" w:fill="auto"/>
            <w:noWrap w:val="0"/>
            <w:vAlign w:val="center"/>
          </w:tcPr>
          <w:p w14:paraId="14A6D1FA">
            <w:pPr>
              <w:pStyle w:val="29"/>
              <w:keepNext w:val="0"/>
              <w:keepLines/>
              <w:pageBreakBefore w:val="0"/>
              <w:widowControl/>
              <w:kinsoku w:val="0"/>
              <w:wordWrap/>
              <w:overflowPunct/>
              <w:topLinePunct w:val="0"/>
              <w:autoSpaceDE w:val="0"/>
              <w:autoSpaceDN w:val="0"/>
              <w:bidi w:val="0"/>
              <w:adjustRightInd w:val="0"/>
              <w:snapToGrid w:val="0"/>
              <w:spacing w:line="228" w:lineRule="auto"/>
              <w:ind w:left="10" w:leftChars="0"/>
              <w:jc w:val="left"/>
              <w:textAlignment w:val="baseline"/>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pacing w:val="9"/>
                <w:sz w:val="21"/>
                <w:szCs w:val="21"/>
                <w:highlight w:val="none"/>
                <w:lang w:eastAsia="zh-CN"/>
              </w:rPr>
              <w:t>江阴市张家港河流域周庄镇水环境治理工程（初步设计）</w:t>
            </w:r>
          </w:p>
        </w:tc>
      </w:tr>
      <w:tr w14:paraId="6E1DB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60" w:type="pct"/>
            <w:noWrap w:val="0"/>
            <w:vAlign w:val="center"/>
          </w:tcPr>
          <w:p w14:paraId="1B2C97AF">
            <w:pPr>
              <w:pStyle w:val="30"/>
              <w:spacing w:line="360" w:lineRule="exact"/>
              <w:ind w:right="65" w:rightChars="31"/>
              <w:jc w:val="center"/>
              <w:rPr>
                <w:sz w:val="21"/>
                <w:highlight w:val="none"/>
              </w:rPr>
            </w:pPr>
            <w:r>
              <w:rPr>
                <w:sz w:val="21"/>
                <w:highlight w:val="none"/>
              </w:rPr>
              <w:t>1.1.5</w:t>
            </w:r>
          </w:p>
        </w:tc>
        <w:tc>
          <w:tcPr>
            <w:tcW w:w="1630" w:type="pct"/>
            <w:noWrap w:val="0"/>
            <w:vAlign w:val="center"/>
          </w:tcPr>
          <w:p w14:paraId="12D15273">
            <w:pPr>
              <w:pStyle w:val="30"/>
              <w:spacing w:line="360" w:lineRule="exact"/>
              <w:ind w:right="65" w:rightChars="31"/>
              <w:jc w:val="center"/>
              <w:rPr>
                <w:sz w:val="21"/>
                <w:highlight w:val="none"/>
              </w:rPr>
            </w:pPr>
            <w:r>
              <w:rPr>
                <w:sz w:val="21"/>
                <w:highlight w:val="none"/>
              </w:rPr>
              <w:t>建设地点</w:t>
            </w:r>
          </w:p>
        </w:tc>
        <w:tc>
          <w:tcPr>
            <w:tcW w:w="2908" w:type="pct"/>
            <w:shd w:val="clear" w:color="auto" w:fill="auto"/>
            <w:noWrap w:val="0"/>
            <w:vAlign w:val="center"/>
          </w:tcPr>
          <w:p w14:paraId="171E01A3">
            <w:pPr>
              <w:pStyle w:val="29"/>
              <w:keepNext w:val="0"/>
              <w:keepLines/>
              <w:pageBreakBefore w:val="0"/>
              <w:widowControl/>
              <w:kinsoku w:val="0"/>
              <w:wordWrap/>
              <w:overflowPunct/>
              <w:topLinePunct w:val="0"/>
              <w:autoSpaceDE w:val="0"/>
              <w:autoSpaceDN w:val="0"/>
              <w:bidi w:val="0"/>
              <w:adjustRightInd w:val="0"/>
              <w:snapToGrid w:val="0"/>
              <w:spacing w:line="228" w:lineRule="auto"/>
              <w:ind w:left="10" w:leftChars="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8"/>
                <w:sz w:val="21"/>
                <w:szCs w:val="21"/>
                <w:highlight w:val="none"/>
              </w:rPr>
              <w:t>江阴市</w:t>
            </w:r>
            <w:r>
              <w:rPr>
                <w:rFonts w:hint="eastAsia" w:cs="宋体"/>
                <w:spacing w:val="8"/>
                <w:sz w:val="21"/>
                <w:szCs w:val="21"/>
                <w:highlight w:val="none"/>
                <w:lang w:val="en-US" w:eastAsia="zh-CN"/>
              </w:rPr>
              <w:t>周庄</w:t>
            </w:r>
            <w:r>
              <w:rPr>
                <w:rFonts w:hint="eastAsia" w:ascii="宋体" w:hAnsi="宋体" w:eastAsia="宋体" w:cs="宋体"/>
                <w:spacing w:val="8"/>
                <w:sz w:val="21"/>
                <w:szCs w:val="21"/>
                <w:highlight w:val="none"/>
              </w:rPr>
              <w:t>镇</w:t>
            </w:r>
          </w:p>
        </w:tc>
      </w:tr>
      <w:tr w14:paraId="1F205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460" w:type="pct"/>
            <w:noWrap w:val="0"/>
            <w:vAlign w:val="center"/>
          </w:tcPr>
          <w:p w14:paraId="51BFD929">
            <w:pPr>
              <w:pStyle w:val="30"/>
              <w:spacing w:before="1" w:line="360" w:lineRule="exact"/>
              <w:ind w:left="290" w:right="65" w:rightChars="31"/>
              <w:rPr>
                <w:sz w:val="21"/>
                <w:highlight w:val="none"/>
              </w:rPr>
            </w:pPr>
            <w:r>
              <w:rPr>
                <w:sz w:val="21"/>
                <w:highlight w:val="none"/>
              </w:rPr>
              <w:t>1.2</w:t>
            </w:r>
          </w:p>
        </w:tc>
        <w:tc>
          <w:tcPr>
            <w:tcW w:w="1630" w:type="pct"/>
            <w:noWrap w:val="0"/>
            <w:vAlign w:val="center"/>
          </w:tcPr>
          <w:p w14:paraId="4D67C463">
            <w:pPr>
              <w:pStyle w:val="30"/>
              <w:spacing w:before="1" w:line="360" w:lineRule="exact"/>
              <w:ind w:right="65" w:rightChars="31"/>
              <w:jc w:val="center"/>
              <w:rPr>
                <w:sz w:val="21"/>
                <w:highlight w:val="none"/>
              </w:rPr>
            </w:pPr>
            <w:r>
              <w:rPr>
                <w:sz w:val="21"/>
                <w:highlight w:val="none"/>
              </w:rPr>
              <w:t>建设资金</w:t>
            </w:r>
          </w:p>
        </w:tc>
        <w:tc>
          <w:tcPr>
            <w:tcW w:w="2908" w:type="pct"/>
            <w:shd w:val="clear" w:color="auto" w:fill="auto"/>
            <w:noWrap w:val="0"/>
            <w:vAlign w:val="top"/>
          </w:tcPr>
          <w:p w14:paraId="3164EF93">
            <w:pPr>
              <w:pStyle w:val="29"/>
              <w:keepNext w:val="0"/>
              <w:keepLines/>
              <w:pageBreakBefore w:val="0"/>
              <w:widowControl/>
              <w:overflowPunct/>
              <w:bidi w:val="0"/>
              <w:adjustRightInd w:val="0"/>
              <w:snapToGrid w:val="0"/>
              <w:spacing w:before="177" w:line="228" w:lineRule="auto"/>
              <w:ind w:left="18"/>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资金来源</w:t>
            </w:r>
            <w:r>
              <w:rPr>
                <w:rFonts w:hint="eastAsia" w:ascii="宋体" w:hAnsi="宋体" w:eastAsia="宋体" w:cs="宋体"/>
                <w:spacing w:val="-53"/>
                <w:sz w:val="21"/>
                <w:szCs w:val="21"/>
                <w:highlight w:val="none"/>
              </w:rPr>
              <w:t xml:space="preserve"> </w:t>
            </w:r>
            <w:r>
              <w:rPr>
                <w:rFonts w:hint="eastAsia" w:ascii="宋体" w:hAnsi="宋体" w:eastAsia="宋体" w:cs="宋体"/>
                <w:spacing w:val="2"/>
                <w:sz w:val="21"/>
                <w:szCs w:val="21"/>
                <w:highlight w:val="none"/>
              </w:rPr>
              <w:t>:财政资金</w:t>
            </w:r>
          </w:p>
          <w:p w14:paraId="2280DBD4">
            <w:pPr>
              <w:pStyle w:val="29"/>
              <w:keepNext w:val="0"/>
              <w:keepLines/>
              <w:pageBreakBefore w:val="0"/>
              <w:widowControl/>
              <w:overflowPunct/>
              <w:bidi w:val="0"/>
              <w:adjustRightInd w:val="0"/>
              <w:snapToGrid w:val="0"/>
              <w:spacing w:before="112" w:line="230" w:lineRule="auto"/>
              <w:ind w:left="27"/>
              <w:textAlignment w:val="baseline"/>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出资比例：100%</w:t>
            </w:r>
          </w:p>
          <w:p w14:paraId="6A7FAF9F">
            <w:pPr>
              <w:pStyle w:val="29"/>
              <w:keepNext w:val="0"/>
              <w:keepLines/>
              <w:pageBreakBefore w:val="0"/>
              <w:widowControl/>
              <w:overflowPunct/>
              <w:bidi w:val="0"/>
              <w:adjustRightInd w:val="0"/>
              <w:snapToGrid w:val="0"/>
              <w:spacing w:before="111" w:line="229" w:lineRule="auto"/>
              <w:ind w:left="18" w:leftChars="0"/>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3"/>
                <w:sz w:val="21"/>
                <w:szCs w:val="21"/>
                <w:highlight w:val="none"/>
              </w:rPr>
              <w:t>资金落实情况：</w:t>
            </w:r>
            <w:r>
              <w:rPr>
                <w:rFonts w:hint="eastAsia" w:ascii="宋体" w:hAnsi="宋体" w:eastAsia="宋体" w:cs="宋体"/>
                <w:spacing w:val="-51"/>
                <w:sz w:val="21"/>
                <w:szCs w:val="21"/>
                <w:highlight w:val="none"/>
              </w:rPr>
              <w:t xml:space="preserve"> </w:t>
            </w:r>
            <w:r>
              <w:rPr>
                <w:rFonts w:hint="eastAsia" w:ascii="宋体" w:hAnsi="宋体" w:eastAsia="宋体" w:cs="宋体"/>
                <w:spacing w:val="3"/>
                <w:sz w:val="21"/>
                <w:szCs w:val="21"/>
                <w:highlight w:val="none"/>
              </w:rPr>
              <w:t>已落实</w:t>
            </w:r>
          </w:p>
        </w:tc>
      </w:tr>
      <w:tr w14:paraId="735F9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460" w:type="pct"/>
            <w:noWrap w:val="0"/>
            <w:vAlign w:val="center"/>
          </w:tcPr>
          <w:p w14:paraId="6A03273C">
            <w:pPr>
              <w:pStyle w:val="30"/>
              <w:spacing w:before="132" w:line="360" w:lineRule="exact"/>
              <w:ind w:right="65" w:rightChars="31"/>
              <w:jc w:val="center"/>
              <w:rPr>
                <w:sz w:val="21"/>
                <w:highlight w:val="none"/>
              </w:rPr>
            </w:pPr>
            <w:r>
              <w:rPr>
                <w:sz w:val="21"/>
                <w:highlight w:val="none"/>
              </w:rPr>
              <w:t>1.3.1</w:t>
            </w:r>
          </w:p>
        </w:tc>
        <w:tc>
          <w:tcPr>
            <w:tcW w:w="1630" w:type="pct"/>
            <w:noWrap w:val="0"/>
            <w:vAlign w:val="center"/>
          </w:tcPr>
          <w:p w14:paraId="1056FC91">
            <w:pPr>
              <w:pStyle w:val="30"/>
              <w:spacing w:before="132" w:line="360" w:lineRule="exact"/>
              <w:ind w:right="65" w:rightChars="31"/>
              <w:jc w:val="center"/>
              <w:rPr>
                <w:sz w:val="21"/>
                <w:highlight w:val="none"/>
              </w:rPr>
            </w:pPr>
            <w:r>
              <w:rPr>
                <w:sz w:val="21"/>
                <w:highlight w:val="none"/>
              </w:rPr>
              <w:t>招标范围</w:t>
            </w:r>
          </w:p>
        </w:tc>
        <w:tc>
          <w:tcPr>
            <w:tcW w:w="2908" w:type="pct"/>
            <w:noWrap w:val="0"/>
            <w:vAlign w:val="center"/>
          </w:tcPr>
          <w:p w14:paraId="1FBCE47B">
            <w:pPr>
              <w:keepNext w:val="0"/>
              <w:keepLines w:val="0"/>
              <w:widowControl/>
              <w:suppressLineNumbers w:val="0"/>
              <w:jc w:val="left"/>
              <w:rPr>
                <w:rFonts w:hint="eastAsia" w:ascii="宋体" w:hAnsi="宋体" w:eastAsia="宋体" w:cs="宋体"/>
                <w:snapToGrid w:val="0"/>
                <w:color w:val="000000"/>
                <w:spacing w:val="2"/>
                <w:kern w:val="0"/>
                <w:sz w:val="21"/>
                <w:szCs w:val="21"/>
                <w:highlight w:val="none"/>
                <w:lang w:val="en-US" w:eastAsia="en-US" w:bidi="ar-SA"/>
              </w:rPr>
            </w:pPr>
            <w:r>
              <w:rPr>
                <w:rFonts w:hint="eastAsia" w:ascii="宋体" w:hAnsi="宋体" w:eastAsia="宋体" w:cs="宋体"/>
                <w:snapToGrid w:val="0"/>
                <w:color w:val="000000"/>
                <w:spacing w:val="2"/>
                <w:kern w:val="0"/>
                <w:sz w:val="21"/>
                <w:szCs w:val="21"/>
                <w:highlight w:val="none"/>
                <w:lang w:val="en-US" w:eastAsia="zh-CN" w:bidi="ar-SA"/>
              </w:rPr>
              <w:t xml:space="preserve">对本工程进行初步设计、概算编制等工作，为取得初步设计 </w:t>
            </w:r>
          </w:p>
          <w:p w14:paraId="3532B9FA">
            <w:pPr>
              <w:keepNext w:val="0"/>
              <w:keepLines w:val="0"/>
              <w:widowControl/>
              <w:suppressLineNumbers w:val="0"/>
              <w:jc w:val="left"/>
              <w:rPr>
                <w:rFonts w:hint="eastAsia" w:ascii="宋体" w:hAnsi="宋体" w:eastAsia="宋体" w:cs="宋体"/>
                <w:snapToGrid w:val="0"/>
                <w:color w:val="000000"/>
                <w:spacing w:val="2"/>
                <w:kern w:val="0"/>
                <w:sz w:val="21"/>
                <w:szCs w:val="21"/>
                <w:highlight w:val="none"/>
                <w:lang w:val="en-US" w:eastAsia="en-US" w:bidi="ar-SA"/>
              </w:rPr>
            </w:pPr>
            <w:r>
              <w:rPr>
                <w:rFonts w:hint="eastAsia" w:ascii="宋体" w:hAnsi="宋体" w:eastAsia="宋体" w:cs="宋体"/>
                <w:snapToGrid w:val="0"/>
                <w:color w:val="000000"/>
                <w:spacing w:val="2"/>
                <w:kern w:val="0"/>
                <w:sz w:val="21"/>
                <w:szCs w:val="21"/>
                <w:highlight w:val="none"/>
                <w:lang w:val="en-US" w:eastAsia="zh-CN" w:bidi="ar-SA"/>
              </w:rPr>
              <w:t xml:space="preserve">批复可能发生的协助组织审查会议及后续配合服务等相关工 </w:t>
            </w:r>
          </w:p>
          <w:p w14:paraId="60D09D53">
            <w:pPr>
              <w:keepNext w:val="0"/>
              <w:keepLines w:val="0"/>
              <w:widowControl/>
              <w:suppressLineNumbers w:val="0"/>
              <w:jc w:val="left"/>
              <w:rPr>
                <w:szCs w:val="21"/>
                <w:highlight w:val="none"/>
              </w:rPr>
            </w:pPr>
            <w:r>
              <w:rPr>
                <w:rFonts w:hint="eastAsia" w:ascii="宋体" w:hAnsi="宋体" w:eastAsia="宋体" w:cs="宋体"/>
                <w:snapToGrid w:val="0"/>
                <w:color w:val="000000"/>
                <w:spacing w:val="2"/>
                <w:kern w:val="0"/>
                <w:sz w:val="21"/>
                <w:szCs w:val="21"/>
                <w:highlight w:val="none"/>
                <w:lang w:val="en-US" w:eastAsia="zh-CN" w:bidi="ar-SA"/>
              </w:rPr>
              <w:t>作。</w:t>
            </w:r>
          </w:p>
        </w:tc>
      </w:tr>
      <w:tr w14:paraId="033B9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60" w:type="pct"/>
            <w:noWrap w:val="0"/>
            <w:vAlign w:val="center"/>
          </w:tcPr>
          <w:p w14:paraId="7ACD8843">
            <w:pPr>
              <w:pStyle w:val="30"/>
              <w:spacing w:before="1" w:line="360" w:lineRule="exact"/>
              <w:ind w:right="65" w:rightChars="31"/>
              <w:jc w:val="center"/>
              <w:rPr>
                <w:sz w:val="21"/>
                <w:highlight w:val="none"/>
              </w:rPr>
            </w:pPr>
            <w:r>
              <w:rPr>
                <w:sz w:val="21"/>
                <w:highlight w:val="none"/>
              </w:rPr>
              <w:t>1.3.2</w:t>
            </w:r>
          </w:p>
        </w:tc>
        <w:tc>
          <w:tcPr>
            <w:tcW w:w="1630" w:type="pct"/>
            <w:noWrap w:val="0"/>
            <w:vAlign w:val="center"/>
          </w:tcPr>
          <w:p w14:paraId="45C57DA5">
            <w:pPr>
              <w:pStyle w:val="30"/>
              <w:spacing w:before="1" w:line="360" w:lineRule="exact"/>
              <w:ind w:right="65" w:rightChars="31"/>
              <w:jc w:val="center"/>
              <w:rPr>
                <w:sz w:val="21"/>
                <w:highlight w:val="none"/>
              </w:rPr>
            </w:pPr>
            <w:r>
              <w:rPr>
                <w:sz w:val="21"/>
                <w:highlight w:val="none"/>
              </w:rPr>
              <w:t>设计服务期限</w:t>
            </w:r>
          </w:p>
        </w:tc>
        <w:tc>
          <w:tcPr>
            <w:tcW w:w="2908" w:type="pct"/>
            <w:noWrap w:val="0"/>
            <w:vAlign w:val="center"/>
          </w:tcPr>
          <w:p w14:paraId="51918274">
            <w:pPr>
              <w:widowControl/>
              <w:spacing w:line="360" w:lineRule="exact"/>
              <w:rPr>
                <w:sz w:val="21"/>
                <w:highlight w:val="none"/>
                <w:lang w:val="en-US"/>
              </w:rPr>
            </w:pPr>
            <w:r>
              <w:rPr>
                <w:rFonts w:hint="eastAsia"/>
                <w:szCs w:val="21"/>
                <w:highlight w:val="none"/>
                <w:u w:val="single"/>
                <w:lang w:val="en-US" w:eastAsia="zh-CN"/>
              </w:rPr>
              <w:t>30</w:t>
            </w:r>
            <w:r>
              <w:rPr>
                <w:rFonts w:hint="eastAsia"/>
                <w:szCs w:val="21"/>
                <w:highlight w:val="none"/>
              </w:rPr>
              <w:t>日历天。</w:t>
            </w:r>
          </w:p>
        </w:tc>
      </w:tr>
      <w:tr w14:paraId="3234C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460" w:type="pct"/>
            <w:noWrap w:val="0"/>
            <w:vAlign w:val="center"/>
          </w:tcPr>
          <w:p w14:paraId="7EB62AA9">
            <w:pPr>
              <w:pStyle w:val="30"/>
              <w:spacing w:line="360" w:lineRule="exact"/>
              <w:ind w:right="65" w:rightChars="31"/>
              <w:jc w:val="center"/>
              <w:rPr>
                <w:sz w:val="21"/>
                <w:highlight w:val="none"/>
              </w:rPr>
            </w:pPr>
            <w:r>
              <w:rPr>
                <w:sz w:val="21"/>
                <w:highlight w:val="none"/>
              </w:rPr>
              <w:t>1.3.3</w:t>
            </w:r>
          </w:p>
        </w:tc>
        <w:tc>
          <w:tcPr>
            <w:tcW w:w="1630" w:type="pct"/>
            <w:noWrap w:val="0"/>
            <w:vAlign w:val="center"/>
          </w:tcPr>
          <w:p w14:paraId="1BB299F8">
            <w:pPr>
              <w:pStyle w:val="30"/>
              <w:spacing w:line="360" w:lineRule="exact"/>
              <w:ind w:right="65" w:rightChars="31"/>
              <w:jc w:val="center"/>
              <w:rPr>
                <w:sz w:val="21"/>
                <w:highlight w:val="none"/>
              </w:rPr>
            </w:pPr>
            <w:r>
              <w:rPr>
                <w:sz w:val="21"/>
                <w:highlight w:val="none"/>
              </w:rPr>
              <w:t>质量要求</w:t>
            </w:r>
          </w:p>
        </w:tc>
        <w:tc>
          <w:tcPr>
            <w:tcW w:w="2908" w:type="pct"/>
            <w:noWrap w:val="0"/>
            <w:vAlign w:val="center"/>
          </w:tcPr>
          <w:p w14:paraId="4869AA2A">
            <w:pPr>
              <w:pStyle w:val="30"/>
              <w:spacing w:before="12" w:line="360" w:lineRule="exact"/>
              <w:ind w:right="65" w:rightChars="31"/>
              <w:jc w:val="both"/>
              <w:rPr>
                <w:sz w:val="21"/>
                <w:highlight w:val="none"/>
              </w:rPr>
            </w:pPr>
            <w:r>
              <w:rPr>
                <w:rFonts w:hint="eastAsia"/>
                <w:szCs w:val="21"/>
                <w:highlight w:val="none"/>
              </w:rPr>
              <w:t>合格标准。满足国家、省市、行业标准和相应的规范、规</w:t>
            </w:r>
            <w:r>
              <w:rPr>
                <w:rFonts w:hint="eastAsia"/>
                <w:szCs w:val="21"/>
                <w:highlight w:val="none"/>
                <w:lang w:val="en-US" w:eastAsia="zh-CN"/>
              </w:rPr>
              <w:t>定，</w:t>
            </w:r>
            <w:r>
              <w:rPr>
                <w:rFonts w:hint="eastAsia"/>
                <w:szCs w:val="21"/>
                <w:highlight w:val="none"/>
              </w:rPr>
              <w:t>通过相关部门审查，并能满足招标人的要求。</w:t>
            </w:r>
          </w:p>
        </w:tc>
      </w:tr>
      <w:tr w14:paraId="343D8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460" w:type="pct"/>
            <w:noWrap w:val="0"/>
            <w:vAlign w:val="center"/>
          </w:tcPr>
          <w:p w14:paraId="1B9CC052">
            <w:pPr>
              <w:pStyle w:val="30"/>
              <w:spacing w:line="360" w:lineRule="exact"/>
              <w:ind w:right="65" w:rightChars="31"/>
              <w:jc w:val="center"/>
              <w:rPr>
                <w:sz w:val="21"/>
                <w:highlight w:val="none"/>
              </w:rPr>
            </w:pPr>
            <w:r>
              <w:rPr>
                <w:sz w:val="21"/>
                <w:highlight w:val="none"/>
              </w:rPr>
              <w:t>1.4.1</w:t>
            </w:r>
          </w:p>
        </w:tc>
        <w:tc>
          <w:tcPr>
            <w:tcW w:w="1630" w:type="pct"/>
            <w:noWrap w:val="0"/>
            <w:vAlign w:val="center"/>
          </w:tcPr>
          <w:p w14:paraId="7B426E17">
            <w:pPr>
              <w:pStyle w:val="30"/>
              <w:spacing w:line="360" w:lineRule="exact"/>
              <w:ind w:right="65" w:rightChars="31"/>
              <w:jc w:val="center"/>
              <w:rPr>
                <w:sz w:val="21"/>
                <w:highlight w:val="none"/>
              </w:rPr>
            </w:pPr>
            <w:r>
              <w:rPr>
                <w:sz w:val="21"/>
                <w:highlight w:val="none"/>
              </w:rPr>
              <w:t>投标人资格要求</w:t>
            </w:r>
          </w:p>
        </w:tc>
        <w:tc>
          <w:tcPr>
            <w:tcW w:w="2908" w:type="pct"/>
            <w:noWrap w:val="0"/>
            <w:vAlign w:val="center"/>
          </w:tcPr>
          <w:p w14:paraId="1A768ABD">
            <w:pPr>
              <w:pStyle w:val="30"/>
              <w:spacing w:line="360" w:lineRule="exact"/>
              <w:ind w:right="65" w:rightChars="31"/>
              <w:jc w:val="both"/>
              <w:rPr>
                <w:sz w:val="21"/>
                <w:highlight w:val="none"/>
              </w:rPr>
            </w:pPr>
            <w:r>
              <w:rPr>
                <w:sz w:val="21"/>
                <w:highlight w:val="none"/>
              </w:rPr>
              <w:t>见招标公告</w:t>
            </w:r>
          </w:p>
        </w:tc>
      </w:tr>
      <w:tr w14:paraId="617BF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460" w:type="pct"/>
            <w:noWrap w:val="0"/>
            <w:vAlign w:val="center"/>
          </w:tcPr>
          <w:p w14:paraId="243FDA76">
            <w:pPr>
              <w:pStyle w:val="30"/>
              <w:spacing w:line="360" w:lineRule="exact"/>
              <w:ind w:right="65" w:rightChars="31"/>
              <w:jc w:val="center"/>
              <w:rPr>
                <w:sz w:val="21"/>
                <w:highlight w:val="none"/>
              </w:rPr>
            </w:pPr>
            <w:r>
              <w:rPr>
                <w:sz w:val="21"/>
                <w:highlight w:val="none"/>
              </w:rPr>
              <w:t>1.4.</w:t>
            </w:r>
            <w:r>
              <w:rPr>
                <w:rFonts w:hint="eastAsia"/>
                <w:sz w:val="21"/>
                <w:highlight w:val="none"/>
              </w:rPr>
              <w:t>2</w:t>
            </w:r>
          </w:p>
        </w:tc>
        <w:tc>
          <w:tcPr>
            <w:tcW w:w="1630" w:type="pct"/>
            <w:noWrap w:val="0"/>
            <w:vAlign w:val="center"/>
          </w:tcPr>
          <w:p w14:paraId="7C6375C1">
            <w:pPr>
              <w:pStyle w:val="30"/>
              <w:spacing w:line="360" w:lineRule="exact"/>
              <w:ind w:right="65" w:rightChars="31"/>
              <w:jc w:val="center"/>
              <w:rPr>
                <w:sz w:val="21"/>
                <w:highlight w:val="none"/>
              </w:rPr>
            </w:pPr>
            <w:r>
              <w:rPr>
                <w:sz w:val="21"/>
                <w:highlight w:val="none"/>
              </w:rPr>
              <w:t>是否接受联合体投标</w:t>
            </w:r>
          </w:p>
        </w:tc>
        <w:tc>
          <w:tcPr>
            <w:tcW w:w="2908" w:type="pct"/>
            <w:noWrap w:val="0"/>
            <w:vAlign w:val="center"/>
          </w:tcPr>
          <w:p w14:paraId="74E8942F">
            <w:pPr>
              <w:pStyle w:val="30"/>
              <w:spacing w:line="360" w:lineRule="exact"/>
              <w:ind w:right="65" w:rightChars="31"/>
              <w:jc w:val="both"/>
              <w:rPr>
                <w:sz w:val="21"/>
                <w:highlight w:val="none"/>
              </w:rPr>
            </w:pPr>
            <w:r>
              <w:rPr>
                <w:sz w:val="21"/>
                <w:highlight w:val="none"/>
              </w:rPr>
              <w:t>见招标公告</w:t>
            </w:r>
          </w:p>
        </w:tc>
      </w:tr>
      <w:tr w14:paraId="5C14C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460" w:type="pct"/>
            <w:noWrap w:val="0"/>
            <w:vAlign w:val="center"/>
          </w:tcPr>
          <w:p w14:paraId="36070CFD">
            <w:pPr>
              <w:pStyle w:val="30"/>
              <w:spacing w:line="360" w:lineRule="exact"/>
              <w:ind w:right="65" w:rightChars="31"/>
              <w:jc w:val="center"/>
              <w:rPr>
                <w:sz w:val="21"/>
                <w:highlight w:val="none"/>
              </w:rPr>
            </w:pPr>
            <w:r>
              <w:rPr>
                <w:sz w:val="21"/>
                <w:highlight w:val="none"/>
              </w:rPr>
              <w:t>1.9.1</w:t>
            </w:r>
          </w:p>
        </w:tc>
        <w:tc>
          <w:tcPr>
            <w:tcW w:w="1630" w:type="pct"/>
            <w:noWrap w:val="0"/>
            <w:vAlign w:val="center"/>
          </w:tcPr>
          <w:p w14:paraId="2DD4DBDD">
            <w:pPr>
              <w:pStyle w:val="30"/>
              <w:spacing w:line="360" w:lineRule="exact"/>
              <w:ind w:left="99" w:right="65" w:rightChars="31"/>
              <w:jc w:val="center"/>
              <w:rPr>
                <w:sz w:val="21"/>
                <w:highlight w:val="none"/>
              </w:rPr>
            </w:pPr>
            <w:r>
              <w:rPr>
                <w:sz w:val="21"/>
                <w:highlight w:val="none"/>
              </w:rPr>
              <w:t>踏勘现场</w:t>
            </w:r>
          </w:p>
        </w:tc>
        <w:tc>
          <w:tcPr>
            <w:tcW w:w="2908" w:type="pct"/>
            <w:noWrap w:val="0"/>
            <w:vAlign w:val="center"/>
          </w:tcPr>
          <w:p w14:paraId="41787633">
            <w:pPr>
              <w:pStyle w:val="30"/>
              <w:spacing w:before="71" w:line="360" w:lineRule="exact"/>
              <w:ind w:left="108" w:right="65" w:rightChars="31"/>
              <w:jc w:val="both"/>
              <w:rPr>
                <w:sz w:val="21"/>
                <w:highlight w:val="none"/>
              </w:rPr>
            </w:pPr>
            <w:r>
              <w:rPr>
                <w:sz w:val="21"/>
                <w:highlight w:val="none"/>
              </w:rPr>
              <w:t>不组织，投标人自行踏勘现场。</w:t>
            </w:r>
          </w:p>
          <w:p w14:paraId="6E49BD79">
            <w:pPr>
              <w:pStyle w:val="30"/>
              <w:spacing w:before="71" w:line="360" w:lineRule="exact"/>
              <w:ind w:left="108" w:right="65" w:rightChars="31"/>
              <w:jc w:val="both"/>
              <w:rPr>
                <w:sz w:val="21"/>
                <w:highlight w:val="none"/>
              </w:rPr>
            </w:pPr>
            <w:r>
              <w:rPr>
                <w:sz w:val="21"/>
                <w:highlight w:val="none"/>
              </w:rPr>
              <w:t>联系人：</w:t>
            </w:r>
            <w:r>
              <w:rPr>
                <w:rFonts w:hint="eastAsia"/>
                <w:sz w:val="21"/>
                <w:highlight w:val="none"/>
              </w:rPr>
              <w:t>/</w:t>
            </w:r>
          </w:p>
          <w:p w14:paraId="59A7AA7C">
            <w:pPr>
              <w:pStyle w:val="30"/>
              <w:spacing w:line="360" w:lineRule="exact"/>
              <w:ind w:left="108" w:right="65" w:rightChars="31"/>
              <w:jc w:val="both"/>
              <w:rPr>
                <w:sz w:val="21"/>
                <w:highlight w:val="none"/>
              </w:rPr>
            </w:pPr>
            <w:r>
              <w:rPr>
                <w:sz w:val="21"/>
                <w:highlight w:val="none"/>
              </w:rPr>
              <w:t>电话：</w:t>
            </w:r>
            <w:r>
              <w:rPr>
                <w:rFonts w:hint="eastAsia"/>
                <w:sz w:val="21"/>
                <w:highlight w:val="none"/>
              </w:rPr>
              <w:t>/</w:t>
            </w:r>
          </w:p>
        </w:tc>
      </w:tr>
      <w:tr w14:paraId="6EF03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460" w:type="pct"/>
            <w:noWrap w:val="0"/>
            <w:vAlign w:val="center"/>
          </w:tcPr>
          <w:p w14:paraId="5A4DF63E">
            <w:pPr>
              <w:pStyle w:val="30"/>
              <w:spacing w:line="360" w:lineRule="exact"/>
              <w:ind w:right="65" w:rightChars="31"/>
              <w:jc w:val="center"/>
              <w:rPr>
                <w:sz w:val="21"/>
                <w:highlight w:val="none"/>
              </w:rPr>
            </w:pPr>
            <w:r>
              <w:rPr>
                <w:sz w:val="21"/>
                <w:highlight w:val="none"/>
              </w:rPr>
              <w:t>1.10.1</w:t>
            </w:r>
          </w:p>
        </w:tc>
        <w:tc>
          <w:tcPr>
            <w:tcW w:w="1630" w:type="pct"/>
            <w:noWrap w:val="0"/>
            <w:vAlign w:val="center"/>
          </w:tcPr>
          <w:p w14:paraId="78A8535D">
            <w:pPr>
              <w:pStyle w:val="30"/>
              <w:spacing w:before="167" w:line="360" w:lineRule="exact"/>
              <w:ind w:right="65" w:rightChars="31"/>
              <w:jc w:val="center"/>
              <w:rPr>
                <w:sz w:val="21"/>
                <w:highlight w:val="none"/>
              </w:rPr>
            </w:pPr>
            <w:r>
              <w:rPr>
                <w:sz w:val="21"/>
                <w:highlight w:val="none"/>
              </w:rPr>
              <w:t>投标预备会</w:t>
            </w:r>
          </w:p>
        </w:tc>
        <w:tc>
          <w:tcPr>
            <w:tcW w:w="2908" w:type="pct"/>
            <w:noWrap w:val="0"/>
            <w:vAlign w:val="center"/>
          </w:tcPr>
          <w:p w14:paraId="1C999832">
            <w:pPr>
              <w:pStyle w:val="30"/>
              <w:spacing w:line="360" w:lineRule="exact"/>
              <w:ind w:right="65" w:rightChars="31"/>
              <w:rPr>
                <w:sz w:val="21"/>
                <w:highlight w:val="none"/>
              </w:rPr>
            </w:pPr>
            <w:r>
              <w:rPr>
                <w:spacing w:val="-209"/>
                <w:w w:val="99"/>
                <w:sz w:val="21"/>
                <w:highlight w:val="none"/>
              </w:rPr>
              <w:t>□</w:t>
            </w:r>
            <w:r>
              <w:rPr>
                <w:sz w:val="21"/>
                <w:highlight w:val="none"/>
              </w:rPr>
              <w:sym w:font="Wingdings" w:char="00FE"/>
            </w:r>
            <w:r>
              <w:rPr>
                <w:sz w:val="21"/>
                <w:highlight w:val="none"/>
              </w:rPr>
              <w:t>不召开</w:t>
            </w:r>
          </w:p>
          <w:p w14:paraId="64DD2286">
            <w:pPr>
              <w:pStyle w:val="30"/>
              <w:spacing w:before="43" w:line="360" w:lineRule="exact"/>
              <w:ind w:right="65" w:rightChars="31"/>
              <w:rPr>
                <w:sz w:val="21"/>
                <w:highlight w:val="none"/>
              </w:rPr>
            </w:pPr>
            <w:r>
              <w:rPr>
                <w:sz w:val="21"/>
                <w:highlight w:val="none"/>
              </w:rPr>
              <w:sym w:font="Wingdings" w:char="00A8"/>
            </w:r>
            <w:r>
              <w:rPr>
                <w:sz w:val="21"/>
                <w:highlight w:val="none"/>
              </w:rPr>
              <w:t>召开，召开时间：</w:t>
            </w:r>
          </w:p>
          <w:p w14:paraId="5493A407">
            <w:pPr>
              <w:pStyle w:val="30"/>
              <w:spacing w:before="43" w:line="360" w:lineRule="exact"/>
              <w:ind w:right="65" w:rightChars="31" w:firstLine="840" w:firstLineChars="400"/>
              <w:rPr>
                <w:sz w:val="21"/>
                <w:highlight w:val="none"/>
              </w:rPr>
            </w:pPr>
            <w:r>
              <w:rPr>
                <w:sz w:val="21"/>
                <w:highlight w:val="none"/>
              </w:rPr>
              <w:t>召开地点：</w:t>
            </w:r>
          </w:p>
        </w:tc>
      </w:tr>
      <w:tr w14:paraId="2DEA3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460" w:type="pct"/>
            <w:noWrap w:val="0"/>
            <w:vAlign w:val="center"/>
          </w:tcPr>
          <w:p w14:paraId="5B392F67">
            <w:pPr>
              <w:pStyle w:val="30"/>
              <w:spacing w:line="360" w:lineRule="exact"/>
              <w:ind w:right="65" w:rightChars="31"/>
              <w:jc w:val="center"/>
              <w:rPr>
                <w:sz w:val="21"/>
                <w:highlight w:val="none"/>
              </w:rPr>
            </w:pPr>
            <w:r>
              <w:rPr>
                <w:sz w:val="21"/>
                <w:highlight w:val="none"/>
              </w:rPr>
              <w:t>2.1.1</w:t>
            </w:r>
          </w:p>
        </w:tc>
        <w:tc>
          <w:tcPr>
            <w:tcW w:w="1630" w:type="pct"/>
            <w:noWrap w:val="0"/>
            <w:vAlign w:val="center"/>
          </w:tcPr>
          <w:p w14:paraId="292CE5C3">
            <w:pPr>
              <w:pStyle w:val="30"/>
              <w:spacing w:before="147" w:line="360" w:lineRule="exact"/>
              <w:ind w:left="99" w:right="65" w:rightChars="31"/>
              <w:jc w:val="center"/>
              <w:rPr>
                <w:sz w:val="21"/>
                <w:highlight w:val="none"/>
              </w:rPr>
            </w:pPr>
            <w:r>
              <w:rPr>
                <w:sz w:val="21"/>
                <w:highlight w:val="none"/>
              </w:rPr>
              <w:t>构成招标文件的其它材料</w:t>
            </w:r>
          </w:p>
        </w:tc>
        <w:tc>
          <w:tcPr>
            <w:tcW w:w="2908" w:type="pct"/>
            <w:noWrap w:val="0"/>
            <w:vAlign w:val="center"/>
          </w:tcPr>
          <w:p w14:paraId="222353C4">
            <w:pPr>
              <w:pStyle w:val="30"/>
              <w:spacing w:line="360" w:lineRule="exact"/>
              <w:ind w:right="65" w:rightChars="31"/>
              <w:rPr>
                <w:sz w:val="20"/>
                <w:highlight w:val="none"/>
              </w:rPr>
            </w:pPr>
            <w:r>
              <w:rPr>
                <w:rFonts w:hint="eastAsia"/>
                <w:sz w:val="21"/>
                <w:szCs w:val="21"/>
                <w:highlight w:val="none"/>
              </w:rPr>
              <w:t>本项目招标过程中的补充文件（或答疑澄清文件）等</w:t>
            </w:r>
          </w:p>
        </w:tc>
      </w:tr>
      <w:tr w14:paraId="44321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8" w:hRule="atLeast"/>
        </w:trPr>
        <w:tc>
          <w:tcPr>
            <w:tcW w:w="460" w:type="pct"/>
            <w:noWrap w:val="0"/>
            <w:vAlign w:val="center"/>
          </w:tcPr>
          <w:p w14:paraId="22B6F2DD">
            <w:pPr>
              <w:pStyle w:val="30"/>
              <w:spacing w:before="128" w:line="360" w:lineRule="exact"/>
              <w:ind w:left="290" w:right="65" w:rightChars="31"/>
              <w:jc w:val="center"/>
              <w:rPr>
                <w:sz w:val="21"/>
                <w:highlight w:val="none"/>
              </w:rPr>
            </w:pPr>
            <w:r>
              <w:rPr>
                <w:sz w:val="21"/>
                <w:highlight w:val="none"/>
              </w:rPr>
              <w:t>2.2</w:t>
            </w:r>
          </w:p>
        </w:tc>
        <w:tc>
          <w:tcPr>
            <w:tcW w:w="1630" w:type="pct"/>
            <w:noWrap w:val="0"/>
            <w:vAlign w:val="center"/>
          </w:tcPr>
          <w:p w14:paraId="5539FA3E">
            <w:pPr>
              <w:pStyle w:val="30"/>
              <w:spacing w:before="128" w:line="360" w:lineRule="exact"/>
              <w:ind w:right="65" w:rightChars="31"/>
              <w:jc w:val="center"/>
              <w:rPr>
                <w:sz w:val="21"/>
                <w:highlight w:val="none"/>
              </w:rPr>
            </w:pPr>
            <w:r>
              <w:rPr>
                <w:sz w:val="21"/>
                <w:highlight w:val="none"/>
              </w:rPr>
              <w:t>澄清和答疑</w:t>
            </w:r>
          </w:p>
        </w:tc>
        <w:tc>
          <w:tcPr>
            <w:tcW w:w="2908" w:type="pct"/>
            <w:noWrap w:val="0"/>
            <w:vAlign w:val="center"/>
          </w:tcPr>
          <w:p w14:paraId="5AD8DD43">
            <w:pPr>
              <w:pStyle w:val="30"/>
              <w:spacing w:before="170" w:line="360" w:lineRule="exact"/>
              <w:ind w:right="65" w:rightChars="31"/>
              <w:jc w:val="both"/>
              <w:rPr>
                <w:rFonts w:hint="eastAsia"/>
                <w:sz w:val="21"/>
                <w:highlight w:val="none"/>
              </w:rPr>
            </w:pPr>
            <w:r>
              <w:rPr>
                <w:sz w:val="21"/>
                <w:highlight w:val="none"/>
              </w:rPr>
              <w:t xml:space="preserve">投标人应仔细阅读和检查招标文件的全部内容。如有疑问， 均应在 </w:t>
            </w:r>
            <w:r>
              <w:rPr>
                <w:sz w:val="21"/>
                <w:highlight w:val="none"/>
                <w:u w:val="single"/>
              </w:rPr>
              <w:t>202</w:t>
            </w:r>
            <w:r>
              <w:rPr>
                <w:rFonts w:hint="eastAsia"/>
                <w:sz w:val="21"/>
                <w:highlight w:val="none"/>
                <w:u w:val="single"/>
                <w:lang w:val="en-US" w:eastAsia="zh-CN"/>
              </w:rPr>
              <w:t>6</w:t>
            </w:r>
            <w:r>
              <w:rPr>
                <w:sz w:val="21"/>
                <w:highlight w:val="none"/>
                <w:u w:val="single"/>
              </w:rPr>
              <w:t xml:space="preserve"> </w:t>
            </w:r>
            <w:r>
              <w:rPr>
                <w:sz w:val="21"/>
                <w:highlight w:val="none"/>
              </w:rPr>
              <w:t>年</w:t>
            </w:r>
            <w:r>
              <w:rPr>
                <w:rFonts w:hint="eastAsia"/>
                <w:sz w:val="21"/>
                <w:highlight w:val="none"/>
                <w:u w:val="single"/>
                <w:lang w:val="en-US"/>
              </w:rPr>
              <w:t xml:space="preserve"> </w:t>
            </w:r>
            <w:r>
              <w:rPr>
                <w:rFonts w:hint="eastAsia"/>
                <w:sz w:val="21"/>
                <w:highlight w:val="none"/>
                <w:u w:val="single"/>
                <w:lang w:val="en-US" w:eastAsia="zh-CN"/>
              </w:rPr>
              <w:t>5</w:t>
            </w:r>
            <w:r>
              <w:rPr>
                <w:rFonts w:hint="eastAsia"/>
                <w:sz w:val="21"/>
                <w:highlight w:val="none"/>
                <w:u w:val="single"/>
                <w:lang w:val="en-US"/>
              </w:rPr>
              <w:t xml:space="preserve"> </w:t>
            </w:r>
            <w:r>
              <w:rPr>
                <w:sz w:val="21"/>
                <w:highlight w:val="none"/>
              </w:rPr>
              <w:t>月</w:t>
            </w:r>
            <w:r>
              <w:rPr>
                <w:rFonts w:hint="eastAsia"/>
                <w:sz w:val="21"/>
                <w:highlight w:val="none"/>
                <w:u w:val="single"/>
              </w:rPr>
              <w:t xml:space="preserve"> </w:t>
            </w:r>
            <w:r>
              <w:rPr>
                <w:rFonts w:hint="eastAsia"/>
                <w:sz w:val="21"/>
                <w:highlight w:val="none"/>
                <w:u w:val="single"/>
                <w:lang w:val="en-US" w:eastAsia="zh-CN"/>
              </w:rPr>
              <w:t>10</w:t>
            </w:r>
            <w:r>
              <w:rPr>
                <w:rFonts w:hint="eastAsia"/>
                <w:sz w:val="21"/>
                <w:highlight w:val="none"/>
                <w:u w:val="single"/>
              </w:rPr>
              <w:t xml:space="preserve"> </w:t>
            </w:r>
            <w:r>
              <w:rPr>
                <w:sz w:val="21"/>
                <w:highlight w:val="none"/>
              </w:rPr>
              <w:t>日 16：00 时前，通过</w:t>
            </w:r>
            <w:r>
              <w:rPr>
                <w:rFonts w:hint="eastAsia"/>
                <w:sz w:val="21"/>
                <w:highlight w:val="none"/>
              </w:rPr>
              <w:t>江阴市公共资源电子交易平台综合交易（乡镇）平台（</w:t>
            </w:r>
            <w:r>
              <w:rPr>
                <w:sz w:val="21"/>
                <w:highlight w:val="none"/>
              </w:rPr>
              <w:t>http://www.jiangyin.gov.cn/ggzy/zhjyxz/index.shtml)投标人会员系统提出疑问。</w:t>
            </w:r>
          </w:p>
          <w:p w14:paraId="498B4D79">
            <w:pPr>
              <w:pStyle w:val="30"/>
              <w:keepNext w:val="0"/>
              <w:keepLines w:val="0"/>
              <w:pageBreakBefore w:val="0"/>
              <w:widowControl/>
              <w:kinsoku/>
              <w:wordWrap w:val="0"/>
              <w:overflowPunct/>
              <w:topLinePunct/>
              <w:autoSpaceDE w:val="0"/>
              <w:autoSpaceDN w:val="0"/>
              <w:bidi w:val="0"/>
              <w:adjustRightInd w:val="0"/>
              <w:snapToGrid w:val="0"/>
              <w:spacing w:before="170" w:line="360" w:lineRule="exact"/>
              <w:ind w:right="65" w:rightChars="31"/>
              <w:jc w:val="both"/>
              <w:textAlignment w:val="baseline"/>
              <w:rPr>
                <w:sz w:val="21"/>
                <w:highlight w:val="none"/>
              </w:rPr>
            </w:pPr>
            <w:r>
              <w:rPr>
                <w:sz w:val="21"/>
                <w:highlight w:val="none"/>
              </w:rPr>
              <w:t>招标人或其委托的招标代理机构将</w:t>
            </w:r>
            <w:r>
              <w:rPr>
                <w:rFonts w:hint="eastAsia"/>
                <w:sz w:val="21"/>
                <w:highlight w:val="none"/>
              </w:rPr>
              <w:t xml:space="preserve">在 </w:t>
            </w:r>
            <w:r>
              <w:rPr>
                <w:sz w:val="21"/>
                <w:highlight w:val="none"/>
                <w:u w:val="single"/>
              </w:rPr>
              <w:t>202</w:t>
            </w:r>
            <w:r>
              <w:rPr>
                <w:rFonts w:hint="eastAsia"/>
                <w:sz w:val="21"/>
                <w:highlight w:val="none"/>
                <w:u w:val="single"/>
                <w:lang w:val="en-US" w:eastAsia="zh-CN"/>
              </w:rPr>
              <w:t>6</w:t>
            </w:r>
            <w:r>
              <w:rPr>
                <w:sz w:val="21"/>
                <w:highlight w:val="none"/>
                <w:u w:val="single"/>
              </w:rPr>
              <w:t xml:space="preserve"> </w:t>
            </w:r>
            <w:r>
              <w:rPr>
                <w:sz w:val="21"/>
                <w:highlight w:val="none"/>
              </w:rPr>
              <w:t>年</w:t>
            </w:r>
            <w:r>
              <w:rPr>
                <w:rFonts w:hint="eastAsia"/>
                <w:sz w:val="21"/>
                <w:highlight w:val="none"/>
                <w:u w:val="single"/>
                <w:lang w:val="en-US"/>
              </w:rPr>
              <w:t xml:space="preserve"> </w:t>
            </w:r>
            <w:r>
              <w:rPr>
                <w:rFonts w:hint="eastAsia"/>
                <w:sz w:val="21"/>
                <w:highlight w:val="none"/>
                <w:u w:val="single"/>
                <w:lang w:val="en-US" w:eastAsia="zh-CN"/>
              </w:rPr>
              <w:t>5</w:t>
            </w:r>
            <w:r>
              <w:rPr>
                <w:rFonts w:hint="eastAsia"/>
                <w:sz w:val="21"/>
                <w:highlight w:val="none"/>
                <w:u w:val="single"/>
                <w:lang w:val="en-US"/>
              </w:rPr>
              <w:t xml:space="preserve"> </w:t>
            </w:r>
            <w:r>
              <w:rPr>
                <w:sz w:val="21"/>
                <w:highlight w:val="none"/>
              </w:rPr>
              <w:t>月</w:t>
            </w:r>
            <w:r>
              <w:rPr>
                <w:rFonts w:hint="eastAsia"/>
                <w:sz w:val="21"/>
                <w:highlight w:val="none"/>
                <w:u w:val="single"/>
              </w:rPr>
              <w:t xml:space="preserve"> </w:t>
            </w:r>
            <w:r>
              <w:rPr>
                <w:rFonts w:hint="eastAsia"/>
                <w:sz w:val="21"/>
                <w:highlight w:val="none"/>
                <w:u w:val="single"/>
                <w:lang w:val="en-US" w:eastAsia="zh-CN"/>
              </w:rPr>
              <w:t>11</w:t>
            </w:r>
            <w:r>
              <w:rPr>
                <w:rFonts w:hint="eastAsia"/>
                <w:sz w:val="21"/>
                <w:highlight w:val="none"/>
                <w:u w:val="single"/>
                <w:lang w:val="en-US"/>
              </w:rPr>
              <w:t xml:space="preserve"> </w:t>
            </w:r>
            <w:r>
              <w:rPr>
                <w:sz w:val="21"/>
                <w:highlight w:val="none"/>
              </w:rPr>
              <w:t>日</w:t>
            </w:r>
          </w:p>
          <w:p w14:paraId="386A91A5">
            <w:pPr>
              <w:pStyle w:val="30"/>
              <w:keepNext w:val="0"/>
              <w:keepLines w:val="0"/>
              <w:pageBreakBefore w:val="0"/>
              <w:widowControl/>
              <w:kinsoku/>
              <w:wordWrap w:val="0"/>
              <w:overflowPunct/>
              <w:topLinePunct/>
              <w:autoSpaceDE w:val="0"/>
              <w:autoSpaceDN w:val="0"/>
              <w:bidi w:val="0"/>
              <w:adjustRightInd w:val="0"/>
              <w:snapToGrid w:val="0"/>
              <w:spacing w:line="360" w:lineRule="exact"/>
              <w:ind w:right="0" w:rightChars="0"/>
              <w:jc w:val="both"/>
              <w:textAlignment w:val="baseline"/>
              <w:rPr>
                <w:rFonts w:hint="eastAsia"/>
                <w:sz w:val="21"/>
                <w:highlight w:val="none"/>
              </w:rPr>
            </w:pPr>
            <w:r>
              <w:rPr>
                <w:sz w:val="21"/>
                <w:highlight w:val="none"/>
              </w:rPr>
              <w:t>17：00时之前</w:t>
            </w:r>
            <w:r>
              <w:rPr>
                <w:rFonts w:hint="eastAsia"/>
                <w:sz w:val="21"/>
                <w:highlight w:val="none"/>
              </w:rPr>
              <w:t>在“江阴市公共资源交易中心网 http://www.jiangyin.gov.cn/ggzy/的 综合交易（乡镇）平台 ”网和</w:t>
            </w:r>
            <w:r>
              <w:rPr>
                <w:rFonts w:hint="eastAsia"/>
                <w:sz w:val="21"/>
                <w:highlight w:val="none"/>
                <w:lang w:eastAsia="zh-CN"/>
              </w:rPr>
              <w:t>“</w:t>
            </w:r>
            <w:r>
              <w:rPr>
                <w:rFonts w:hint="eastAsia"/>
                <w:sz w:val="21"/>
                <w:highlight w:val="none"/>
              </w:rPr>
              <w:t>江阴市人民政府网-乡镇专栏-通知公告 ”发布</w:t>
            </w:r>
            <w:r>
              <w:rPr>
                <w:sz w:val="21"/>
                <w:highlight w:val="none"/>
              </w:rPr>
              <w:t>，各投标申请人至本单位会员系统内进行下载后获取。如因此造成废标或一切后果和损失，由投标单位自行负责后果。</w:t>
            </w:r>
          </w:p>
          <w:p w14:paraId="1F9FB8AC">
            <w:pPr>
              <w:pStyle w:val="30"/>
              <w:spacing w:before="170" w:line="360" w:lineRule="exact"/>
              <w:ind w:right="65" w:rightChars="31"/>
              <w:jc w:val="both"/>
              <w:rPr>
                <w:sz w:val="21"/>
                <w:highlight w:val="none"/>
              </w:rPr>
            </w:pPr>
            <w:r>
              <w:rPr>
                <w:sz w:val="21"/>
                <w:highlight w:val="none"/>
              </w:rPr>
              <w:t>澄清或者修改的内容可能影响到投标文件编制的，应当在投 标截止时间至少 15 日前。</w:t>
            </w:r>
          </w:p>
        </w:tc>
      </w:tr>
      <w:tr w14:paraId="5C526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460" w:type="pct"/>
            <w:noWrap w:val="0"/>
            <w:vAlign w:val="center"/>
          </w:tcPr>
          <w:p w14:paraId="743987BB">
            <w:pPr>
              <w:pStyle w:val="30"/>
              <w:spacing w:line="360" w:lineRule="exact"/>
              <w:ind w:right="65" w:rightChars="31"/>
              <w:jc w:val="center"/>
              <w:rPr>
                <w:sz w:val="21"/>
                <w:highlight w:val="none"/>
              </w:rPr>
            </w:pPr>
            <w:r>
              <w:rPr>
                <w:sz w:val="21"/>
                <w:highlight w:val="none"/>
              </w:rPr>
              <w:t>3.1.1</w:t>
            </w:r>
          </w:p>
        </w:tc>
        <w:tc>
          <w:tcPr>
            <w:tcW w:w="1630" w:type="pct"/>
            <w:noWrap w:val="0"/>
            <w:vAlign w:val="center"/>
          </w:tcPr>
          <w:p w14:paraId="37BA11F8">
            <w:pPr>
              <w:pStyle w:val="30"/>
              <w:spacing w:line="360" w:lineRule="exact"/>
              <w:ind w:left="99" w:right="65" w:rightChars="31"/>
              <w:jc w:val="center"/>
              <w:rPr>
                <w:sz w:val="21"/>
                <w:highlight w:val="none"/>
              </w:rPr>
            </w:pPr>
            <w:r>
              <w:rPr>
                <w:sz w:val="21"/>
                <w:highlight w:val="none"/>
              </w:rPr>
              <w:t>投标文件的组成</w:t>
            </w:r>
          </w:p>
        </w:tc>
        <w:tc>
          <w:tcPr>
            <w:tcW w:w="2908" w:type="pct"/>
            <w:noWrap w:val="0"/>
            <w:vAlign w:val="center"/>
          </w:tcPr>
          <w:p w14:paraId="3457DC0B">
            <w:pPr>
              <w:pStyle w:val="30"/>
              <w:spacing w:before="170" w:line="360" w:lineRule="exact"/>
              <w:ind w:right="65" w:rightChars="31"/>
              <w:jc w:val="both"/>
              <w:rPr>
                <w:sz w:val="21"/>
                <w:highlight w:val="none"/>
              </w:rPr>
            </w:pPr>
            <w:r>
              <w:rPr>
                <w:sz w:val="21"/>
                <w:highlight w:val="none"/>
              </w:rPr>
              <w:t>投标文件应包括下列内容：</w:t>
            </w:r>
            <w:r>
              <w:rPr>
                <w:rFonts w:hint="eastAsia"/>
                <w:sz w:val="21"/>
                <w:highlight w:val="none"/>
              </w:rPr>
              <w:t>商务部分、技术部分（暗标）</w:t>
            </w:r>
            <w:r>
              <w:rPr>
                <w:sz w:val="21"/>
                <w:highlight w:val="none"/>
              </w:rPr>
              <w:t>；</w:t>
            </w:r>
          </w:p>
          <w:p w14:paraId="47AB2FBF">
            <w:pPr>
              <w:pStyle w:val="30"/>
              <w:spacing w:line="360" w:lineRule="exact"/>
              <w:ind w:left="108" w:right="65" w:rightChars="31"/>
              <w:jc w:val="both"/>
              <w:rPr>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投标函；</w:t>
            </w:r>
          </w:p>
          <w:p w14:paraId="14CA48EC">
            <w:pPr>
              <w:pStyle w:val="30"/>
              <w:spacing w:before="43" w:line="360" w:lineRule="exact"/>
              <w:ind w:left="108" w:right="65" w:rightChars="31"/>
              <w:jc w:val="both"/>
              <w:rPr>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法定代表人身份证明或附有法定代表人身份证明的授权委托书；</w:t>
            </w:r>
          </w:p>
          <w:p w14:paraId="7C4F0294">
            <w:pPr>
              <w:pStyle w:val="30"/>
              <w:spacing w:line="360" w:lineRule="exact"/>
              <w:ind w:left="108" w:right="65" w:rightChars="31"/>
              <w:jc w:val="both"/>
              <w:rPr>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联合体协议书（如有）；</w:t>
            </w:r>
          </w:p>
          <w:p w14:paraId="0B36105E">
            <w:pPr>
              <w:pStyle w:val="30"/>
              <w:spacing w:before="43" w:line="360" w:lineRule="exact"/>
              <w:ind w:left="108" w:right="65" w:rightChars="31"/>
              <w:jc w:val="both"/>
              <w:rPr>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投标人基本情况表（含附件）；</w:t>
            </w:r>
          </w:p>
          <w:p w14:paraId="6B262F92">
            <w:pPr>
              <w:pStyle w:val="30"/>
              <w:spacing w:before="43" w:line="360" w:lineRule="exact"/>
              <w:ind w:left="108" w:right="65" w:rightChars="31"/>
              <w:jc w:val="both"/>
              <w:rPr>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项目设计组人员配备（含附件）；</w:t>
            </w:r>
          </w:p>
          <w:p w14:paraId="4D8FBFB4">
            <w:pPr>
              <w:pStyle w:val="30"/>
              <w:spacing w:before="43" w:line="360" w:lineRule="exact"/>
              <w:ind w:left="108" w:right="65" w:rightChars="31"/>
              <w:jc w:val="both"/>
              <w:rPr>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类似工程业绩（含附件）（如有）；</w:t>
            </w:r>
          </w:p>
          <w:p w14:paraId="0F485F47">
            <w:pPr>
              <w:pStyle w:val="30"/>
              <w:spacing w:before="43" w:line="360" w:lineRule="exact"/>
              <w:ind w:left="108" w:right="65" w:rightChars="31"/>
              <w:jc w:val="both"/>
              <w:rPr>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设计技术文件</w:t>
            </w:r>
            <w:r>
              <w:rPr>
                <w:rFonts w:hint="eastAsia"/>
                <w:sz w:val="21"/>
                <w:highlight w:val="none"/>
              </w:rPr>
              <w:t>（暗标）</w:t>
            </w:r>
            <w:r>
              <w:rPr>
                <w:sz w:val="21"/>
                <w:highlight w:val="none"/>
              </w:rPr>
              <w:t>；</w:t>
            </w:r>
          </w:p>
          <w:p w14:paraId="0BE09889">
            <w:pPr>
              <w:pStyle w:val="30"/>
              <w:spacing w:before="43" w:line="360" w:lineRule="exact"/>
              <w:ind w:left="108" w:right="65" w:rightChars="31"/>
              <w:jc w:val="both"/>
              <w:rPr>
                <w:sz w:val="21"/>
                <w:highlight w:val="none"/>
              </w:rPr>
            </w:pPr>
            <w:r>
              <w:rPr>
                <w:sz w:val="21"/>
                <w:highlight w:val="none"/>
              </w:rPr>
              <w:t>□……</w:t>
            </w:r>
          </w:p>
          <w:p w14:paraId="7D3B6AF1">
            <w:pPr>
              <w:pStyle w:val="30"/>
              <w:spacing w:line="360" w:lineRule="exact"/>
              <w:ind w:left="108" w:right="65" w:rightChars="31"/>
              <w:jc w:val="both"/>
              <w:rPr>
                <w:b/>
                <w:sz w:val="21"/>
                <w:highlight w:val="none"/>
              </w:rPr>
            </w:pPr>
            <w:r>
              <w:rPr>
                <w:rFonts w:hint="eastAsia"/>
                <w:b/>
                <w:sz w:val="21"/>
                <w:highlight w:val="none"/>
              </w:rPr>
              <w:t>注：技术标部分页数控制在单页 100 页以内。</w:t>
            </w:r>
          </w:p>
        </w:tc>
      </w:tr>
      <w:tr w14:paraId="55CB0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460" w:type="pct"/>
            <w:noWrap w:val="0"/>
            <w:vAlign w:val="center"/>
          </w:tcPr>
          <w:p w14:paraId="15264A1A">
            <w:pPr>
              <w:pStyle w:val="29"/>
              <w:spacing w:before="65" w:line="360" w:lineRule="exact"/>
              <w:ind w:left="199"/>
              <w:jc w:val="center"/>
              <w:rPr>
                <w:highlight w:val="none"/>
              </w:rPr>
            </w:pPr>
            <w:r>
              <w:rPr>
                <w:spacing w:val="2"/>
                <w:highlight w:val="none"/>
              </w:rPr>
              <w:t>3.1.3</w:t>
            </w:r>
          </w:p>
        </w:tc>
        <w:tc>
          <w:tcPr>
            <w:tcW w:w="1630" w:type="pct"/>
            <w:noWrap w:val="0"/>
            <w:vAlign w:val="center"/>
          </w:tcPr>
          <w:p w14:paraId="40C51E5B">
            <w:pPr>
              <w:pStyle w:val="29"/>
              <w:spacing w:before="65" w:line="360" w:lineRule="exact"/>
              <w:ind w:left="112" w:right="106" w:firstLine="2"/>
              <w:jc w:val="center"/>
              <w:rPr>
                <w:highlight w:val="none"/>
                <w:lang w:eastAsia="zh-CN"/>
              </w:rPr>
            </w:pPr>
            <w:r>
              <w:rPr>
                <w:rFonts w:ascii="宋体" w:hAnsi="宋体" w:eastAsia="宋体" w:cs="宋体"/>
                <w:snapToGrid w:val="0"/>
                <w:color w:val="000000"/>
                <w:kern w:val="0"/>
                <w:sz w:val="21"/>
                <w:szCs w:val="21"/>
                <w:highlight w:val="none"/>
                <w:lang w:val="zh-CN" w:eastAsia="zh-CN" w:bidi="zh-CN"/>
              </w:rPr>
              <w:t>投标人须提交核验的材料</w:t>
            </w:r>
          </w:p>
        </w:tc>
        <w:tc>
          <w:tcPr>
            <w:tcW w:w="2908" w:type="pct"/>
            <w:noWrap w:val="0"/>
            <w:vAlign w:val="center"/>
          </w:tcPr>
          <w:p w14:paraId="10EA5E3D">
            <w:pPr>
              <w:pStyle w:val="30"/>
              <w:spacing w:before="21" w:line="360" w:lineRule="exact"/>
              <w:ind w:left="108" w:right="65" w:rightChars="31"/>
              <w:rPr>
                <w:rFonts w:hint="eastAsia"/>
                <w:b/>
                <w:color w:val="FF0000"/>
                <w:sz w:val="21"/>
                <w:szCs w:val="21"/>
                <w:highlight w:val="none"/>
                <w:lang w:val="en-US" w:bidi="ar"/>
              </w:rPr>
            </w:pPr>
            <w:r>
              <w:rPr>
                <w:rFonts w:hint="eastAsia"/>
                <w:b/>
                <w:bCs/>
                <w:szCs w:val="21"/>
                <w:highlight w:val="none"/>
              </w:rPr>
              <w:t>资格审查证明材料（</w:t>
            </w:r>
            <w:r>
              <w:rPr>
                <w:rFonts w:hint="eastAsia"/>
                <w:b/>
                <w:bCs/>
                <w:color w:val="auto"/>
                <w:szCs w:val="21"/>
                <w:highlight w:val="none"/>
              </w:rPr>
              <w:t>复印件加盖公章</w:t>
            </w:r>
            <w:r>
              <w:rPr>
                <w:rFonts w:hint="eastAsia"/>
                <w:b/>
                <w:bCs/>
                <w:szCs w:val="21"/>
                <w:highlight w:val="none"/>
              </w:rPr>
              <w:t>）：</w:t>
            </w:r>
          </w:p>
          <w:p w14:paraId="0F1B3C61">
            <w:pPr>
              <w:pStyle w:val="30"/>
              <w:spacing w:before="74" w:line="360" w:lineRule="exact"/>
              <w:ind w:left="108" w:right="65" w:rightChars="31"/>
              <w:rPr>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企业营业执照（副本）</w:t>
            </w:r>
          </w:p>
          <w:p w14:paraId="7AAEB57C">
            <w:pPr>
              <w:pStyle w:val="30"/>
              <w:spacing w:before="74" w:line="360" w:lineRule="exact"/>
              <w:ind w:left="108" w:right="65" w:rightChars="31"/>
              <w:rPr>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企业资质证书（副本）</w:t>
            </w:r>
          </w:p>
          <w:p w14:paraId="671C51E1">
            <w:pPr>
              <w:pStyle w:val="30"/>
              <w:spacing w:before="74" w:line="360" w:lineRule="exact"/>
              <w:ind w:left="108" w:right="65" w:rightChars="31"/>
              <w:rPr>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rFonts w:hint="eastAsia"/>
                <w:sz w:val="21"/>
                <w:highlight w:val="none"/>
              </w:rPr>
              <w:t>职称证书</w:t>
            </w:r>
          </w:p>
          <w:p w14:paraId="1FBB44C4">
            <w:pPr>
              <w:pStyle w:val="30"/>
              <w:spacing w:before="74" w:line="360" w:lineRule="exact"/>
              <w:ind w:left="108" w:right="65" w:rightChars="31"/>
              <w:rPr>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rFonts w:hint="eastAsia"/>
                <w:sz w:val="21"/>
                <w:highlight w:val="none"/>
              </w:rPr>
              <w:t>执业资格或注册证书</w:t>
            </w:r>
          </w:p>
          <w:p w14:paraId="17F49359">
            <w:pPr>
              <w:pStyle w:val="30"/>
              <w:spacing w:before="74" w:line="360" w:lineRule="exact"/>
              <w:ind w:left="108" w:right="65" w:rightChars="31"/>
              <w:rPr>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rFonts w:hint="eastAsia"/>
                <w:sz w:val="21"/>
                <w:highlight w:val="none"/>
              </w:rPr>
              <w:t>身份证</w:t>
            </w:r>
          </w:p>
          <w:p w14:paraId="20EF2E1C">
            <w:pPr>
              <w:pStyle w:val="30"/>
              <w:spacing w:before="74" w:line="360" w:lineRule="exact"/>
              <w:ind w:left="108" w:right="65" w:rightChars="31"/>
              <w:rPr>
                <w:sz w:val="21"/>
                <w:highlight w:val="none"/>
              </w:rPr>
            </w:pPr>
            <w:r>
              <w:rPr>
                <w:sz w:val="21"/>
                <w:highlight w:val="none"/>
              </w:rPr>
              <w:t>□中标通知书</w:t>
            </w:r>
          </w:p>
          <w:p w14:paraId="4CDC91AF">
            <w:pPr>
              <w:pStyle w:val="30"/>
              <w:spacing w:before="74" w:line="360" w:lineRule="exact"/>
              <w:ind w:left="108" w:right="65" w:rightChars="31"/>
              <w:rPr>
                <w:rFonts w:hint="eastAsia"/>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设计合同</w:t>
            </w:r>
          </w:p>
          <w:p w14:paraId="79E5334D">
            <w:pPr>
              <w:pStyle w:val="30"/>
              <w:spacing w:before="74" w:line="360" w:lineRule="exact"/>
              <w:ind w:left="108" w:right="65" w:rightChars="31"/>
              <w:rPr>
                <w:rFonts w:hint="eastAsia"/>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竣工验收证明</w:t>
            </w:r>
          </w:p>
          <w:p w14:paraId="697D2E7F">
            <w:pPr>
              <w:pStyle w:val="30"/>
              <w:spacing w:before="74" w:line="360" w:lineRule="exact"/>
              <w:ind w:left="108" w:right="65" w:rightChars="31"/>
              <w:rPr>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毕业证书</w:t>
            </w:r>
            <w:r>
              <w:rPr>
                <w:rFonts w:hint="eastAsia"/>
                <w:sz w:val="21"/>
                <w:highlight w:val="none"/>
              </w:rPr>
              <w:t>（如有）</w:t>
            </w:r>
          </w:p>
          <w:p w14:paraId="5CC1A9F1">
            <w:pPr>
              <w:pStyle w:val="30"/>
              <w:spacing w:before="24" w:line="360" w:lineRule="exact"/>
              <w:ind w:left="108" w:right="65" w:rightChars="31"/>
              <w:rPr>
                <w:sz w:val="21"/>
                <w:szCs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项目设计组人员有效社保证明</w:t>
            </w:r>
            <w:r>
              <w:rPr>
                <w:rFonts w:hint="eastAsia"/>
                <w:szCs w:val="21"/>
                <w:highlight w:val="none"/>
              </w:rPr>
              <w:t>（</w:t>
            </w:r>
            <w:r>
              <w:rPr>
                <w:rFonts w:hint="eastAsia"/>
                <w:szCs w:val="21"/>
                <w:highlight w:val="none"/>
                <w:u w:val="single"/>
              </w:rPr>
              <w:t>202</w:t>
            </w:r>
            <w:r>
              <w:rPr>
                <w:rFonts w:hint="eastAsia"/>
                <w:szCs w:val="21"/>
                <w:highlight w:val="none"/>
                <w:u w:val="single"/>
                <w:lang w:val="en-US" w:eastAsia="zh-CN"/>
              </w:rPr>
              <w:t>5</w:t>
            </w:r>
            <w:r>
              <w:rPr>
                <w:rFonts w:hint="eastAsia"/>
                <w:szCs w:val="21"/>
                <w:highlight w:val="none"/>
              </w:rPr>
              <w:t>年</w:t>
            </w:r>
            <w:r>
              <w:rPr>
                <w:rFonts w:hint="eastAsia"/>
                <w:szCs w:val="21"/>
                <w:highlight w:val="none"/>
                <w:u w:val="single"/>
                <w:lang w:val="en-US" w:eastAsia="zh-CN"/>
              </w:rPr>
              <w:t>12</w:t>
            </w:r>
            <w:r>
              <w:rPr>
                <w:rFonts w:hint="eastAsia"/>
                <w:szCs w:val="21"/>
                <w:highlight w:val="none"/>
              </w:rPr>
              <w:t>月-</w:t>
            </w:r>
            <w:r>
              <w:rPr>
                <w:rFonts w:hint="eastAsia"/>
                <w:szCs w:val="21"/>
                <w:highlight w:val="none"/>
                <w:u w:val="single"/>
              </w:rPr>
              <w:t>202</w:t>
            </w:r>
            <w:r>
              <w:rPr>
                <w:rFonts w:hint="eastAsia"/>
                <w:szCs w:val="21"/>
                <w:highlight w:val="none"/>
                <w:u w:val="single"/>
                <w:lang w:val="en-US" w:eastAsia="zh-CN"/>
              </w:rPr>
              <w:t>6</w:t>
            </w:r>
            <w:r>
              <w:rPr>
                <w:rFonts w:hint="eastAsia"/>
                <w:szCs w:val="21"/>
                <w:highlight w:val="none"/>
              </w:rPr>
              <w:t>年</w:t>
            </w:r>
            <w:r>
              <w:rPr>
                <w:rFonts w:hint="eastAsia"/>
                <w:szCs w:val="21"/>
                <w:highlight w:val="none"/>
                <w:u w:val="single"/>
                <w:lang w:val="en-US" w:eastAsia="zh-CN"/>
              </w:rPr>
              <w:t>2</w:t>
            </w:r>
            <w:r>
              <w:rPr>
                <w:rFonts w:hint="eastAsia"/>
                <w:szCs w:val="21"/>
                <w:highlight w:val="none"/>
              </w:rPr>
              <w:t>月）</w:t>
            </w:r>
          </w:p>
          <w:p w14:paraId="6EE45BA0">
            <w:pPr>
              <w:pStyle w:val="30"/>
              <w:spacing w:before="57" w:line="360" w:lineRule="exact"/>
              <w:ind w:left="108" w:right="65" w:rightChars="31"/>
              <w:rPr>
                <w:rFonts w:hint="eastAsia"/>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企业业绩、项目负责人业绩其他证明材料</w:t>
            </w:r>
          </w:p>
          <w:p w14:paraId="4491417B">
            <w:pPr>
              <w:pStyle w:val="30"/>
              <w:spacing w:before="66" w:line="360" w:lineRule="exact"/>
              <w:ind w:left="108" w:right="65" w:rightChars="31"/>
              <w:rPr>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所有投标人须提供《建设工程诚信承诺书》</w:t>
            </w:r>
          </w:p>
          <w:p w14:paraId="7BECB96B">
            <w:pPr>
              <w:pStyle w:val="30"/>
              <w:spacing w:before="14" w:line="360" w:lineRule="exact"/>
              <w:ind w:left="108" w:right="65" w:rightChars="31"/>
              <w:rPr>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其他</w:t>
            </w:r>
          </w:p>
          <w:p w14:paraId="5DC70697">
            <w:pPr>
              <w:pStyle w:val="30"/>
              <w:spacing w:before="21" w:line="360" w:lineRule="exact"/>
              <w:ind w:left="108" w:right="65" w:rightChars="31"/>
              <w:rPr>
                <w:sz w:val="21"/>
                <w:highlight w:val="none"/>
              </w:rPr>
            </w:pPr>
            <w:r>
              <w:rPr>
                <w:sz w:val="21"/>
                <w:highlight w:val="none"/>
              </w:rPr>
              <w:t>……</w:t>
            </w:r>
          </w:p>
          <w:p w14:paraId="39A31E6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left"/>
              <w:textAlignment w:val="baseline"/>
              <w:rPr>
                <w:rFonts w:hint="eastAsia" w:ascii="宋体" w:hAnsi="宋体" w:eastAsia="宋体" w:cs="宋体"/>
                <w:snapToGrid w:val="0"/>
                <w:color w:val="000000"/>
                <w:kern w:val="0"/>
                <w:sz w:val="21"/>
                <w:szCs w:val="21"/>
                <w:highlight w:val="none"/>
                <w:lang w:val="zh-CN" w:eastAsia="zh-CN" w:bidi="zh-CN"/>
              </w:rPr>
            </w:pPr>
            <w:r>
              <w:rPr>
                <w:rFonts w:hint="eastAsia"/>
                <w:sz w:val="21"/>
                <w:highlight w:val="none"/>
              </w:rPr>
              <w:t>注</w:t>
            </w:r>
            <w:r>
              <w:rPr>
                <w:rFonts w:hint="eastAsia" w:ascii="宋体" w:hAnsi="宋体" w:eastAsia="宋体" w:cs="宋体"/>
                <w:snapToGrid w:val="0"/>
                <w:color w:val="000000"/>
                <w:kern w:val="0"/>
                <w:sz w:val="21"/>
                <w:szCs w:val="21"/>
                <w:highlight w:val="none"/>
                <w:lang w:val="zh-CN" w:eastAsia="zh-CN" w:bidi="zh-CN"/>
              </w:rPr>
              <w:t>：</w:t>
            </w:r>
            <w:r>
              <w:rPr>
                <w:rFonts w:hint="eastAsia" w:ascii="宋体" w:hAnsi="宋体" w:eastAsia="宋体" w:cs="宋体"/>
                <w:snapToGrid w:val="0"/>
                <w:color w:val="000000"/>
                <w:kern w:val="0"/>
                <w:sz w:val="21"/>
                <w:szCs w:val="21"/>
                <w:highlight w:val="none"/>
                <w:lang w:val="en-US" w:eastAsia="zh-CN" w:bidi="zh-CN"/>
              </w:rPr>
              <w:t xml:space="preserve">1.根据建办市函[2016]462号文，可提供证书二维码复 </w:t>
            </w:r>
          </w:p>
          <w:p w14:paraId="118A879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left"/>
              <w:textAlignment w:val="baseline"/>
              <w:rPr>
                <w:rFonts w:hint="eastAsia" w:ascii="宋体" w:hAnsi="宋体" w:eastAsia="宋体" w:cs="宋体"/>
                <w:snapToGrid w:val="0"/>
                <w:color w:val="000000"/>
                <w:kern w:val="0"/>
                <w:sz w:val="21"/>
                <w:szCs w:val="21"/>
                <w:highlight w:val="none"/>
                <w:lang w:val="zh-CN" w:eastAsia="zh-CN" w:bidi="zh-CN"/>
              </w:rPr>
            </w:pPr>
            <w:r>
              <w:rPr>
                <w:rFonts w:hint="eastAsia" w:ascii="宋体" w:hAnsi="宋体" w:eastAsia="宋体" w:cs="宋体"/>
                <w:snapToGrid w:val="0"/>
                <w:color w:val="000000"/>
                <w:kern w:val="0"/>
                <w:sz w:val="21"/>
                <w:szCs w:val="21"/>
                <w:highlight w:val="none"/>
                <w:lang w:val="en-US" w:eastAsia="zh-CN" w:bidi="zh-CN"/>
              </w:rPr>
              <w:t>印件进行扫描查询。</w:t>
            </w:r>
          </w:p>
          <w:p w14:paraId="5FB4C036">
            <w:pPr>
              <w:pStyle w:val="30"/>
              <w:spacing w:before="21" w:line="360" w:lineRule="exact"/>
              <w:ind w:left="108" w:right="65" w:rightChars="31"/>
              <w:rPr>
                <w:sz w:val="21"/>
                <w:highlight w:val="none"/>
              </w:rPr>
            </w:pPr>
            <w:r>
              <w:rPr>
                <w:rFonts w:hint="eastAsia"/>
                <w:sz w:val="21"/>
                <w:highlight w:val="none"/>
                <w:lang w:val="en-US" w:eastAsia="zh-CN"/>
              </w:rPr>
              <w:t>2</w:t>
            </w:r>
            <w:r>
              <w:rPr>
                <w:rFonts w:hint="eastAsia"/>
                <w:sz w:val="21"/>
                <w:highlight w:val="none"/>
              </w:rPr>
              <w:t>. 有效社保</w:t>
            </w:r>
            <w:r>
              <w:rPr>
                <w:rFonts w:hint="eastAsia"/>
                <w:sz w:val="21"/>
                <w:highlight w:val="none"/>
                <w:lang w:eastAsia="zh-CN"/>
              </w:rPr>
              <w:t>证明</w:t>
            </w:r>
            <w:r>
              <w:rPr>
                <w:rFonts w:hint="eastAsia"/>
                <w:sz w:val="21"/>
                <w:highlight w:val="none"/>
              </w:rPr>
              <w:t>至少包含以下信息：单位名称、人员姓名、社会保障号（或身份证号）、缴费期限，否则该社保证明不予认可。（已退休人员提供退休证明及聘用合同）</w:t>
            </w:r>
          </w:p>
        </w:tc>
      </w:tr>
      <w:tr w14:paraId="18A03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1" w:hRule="atLeast"/>
        </w:trPr>
        <w:tc>
          <w:tcPr>
            <w:tcW w:w="460" w:type="pct"/>
            <w:noWrap w:val="0"/>
            <w:vAlign w:val="center"/>
          </w:tcPr>
          <w:p w14:paraId="7A01AACD">
            <w:pPr>
              <w:pStyle w:val="30"/>
              <w:spacing w:before="139" w:line="360" w:lineRule="exact"/>
              <w:ind w:left="167" w:right="65" w:rightChars="31"/>
              <w:jc w:val="center"/>
              <w:rPr>
                <w:sz w:val="21"/>
                <w:highlight w:val="none"/>
              </w:rPr>
            </w:pPr>
            <w:r>
              <w:rPr>
                <w:rFonts w:hint="eastAsia"/>
                <w:szCs w:val="21"/>
                <w:highlight w:val="none"/>
              </w:rPr>
              <w:t>3.2.1</w:t>
            </w:r>
          </w:p>
        </w:tc>
        <w:tc>
          <w:tcPr>
            <w:tcW w:w="1630" w:type="pct"/>
            <w:noWrap w:val="0"/>
            <w:vAlign w:val="center"/>
          </w:tcPr>
          <w:p w14:paraId="7DA93BF8">
            <w:pPr>
              <w:pStyle w:val="30"/>
              <w:spacing w:before="139" w:line="360" w:lineRule="exact"/>
              <w:ind w:left="99" w:right="65" w:rightChars="31"/>
              <w:jc w:val="center"/>
              <w:rPr>
                <w:sz w:val="21"/>
                <w:highlight w:val="none"/>
              </w:rPr>
            </w:pPr>
            <w:r>
              <w:rPr>
                <w:rFonts w:hint="eastAsia"/>
                <w:szCs w:val="21"/>
                <w:highlight w:val="none"/>
              </w:rPr>
              <w:t>报价方式</w:t>
            </w:r>
          </w:p>
        </w:tc>
        <w:tc>
          <w:tcPr>
            <w:tcW w:w="2908" w:type="pct"/>
            <w:noWrap w:val="0"/>
            <w:vAlign w:val="center"/>
          </w:tcPr>
          <w:p w14:paraId="7E3B6C5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left"/>
              <w:textAlignment w:val="baseline"/>
              <w:rPr>
                <w:rFonts w:hint="eastAsia" w:ascii="宋体" w:hAnsi="宋体" w:eastAsia="宋体" w:cs="宋体"/>
                <w:snapToGrid w:val="0"/>
                <w:color w:val="000000"/>
                <w:kern w:val="0"/>
                <w:sz w:val="21"/>
                <w:szCs w:val="21"/>
                <w:highlight w:val="none"/>
                <w:lang w:val="zh-CN" w:eastAsia="zh-CN" w:bidi="zh-CN"/>
              </w:rPr>
            </w:pPr>
            <w:r>
              <w:rPr>
                <w:rFonts w:hint="eastAsia" w:ascii="宋体" w:hAnsi="宋体" w:eastAsia="宋体" w:cs="宋体"/>
                <w:snapToGrid w:val="0"/>
                <w:color w:val="000000"/>
                <w:kern w:val="0"/>
                <w:sz w:val="21"/>
                <w:szCs w:val="21"/>
                <w:highlight w:val="none"/>
                <w:lang w:val="en-US" w:eastAsia="zh-CN" w:bidi="zh-CN"/>
              </w:rPr>
              <w:t xml:space="preserve">固定折扣率。最终设计费根据项目批准的初步设计概算建安费，结合本项目设计费计算规则，计算出最终设计收费基准价后，根据固 </w:t>
            </w:r>
          </w:p>
          <w:p w14:paraId="09C7CD2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left"/>
              <w:textAlignment w:val="baseline"/>
              <w:rPr>
                <w:rFonts w:hint="eastAsia"/>
                <w:szCs w:val="21"/>
                <w:highlight w:val="none"/>
              </w:rPr>
            </w:pPr>
            <w:r>
              <w:rPr>
                <w:rFonts w:hint="eastAsia" w:ascii="宋体" w:hAnsi="宋体" w:eastAsia="宋体" w:cs="宋体"/>
                <w:snapToGrid w:val="0"/>
                <w:color w:val="000000"/>
                <w:kern w:val="0"/>
                <w:sz w:val="21"/>
                <w:szCs w:val="21"/>
                <w:highlight w:val="none"/>
                <w:lang w:val="en-US" w:eastAsia="zh-CN" w:bidi="zh-CN"/>
              </w:rPr>
              <w:t>定折扣率按实调整。</w:t>
            </w:r>
          </w:p>
        </w:tc>
      </w:tr>
      <w:tr w14:paraId="6061F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460" w:type="pct"/>
            <w:noWrap w:val="0"/>
            <w:vAlign w:val="center"/>
          </w:tcPr>
          <w:p w14:paraId="68951E70">
            <w:pPr>
              <w:pStyle w:val="30"/>
              <w:spacing w:before="139" w:line="360" w:lineRule="exact"/>
              <w:ind w:left="167" w:right="65" w:rightChars="31"/>
              <w:jc w:val="center"/>
              <w:rPr>
                <w:sz w:val="21"/>
                <w:highlight w:val="none"/>
              </w:rPr>
            </w:pPr>
            <w:r>
              <w:rPr>
                <w:sz w:val="21"/>
                <w:highlight w:val="none"/>
              </w:rPr>
              <w:t>3.2.2</w:t>
            </w:r>
          </w:p>
        </w:tc>
        <w:tc>
          <w:tcPr>
            <w:tcW w:w="1630" w:type="pct"/>
            <w:noWrap w:val="0"/>
            <w:vAlign w:val="center"/>
          </w:tcPr>
          <w:p w14:paraId="2B90EA04">
            <w:pPr>
              <w:pStyle w:val="30"/>
              <w:spacing w:before="139" w:line="360" w:lineRule="exact"/>
              <w:ind w:left="99" w:right="65" w:rightChars="31"/>
              <w:jc w:val="center"/>
              <w:rPr>
                <w:sz w:val="21"/>
                <w:highlight w:val="none"/>
              </w:rPr>
            </w:pPr>
            <w:r>
              <w:rPr>
                <w:rFonts w:hint="eastAsia"/>
                <w:szCs w:val="21"/>
                <w:highlight w:val="none"/>
              </w:rPr>
              <w:t>最高投标限价</w:t>
            </w:r>
          </w:p>
        </w:tc>
        <w:tc>
          <w:tcPr>
            <w:tcW w:w="2908" w:type="pct"/>
            <w:noWrap w:val="0"/>
            <w:vAlign w:val="center"/>
          </w:tcPr>
          <w:p w14:paraId="0FE17B7D">
            <w:pPr>
              <w:pStyle w:val="30"/>
              <w:spacing w:before="13" w:line="360" w:lineRule="exact"/>
              <w:ind w:right="65" w:rightChars="31" w:firstLine="420" w:firstLineChars="200"/>
              <w:rPr>
                <w:rFonts w:hint="eastAsia"/>
                <w:szCs w:val="21"/>
                <w:highlight w:val="none"/>
              </w:rPr>
            </w:pPr>
            <w:r>
              <w:rPr>
                <w:rFonts w:hint="eastAsia"/>
                <w:szCs w:val="21"/>
                <w:highlight w:val="none"/>
              </w:rPr>
              <w:t>最高投标限价:本项目实行市场调节价，由投标人根据实际情况确定报价，但不得高于本工程初步设计收费最高限价总价为</w:t>
            </w:r>
            <w:r>
              <w:rPr>
                <w:rFonts w:hint="eastAsia"/>
                <w:szCs w:val="21"/>
                <w:highlight w:val="none"/>
                <w:u w:val="single"/>
                <w:lang w:val="en-US" w:eastAsia="zh-CN"/>
              </w:rPr>
              <w:t xml:space="preserve"> 59.84 </w:t>
            </w:r>
            <w:r>
              <w:rPr>
                <w:rFonts w:hint="eastAsia"/>
                <w:szCs w:val="21"/>
                <w:highlight w:val="none"/>
              </w:rPr>
              <w:t>万元。投标报价超过上述最高限价的，视为未能对招标文件作出实质性响应，按无效投标文件处理。</w:t>
            </w:r>
          </w:p>
          <w:p w14:paraId="5A237093">
            <w:pPr>
              <w:pStyle w:val="30"/>
              <w:spacing w:before="13" w:line="360" w:lineRule="exact"/>
              <w:ind w:right="65" w:rightChars="31" w:firstLine="420" w:firstLineChars="200"/>
              <w:rPr>
                <w:rFonts w:hint="eastAsia"/>
                <w:szCs w:val="21"/>
                <w:highlight w:val="none"/>
              </w:rPr>
            </w:pPr>
            <w:r>
              <w:rPr>
                <w:rFonts w:hint="eastAsia"/>
                <w:szCs w:val="21"/>
                <w:highlight w:val="none"/>
              </w:rPr>
              <w:t>1.本次招标收费基准价按《工程勘察设计收费标准》(2002年修订版)执行。</w:t>
            </w:r>
          </w:p>
          <w:p w14:paraId="2603D0F5">
            <w:pPr>
              <w:spacing w:line="360" w:lineRule="auto"/>
              <w:ind w:firstLine="420" w:firstLineChars="200"/>
              <w:rPr>
                <w:rFonts w:hint="eastAsia" w:eastAsia="仿宋_GB2312"/>
                <w:sz w:val="28"/>
                <w:szCs w:val="28"/>
                <w:highlight w:val="none"/>
                <w:lang w:val="en-US" w:eastAsia="zh-CN"/>
              </w:rPr>
            </w:pPr>
            <w:r>
              <w:rPr>
                <w:rFonts w:hint="eastAsia" w:eastAsia="宋体"/>
                <w:szCs w:val="21"/>
                <w:highlight w:val="none"/>
                <w:lang w:val="en-US" w:eastAsia="zh-CN"/>
              </w:rPr>
              <w:t>工程</w:t>
            </w:r>
            <w:r>
              <w:rPr>
                <w:rFonts w:hint="eastAsia"/>
                <w:szCs w:val="21"/>
                <w:highlight w:val="none"/>
              </w:rPr>
              <w:t>设计收费基价=</w:t>
            </w:r>
            <w:r>
              <w:rPr>
                <w:rFonts w:hint="eastAsia"/>
                <w:szCs w:val="21"/>
                <w:highlight w:val="none"/>
                <w:lang w:val="en-US" w:eastAsia="zh-CN"/>
              </w:rPr>
              <w:t>163.9</w:t>
            </w:r>
            <w:r>
              <w:rPr>
                <w:rFonts w:hint="eastAsia"/>
                <w:szCs w:val="21"/>
                <w:highlight w:val="none"/>
              </w:rPr>
              <w:t>+</w:t>
            </w:r>
            <m:oMath>
              <m:f>
                <m:fPr>
                  <m:ctrlPr>
                    <w:rPr>
                      <w:rFonts w:hint="eastAsia" w:ascii="Cambria Math" w:hAnsi="Cambria Math"/>
                      <w:szCs w:val="21"/>
                      <w:highlight w:val="none"/>
                    </w:rPr>
                  </m:ctrlPr>
                </m:fPr>
                <m:num>
                  <m:r>
                    <m:rPr>
                      <m:sty m:val="p"/>
                    </m:rPr>
                    <w:rPr>
                      <w:rFonts w:hint="eastAsia" w:ascii="Times New Roman" w:hAnsi="Times New Roman"/>
                      <w:szCs w:val="21"/>
                      <w:highlight w:val="none"/>
                    </w:rPr>
                    <m:t>（</m:t>
                  </m:r>
                  <m:r>
                    <m:rPr>
                      <m:sty m:val="p"/>
                    </m:rPr>
                    <w:rPr>
                      <w:rFonts w:hint="default" w:ascii="Times New Roman" w:hAnsi="Times New Roman"/>
                      <w:szCs w:val="21"/>
                      <w:highlight w:val="none"/>
                      <w:lang w:val="en-US" w:eastAsia="zh-CN"/>
                    </w:rPr>
                    <m:t>5445.27</m:t>
                  </m:r>
                  <m:r>
                    <m:rPr>
                      <m:sty m:val="p"/>
                    </m:rPr>
                    <w:rPr>
                      <w:rFonts w:hint="eastAsia" w:ascii="Times New Roman" w:hAnsi="Times New Roman"/>
                      <w:szCs w:val="21"/>
                      <w:highlight w:val="none"/>
                    </w:rPr>
                    <m:t>−</m:t>
                  </m:r>
                  <m:r>
                    <m:rPr>
                      <m:sty m:val="p"/>
                    </m:rPr>
                    <w:rPr>
                      <w:rFonts w:hint="default" w:ascii="Times New Roman" w:hAnsi="Times New Roman"/>
                      <w:szCs w:val="21"/>
                      <w:highlight w:val="none"/>
                      <w:lang w:val="en-US" w:eastAsia="zh-CN"/>
                    </w:rPr>
                    <m:t>5</m:t>
                  </m:r>
                  <m:r>
                    <m:rPr>
                      <m:sty m:val="p"/>
                    </m:rPr>
                    <w:rPr>
                      <w:rFonts w:hint="eastAsia" w:ascii="Times New Roman" w:hAnsi="Times New Roman"/>
                      <w:szCs w:val="21"/>
                      <w:highlight w:val="none"/>
                      <w:lang w:val="en-US" w:eastAsia="zh-CN"/>
                    </w:rPr>
                    <m:t>0</m:t>
                  </m:r>
                  <m:r>
                    <m:rPr>
                      <m:sty m:val="p"/>
                    </m:rPr>
                    <w:rPr>
                      <w:rFonts w:hint="eastAsia" w:ascii="Times New Roman" w:hAnsi="Times New Roman"/>
                      <w:szCs w:val="21"/>
                      <w:highlight w:val="none"/>
                    </w:rPr>
                    <m:t>00）</m:t>
                  </m:r>
                  <m:ctrlPr>
                    <w:rPr>
                      <w:rFonts w:hint="eastAsia" w:ascii="Cambria Math" w:hAnsi="Cambria Math"/>
                      <w:szCs w:val="21"/>
                      <w:highlight w:val="none"/>
                    </w:rPr>
                  </m:ctrlPr>
                </m:num>
                <m:den>
                  <m:r>
                    <m:rPr>
                      <m:sty m:val="p"/>
                    </m:rPr>
                    <w:rPr>
                      <w:rFonts w:hint="eastAsia" w:ascii="Times New Roman" w:hAnsi="Times New Roman"/>
                      <w:szCs w:val="21"/>
                      <w:highlight w:val="none"/>
                    </w:rPr>
                    <m:t>（</m:t>
                  </m:r>
                  <m:r>
                    <m:rPr>
                      <m:sty m:val="p"/>
                    </m:rPr>
                    <w:rPr>
                      <w:rFonts w:hint="default" w:ascii="Times New Roman" w:hAnsi="Times New Roman"/>
                      <w:szCs w:val="21"/>
                      <w:highlight w:val="none"/>
                      <w:lang w:val="en-US" w:eastAsia="zh-CN"/>
                    </w:rPr>
                    <m:t>8</m:t>
                  </m:r>
                  <m:r>
                    <m:rPr>
                      <m:sty m:val="p"/>
                    </m:rPr>
                    <w:rPr>
                      <w:rFonts w:hint="eastAsia" w:ascii="Times New Roman" w:hAnsi="Times New Roman"/>
                      <w:szCs w:val="21"/>
                      <w:highlight w:val="none"/>
                    </w:rPr>
                    <m:t>000−</m:t>
                  </m:r>
                  <m:r>
                    <m:rPr>
                      <m:sty m:val="p"/>
                    </m:rPr>
                    <w:rPr>
                      <w:rFonts w:hint="default" w:ascii="Times New Roman" w:hAnsi="Times New Roman"/>
                      <w:szCs w:val="21"/>
                      <w:highlight w:val="none"/>
                      <w:lang w:val="en-US" w:eastAsia="zh-CN"/>
                    </w:rPr>
                    <m:t>5</m:t>
                  </m:r>
                  <m:r>
                    <m:rPr>
                      <m:sty m:val="p"/>
                    </m:rPr>
                    <w:rPr>
                      <w:rFonts w:hint="eastAsia" w:ascii="Times New Roman" w:hAnsi="Times New Roman"/>
                      <w:szCs w:val="21"/>
                      <w:highlight w:val="none"/>
                    </w:rPr>
                    <m:t>0</m:t>
                  </m:r>
                  <m:r>
                    <m:rPr>
                      <m:sty m:val="p"/>
                    </m:rPr>
                    <w:rPr>
                      <w:rFonts w:hint="eastAsia" w:ascii="Times New Roman" w:hAnsi="Times New Roman"/>
                      <w:szCs w:val="21"/>
                      <w:highlight w:val="none"/>
                      <w:lang w:val="en-US" w:eastAsia="zh-CN"/>
                    </w:rPr>
                    <m:t>0</m:t>
                  </m:r>
                  <m:r>
                    <m:rPr>
                      <m:sty m:val="p"/>
                    </m:rPr>
                    <w:rPr>
                      <w:rFonts w:hint="eastAsia" w:ascii="Times New Roman" w:hAnsi="Times New Roman"/>
                      <w:szCs w:val="21"/>
                      <w:highlight w:val="none"/>
                    </w:rPr>
                    <m:t>0）</m:t>
                  </m:r>
                  <m:ctrlPr>
                    <w:rPr>
                      <w:rFonts w:hint="eastAsia" w:ascii="Cambria Math" w:hAnsi="Cambria Math"/>
                      <w:szCs w:val="21"/>
                      <w:highlight w:val="none"/>
                    </w:rPr>
                  </m:ctrlPr>
                </m:den>
              </m:f>
            </m:oMath>
            <w:r>
              <w:rPr>
                <w:rFonts w:hint="eastAsia"/>
                <w:szCs w:val="21"/>
                <w:highlight w:val="none"/>
              </w:rPr>
              <w:t>×</w:t>
            </w:r>
            <w:r>
              <w:rPr>
                <w:rFonts w:hint="eastAsia"/>
                <w:szCs w:val="21"/>
                <w:highlight w:val="none"/>
                <w:lang w:eastAsia="zh-CN"/>
              </w:rPr>
              <w:t>（</w:t>
            </w:r>
            <m:oMath>
              <m:r>
                <m:rPr>
                  <m:sty m:val="p"/>
                </m:rPr>
                <w:rPr>
                  <w:rFonts w:hint="eastAsia" w:ascii="Times New Roman" w:hAnsi="Times New Roman"/>
                  <w:szCs w:val="21"/>
                  <w:highlight w:val="none"/>
                  <w:lang w:val="en-US" w:eastAsia="zh-CN"/>
                </w:rPr>
                <m:t>249.6</m:t>
              </m:r>
              <m:r>
                <m:rPr>
                  <m:sty m:val="p"/>
                </m:rPr>
                <w:rPr>
                  <w:rFonts w:hint="eastAsia" w:ascii="Times New Roman" w:hAnsi="Times New Roman"/>
                  <w:szCs w:val="21"/>
                  <w:highlight w:val="none"/>
                </w:rPr>
                <m:t>−</m:t>
              </m:r>
              <m:r>
                <m:rPr>
                  <m:sty m:val="p"/>
                </m:rPr>
                <w:rPr>
                  <w:rFonts w:hint="eastAsia" w:ascii="Times New Roman" w:hAnsi="Times New Roman"/>
                  <w:szCs w:val="21"/>
                  <w:highlight w:val="none"/>
                  <w:lang w:val="en-US" w:eastAsia="zh-CN"/>
                </w:rPr>
                <m:t>163.9</m:t>
              </m:r>
              <m:r>
                <m:rPr>
                  <m:sty m:val="p"/>
                </m:rPr>
                <w:rPr>
                  <w:rFonts w:hint="eastAsia" w:ascii="Times New Roman" w:hAnsi="Times New Roman"/>
                  <w:szCs w:val="21"/>
                  <w:highlight w:val="none"/>
                </w:rPr>
                <m:t>）</m:t>
              </m:r>
            </m:oMath>
            <w:r>
              <w:rPr>
                <w:rFonts w:hint="eastAsia"/>
                <w:szCs w:val="21"/>
                <w:highlight w:val="none"/>
              </w:rPr>
              <w:t>=</w:t>
            </w:r>
            <w:r>
              <w:rPr>
                <w:rFonts w:hint="eastAsia"/>
                <w:szCs w:val="21"/>
                <w:highlight w:val="none"/>
                <w:lang w:val="en-US" w:eastAsia="zh-CN"/>
              </w:rPr>
              <w:t>176.62</w:t>
            </w:r>
            <w:r>
              <w:rPr>
                <w:rFonts w:hint="eastAsia"/>
                <w:szCs w:val="21"/>
                <w:highlight w:val="none"/>
              </w:rPr>
              <w:t>万元</w:t>
            </w:r>
            <w:r>
              <w:rPr>
                <w:rFonts w:hint="eastAsia" w:eastAsia="宋体"/>
                <w:szCs w:val="21"/>
                <w:highlight w:val="none"/>
                <w:lang w:eastAsia="zh-CN"/>
              </w:rPr>
              <w:t>。</w:t>
            </w:r>
            <w:r>
              <w:rPr>
                <w:rFonts w:hint="eastAsia"/>
                <w:szCs w:val="21"/>
                <w:highlight w:val="none"/>
              </w:rPr>
              <w:t>(本工程专业调整系数1.0</w:t>
            </w:r>
            <w:r>
              <w:rPr>
                <w:rFonts w:hint="eastAsia" w:eastAsia="宋体"/>
                <w:szCs w:val="21"/>
                <w:highlight w:val="none"/>
                <w:lang w:eastAsia="zh-CN"/>
              </w:rPr>
              <w:t>；</w:t>
            </w:r>
            <w:r>
              <w:rPr>
                <w:rFonts w:hint="eastAsia"/>
                <w:szCs w:val="21"/>
                <w:highlight w:val="none"/>
              </w:rPr>
              <w:t>工程复杂程度调整系数</w:t>
            </w:r>
            <w:r>
              <w:rPr>
                <w:rFonts w:hint="eastAsia" w:eastAsia="宋体"/>
                <w:szCs w:val="21"/>
                <w:highlight w:val="none"/>
                <w:lang w:val="en-US" w:eastAsia="zh-CN"/>
              </w:rPr>
              <w:t>1.1</w:t>
            </w:r>
            <w:r>
              <w:rPr>
                <w:rFonts w:hint="eastAsia" w:eastAsia="宋体"/>
                <w:szCs w:val="21"/>
                <w:highlight w:val="none"/>
                <w:lang w:eastAsia="zh-CN"/>
              </w:rPr>
              <w:t>；</w:t>
            </w:r>
            <w:r>
              <w:rPr>
                <w:rFonts w:hint="eastAsia"/>
                <w:szCs w:val="21"/>
                <w:highlight w:val="none"/>
              </w:rPr>
              <w:t>附加调整系数</w:t>
            </w:r>
            <w:r>
              <w:rPr>
                <w:rFonts w:hint="eastAsia" w:eastAsia="宋体"/>
                <w:szCs w:val="21"/>
                <w:highlight w:val="none"/>
                <w:lang w:val="en-US" w:eastAsia="zh-CN"/>
              </w:rPr>
              <w:t>1.1</w:t>
            </w:r>
            <w:r>
              <w:rPr>
                <w:rFonts w:hint="eastAsia" w:eastAsia="宋体"/>
                <w:szCs w:val="21"/>
                <w:highlight w:val="none"/>
                <w:lang w:eastAsia="zh-CN"/>
              </w:rPr>
              <w:t>；</w:t>
            </w:r>
            <w:r>
              <w:rPr>
                <w:rFonts w:hint="eastAsia"/>
                <w:szCs w:val="21"/>
                <w:highlight w:val="none"/>
              </w:rPr>
              <w:t>其余系数一律不取，中标后不调整)</w:t>
            </w:r>
            <w:r>
              <w:rPr>
                <w:rFonts w:hint="eastAsia" w:eastAsia="宋体"/>
                <w:szCs w:val="21"/>
                <w:highlight w:val="none"/>
                <w:lang w:eastAsia="zh-CN"/>
              </w:rPr>
              <w:t>。</w:t>
            </w:r>
            <w:r>
              <w:rPr>
                <w:rFonts w:hint="eastAsia"/>
                <w:szCs w:val="21"/>
                <w:highlight w:val="none"/>
              </w:rPr>
              <w:t>工程设计收费=</w:t>
            </w:r>
            <w:r>
              <w:rPr>
                <w:rFonts w:hint="eastAsia"/>
                <w:szCs w:val="21"/>
                <w:highlight w:val="none"/>
                <w:lang w:val="en-US" w:eastAsia="zh-CN"/>
              </w:rPr>
              <w:t>176.62</w:t>
            </w:r>
            <w:r>
              <w:rPr>
                <w:rFonts w:hint="eastAsia"/>
                <w:szCs w:val="21"/>
                <w:highlight w:val="none"/>
              </w:rPr>
              <w:t>×</w:t>
            </w:r>
            <w:r>
              <w:rPr>
                <w:rFonts w:hint="eastAsia"/>
                <w:szCs w:val="21"/>
                <w:highlight w:val="none"/>
                <w:lang w:val="en-US" w:eastAsia="zh-CN"/>
              </w:rPr>
              <w:t>1.0</w:t>
            </w:r>
            <w:r>
              <w:rPr>
                <w:rFonts w:hint="eastAsia"/>
                <w:szCs w:val="21"/>
                <w:highlight w:val="none"/>
              </w:rPr>
              <w:t>×1.</w:t>
            </w:r>
            <w:r>
              <w:rPr>
                <w:rFonts w:hint="eastAsia" w:eastAsia="宋体"/>
                <w:szCs w:val="21"/>
                <w:highlight w:val="none"/>
                <w:lang w:val="en-US" w:eastAsia="zh-CN"/>
              </w:rPr>
              <w:t>1</w:t>
            </w:r>
            <w:r>
              <w:rPr>
                <w:rFonts w:hint="eastAsia"/>
                <w:szCs w:val="21"/>
                <w:highlight w:val="none"/>
                <w:lang w:val="en-US" w:eastAsia="zh-CN"/>
              </w:rPr>
              <w:t>×1.1</w:t>
            </w:r>
            <w:r>
              <w:rPr>
                <w:rFonts w:hint="eastAsia"/>
                <w:szCs w:val="21"/>
                <w:highlight w:val="none"/>
              </w:rPr>
              <w:t>=</w:t>
            </w:r>
            <w:r>
              <w:rPr>
                <w:rFonts w:hint="eastAsia"/>
                <w:szCs w:val="21"/>
                <w:highlight w:val="none"/>
                <w:lang w:val="en-US" w:eastAsia="zh-CN"/>
              </w:rPr>
              <w:t>213.71</w:t>
            </w:r>
            <w:r>
              <w:rPr>
                <w:rFonts w:hint="eastAsia"/>
                <w:szCs w:val="21"/>
                <w:highlight w:val="none"/>
              </w:rPr>
              <w:t>万元</w:t>
            </w:r>
            <w:r>
              <w:rPr>
                <w:rFonts w:hint="eastAsia"/>
                <w:szCs w:val="21"/>
                <w:highlight w:val="none"/>
                <w:lang w:val="en-US" w:eastAsia="zh-CN"/>
              </w:rPr>
              <w:t>。</w:t>
            </w:r>
          </w:p>
          <w:p w14:paraId="0BA05721">
            <w:pPr>
              <w:keepNext w:val="0"/>
              <w:keepLines w:val="0"/>
              <w:widowControl/>
              <w:suppressLineNumbers w:val="0"/>
              <w:spacing w:line="360" w:lineRule="auto"/>
              <w:jc w:val="left"/>
              <w:rPr>
                <w:rFonts w:hint="eastAsia" w:eastAsia="宋体"/>
                <w:szCs w:val="21"/>
                <w:highlight w:val="none"/>
                <w:lang w:eastAsia="zh-CN"/>
              </w:rPr>
            </w:pPr>
            <w:r>
              <w:rPr>
                <w:rFonts w:hint="eastAsia"/>
                <w:szCs w:val="21"/>
                <w:highlight w:val="none"/>
              </w:rPr>
              <w:t>初步设计收费基准价=</w:t>
            </w:r>
            <w:r>
              <w:rPr>
                <w:rFonts w:hint="eastAsia" w:eastAsia="宋体"/>
                <w:szCs w:val="21"/>
                <w:highlight w:val="none"/>
                <w:lang w:val="en-US" w:eastAsia="zh-CN"/>
              </w:rPr>
              <w:t>213.71</w:t>
            </w:r>
            <w:r>
              <w:rPr>
                <w:rFonts w:hint="eastAsia"/>
                <w:szCs w:val="21"/>
                <w:highlight w:val="none"/>
              </w:rPr>
              <w:t xml:space="preserve">*0.4= </w:t>
            </w:r>
            <w:r>
              <w:rPr>
                <w:rFonts w:hint="eastAsia" w:eastAsia="宋体"/>
                <w:szCs w:val="21"/>
                <w:highlight w:val="none"/>
                <w:lang w:val="en-US" w:eastAsia="zh-CN"/>
              </w:rPr>
              <w:t>85.48</w:t>
            </w:r>
            <w:r>
              <w:rPr>
                <w:rFonts w:hint="eastAsia"/>
                <w:szCs w:val="21"/>
                <w:highlight w:val="none"/>
              </w:rPr>
              <w:t>万元</w:t>
            </w:r>
            <w:r>
              <w:rPr>
                <w:rFonts w:hint="eastAsia" w:eastAsia="宋体"/>
                <w:szCs w:val="21"/>
                <w:highlight w:val="none"/>
                <w:lang w:eastAsia="zh-CN"/>
              </w:rPr>
              <w:t>；</w:t>
            </w:r>
          </w:p>
          <w:p w14:paraId="1AC491BE">
            <w:pPr>
              <w:keepNext w:val="0"/>
              <w:keepLines w:val="0"/>
              <w:widowControl/>
              <w:suppressLineNumbers w:val="0"/>
              <w:spacing w:line="360" w:lineRule="auto"/>
              <w:jc w:val="left"/>
              <w:rPr>
                <w:rFonts w:hint="eastAsia" w:eastAsia="宋体"/>
                <w:szCs w:val="21"/>
                <w:highlight w:val="none"/>
                <w:lang w:val="en-US" w:eastAsia="zh-CN"/>
              </w:rPr>
            </w:pPr>
            <w:r>
              <w:rPr>
                <w:rFonts w:hint="eastAsia"/>
                <w:szCs w:val="21"/>
                <w:highlight w:val="none"/>
              </w:rPr>
              <w:t>初步设计费最高限价=(初步设计收费基准)</w:t>
            </w:r>
            <w:r>
              <w:rPr>
                <w:rFonts w:hint="eastAsia" w:eastAsia="宋体"/>
                <w:szCs w:val="21"/>
                <w:highlight w:val="none"/>
                <w:lang w:val="en-US" w:eastAsia="zh-CN"/>
              </w:rPr>
              <w:t>*70</w:t>
            </w:r>
            <w:r>
              <w:rPr>
                <w:rFonts w:hint="eastAsia"/>
                <w:szCs w:val="21"/>
                <w:highlight w:val="none"/>
              </w:rPr>
              <w:t>%=</w:t>
            </w:r>
            <w:r>
              <w:rPr>
                <w:rFonts w:hint="eastAsia" w:eastAsia="宋体"/>
                <w:szCs w:val="21"/>
                <w:highlight w:val="none"/>
                <w:lang w:val="en-US" w:eastAsia="zh-CN"/>
              </w:rPr>
              <w:t>59.84</w:t>
            </w:r>
            <w:r>
              <w:rPr>
                <w:rFonts w:hint="eastAsia"/>
                <w:szCs w:val="21"/>
                <w:highlight w:val="none"/>
              </w:rPr>
              <w:t>万元</w:t>
            </w:r>
            <w:r>
              <w:rPr>
                <w:rFonts w:hint="eastAsia" w:eastAsia="宋体"/>
                <w:szCs w:val="21"/>
                <w:highlight w:val="none"/>
                <w:lang w:eastAsia="zh-CN"/>
              </w:rPr>
              <w:t>。</w:t>
            </w:r>
          </w:p>
          <w:p w14:paraId="4A0911D2">
            <w:pPr>
              <w:keepNext w:val="0"/>
              <w:keepLines w:val="0"/>
              <w:widowControl/>
              <w:suppressLineNumbers w:val="0"/>
              <w:spacing w:line="360" w:lineRule="auto"/>
              <w:jc w:val="left"/>
              <w:rPr>
                <w:rFonts w:hint="eastAsia" w:eastAsia="宋体"/>
                <w:szCs w:val="21"/>
                <w:highlight w:val="none"/>
                <w:lang w:val="en-US" w:eastAsia="zh-CN"/>
              </w:rPr>
            </w:pPr>
            <w:r>
              <w:rPr>
                <w:rFonts w:hint="eastAsia"/>
                <w:szCs w:val="21"/>
                <w:highlight w:val="none"/>
              </w:rPr>
              <w:t>各投标单位必须统一按</w:t>
            </w:r>
            <w:r>
              <w:rPr>
                <w:rFonts w:hint="eastAsia" w:eastAsia="宋体"/>
                <w:szCs w:val="21"/>
                <w:highlight w:val="none"/>
                <w:u w:val="single"/>
                <w:lang w:val="en-US" w:eastAsia="zh-CN"/>
              </w:rPr>
              <w:t>85.48</w:t>
            </w:r>
            <w:r>
              <w:rPr>
                <w:rFonts w:hint="eastAsia"/>
                <w:szCs w:val="21"/>
                <w:highlight w:val="none"/>
              </w:rPr>
              <w:t>万元作为初步设计收费基准价进行报价，收费基价结算时，按项目批准的初步设计概算建安费进行调</w:t>
            </w:r>
            <w:r>
              <w:rPr>
                <w:rFonts w:hint="eastAsia"/>
                <w:szCs w:val="21"/>
                <w:highlight w:val="none"/>
                <w:lang w:val="en-US" w:eastAsia="zh-CN"/>
              </w:rPr>
              <w:t>整。</w:t>
            </w:r>
          </w:p>
        </w:tc>
      </w:tr>
      <w:tr w14:paraId="310A5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60" w:type="pct"/>
            <w:noWrap w:val="0"/>
            <w:vAlign w:val="center"/>
          </w:tcPr>
          <w:p w14:paraId="2A0FB55A">
            <w:pPr>
              <w:pStyle w:val="30"/>
              <w:spacing w:line="360" w:lineRule="exact"/>
              <w:ind w:left="167" w:right="65" w:rightChars="31"/>
              <w:jc w:val="center"/>
              <w:rPr>
                <w:sz w:val="21"/>
                <w:highlight w:val="none"/>
              </w:rPr>
            </w:pPr>
            <w:r>
              <w:rPr>
                <w:sz w:val="21"/>
                <w:highlight w:val="none"/>
              </w:rPr>
              <w:t>3.3.1</w:t>
            </w:r>
          </w:p>
        </w:tc>
        <w:tc>
          <w:tcPr>
            <w:tcW w:w="1630" w:type="pct"/>
            <w:noWrap w:val="0"/>
            <w:vAlign w:val="center"/>
          </w:tcPr>
          <w:p w14:paraId="05001F56">
            <w:pPr>
              <w:pStyle w:val="30"/>
              <w:spacing w:line="360" w:lineRule="exact"/>
              <w:ind w:left="99" w:right="65" w:rightChars="31"/>
              <w:jc w:val="center"/>
              <w:rPr>
                <w:sz w:val="21"/>
                <w:highlight w:val="none"/>
              </w:rPr>
            </w:pPr>
            <w:r>
              <w:rPr>
                <w:sz w:val="21"/>
                <w:highlight w:val="none"/>
              </w:rPr>
              <w:t>投标有效期</w:t>
            </w:r>
          </w:p>
        </w:tc>
        <w:tc>
          <w:tcPr>
            <w:tcW w:w="2908" w:type="pct"/>
            <w:noWrap w:val="0"/>
            <w:vAlign w:val="center"/>
          </w:tcPr>
          <w:p w14:paraId="28FDA1A1">
            <w:pPr>
              <w:pStyle w:val="30"/>
              <w:tabs>
                <w:tab w:val="left" w:pos="422"/>
                <w:tab w:val="left" w:pos="842"/>
              </w:tabs>
              <w:spacing w:line="360" w:lineRule="exact"/>
              <w:ind w:left="107" w:right="65" w:rightChars="31"/>
              <w:rPr>
                <w:sz w:val="21"/>
                <w:highlight w:val="none"/>
              </w:rPr>
            </w:pPr>
            <w:r>
              <w:rPr>
                <w:rFonts w:hint="eastAsia" w:ascii="Times New Roman"/>
                <w:sz w:val="21"/>
                <w:highlight w:val="none"/>
                <w:u w:val="single"/>
                <w:lang w:val="en-US"/>
              </w:rPr>
              <w:t>45</w:t>
            </w:r>
            <w:r>
              <w:rPr>
                <w:sz w:val="21"/>
                <w:highlight w:val="none"/>
                <w:u w:val="single"/>
              </w:rPr>
              <w:tab/>
            </w:r>
            <w:r>
              <w:rPr>
                <w:sz w:val="21"/>
                <w:highlight w:val="none"/>
              </w:rPr>
              <w:t>日历天</w:t>
            </w:r>
          </w:p>
        </w:tc>
      </w:tr>
      <w:tr w14:paraId="5E659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460" w:type="pct"/>
            <w:noWrap w:val="0"/>
            <w:vAlign w:val="center"/>
          </w:tcPr>
          <w:p w14:paraId="62E68864">
            <w:pPr>
              <w:pStyle w:val="30"/>
              <w:spacing w:before="178" w:line="360" w:lineRule="exact"/>
              <w:ind w:left="167" w:right="65" w:rightChars="31"/>
              <w:jc w:val="center"/>
              <w:rPr>
                <w:sz w:val="21"/>
                <w:highlight w:val="none"/>
              </w:rPr>
            </w:pPr>
            <w:r>
              <w:rPr>
                <w:sz w:val="21"/>
                <w:highlight w:val="none"/>
              </w:rPr>
              <w:t>3.4.1</w:t>
            </w:r>
          </w:p>
        </w:tc>
        <w:tc>
          <w:tcPr>
            <w:tcW w:w="1630" w:type="pct"/>
            <w:noWrap w:val="0"/>
            <w:vAlign w:val="center"/>
          </w:tcPr>
          <w:p w14:paraId="6B9403A1">
            <w:pPr>
              <w:pStyle w:val="30"/>
              <w:spacing w:before="178" w:line="360" w:lineRule="exact"/>
              <w:ind w:left="99" w:right="65" w:rightChars="31"/>
              <w:jc w:val="center"/>
              <w:rPr>
                <w:sz w:val="21"/>
                <w:highlight w:val="none"/>
              </w:rPr>
            </w:pPr>
            <w:r>
              <w:rPr>
                <w:sz w:val="21"/>
                <w:highlight w:val="none"/>
              </w:rPr>
              <w:t>投标保证金</w:t>
            </w:r>
          </w:p>
        </w:tc>
        <w:tc>
          <w:tcPr>
            <w:tcW w:w="2908" w:type="pct"/>
            <w:noWrap w:val="0"/>
            <w:vAlign w:val="center"/>
          </w:tcPr>
          <w:p w14:paraId="159C4D6A">
            <w:pPr>
              <w:adjustRightInd w:val="0"/>
              <w:snapToGrid w:val="0"/>
              <w:spacing w:line="360" w:lineRule="exact"/>
              <w:ind w:right="65" w:rightChars="31"/>
              <w:rPr>
                <w:rFonts w:hint="eastAsia"/>
                <w:sz w:val="21"/>
                <w:szCs w:val="21"/>
                <w:highlight w:val="none"/>
                <w:u w:val="single"/>
                <w:lang w:val="en-US"/>
              </w:rPr>
            </w:pPr>
            <w:r>
              <w:rPr>
                <w:spacing w:val="9"/>
                <w:sz w:val="21"/>
                <w:highlight w:val="none"/>
              </w:rPr>
              <w:t>投标保证金的形式</w:t>
            </w:r>
            <w:r>
              <w:rPr>
                <w:color w:val="FF0000"/>
                <w:spacing w:val="9"/>
                <w:sz w:val="21"/>
                <w:highlight w:val="none"/>
              </w:rPr>
              <w:t>：</w:t>
            </w:r>
            <w:r>
              <w:rPr>
                <w:rFonts w:hint="eastAsia" w:eastAsia="宋体"/>
                <w:color w:val="FF0000"/>
                <w:spacing w:val="9"/>
                <w:sz w:val="21"/>
                <w:highlight w:val="none"/>
                <w:u w:val="single"/>
                <w:lang w:val="en-US" w:eastAsia="zh-CN"/>
              </w:rPr>
              <w:t>投标人基本账户出具的</w:t>
            </w:r>
            <w:r>
              <w:rPr>
                <w:rFonts w:hint="eastAsia"/>
                <w:color w:val="FF0000"/>
                <w:sz w:val="21"/>
                <w:szCs w:val="21"/>
                <w:highlight w:val="none"/>
                <w:u w:val="single"/>
              </w:rPr>
              <w:t>本票或汇票</w:t>
            </w:r>
          </w:p>
          <w:p w14:paraId="5EF32A2D">
            <w:pPr>
              <w:adjustRightInd w:val="0"/>
              <w:snapToGrid w:val="0"/>
              <w:spacing w:line="360" w:lineRule="exact"/>
              <w:ind w:right="65" w:rightChars="31"/>
              <w:rPr>
                <w:rFonts w:hint="eastAsia"/>
                <w:b/>
                <w:bCs/>
                <w:sz w:val="21"/>
                <w:szCs w:val="21"/>
                <w:highlight w:val="none"/>
                <w:u w:val="single"/>
              </w:rPr>
            </w:pPr>
            <w:r>
              <w:rPr>
                <w:rFonts w:hint="eastAsia"/>
                <w:sz w:val="21"/>
                <w:szCs w:val="21"/>
                <w:highlight w:val="none"/>
              </w:rPr>
              <w:t>投标保证金的金额：人民币</w:t>
            </w:r>
            <w:r>
              <w:rPr>
                <w:rFonts w:hint="eastAsia"/>
                <w:b/>
                <w:bCs/>
                <w:sz w:val="21"/>
                <w:szCs w:val="21"/>
                <w:highlight w:val="none"/>
                <w:u w:val="single"/>
                <w:lang w:val="en-US"/>
              </w:rPr>
              <w:t xml:space="preserve"> </w:t>
            </w:r>
            <w:r>
              <w:rPr>
                <w:rFonts w:hint="eastAsia"/>
                <w:b/>
                <w:bCs/>
                <w:szCs w:val="21"/>
                <w:highlight w:val="none"/>
                <w:u w:val="single"/>
              </w:rPr>
              <w:t>壹万</w:t>
            </w:r>
            <w:r>
              <w:rPr>
                <w:rFonts w:hint="eastAsia" w:eastAsia="宋体"/>
                <w:b/>
                <w:bCs/>
                <w:szCs w:val="21"/>
                <w:highlight w:val="none"/>
                <w:u w:val="single"/>
                <w:lang w:val="en-US" w:eastAsia="zh-CN"/>
              </w:rPr>
              <w:t>壹</w:t>
            </w:r>
            <w:r>
              <w:rPr>
                <w:rFonts w:hint="eastAsia"/>
                <w:b/>
                <w:bCs/>
                <w:szCs w:val="21"/>
                <w:highlight w:val="none"/>
                <w:u w:val="single"/>
                <w:lang w:val="en-US"/>
              </w:rPr>
              <w:t>仟</w:t>
            </w:r>
            <w:r>
              <w:rPr>
                <w:rFonts w:hint="eastAsia"/>
                <w:b/>
                <w:bCs/>
                <w:sz w:val="21"/>
                <w:szCs w:val="21"/>
                <w:highlight w:val="none"/>
                <w:u w:val="single"/>
                <w:lang w:val="en-US"/>
              </w:rPr>
              <w:t xml:space="preserve"> </w:t>
            </w:r>
            <w:r>
              <w:rPr>
                <w:rFonts w:hint="eastAsia"/>
                <w:sz w:val="21"/>
                <w:szCs w:val="21"/>
                <w:highlight w:val="none"/>
                <w:lang w:val="en-US"/>
              </w:rPr>
              <w:t>元</w:t>
            </w:r>
            <w:r>
              <w:rPr>
                <w:rFonts w:hint="eastAsia" w:cs="Arial"/>
                <w:sz w:val="21"/>
                <w:szCs w:val="21"/>
                <w:highlight w:val="none"/>
              </w:rPr>
              <w:t>整[必须是投标人从企业注册所在地的基本账户出具的本票或汇票(其他方式如</w:t>
            </w:r>
            <w:r>
              <w:rPr>
                <w:rFonts w:hint="eastAsia" w:eastAsia="宋体" w:cs="Arial"/>
                <w:sz w:val="21"/>
                <w:szCs w:val="21"/>
                <w:highlight w:val="none"/>
                <w:lang w:eastAsia="zh-CN"/>
              </w:rPr>
              <w:t>：</w:t>
            </w:r>
            <w:r>
              <w:rPr>
                <w:rFonts w:hint="eastAsia" w:cs="Arial"/>
                <w:sz w:val="21"/>
                <w:szCs w:val="21"/>
                <w:highlight w:val="none"/>
              </w:rPr>
              <w:t>电汇、网银转账等将被视为无效)】</w:t>
            </w:r>
          </w:p>
          <w:p w14:paraId="3709B983">
            <w:pPr>
              <w:adjustRightInd w:val="0"/>
              <w:spacing w:line="400" w:lineRule="exact"/>
              <w:rPr>
                <w:highlight w:val="none"/>
                <w:u w:val="single"/>
              </w:rPr>
            </w:pPr>
            <w:r>
              <w:rPr>
                <w:highlight w:val="none"/>
              </w:rPr>
              <w:t>户名：</w:t>
            </w:r>
            <w:r>
              <w:rPr>
                <w:rFonts w:hint="eastAsia"/>
                <w:highlight w:val="none"/>
                <w:u w:val="single"/>
              </w:rPr>
              <w:t>江阴市周庄镇财政和资产管理办公室</w:t>
            </w:r>
          </w:p>
          <w:p w14:paraId="4FFA2AD9">
            <w:pPr>
              <w:adjustRightInd w:val="0"/>
              <w:snapToGrid w:val="0"/>
              <w:spacing w:line="400" w:lineRule="exact"/>
              <w:rPr>
                <w:highlight w:val="none"/>
                <w:u w:val="single"/>
              </w:rPr>
            </w:pPr>
            <w:r>
              <w:rPr>
                <w:rFonts w:hint="eastAsia" w:ascii="宋体" w:hAnsi="宋体" w:cs="宋体"/>
                <w:szCs w:val="21"/>
                <w:highlight w:val="none"/>
              </w:rPr>
              <w:t>开户银行：</w:t>
            </w:r>
            <w:r>
              <w:rPr>
                <w:rFonts w:hint="eastAsia"/>
                <w:highlight w:val="none"/>
                <w:u w:val="single"/>
              </w:rPr>
              <w:t xml:space="preserve"> 江阴农商行周庄支行 </w:t>
            </w:r>
          </w:p>
          <w:p w14:paraId="06B85193">
            <w:pPr>
              <w:adjustRightInd w:val="0"/>
              <w:snapToGrid w:val="0"/>
              <w:spacing w:line="400" w:lineRule="exact"/>
              <w:rPr>
                <w:szCs w:val="21"/>
                <w:highlight w:val="none"/>
                <w:u w:val="single"/>
              </w:rPr>
            </w:pPr>
            <w:r>
              <w:rPr>
                <w:rFonts w:hint="eastAsia" w:ascii="宋体" w:hAnsi="宋体" w:cs="宋体"/>
                <w:szCs w:val="21"/>
                <w:highlight w:val="none"/>
              </w:rPr>
              <w:t>银行账号：</w:t>
            </w:r>
            <w:r>
              <w:rPr>
                <w:rFonts w:hint="eastAsia"/>
                <w:highlight w:val="none"/>
                <w:u w:val="single"/>
              </w:rPr>
              <w:t xml:space="preserve"> 3022402016-20110000593  </w:t>
            </w:r>
          </w:p>
          <w:p w14:paraId="54853C38">
            <w:pPr>
              <w:adjustRightInd w:val="0"/>
              <w:snapToGrid w:val="0"/>
              <w:spacing w:line="360" w:lineRule="exact"/>
              <w:ind w:right="65" w:rightChars="31"/>
              <w:rPr>
                <w:rFonts w:hint="eastAsia" w:eastAsia="宋体"/>
                <w:sz w:val="21"/>
                <w:highlight w:val="none"/>
                <w:u w:val="single"/>
                <w:lang w:eastAsia="zh-CN"/>
              </w:rPr>
            </w:pPr>
            <w:r>
              <w:rPr>
                <w:rFonts w:hint="eastAsia"/>
                <w:b/>
                <w:bCs/>
                <w:sz w:val="21"/>
                <w:szCs w:val="21"/>
                <w:highlight w:val="none"/>
              </w:rPr>
              <w:t>递交方式</w:t>
            </w:r>
            <w:r>
              <w:rPr>
                <w:rFonts w:hint="eastAsia"/>
                <w:sz w:val="21"/>
                <w:szCs w:val="21"/>
                <w:highlight w:val="none"/>
              </w:rPr>
              <w:t>：</w:t>
            </w:r>
            <w:r>
              <w:rPr>
                <w:rFonts w:hint="eastAsia"/>
                <w:color w:val="FF0000"/>
                <w:sz w:val="21"/>
                <w:szCs w:val="21"/>
                <w:highlight w:val="none"/>
                <w:lang w:val="en-US"/>
              </w:rPr>
              <w:t>保证金凭证必须密封于资格审查证明资料密封袋内，与投标文件一同递交</w:t>
            </w:r>
            <w:r>
              <w:rPr>
                <w:rFonts w:hint="eastAsia" w:eastAsia="宋体"/>
                <w:color w:val="FF0000"/>
                <w:sz w:val="21"/>
                <w:szCs w:val="21"/>
                <w:highlight w:val="none"/>
                <w:lang w:val="en-US" w:eastAsia="zh-CN"/>
              </w:rPr>
              <w:t>。</w:t>
            </w:r>
          </w:p>
          <w:p w14:paraId="00B75408">
            <w:pPr>
              <w:spacing w:line="360" w:lineRule="exact"/>
              <w:ind w:right="65" w:rightChars="31"/>
              <w:rPr>
                <w:rFonts w:hint="eastAsia"/>
                <w:sz w:val="21"/>
                <w:szCs w:val="21"/>
                <w:highlight w:val="none"/>
              </w:rPr>
            </w:pPr>
            <w:r>
              <w:rPr>
                <w:rFonts w:hint="eastAsia"/>
                <w:sz w:val="21"/>
                <w:szCs w:val="21"/>
                <w:highlight w:val="none"/>
              </w:rPr>
              <w:t>其他要求：</w:t>
            </w:r>
          </w:p>
          <w:p w14:paraId="681039D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b/>
                <w:bCs/>
                <w:highlight w:val="none"/>
              </w:rPr>
            </w:pPr>
            <w:r>
              <w:rPr>
                <w:rFonts w:hint="eastAsia" w:ascii="宋体" w:hAnsi="宋体" w:eastAsia="宋体" w:cs="宋体"/>
                <w:b/>
                <w:bCs/>
                <w:highlight w:val="none"/>
              </w:rPr>
              <w:t>1、投标保证金的出票行应与银行开户许可证原件或银行出具的基本存款账户信息加盖印章(银行印章或投标单位公章均可)的原件中的开户行及账号一致。</w:t>
            </w:r>
            <w:r>
              <w:rPr>
                <w:rFonts w:hint="eastAsia" w:ascii="宋体" w:hAnsi="宋体" w:eastAsia="宋体" w:cs="宋体"/>
                <w:b w:val="0"/>
                <w:bCs w:val="0"/>
                <w:highlight w:val="none"/>
              </w:rPr>
              <w:t>投标人的投标保证金在开标结束后，未中标单位的投标保证金当场退还(不计息)，中标单位的投标保证金退还方式在签订合同中明确(不计息)。</w:t>
            </w:r>
          </w:p>
          <w:p w14:paraId="6830EBF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highlight w:val="none"/>
              </w:rPr>
            </w:pPr>
            <w:r>
              <w:rPr>
                <w:rFonts w:hint="eastAsia" w:ascii="宋体" w:hAnsi="宋体" w:eastAsia="宋体" w:cs="宋体"/>
                <w:b/>
                <w:bCs/>
                <w:highlight w:val="none"/>
              </w:rPr>
              <w:t>2、以其他方式导致开标现场无法核查保证金递交情况的将被视为无效，如:电汇、网银转账等。</w:t>
            </w:r>
          </w:p>
        </w:tc>
      </w:tr>
      <w:tr w14:paraId="5EC9A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460" w:type="pct"/>
            <w:noWrap w:val="0"/>
            <w:vAlign w:val="top"/>
          </w:tcPr>
          <w:p w14:paraId="17C94769">
            <w:pPr>
              <w:pStyle w:val="30"/>
              <w:spacing w:before="177" w:line="360" w:lineRule="exact"/>
              <w:ind w:left="164" w:right="65" w:rightChars="31"/>
              <w:jc w:val="center"/>
              <w:rPr>
                <w:sz w:val="21"/>
                <w:highlight w:val="none"/>
              </w:rPr>
            </w:pPr>
            <w:r>
              <w:rPr>
                <w:sz w:val="21"/>
                <w:highlight w:val="none"/>
              </w:rPr>
              <w:t>3.5</w:t>
            </w:r>
          </w:p>
        </w:tc>
        <w:tc>
          <w:tcPr>
            <w:tcW w:w="1630" w:type="pct"/>
            <w:noWrap w:val="0"/>
            <w:vAlign w:val="top"/>
          </w:tcPr>
          <w:p w14:paraId="11355C55">
            <w:pPr>
              <w:pStyle w:val="30"/>
              <w:spacing w:before="177" w:line="360" w:lineRule="exact"/>
              <w:ind w:left="99" w:right="65" w:rightChars="31"/>
              <w:jc w:val="center"/>
              <w:rPr>
                <w:sz w:val="21"/>
                <w:highlight w:val="none"/>
              </w:rPr>
            </w:pPr>
            <w:r>
              <w:rPr>
                <w:sz w:val="21"/>
                <w:highlight w:val="none"/>
              </w:rPr>
              <w:t>备选投标方案</w:t>
            </w:r>
          </w:p>
        </w:tc>
        <w:tc>
          <w:tcPr>
            <w:tcW w:w="2908" w:type="pct"/>
            <w:noWrap w:val="0"/>
            <w:vAlign w:val="top"/>
          </w:tcPr>
          <w:p w14:paraId="6BBE5B80">
            <w:pPr>
              <w:pStyle w:val="30"/>
              <w:tabs>
                <w:tab w:val="left" w:pos="1891"/>
              </w:tabs>
              <w:spacing w:before="177" w:line="360" w:lineRule="exact"/>
              <w:ind w:left="108" w:right="65" w:rightChars="31"/>
              <w:rPr>
                <w:sz w:val="21"/>
                <w:highlight w:val="none"/>
              </w:rPr>
            </w:pPr>
            <w:r>
              <w:rPr>
                <w:spacing w:val="-209"/>
                <w:w w:val="99"/>
                <w:sz w:val="21"/>
                <w:highlight w:val="none"/>
              </w:rPr>
              <w:t>□</w:t>
            </w:r>
            <w:r>
              <w:rPr>
                <w:color w:val="000000"/>
                <w:sz w:val="21"/>
                <w:szCs w:val="21"/>
                <w:highlight w:val="none"/>
              </w:rPr>
              <w:t>√不允许递交</w:t>
            </w:r>
            <w:r>
              <w:rPr>
                <w:color w:val="000000"/>
                <w:sz w:val="21"/>
                <w:szCs w:val="21"/>
                <w:highlight w:val="none"/>
              </w:rPr>
              <w:tab/>
            </w:r>
            <w:r>
              <w:rPr>
                <w:color w:val="000000"/>
                <w:sz w:val="21"/>
                <w:szCs w:val="21"/>
                <w:highlight w:val="none"/>
              </w:rPr>
              <w:t>□允许递交</w:t>
            </w:r>
          </w:p>
        </w:tc>
      </w:tr>
      <w:tr w14:paraId="632E4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460" w:type="pct"/>
            <w:noWrap w:val="0"/>
            <w:vAlign w:val="center"/>
          </w:tcPr>
          <w:p w14:paraId="652D1841">
            <w:pPr>
              <w:pStyle w:val="30"/>
              <w:spacing w:before="177" w:line="360" w:lineRule="exact"/>
              <w:ind w:left="164" w:right="65" w:rightChars="31"/>
              <w:jc w:val="center"/>
              <w:rPr>
                <w:sz w:val="21"/>
                <w:highlight w:val="none"/>
                <w:lang w:val="en-US"/>
              </w:rPr>
            </w:pPr>
            <w:r>
              <w:rPr>
                <w:rFonts w:hint="eastAsia"/>
                <w:sz w:val="21"/>
                <w:highlight w:val="none"/>
                <w:lang w:val="en-US"/>
              </w:rPr>
              <w:t>3.7.1</w:t>
            </w:r>
          </w:p>
        </w:tc>
        <w:tc>
          <w:tcPr>
            <w:tcW w:w="1630" w:type="pct"/>
            <w:noWrap w:val="0"/>
            <w:vAlign w:val="center"/>
          </w:tcPr>
          <w:p w14:paraId="61C019F3">
            <w:pPr>
              <w:pStyle w:val="30"/>
              <w:spacing w:before="177" w:line="360" w:lineRule="exact"/>
              <w:ind w:left="99" w:right="65" w:rightChars="31"/>
              <w:jc w:val="center"/>
              <w:rPr>
                <w:sz w:val="21"/>
                <w:highlight w:val="none"/>
              </w:rPr>
            </w:pPr>
            <w:r>
              <w:rPr>
                <w:rFonts w:hint="eastAsia"/>
                <w:sz w:val="21"/>
                <w:highlight w:val="none"/>
              </w:rPr>
              <w:t>投标文件的份数</w:t>
            </w:r>
          </w:p>
        </w:tc>
        <w:tc>
          <w:tcPr>
            <w:tcW w:w="2908" w:type="pct"/>
            <w:noWrap w:val="0"/>
            <w:vAlign w:val="top"/>
          </w:tcPr>
          <w:p w14:paraId="033B1954">
            <w:pPr>
              <w:adjustRightInd w:val="0"/>
              <w:snapToGrid w:val="0"/>
              <w:spacing w:line="360" w:lineRule="exact"/>
              <w:ind w:right="65" w:rightChars="31"/>
              <w:rPr>
                <w:rFonts w:hint="eastAsia"/>
                <w:sz w:val="21"/>
                <w:szCs w:val="21"/>
                <w:highlight w:val="none"/>
              </w:rPr>
            </w:pPr>
            <w:r>
              <w:rPr>
                <w:rFonts w:hint="eastAsia"/>
                <w:sz w:val="21"/>
                <w:szCs w:val="21"/>
                <w:highlight w:val="none"/>
              </w:rPr>
              <w:t>1.投标人应在投标文件封面、投标函加盖投标人和法定代表人或其委托代理人的公章及签章。由委托代理人签字或盖章的在投标文件中须同时提交投标文件签署授权委托书。</w:t>
            </w:r>
          </w:p>
          <w:p w14:paraId="02514E04">
            <w:pPr>
              <w:adjustRightInd w:val="0"/>
              <w:snapToGrid w:val="0"/>
              <w:spacing w:line="360" w:lineRule="exact"/>
              <w:ind w:right="65" w:rightChars="31"/>
              <w:rPr>
                <w:rFonts w:hint="eastAsia"/>
                <w:sz w:val="21"/>
                <w:szCs w:val="21"/>
                <w:highlight w:val="none"/>
              </w:rPr>
            </w:pPr>
            <w:r>
              <w:rPr>
                <w:rFonts w:hint="eastAsia"/>
                <w:sz w:val="21"/>
                <w:szCs w:val="21"/>
                <w:highlight w:val="none"/>
              </w:rPr>
              <w:t>2、投标文件份数：</w:t>
            </w:r>
          </w:p>
          <w:p w14:paraId="083378A2">
            <w:pPr>
              <w:adjustRightInd w:val="0"/>
              <w:snapToGrid w:val="0"/>
              <w:spacing w:line="360" w:lineRule="exact"/>
              <w:ind w:right="65" w:rightChars="31"/>
              <w:rPr>
                <w:rFonts w:hint="eastAsia"/>
                <w:sz w:val="21"/>
                <w:szCs w:val="21"/>
                <w:highlight w:val="none"/>
              </w:rPr>
            </w:pPr>
            <w:r>
              <w:rPr>
                <w:rFonts w:hint="eastAsia"/>
                <w:sz w:val="21"/>
                <w:szCs w:val="21"/>
                <w:highlight w:val="none"/>
              </w:rPr>
              <w:t>投标文件商务部分：正本一份，副本二份。</w:t>
            </w:r>
          </w:p>
          <w:p w14:paraId="01BBAA2A">
            <w:pPr>
              <w:adjustRightInd w:val="0"/>
              <w:snapToGrid w:val="0"/>
              <w:spacing w:line="360" w:lineRule="exact"/>
              <w:ind w:right="65" w:rightChars="31"/>
              <w:rPr>
                <w:rFonts w:hint="eastAsia"/>
                <w:sz w:val="21"/>
                <w:szCs w:val="21"/>
                <w:highlight w:val="none"/>
              </w:rPr>
            </w:pPr>
            <w:r>
              <w:rPr>
                <w:rFonts w:hint="eastAsia"/>
                <w:sz w:val="21"/>
                <w:szCs w:val="21"/>
                <w:highlight w:val="none"/>
              </w:rPr>
              <w:t>设计技术文件（暗标）：正本一份，副本二份。</w:t>
            </w:r>
          </w:p>
          <w:p w14:paraId="5B4BD54D">
            <w:pPr>
              <w:adjustRightInd w:val="0"/>
              <w:snapToGrid w:val="0"/>
              <w:spacing w:line="360" w:lineRule="exact"/>
              <w:ind w:right="65" w:rightChars="31"/>
              <w:rPr>
                <w:rFonts w:hint="eastAsia"/>
                <w:sz w:val="21"/>
                <w:szCs w:val="21"/>
                <w:highlight w:val="none"/>
              </w:rPr>
            </w:pPr>
            <w:r>
              <w:rPr>
                <w:rFonts w:hint="eastAsia"/>
                <w:sz w:val="21"/>
                <w:szCs w:val="21"/>
                <w:highlight w:val="none"/>
              </w:rPr>
              <w:t>资格审查证明材料：一份。</w:t>
            </w:r>
          </w:p>
          <w:p w14:paraId="386B820E">
            <w:pPr>
              <w:adjustRightInd w:val="0"/>
              <w:snapToGrid w:val="0"/>
              <w:spacing w:line="360" w:lineRule="exact"/>
              <w:ind w:right="65" w:rightChars="31"/>
              <w:rPr>
                <w:rFonts w:hint="eastAsia" w:eastAsia="宋体"/>
                <w:sz w:val="21"/>
                <w:szCs w:val="21"/>
                <w:highlight w:val="none"/>
                <w:lang w:val="en-US" w:eastAsia="zh-CN"/>
              </w:rPr>
            </w:pPr>
            <w:r>
              <w:rPr>
                <w:rFonts w:hint="eastAsia" w:eastAsia="宋体"/>
                <w:sz w:val="21"/>
                <w:szCs w:val="21"/>
                <w:highlight w:val="none"/>
                <w:lang w:val="en-US" w:eastAsia="zh-CN"/>
              </w:rPr>
              <w:t>普通电子光盘/U盘(含商务部分、技术文件)：一份。</w:t>
            </w:r>
          </w:p>
          <w:p w14:paraId="346DFAA2">
            <w:pPr>
              <w:adjustRightInd w:val="0"/>
              <w:snapToGrid w:val="0"/>
              <w:spacing w:line="360" w:lineRule="exact"/>
              <w:ind w:right="65" w:rightChars="31"/>
              <w:rPr>
                <w:rFonts w:hint="eastAsia"/>
                <w:sz w:val="21"/>
                <w:szCs w:val="21"/>
                <w:highlight w:val="none"/>
              </w:rPr>
            </w:pPr>
            <w:r>
              <w:rPr>
                <w:rFonts w:hint="eastAsia"/>
                <w:sz w:val="21"/>
                <w:szCs w:val="21"/>
                <w:highlight w:val="none"/>
              </w:rPr>
              <w:t>3、密封袋统一按以下方式密封：</w:t>
            </w:r>
          </w:p>
          <w:p w14:paraId="61FFC414">
            <w:pPr>
              <w:adjustRightInd w:val="0"/>
              <w:snapToGrid w:val="0"/>
              <w:spacing w:line="360" w:lineRule="exact"/>
              <w:ind w:right="65" w:rightChars="31"/>
              <w:rPr>
                <w:rFonts w:hint="eastAsia"/>
                <w:sz w:val="21"/>
                <w:szCs w:val="21"/>
                <w:highlight w:val="none"/>
              </w:rPr>
            </w:pPr>
            <w:r>
              <w:rPr>
                <w:rFonts w:hint="eastAsia"/>
                <w:sz w:val="21"/>
                <w:szCs w:val="21"/>
                <w:highlight w:val="none"/>
              </w:rPr>
              <w:t>资格审查证明材料一个密封袋；</w:t>
            </w:r>
          </w:p>
          <w:p w14:paraId="79B5E9A8">
            <w:pPr>
              <w:adjustRightInd w:val="0"/>
              <w:snapToGrid w:val="0"/>
              <w:spacing w:line="360" w:lineRule="exact"/>
              <w:ind w:right="65" w:rightChars="31"/>
              <w:rPr>
                <w:rFonts w:hint="eastAsia"/>
                <w:sz w:val="21"/>
                <w:szCs w:val="21"/>
                <w:highlight w:val="none"/>
              </w:rPr>
            </w:pPr>
            <w:r>
              <w:rPr>
                <w:rFonts w:hint="eastAsia"/>
                <w:sz w:val="21"/>
                <w:szCs w:val="21"/>
                <w:highlight w:val="none"/>
              </w:rPr>
              <w:t>投标文件商务部分一个密封袋（一个密封袋如装不下，可用</w:t>
            </w:r>
            <w:r>
              <w:rPr>
                <w:rFonts w:hint="eastAsia" w:eastAsia="宋体"/>
                <w:sz w:val="21"/>
                <w:szCs w:val="21"/>
                <w:highlight w:val="none"/>
                <w:lang w:eastAsia="zh-CN"/>
              </w:rPr>
              <w:t>两个</w:t>
            </w:r>
            <w:r>
              <w:rPr>
                <w:rFonts w:hint="eastAsia"/>
                <w:sz w:val="21"/>
                <w:szCs w:val="21"/>
                <w:highlight w:val="none"/>
              </w:rPr>
              <w:t>密封袋）；</w:t>
            </w:r>
          </w:p>
          <w:p w14:paraId="21910FC3">
            <w:pPr>
              <w:adjustRightInd w:val="0"/>
              <w:snapToGrid w:val="0"/>
              <w:spacing w:line="360" w:lineRule="exact"/>
              <w:ind w:right="65" w:rightChars="31"/>
              <w:rPr>
                <w:rFonts w:hint="eastAsia"/>
                <w:sz w:val="21"/>
                <w:szCs w:val="21"/>
                <w:highlight w:val="none"/>
              </w:rPr>
            </w:pPr>
            <w:r>
              <w:rPr>
                <w:rFonts w:hint="eastAsia"/>
                <w:sz w:val="21"/>
                <w:szCs w:val="21"/>
                <w:highlight w:val="none"/>
              </w:rPr>
              <w:t>设计技术文件一个密封袋（一个密封袋如装不下，可用</w:t>
            </w:r>
            <w:r>
              <w:rPr>
                <w:rFonts w:hint="eastAsia" w:eastAsia="宋体"/>
                <w:sz w:val="21"/>
                <w:szCs w:val="21"/>
                <w:highlight w:val="none"/>
                <w:lang w:eastAsia="zh-CN"/>
              </w:rPr>
              <w:t>两个</w:t>
            </w:r>
            <w:r>
              <w:rPr>
                <w:rFonts w:hint="eastAsia"/>
                <w:sz w:val="21"/>
                <w:szCs w:val="21"/>
                <w:highlight w:val="none"/>
              </w:rPr>
              <w:t>密封袋）；</w:t>
            </w:r>
          </w:p>
          <w:p w14:paraId="212A2EBB">
            <w:pPr>
              <w:adjustRightInd w:val="0"/>
              <w:snapToGrid w:val="0"/>
              <w:spacing w:line="360" w:lineRule="exact"/>
              <w:ind w:right="65" w:rightChars="31"/>
              <w:rPr>
                <w:rFonts w:hint="eastAsia"/>
                <w:sz w:val="21"/>
                <w:szCs w:val="21"/>
                <w:highlight w:val="none"/>
              </w:rPr>
            </w:pPr>
            <w:r>
              <w:rPr>
                <w:rFonts w:hint="eastAsia"/>
                <w:sz w:val="21"/>
                <w:szCs w:val="21"/>
                <w:highlight w:val="none"/>
              </w:rPr>
              <w:t>密封袋上应当写明：</w:t>
            </w:r>
          </w:p>
          <w:p w14:paraId="52FD30B9">
            <w:pPr>
              <w:adjustRightInd w:val="0"/>
              <w:snapToGrid w:val="0"/>
              <w:spacing w:line="360" w:lineRule="exact"/>
              <w:ind w:right="65" w:rightChars="31"/>
              <w:rPr>
                <w:rFonts w:hint="eastAsia"/>
                <w:sz w:val="21"/>
                <w:szCs w:val="21"/>
                <w:highlight w:val="none"/>
              </w:rPr>
            </w:pPr>
            <w:r>
              <w:rPr>
                <w:rFonts w:hint="eastAsia"/>
                <w:sz w:val="21"/>
                <w:szCs w:val="21"/>
                <w:highlight w:val="none"/>
              </w:rPr>
              <w:t xml:space="preserve">投标人地址：                     </w:t>
            </w:r>
          </w:p>
          <w:p w14:paraId="7F50E59B">
            <w:pPr>
              <w:adjustRightInd w:val="0"/>
              <w:snapToGrid w:val="0"/>
              <w:spacing w:line="360" w:lineRule="exact"/>
              <w:ind w:right="65" w:rightChars="31"/>
              <w:rPr>
                <w:rFonts w:hint="eastAsia"/>
                <w:sz w:val="21"/>
                <w:szCs w:val="21"/>
                <w:highlight w:val="none"/>
              </w:rPr>
            </w:pPr>
            <w:r>
              <w:rPr>
                <w:rFonts w:hint="eastAsia"/>
                <w:sz w:val="21"/>
                <w:szCs w:val="21"/>
                <w:highlight w:val="none"/>
              </w:rPr>
              <w:t xml:space="preserve">投标人名称：                     </w:t>
            </w:r>
          </w:p>
          <w:p w14:paraId="2D8D796F">
            <w:pPr>
              <w:adjustRightInd w:val="0"/>
              <w:snapToGrid w:val="0"/>
              <w:spacing w:line="360" w:lineRule="exact"/>
              <w:ind w:right="65" w:rightChars="31"/>
              <w:rPr>
                <w:rFonts w:hint="eastAsia"/>
                <w:sz w:val="21"/>
                <w:szCs w:val="21"/>
                <w:highlight w:val="none"/>
                <w:u w:val="single"/>
              </w:rPr>
            </w:pPr>
            <w:r>
              <w:rPr>
                <w:rFonts w:hint="eastAsia" w:ascii="宋体" w:hAnsi="宋体" w:eastAsia="宋体" w:cs="宋体"/>
                <w:spacing w:val="8"/>
                <w:sz w:val="21"/>
                <w:szCs w:val="21"/>
                <w:highlight w:val="none"/>
                <w:u w:val="single" w:color="auto"/>
                <w:lang w:eastAsia="zh-CN"/>
              </w:rPr>
              <w:t>江阴市张家港河流域周庄镇水环境治理工程（初步设计）</w:t>
            </w:r>
            <w:r>
              <w:rPr>
                <w:rFonts w:hint="eastAsia"/>
                <w:sz w:val="21"/>
                <w:szCs w:val="21"/>
                <w:highlight w:val="none"/>
              </w:rPr>
              <w:t>标段投标文件在</w:t>
            </w:r>
            <w:r>
              <w:rPr>
                <w:rFonts w:hint="eastAsia"/>
                <w:sz w:val="21"/>
                <w:szCs w:val="21"/>
                <w:highlight w:val="none"/>
                <w:u w:val="single"/>
                <w:lang w:val="en-US"/>
              </w:rPr>
              <w:t>202</w:t>
            </w:r>
            <w:r>
              <w:rPr>
                <w:rFonts w:hint="eastAsia" w:eastAsia="宋体"/>
                <w:sz w:val="21"/>
                <w:szCs w:val="21"/>
                <w:highlight w:val="none"/>
                <w:u w:val="single"/>
                <w:lang w:val="en-US" w:eastAsia="zh-CN"/>
              </w:rPr>
              <w:t xml:space="preserve">6 </w:t>
            </w:r>
            <w:r>
              <w:rPr>
                <w:rFonts w:hint="eastAsia"/>
                <w:sz w:val="21"/>
                <w:szCs w:val="21"/>
                <w:highlight w:val="none"/>
                <w:u w:val="single"/>
              </w:rPr>
              <w:t>年</w:t>
            </w:r>
            <w:r>
              <w:rPr>
                <w:rFonts w:hint="eastAsia"/>
                <w:sz w:val="21"/>
                <w:szCs w:val="21"/>
                <w:highlight w:val="none"/>
                <w:u w:val="single"/>
                <w:lang w:val="en-US"/>
              </w:rPr>
              <w:t xml:space="preserve"> </w:t>
            </w:r>
            <w:r>
              <w:rPr>
                <w:rFonts w:hint="eastAsia"/>
                <w:sz w:val="21"/>
                <w:szCs w:val="21"/>
                <w:highlight w:val="none"/>
                <w:u w:val="single"/>
                <w:lang w:val="en-US" w:eastAsia="zh-CN"/>
              </w:rPr>
              <w:t>5</w:t>
            </w:r>
            <w:r>
              <w:rPr>
                <w:rFonts w:hint="eastAsia"/>
                <w:sz w:val="21"/>
                <w:szCs w:val="21"/>
                <w:highlight w:val="none"/>
                <w:u w:val="single"/>
                <w:lang w:val="en-US"/>
              </w:rPr>
              <w:t xml:space="preserve">  </w:t>
            </w:r>
            <w:r>
              <w:rPr>
                <w:rFonts w:hint="eastAsia"/>
                <w:sz w:val="21"/>
                <w:szCs w:val="21"/>
                <w:highlight w:val="none"/>
                <w:u w:val="single"/>
              </w:rPr>
              <w:t>月</w:t>
            </w:r>
            <w:r>
              <w:rPr>
                <w:rFonts w:hint="eastAsia" w:eastAsia="宋体"/>
                <w:sz w:val="21"/>
                <w:szCs w:val="21"/>
                <w:highlight w:val="none"/>
                <w:u w:val="single"/>
                <w:lang w:val="en-US" w:eastAsia="zh-CN"/>
              </w:rPr>
              <w:t>27</w:t>
            </w:r>
            <w:r>
              <w:rPr>
                <w:rFonts w:hint="eastAsia"/>
                <w:sz w:val="21"/>
                <w:szCs w:val="21"/>
                <w:highlight w:val="none"/>
                <w:u w:val="single"/>
              </w:rPr>
              <w:t>日</w:t>
            </w:r>
            <w:r>
              <w:rPr>
                <w:rFonts w:hint="eastAsia"/>
                <w:sz w:val="21"/>
                <w:szCs w:val="21"/>
                <w:highlight w:val="none"/>
                <w:u w:val="single"/>
                <w:lang w:val="en-US"/>
              </w:rPr>
              <w:t xml:space="preserve"> </w:t>
            </w:r>
            <w:r>
              <w:rPr>
                <w:rFonts w:hint="eastAsia"/>
                <w:sz w:val="21"/>
                <w:szCs w:val="21"/>
                <w:highlight w:val="none"/>
                <w:u w:val="single"/>
                <w:lang w:val="en-US" w:eastAsia="zh-CN"/>
              </w:rPr>
              <w:t>14</w:t>
            </w:r>
            <w:r>
              <w:rPr>
                <w:rFonts w:hint="eastAsia"/>
                <w:sz w:val="21"/>
                <w:szCs w:val="21"/>
                <w:highlight w:val="none"/>
                <w:u w:val="single"/>
                <w:lang w:val="en-US"/>
              </w:rPr>
              <w:t xml:space="preserve">  </w:t>
            </w:r>
            <w:r>
              <w:rPr>
                <w:rFonts w:hint="eastAsia"/>
                <w:sz w:val="21"/>
                <w:szCs w:val="21"/>
                <w:highlight w:val="none"/>
                <w:u w:val="single"/>
              </w:rPr>
              <w:t>时</w:t>
            </w:r>
            <w:r>
              <w:rPr>
                <w:rFonts w:hint="eastAsia"/>
                <w:sz w:val="21"/>
                <w:szCs w:val="21"/>
                <w:highlight w:val="none"/>
                <w:u w:val="single"/>
                <w:lang w:val="en-US"/>
              </w:rPr>
              <w:t xml:space="preserve"> </w:t>
            </w:r>
            <w:r>
              <w:rPr>
                <w:rFonts w:hint="eastAsia"/>
                <w:sz w:val="21"/>
                <w:szCs w:val="21"/>
                <w:highlight w:val="none"/>
                <w:u w:val="single"/>
                <w:lang w:val="en-US" w:eastAsia="zh-CN"/>
              </w:rPr>
              <w:t>00</w:t>
            </w:r>
            <w:r>
              <w:rPr>
                <w:rFonts w:hint="eastAsia"/>
                <w:sz w:val="21"/>
                <w:szCs w:val="21"/>
                <w:highlight w:val="none"/>
                <w:u w:val="single"/>
                <w:lang w:val="en-US"/>
              </w:rPr>
              <w:t xml:space="preserve">   </w:t>
            </w:r>
            <w:r>
              <w:rPr>
                <w:rFonts w:hint="eastAsia"/>
                <w:sz w:val="21"/>
                <w:szCs w:val="21"/>
                <w:highlight w:val="none"/>
                <w:u w:val="single"/>
              </w:rPr>
              <w:t>分前不得开启</w:t>
            </w:r>
          </w:p>
          <w:p w14:paraId="1CABB9BA">
            <w:pPr>
              <w:adjustRightInd w:val="0"/>
              <w:snapToGrid w:val="0"/>
              <w:spacing w:line="360" w:lineRule="exact"/>
              <w:ind w:right="65" w:rightChars="31"/>
              <w:rPr>
                <w:spacing w:val="-209"/>
                <w:w w:val="99"/>
                <w:sz w:val="21"/>
                <w:highlight w:val="none"/>
              </w:rPr>
            </w:pPr>
            <w:r>
              <w:rPr>
                <w:rFonts w:hint="eastAsia"/>
                <w:sz w:val="21"/>
                <w:szCs w:val="21"/>
                <w:highlight w:val="none"/>
                <w:lang w:val="en-US"/>
              </w:rPr>
              <w:t>4</w:t>
            </w:r>
            <w:r>
              <w:rPr>
                <w:rFonts w:hint="eastAsia"/>
                <w:sz w:val="21"/>
                <w:szCs w:val="21"/>
                <w:highlight w:val="none"/>
              </w:rPr>
              <w:t>、按照投标人须知第3.1.1项规定的投标文件组成内容，技术标、商务标应分开装订成册，每册采用胶装或装订机方式装订，装订应牢固、不易拆散和换页，不得采用活页装订。</w:t>
            </w:r>
          </w:p>
        </w:tc>
      </w:tr>
      <w:tr w14:paraId="5A883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460" w:type="pct"/>
            <w:noWrap w:val="0"/>
            <w:vAlign w:val="top"/>
          </w:tcPr>
          <w:p w14:paraId="61A92934">
            <w:pPr>
              <w:pStyle w:val="30"/>
              <w:spacing w:before="3" w:line="360" w:lineRule="exact"/>
              <w:ind w:right="65" w:rightChars="31"/>
              <w:rPr>
                <w:rFonts w:ascii="黑体"/>
                <w:highlight w:val="none"/>
              </w:rPr>
            </w:pPr>
          </w:p>
          <w:p w14:paraId="3B68B84D">
            <w:pPr>
              <w:pStyle w:val="30"/>
              <w:spacing w:line="360" w:lineRule="exact"/>
              <w:ind w:left="164" w:right="65" w:rightChars="31"/>
              <w:jc w:val="center"/>
              <w:rPr>
                <w:sz w:val="21"/>
                <w:highlight w:val="none"/>
              </w:rPr>
            </w:pPr>
            <w:r>
              <w:rPr>
                <w:sz w:val="21"/>
                <w:highlight w:val="none"/>
              </w:rPr>
              <w:t>3.9</w:t>
            </w:r>
          </w:p>
        </w:tc>
        <w:tc>
          <w:tcPr>
            <w:tcW w:w="1630" w:type="pct"/>
            <w:noWrap w:val="0"/>
            <w:vAlign w:val="top"/>
          </w:tcPr>
          <w:p w14:paraId="440461DF">
            <w:pPr>
              <w:pStyle w:val="30"/>
              <w:spacing w:before="3" w:line="360" w:lineRule="exact"/>
              <w:ind w:right="65" w:rightChars="31"/>
              <w:rPr>
                <w:rFonts w:ascii="黑体"/>
                <w:highlight w:val="none"/>
              </w:rPr>
            </w:pPr>
          </w:p>
          <w:p w14:paraId="4B66951E">
            <w:pPr>
              <w:pStyle w:val="30"/>
              <w:spacing w:line="360" w:lineRule="exact"/>
              <w:ind w:left="99" w:right="65" w:rightChars="31"/>
              <w:jc w:val="center"/>
              <w:rPr>
                <w:sz w:val="21"/>
                <w:highlight w:val="none"/>
              </w:rPr>
            </w:pPr>
            <w:r>
              <w:rPr>
                <w:sz w:val="21"/>
                <w:highlight w:val="none"/>
              </w:rPr>
              <w:t>设计方案是否采用暗标评审</w:t>
            </w:r>
          </w:p>
        </w:tc>
        <w:tc>
          <w:tcPr>
            <w:tcW w:w="2908" w:type="pct"/>
            <w:noWrap w:val="0"/>
            <w:vAlign w:val="top"/>
          </w:tcPr>
          <w:p w14:paraId="102F8B5C">
            <w:pPr>
              <w:pStyle w:val="30"/>
              <w:spacing w:before="129" w:line="360" w:lineRule="exact"/>
              <w:ind w:left="108" w:right="65" w:rightChars="31"/>
              <w:rPr>
                <w:sz w:val="21"/>
                <w:highlight w:val="none"/>
              </w:rPr>
            </w:pPr>
            <w:r>
              <w:rPr>
                <w:rFonts w:hint="eastAsia"/>
                <w:sz w:val="21"/>
                <w:highlight w:val="none"/>
              </w:rPr>
              <w:t>□</w:t>
            </w:r>
            <w:r>
              <w:rPr>
                <w:sz w:val="21"/>
                <w:highlight w:val="none"/>
              </w:rPr>
              <w:t>不采用</w:t>
            </w:r>
          </w:p>
          <w:p w14:paraId="686BE41A">
            <w:pPr>
              <w:pStyle w:val="30"/>
              <w:tabs>
                <w:tab w:val="left" w:pos="2311"/>
                <w:tab w:val="left" w:pos="4516"/>
              </w:tabs>
              <w:spacing w:before="43" w:line="360" w:lineRule="exact"/>
              <w:ind w:left="108" w:right="65" w:rightChars="31"/>
              <w:rPr>
                <w:sz w:val="21"/>
                <w:highlight w:val="none"/>
              </w:rPr>
            </w:pPr>
            <w:r>
              <w:rPr>
                <w:highlight w:val="none"/>
              </w:rPr>
              <w:fldChar w:fldCharType="begin"/>
            </w:r>
            <w:r>
              <w:rPr>
                <w:highlight w:val="none"/>
              </w:rPr>
              <w:instrText xml:space="preserve"> </w:instrText>
            </w:r>
            <w:r>
              <w:rPr>
                <w:rFonts w:hint="eastAsia"/>
                <w:highlight w:val="none"/>
              </w:rPr>
              <w:instrText xml:space="preserve">eq \o\ac(□,√)</w:instrText>
            </w:r>
            <w:r>
              <w:rPr>
                <w:highlight w:val="none"/>
              </w:rPr>
              <w:fldChar w:fldCharType="end"/>
            </w:r>
            <w:r>
              <w:rPr>
                <w:sz w:val="21"/>
                <w:highlight w:val="none"/>
              </w:rPr>
              <w:t>采用，具体规定：</w:t>
            </w:r>
            <w:r>
              <w:rPr>
                <w:sz w:val="21"/>
                <w:highlight w:val="none"/>
                <w:u w:val="single"/>
              </w:rPr>
              <w:t>按本章 3.9 项要求</w:t>
            </w:r>
            <w:r>
              <w:rPr>
                <w:sz w:val="21"/>
                <w:highlight w:val="none"/>
                <w:u w:val="single"/>
              </w:rPr>
              <w:tab/>
            </w:r>
          </w:p>
        </w:tc>
      </w:tr>
      <w:tr w14:paraId="76A2A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460" w:type="pct"/>
            <w:noWrap w:val="0"/>
            <w:vAlign w:val="center"/>
          </w:tcPr>
          <w:p w14:paraId="68BCB627">
            <w:pPr>
              <w:pStyle w:val="30"/>
              <w:spacing w:line="360" w:lineRule="exact"/>
              <w:ind w:left="167" w:right="65" w:rightChars="31"/>
              <w:jc w:val="center"/>
              <w:rPr>
                <w:sz w:val="21"/>
                <w:highlight w:val="none"/>
              </w:rPr>
            </w:pPr>
            <w:r>
              <w:rPr>
                <w:sz w:val="21"/>
                <w:highlight w:val="none"/>
              </w:rPr>
              <w:t>4.2.1</w:t>
            </w:r>
          </w:p>
        </w:tc>
        <w:tc>
          <w:tcPr>
            <w:tcW w:w="1630" w:type="pct"/>
            <w:noWrap w:val="0"/>
            <w:vAlign w:val="center"/>
          </w:tcPr>
          <w:p w14:paraId="4A5BAA2A">
            <w:pPr>
              <w:pStyle w:val="30"/>
              <w:spacing w:line="360" w:lineRule="exact"/>
              <w:ind w:left="99" w:right="65" w:rightChars="31"/>
              <w:jc w:val="center"/>
              <w:rPr>
                <w:sz w:val="21"/>
                <w:highlight w:val="none"/>
              </w:rPr>
            </w:pPr>
            <w:r>
              <w:rPr>
                <w:sz w:val="21"/>
                <w:highlight w:val="none"/>
              </w:rPr>
              <w:t>投标截止时间</w:t>
            </w:r>
          </w:p>
        </w:tc>
        <w:tc>
          <w:tcPr>
            <w:tcW w:w="2908" w:type="pct"/>
            <w:noWrap w:val="0"/>
            <w:vAlign w:val="center"/>
          </w:tcPr>
          <w:p w14:paraId="696EEC1F">
            <w:pPr>
              <w:pStyle w:val="30"/>
              <w:tabs>
                <w:tab w:val="left" w:pos="2973"/>
                <w:tab w:val="left" w:pos="3707"/>
                <w:tab w:val="left" w:pos="4547"/>
              </w:tabs>
              <w:spacing w:line="360" w:lineRule="exact"/>
              <w:ind w:right="65" w:rightChars="31" w:firstLine="210" w:firstLineChars="100"/>
              <w:rPr>
                <w:sz w:val="21"/>
                <w:highlight w:val="none"/>
              </w:rPr>
            </w:pPr>
            <w:r>
              <w:rPr>
                <w:sz w:val="21"/>
                <w:highlight w:val="none"/>
                <w:u w:val="single"/>
              </w:rPr>
              <w:t>202</w:t>
            </w:r>
            <w:r>
              <w:rPr>
                <w:rFonts w:hint="eastAsia"/>
                <w:sz w:val="21"/>
                <w:highlight w:val="none"/>
                <w:u w:val="single"/>
                <w:lang w:val="en-US" w:eastAsia="zh-CN"/>
              </w:rPr>
              <w:t xml:space="preserve">6 </w:t>
            </w:r>
            <w:r>
              <w:rPr>
                <w:sz w:val="21"/>
                <w:highlight w:val="none"/>
              </w:rPr>
              <w:t>年</w:t>
            </w:r>
            <w:r>
              <w:rPr>
                <w:rFonts w:hint="eastAsia"/>
                <w:sz w:val="21"/>
                <w:highlight w:val="none"/>
                <w:u w:val="single"/>
              </w:rPr>
              <w:t xml:space="preserve"> </w:t>
            </w:r>
            <w:r>
              <w:rPr>
                <w:rFonts w:hint="eastAsia"/>
                <w:sz w:val="21"/>
                <w:highlight w:val="none"/>
                <w:u w:val="single"/>
                <w:lang w:val="en-US" w:eastAsia="zh-CN"/>
              </w:rPr>
              <w:t xml:space="preserve">5 </w:t>
            </w:r>
            <w:r>
              <w:rPr>
                <w:sz w:val="21"/>
                <w:highlight w:val="none"/>
              </w:rPr>
              <w:t>月</w:t>
            </w:r>
            <w:r>
              <w:rPr>
                <w:rFonts w:hint="eastAsia"/>
                <w:sz w:val="21"/>
                <w:highlight w:val="none"/>
                <w:u w:val="single"/>
              </w:rPr>
              <w:t xml:space="preserve"> </w:t>
            </w:r>
            <w:r>
              <w:rPr>
                <w:rFonts w:hint="eastAsia"/>
                <w:sz w:val="21"/>
                <w:highlight w:val="none"/>
                <w:u w:val="single"/>
                <w:lang w:val="en-US" w:eastAsia="zh-CN"/>
              </w:rPr>
              <w:t>27</w:t>
            </w:r>
            <w:r>
              <w:rPr>
                <w:rFonts w:hint="eastAsia"/>
                <w:sz w:val="21"/>
                <w:highlight w:val="none"/>
                <w:u w:val="single"/>
              </w:rPr>
              <w:t xml:space="preserve"> </w:t>
            </w:r>
            <w:r>
              <w:rPr>
                <w:sz w:val="21"/>
                <w:highlight w:val="none"/>
              </w:rPr>
              <w:t>日</w:t>
            </w:r>
            <w:r>
              <w:rPr>
                <w:rFonts w:hint="eastAsia"/>
                <w:sz w:val="21"/>
                <w:highlight w:val="none"/>
                <w:u w:val="single"/>
                <w:lang w:val="en-US"/>
              </w:rPr>
              <w:t xml:space="preserve"> </w:t>
            </w:r>
            <w:r>
              <w:rPr>
                <w:rFonts w:hint="eastAsia"/>
                <w:sz w:val="21"/>
                <w:highlight w:val="none"/>
                <w:u w:val="single"/>
                <w:lang w:val="en-US" w:eastAsia="zh-CN"/>
              </w:rPr>
              <w:t>14</w:t>
            </w:r>
            <w:r>
              <w:rPr>
                <w:rFonts w:hint="eastAsia"/>
                <w:sz w:val="21"/>
                <w:highlight w:val="none"/>
                <w:u w:val="single"/>
                <w:lang w:val="en-US"/>
              </w:rPr>
              <w:t xml:space="preserve"> </w:t>
            </w:r>
            <w:r>
              <w:rPr>
                <w:sz w:val="21"/>
                <w:highlight w:val="none"/>
              </w:rPr>
              <w:t>时</w:t>
            </w:r>
            <w:r>
              <w:rPr>
                <w:rFonts w:hint="eastAsia"/>
                <w:sz w:val="21"/>
                <w:highlight w:val="none"/>
                <w:u w:val="single"/>
                <w:lang w:val="en-US"/>
              </w:rPr>
              <w:t xml:space="preserve"> 00 </w:t>
            </w:r>
            <w:r>
              <w:rPr>
                <w:sz w:val="21"/>
                <w:highlight w:val="none"/>
              </w:rPr>
              <w:t>分</w:t>
            </w:r>
          </w:p>
        </w:tc>
      </w:tr>
      <w:tr w14:paraId="290EE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460" w:type="pct"/>
            <w:noWrap w:val="0"/>
            <w:vAlign w:val="center"/>
          </w:tcPr>
          <w:p w14:paraId="35B0470B">
            <w:pPr>
              <w:pStyle w:val="30"/>
              <w:spacing w:before="136" w:line="360" w:lineRule="exact"/>
              <w:ind w:right="65" w:rightChars="31"/>
              <w:jc w:val="center"/>
              <w:rPr>
                <w:sz w:val="21"/>
                <w:highlight w:val="none"/>
              </w:rPr>
            </w:pPr>
            <w:r>
              <w:rPr>
                <w:sz w:val="21"/>
                <w:highlight w:val="none"/>
              </w:rPr>
              <w:t>4.2.2</w:t>
            </w:r>
          </w:p>
        </w:tc>
        <w:tc>
          <w:tcPr>
            <w:tcW w:w="1630" w:type="pct"/>
            <w:noWrap w:val="0"/>
            <w:vAlign w:val="center"/>
          </w:tcPr>
          <w:p w14:paraId="2FE789EF">
            <w:pPr>
              <w:spacing w:line="360" w:lineRule="exact"/>
              <w:ind w:right="65" w:rightChars="31"/>
              <w:jc w:val="center"/>
              <w:rPr>
                <w:sz w:val="21"/>
                <w:szCs w:val="21"/>
                <w:highlight w:val="none"/>
              </w:rPr>
            </w:pPr>
            <w:r>
              <w:rPr>
                <w:rFonts w:hint="eastAsia"/>
                <w:sz w:val="21"/>
                <w:szCs w:val="21"/>
                <w:highlight w:val="none"/>
              </w:rPr>
              <w:t>递交投标文件时间、地点</w:t>
            </w:r>
          </w:p>
        </w:tc>
        <w:tc>
          <w:tcPr>
            <w:tcW w:w="2908" w:type="pct"/>
            <w:noWrap w:val="0"/>
            <w:vAlign w:val="center"/>
          </w:tcPr>
          <w:p w14:paraId="62BD7B95">
            <w:pPr>
              <w:adjustRightInd w:val="0"/>
              <w:snapToGrid w:val="0"/>
              <w:spacing w:line="360" w:lineRule="exact"/>
              <w:ind w:right="65" w:rightChars="31"/>
              <w:rPr>
                <w:rFonts w:hint="eastAsia" w:ascii="宋体" w:hAnsi="宋体" w:eastAsia="宋体" w:cs="宋体"/>
                <w:snapToGrid w:val="0"/>
                <w:color w:val="000000"/>
                <w:kern w:val="0"/>
                <w:sz w:val="21"/>
                <w:szCs w:val="21"/>
                <w:highlight w:val="none"/>
                <w:u w:val="single"/>
                <w:lang w:val="en-US" w:eastAsia="zh-CN" w:bidi="zh-CN"/>
              </w:rPr>
            </w:pPr>
            <w:r>
              <w:rPr>
                <w:rFonts w:hint="eastAsia" w:ascii="宋体" w:hAnsi="宋体" w:eastAsia="宋体" w:cs="宋体"/>
                <w:snapToGrid w:val="0"/>
                <w:color w:val="000000"/>
                <w:kern w:val="0"/>
                <w:sz w:val="21"/>
                <w:szCs w:val="21"/>
                <w:highlight w:val="none"/>
                <w:u w:val="none"/>
                <w:lang w:val="en-US" w:eastAsia="zh-CN" w:bidi="zh-CN"/>
              </w:rPr>
              <w:t>投标截止时间：</w:t>
            </w:r>
            <w:r>
              <w:rPr>
                <w:rFonts w:hint="eastAsia" w:ascii="宋体" w:hAnsi="宋体" w:eastAsia="宋体" w:cs="宋体"/>
                <w:snapToGrid w:val="0"/>
                <w:color w:val="000000"/>
                <w:kern w:val="0"/>
                <w:sz w:val="21"/>
                <w:szCs w:val="21"/>
                <w:highlight w:val="none"/>
                <w:u w:val="single"/>
                <w:lang w:val="en-US" w:eastAsia="zh-CN" w:bidi="zh-CN"/>
              </w:rPr>
              <w:t xml:space="preserve"> </w:t>
            </w:r>
            <w:r>
              <w:rPr>
                <w:rFonts w:hint="eastAsia" w:ascii="宋体" w:hAnsi="宋体" w:eastAsia="宋体" w:cs="宋体"/>
                <w:snapToGrid w:val="0"/>
                <w:color w:val="000000"/>
                <w:kern w:val="0"/>
                <w:sz w:val="21"/>
                <w:szCs w:val="21"/>
                <w:highlight w:val="none"/>
                <w:u w:val="single"/>
                <w:lang w:val="zh-CN" w:eastAsia="zh-CN" w:bidi="zh-CN"/>
              </w:rPr>
              <w:t>202</w:t>
            </w:r>
            <w:r>
              <w:rPr>
                <w:rFonts w:hint="eastAsia" w:ascii="宋体" w:hAnsi="宋体" w:eastAsia="宋体" w:cs="宋体"/>
                <w:snapToGrid w:val="0"/>
                <w:color w:val="000000"/>
                <w:kern w:val="0"/>
                <w:sz w:val="21"/>
                <w:szCs w:val="21"/>
                <w:highlight w:val="none"/>
                <w:u w:val="single"/>
                <w:lang w:val="en-US" w:eastAsia="zh-CN" w:bidi="zh-CN"/>
              </w:rPr>
              <w:t xml:space="preserve">6 </w:t>
            </w:r>
            <w:r>
              <w:rPr>
                <w:rFonts w:hint="eastAsia" w:ascii="宋体" w:hAnsi="宋体" w:eastAsia="宋体" w:cs="宋体"/>
                <w:snapToGrid w:val="0"/>
                <w:color w:val="000000"/>
                <w:kern w:val="0"/>
                <w:sz w:val="21"/>
                <w:szCs w:val="21"/>
                <w:highlight w:val="none"/>
                <w:u w:val="none"/>
                <w:lang w:val="zh-CN" w:eastAsia="zh-CN" w:bidi="zh-CN"/>
              </w:rPr>
              <w:t>年</w:t>
            </w:r>
            <w:r>
              <w:rPr>
                <w:rFonts w:hint="eastAsia" w:ascii="宋体" w:hAnsi="宋体" w:eastAsia="宋体" w:cs="宋体"/>
                <w:snapToGrid w:val="0"/>
                <w:color w:val="000000"/>
                <w:kern w:val="0"/>
                <w:sz w:val="21"/>
                <w:szCs w:val="21"/>
                <w:highlight w:val="none"/>
                <w:u w:val="single"/>
                <w:lang w:val="zh-CN" w:eastAsia="zh-CN" w:bidi="zh-CN"/>
              </w:rPr>
              <w:t xml:space="preserve"> </w:t>
            </w:r>
            <w:r>
              <w:rPr>
                <w:rFonts w:hint="eastAsia" w:ascii="宋体" w:hAnsi="宋体" w:eastAsia="宋体" w:cs="宋体"/>
                <w:snapToGrid w:val="0"/>
                <w:color w:val="000000"/>
                <w:kern w:val="0"/>
                <w:sz w:val="21"/>
                <w:szCs w:val="21"/>
                <w:highlight w:val="none"/>
                <w:u w:val="single"/>
                <w:lang w:val="en-US" w:eastAsia="zh-CN" w:bidi="zh-CN"/>
              </w:rPr>
              <w:t>5</w:t>
            </w:r>
            <w:r>
              <w:rPr>
                <w:rFonts w:hint="eastAsia" w:ascii="宋体" w:hAnsi="宋体" w:eastAsia="宋体" w:cs="宋体"/>
                <w:snapToGrid w:val="0"/>
                <w:color w:val="000000"/>
                <w:kern w:val="0"/>
                <w:sz w:val="21"/>
                <w:szCs w:val="21"/>
                <w:highlight w:val="none"/>
                <w:u w:val="single"/>
                <w:lang w:val="zh-CN" w:eastAsia="zh-CN" w:bidi="zh-CN"/>
              </w:rPr>
              <w:t xml:space="preserve"> </w:t>
            </w:r>
            <w:r>
              <w:rPr>
                <w:rFonts w:hint="eastAsia" w:ascii="宋体" w:hAnsi="宋体" w:eastAsia="宋体" w:cs="宋体"/>
                <w:snapToGrid w:val="0"/>
                <w:color w:val="000000"/>
                <w:kern w:val="0"/>
                <w:sz w:val="21"/>
                <w:szCs w:val="21"/>
                <w:highlight w:val="none"/>
                <w:u w:val="none"/>
                <w:lang w:val="zh-CN" w:eastAsia="zh-CN" w:bidi="zh-CN"/>
              </w:rPr>
              <w:t>月</w:t>
            </w:r>
            <w:r>
              <w:rPr>
                <w:rFonts w:hint="eastAsia" w:ascii="宋体" w:hAnsi="宋体" w:eastAsia="宋体" w:cs="宋体"/>
                <w:snapToGrid w:val="0"/>
                <w:color w:val="000000"/>
                <w:kern w:val="0"/>
                <w:sz w:val="21"/>
                <w:szCs w:val="21"/>
                <w:highlight w:val="none"/>
                <w:u w:val="single"/>
                <w:lang w:val="zh-CN" w:eastAsia="zh-CN" w:bidi="zh-CN"/>
              </w:rPr>
              <w:t xml:space="preserve"> </w:t>
            </w:r>
            <w:r>
              <w:rPr>
                <w:rFonts w:hint="eastAsia" w:ascii="宋体" w:hAnsi="宋体" w:eastAsia="宋体" w:cs="宋体"/>
                <w:snapToGrid w:val="0"/>
                <w:color w:val="000000"/>
                <w:kern w:val="0"/>
                <w:sz w:val="21"/>
                <w:szCs w:val="21"/>
                <w:highlight w:val="none"/>
                <w:u w:val="single"/>
                <w:lang w:val="en-US" w:eastAsia="zh-CN" w:bidi="zh-CN"/>
              </w:rPr>
              <w:t>27</w:t>
            </w:r>
            <w:r>
              <w:rPr>
                <w:rFonts w:hint="eastAsia" w:ascii="宋体" w:hAnsi="宋体" w:eastAsia="宋体" w:cs="宋体"/>
                <w:snapToGrid w:val="0"/>
                <w:color w:val="000000"/>
                <w:kern w:val="0"/>
                <w:sz w:val="21"/>
                <w:szCs w:val="21"/>
                <w:highlight w:val="none"/>
                <w:u w:val="single"/>
                <w:lang w:val="zh-CN" w:eastAsia="zh-CN" w:bidi="zh-CN"/>
              </w:rPr>
              <w:t xml:space="preserve"> </w:t>
            </w:r>
            <w:r>
              <w:rPr>
                <w:rFonts w:hint="eastAsia" w:ascii="宋体" w:hAnsi="宋体" w:eastAsia="宋体" w:cs="宋体"/>
                <w:snapToGrid w:val="0"/>
                <w:color w:val="000000"/>
                <w:kern w:val="0"/>
                <w:sz w:val="21"/>
                <w:szCs w:val="21"/>
                <w:highlight w:val="none"/>
                <w:u w:val="none"/>
                <w:lang w:val="zh-CN" w:eastAsia="zh-CN" w:bidi="zh-CN"/>
              </w:rPr>
              <w:t>日</w:t>
            </w:r>
            <w:r>
              <w:rPr>
                <w:rFonts w:hint="eastAsia" w:ascii="宋体" w:hAnsi="宋体" w:eastAsia="宋体" w:cs="宋体"/>
                <w:snapToGrid w:val="0"/>
                <w:color w:val="000000"/>
                <w:kern w:val="0"/>
                <w:sz w:val="21"/>
                <w:szCs w:val="21"/>
                <w:highlight w:val="none"/>
                <w:u w:val="single"/>
                <w:lang w:val="en-US" w:eastAsia="zh-CN" w:bidi="zh-CN"/>
              </w:rPr>
              <w:t xml:space="preserve"> 14 </w:t>
            </w:r>
            <w:r>
              <w:rPr>
                <w:rFonts w:hint="eastAsia" w:ascii="宋体" w:hAnsi="宋体" w:eastAsia="宋体" w:cs="宋体"/>
                <w:snapToGrid w:val="0"/>
                <w:color w:val="000000"/>
                <w:kern w:val="0"/>
                <w:sz w:val="21"/>
                <w:szCs w:val="21"/>
                <w:highlight w:val="none"/>
                <w:u w:val="none"/>
                <w:lang w:val="zh-CN" w:eastAsia="zh-CN" w:bidi="zh-CN"/>
              </w:rPr>
              <w:t>时</w:t>
            </w:r>
            <w:r>
              <w:rPr>
                <w:rFonts w:hint="eastAsia" w:ascii="宋体" w:hAnsi="宋体" w:eastAsia="宋体" w:cs="宋体"/>
                <w:snapToGrid w:val="0"/>
                <w:color w:val="000000"/>
                <w:kern w:val="0"/>
                <w:sz w:val="21"/>
                <w:szCs w:val="21"/>
                <w:highlight w:val="none"/>
                <w:u w:val="single"/>
                <w:lang w:val="en-US" w:eastAsia="zh-CN" w:bidi="zh-CN"/>
              </w:rPr>
              <w:t xml:space="preserve"> 00 </w:t>
            </w:r>
            <w:r>
              <w:rPr>
                <w:rFonts w:hint="eastAsia" w:ascii="宋体" w:hAnsi="宋体" w:eastAsia="宋体" w:cs="宋体"/>
                <w:snapToGrid w:val="0"/>
                <w:color w:val="000000"/>
                <w:kern w:val="0"/>
                <w:sz w:val="21"/>
                <w:szCs w:val="21"/>
                <w:highlight w:val="none"/>
                <w:u w:val="none"/>
                <w:lang w:val="zh-CN" w:eastAsia="zh-CN" w:bidi="zh-CN"/>
              </w:rPr>
              <w:t>分</w:t>
            </w:r>
          </w:p>
          <w:p w14:paraId="43E264B9">
            <w:pPr>
              <w:adjustRightInd w:val="0"/>
              <w:snapToGrid w:val="0"/>
              <w:spacing w:line="360" w:lineRule="exact"/>
              <w:ind w:right="65" w:rightChars="31"/>
              <w:rPr>
                <w:rFonts w:hint="eastAsia"/>
                <w:sz w:val="21"/>
                <w:szCs w:val="21"/>
                <w:highlight w:val="none"/>
                <w:lang w:val="en-US"/>
              </w:rPr>
            </w:pPr>
            <w:r>
              <w:rPr>
                <w:rFonts w:hint="eastAsia"/>
                <w:sz w:val="21"/>
                <w:szCs w:val="21"/>
                <w:highlight w:val="none"/>
                <w:lang w:val="en-US"/>
              </w:rPr>
              <w:t>递交投标文件地点：</w:t>
            </w:r>
            <w:r>
              <w:rPr>
                <w:rFonts w:hint="eastAsia" w:asciiTheme="minorEastAsia" w:hAnsiTheme="minorEastAsia" w:eastAsiaTheme="minorEastAsia" w:cstheme="minorEastAsia"/>
                <w:highlight w:val="none"/>
                <w:u w:val="single"/>
                <w:lang w:eastAsia="zh-CN"/>
              </w:rPr>
              <w:t>周庄镇便民服务中心3</w:t>
            </w:r>
            <w:r>
              <w:rPr>
                <w:rFonts w:hint="eastAsia" w:asciiTheme="minorEastAsia" w:hAnsiTheme="minorEastAsia" w:eastAsiaTheme="minorEastAsia" w:cstheme="minorEastAsia"/>
                <w:highlight w:val="none"/>
                <w:u w:val="single"/>
                <w:lang w:val="en-US" w:eastAsia="zh-CN"/>
              </w:rPr>
              <w:t>10</w:t>
            </w:r>
            <w:r>
              <w:rPr>
                <w:rFonts w:hint="eastAsia" w:asciiTheme="minorEastAsia" w:hAnsiTheme="minorEastAsia" w:eastAsiaTheme="minorEastAsia" w:cstheme="minorEastAsia"/>
                <w:highlight w:val="none"/>
                <w:u w:val="single"/>
                <w:lang w:eastAsia="zh-CN"/>
              </w:rPr>
              <w:t xml:space="preserve"> 室（周庄西大街 368 号）</w:t>
            </w:r>
          </w:p>
        </w:tc>
      </w:tr>
      <w:tr w14:paraId="0035D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460" w:type="pct"/>
            <w:noWrap w:val="0"/>
            <w:vAlign w:val="top"/>
          </w:tcPr>
          <w:p w14:paraId="252EA61F">
            <w:pPr>
              <w:pStyle w:val="30"/>
              <w:spacing w:line="360" w:lineRule="exact"/>
              <w:ind w:right="65" w:rightChars="31"/>
              <w:rPr>
                <w:rFonts w:ascii="黑体"/>
                <w:sz w:val="20"/>
                <w:highlight w:val="none"/>
              </w:rPr>
            </w:pPr>
          </w:p>
          <w:p w14:paraId="69FCEB3A">
            <w:pPr>
              <w:pStyle w:val="30"/>
              <w:spacing w:before="148" w:line="360" w:lineRule="exact"/>
              <w:ind w:left="164" w:right="65" w:rightChars="31"/>
              <w:jc w:val="center"/>
              <w:rPr>
                <w:sz w:val="21"/>
                <w:highlight w:val="none"/>
              </w:rPr>
            </w:pPr>
            <w:r>
              <w:rPr>
                <w:sz w:val="21"/>
                <w:highlight w:val="none"/>
              </w:rPr>
              <w:t>5.1</w:t>
            </w:r>
          </w:p>
        </w:tc>
        <w:tc>
          <w:tcPr>
            <w:tcW w:w="1630" w:type="pct"/>
            <w:noWrap w:val="0"/>
            <w:vAlign w:val="top"/>
          </w:tcPr>
          <w:p w14:paraId="4BC45017">
            <w:pPr>
              <w:pStyle w:val="30"/>
              <w:spacing w:line="360" w:lineRule="exact"/>
              <w:ind w:right="65" w:rightChars="31"/>
              <w:rPr>
                <w:rFonts w:ascii="黑体"/>
                <w:sz w:val="20"/>
                <w:highlight w:val="none"/>
              </w:rPr>
            </w:pPr>
          </w:p>
          <w:p w14:paraId="27903222">
            <w:pPr>
              <w:pStyle w:val="30"/>
              <w:spacing w:before="148" w:line="360" w:lineRule="exact"/>
              <w:ind w:left="99" w:right="65" w:rightChars="31"/>
              <w:jc w:val="center"/>
              <w:rPr>
                <w:sz w:val="21"/>
                <w:highlight w:val="none"/>
              </w:rPr>
            </w:pPr>
            <w:r>
              <w:rPr>
                <w:sz w:val="21"/>
                <w:highlight w:val="none"/>
              </w:rPr>
              <w:t>开标时间、地点和人员</w:t>
            </w:r>
          </w:p>
        </w:tc>
        <w:tc>
          <w:tcPr>
            <w:tcW w:w="2908" w:type="pct"/>
            <w:noWrap w:val="0"/>
            <w:vAlign w:val="top"/>
          </w:tcPr>
          <w:p w14:paraId="62F078D7">
            <w:pPr>
              <w:pStyle w:val="30"/>
              <w:spacing w:before="93" w:line="360" w:lineRule="exact"/>
              <w:ind w:left="108" w:right="65" w:rightChars="31"/>
              <w:rPr>
                <w:sz w:val="21"/>
                <w:highlight w:val="none"/>
              </w:rPr>
            </w:pPr>
            <w:r>
              <w:rPr>
                <w:sz w:val="21"/>
                <w:highlight w:val="none"/>
              </w:rPr>
              <w:t>开标时间：同投标截止时间</w:t>
            </w:r>
          </w:p>
          <w:p w14:paraId="2BF48805">
            <w:pPr>
              <w:pStyle w:val="30"/>
              <w:spacing w:before="43" w:line="360" w:lineRule="exact"/>
              <w:ind w:left="108" w:right="65" w:rightChars="31"/>
              <w:rPr>
                <w:sz w:val="21"/>
                <w:highlight w:val="none"/>
              </w:rPr>
            </w:pPr>
            <w:r>
              <w:rPr>
                <w:sz w:val="21"/>
                <w:highlight w:val="none"/>
              </w:rPr>
              <w:t>开标地点：</w:t>
            </w:r>
            <w:r>
              <w:rPr>
                <w:rFonts w:hint="eastAsia"/>
                <w:sz w:val="21"/>
                <w:highlight w:val="none"/>
              </w:rPr>
              <w:t xml:space="preserve">同递交投标文件地点 </w:t>
            </w:r>
          </w:p>
          <w:p w14:paraId="3740E1B4">
            <w:pPr>
              <w:pStyle w:val="30"/>
              <w:spacing w:before="43" w:line="360" w:lineRule="exact"/>
              <w:ind w:left="108" w:right="65" w:rightChars="31"/>
              <w:rPr>
                <w:rFonts w:hint="eastAsia"/>
                <w:sz w:val="21"/>
                <w:highlight w:val="none"/>
              </w:rPr>
            </w:pPr>
            <w:r>
              <w:rPr>
                <w:sz w:val="21"/>
                <w:highlight w:val="none"/>
              </w:rPr>
              <w:t>参加人员及要求：</w:t>
            </w:r>
            <w:r>
              <w:rPr>
                <w:rFonts w:hint="eastAsia"/>
                <w:color w:val="auto"/>
                <w:sz w:val="21"/>
                <w:highlight w:val="none"/>
              </w:rPr>
              <w:t>授权委托人</w:t>
            </w:r>
            <w:r>
              <w:rPr>
                <w:rFonts w:hint="eastAsia"/>
                <w:color w:val="auto"/>
                <w:u w:val="none"/>
              </w:rPr>
              <w:t>或法人代表</w:t>
            </w:r>
            <w:r>
              <w:rPr>
                <w:rFonts w:hint="eastAsia"/>
                <w:color w:val="auto"/>
                <w:sz w:val="21"/>
                <w:highlight w:val="none"/>
                <w:u w:val="none"/>
              </w:rPr>
              <w:t>。</w:t>
            </w:r>
          </w:p>
          <w:p w14:paraId="4EA70F4F">
            <w:pPr>
              <w:pStyle w:val="30"/>
              <w:spacing w:before="43" w:line="360" w:lineRule="exact"/>
              <w:ind w:left="108" w:right="65" w:rightChars="31"/>
              <w:rPr>
                <w:rFonts w:hint="eastAsia"/>
                <w:sz w:val="21"/>
                <w:highlight w:val="none"/>
              </w:rPr>
            </w:pPr>
            <w:r>
              <w:rPr>
                <w:rFonts w:hint="eastAsia"/>
                <w:sz w:val="21"/>
                <w:highlight w:val="none"/>
                <w:lang w:val="en-US"/>
              </w:rPr>
              <w:t>注：投标人参加开标会时需随身携带无需密封的其他资料详见本章“5.2 开标程序”。</w:t>
            </w:r>
          </w:p>
        </w:tc>
      </w:tr>
      <w:tr w14:paraId="7886D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460" w:type="pct"/>
            <w:noWrap w:val="0"/>
            <w:vAlign w:val="center"/>
          </w:tcPr>
          <w:p w14:paraId="7958CCCB">
            <w:pPr>
              <w:pStyle w:val="30"/>
              <w:spacing w:before="148" w:line="360" w:lineRule="exact"/>
              <w:ind w:left="164" w:right="65" w:rightChars="31"/>
              <w:jc w:val="center"/>
              <w:rPr>
                <w:rFonts w:hint="eastAsia"/>
                <w:sz w:val="21"/>
                <w:highlight w:val="none"/>
              </w:rPr>
            </w:pPr>
            <w:r>
              <w:rPr>
                <w:rFonts w:hint="eastAsia"/>
                <w:sz w:val="21"/>
                <w:highlight w:val="none"/>
              </w:rPr>
              <w:t>6.3</w:t>
            </w:r>
          </w:p>
        </w:tc>
        <w:tc>
          <w:tcPr>
            <w:tcW w:w="1630" w:type="pct"/>
            <w:noWrap w:val="0"/>
            <w:vAlign w:val="center"/>
          </w:tcPr>
          <w:p w14:paraId="68B6D6F1">
            <w:pPr>
              <w:pStyle w:val="30"/>
              <w:spacing w:line="360" w:lineRule="exact"/>
              <w:ind w:left="154" w:right="65" w:rightChars="31"/>
              <w:jc w:val="center"/>
              <w:rPr>
                <w:sz w:val="21"/>
                <w:highlight w:val="none"/>
              </w:rPr>
            </w:pPr>
            <w:r>
              <w:rPr>
                <w:sz w:val="21"/>
                <w:highlight w:val="none"/>
              </w:rPr>
              <w:t>评标办法</w:t>
            </w:r>
          </w:p>
        </w:tc>
        <w:tc>
          <w:tcPr>
            <w:tcW w:w="2908" w:type="pct"/>
            <w:noWrap w:val="0"/>
            <w:vAlign w:val="top"/>
          </w:tcPr>
          <w:p w14:paraId="1D960240">
            <w:pPr>
              <w:pStyle w:val="30"/>
              <w:spacing w:line="360" w:lineRule="exact"/>
              <w:ind w:left="106" w:right="65" w:rightChars="31"/>
              <w:rPr>
                <w:sz w:val="21"/>
                <w:highlight w:val="none"/>
              </w:rPr>
            </w:pPr>
            <w:r>
              <w:rPr>
                <w:rFonts w:hint="eastAsia"/>
                <w:sz w:val="21"/>
                <w:highlight w:val="none"/>
              </w:rPr>
              <w:t>□</w:t>
            </w:r>
            <w:r>
              <w:rPr>
                <w:spacing w:val="-23"/>
                <w:sz w:val="21"/>
                <w:highlight w:val="none"/>
              </w:rPr>
              <w:t>评定分离评标办法；</w:t>
            </w:r>
            <w:r>
              <w:rPr>
                <w:sz w:val="21"/>
                <w:highlight w:val="none"/>
              </w:rPr>
              <w:t xml:space="preserve"> </w:t>
            </w:r>
          </w:p>
          <w:p w14:paraId="50637362">
            <w:pPr>
              <w:pStyle w:val="30"/>
              <w:spacing w:before="43" w:line="360" w:lineRule="exact"/>
              <w:ind w:left="109" w:right="65" w:rightChars="31"/>
              <w:rPr>
                <w:sz w:val="21"/>
                <w:highlight w:val="none"/>
              </w:rPr>
            </w:pPr>
            <w:r>
              <w:rPr>
                <w:sz w:val="21"/>
                <w:highlight w:val="none"/>
              </w:rPr>
              <w:fldChar w:fldCharType="begin"/>
            </w:r>
            <w:r>
              <w:rPr>
                <w:sz w:val="21"/>
                <w:highlight w:val="none"/>
              </w:rPr>
              <w:instrText xml:space="preserve"> </w:instrText>
            </w:r>
            <w:r>
              <w:rPr>
                <w:rFonts w:hint="eastAsia"/>
                <w:sz w:val="21"/>
                <w:highlight w:val="none"/>
              </w:rPr>
              <w:instrText xml:space="preserve">eq \o\ac(□,√)</w:instrText>
            </w:r>
            <w:r>
              <w:rPr>
                <w:sz w:val="21"/>
                <w:highlight w:val="none"/>
              </w:rPr>
              <w:fldChar w:fldCharType="end"/>
            </w:r>
            <w:r>
              <w:rPr>
                <w:sz w:val="21"/>
                <w:highlight w:val="none"/>
              </w:rPr>
              <w:t xml:space="preserve">综合评估法评标办法； </w:t>
            </w:r>
          </w:p>
        </w:tc>
      </w:tr>
      <w:tr w14:paraId="6A726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460" w:type="pct"/>
            <w:noWrap w:val="0"/>
            <w:vAlign w:val="center"/>
          </w:tcPr>
          <w:p w14:paraId="3B36F41B">
            <w:pPr>
              <w:adjustRightInd w:val="0"/>
              <w:snapToGrid w:val="0"/>
              <w:spacing w:line="360" w:lineRule="exact"/>
              <w:ind w:right="65" w:rightChars="31"/>
              <w:jc w:val="center"/>
              <w:rPr>
                <w:sz w:val="21"/>
                <w:szCs w:val="21"/>
                <w:highlight w:val="none"/>
                <w:lang w:val="en-US"/>
              </w:rPr>
            </w:pPr>
            <w:r>
              <w:rPr>
                <w:rFonts w:hint="eastAsia"/>
                <w:sz w:val="21"/>
                <w:szCs w:val="21"/>
                <w:highlight w:val="none"/>
                <w:lang w:val="en-US"/>
              </w:rPr>
              <w:t>7.1</w:t>
            </w:r>
          </w:p>
        </w:tc>
        <w:tc>
          <w:tcPr>
            <w:tcW w:w="1630" w:type="pct"/>
            <w:noWrap w:val="0"/>
            <w:vAlign w:val="center"/>
          </w:tcPr>
          <w:p w14:paraId="74FC7927">
            <w:pPr>
              <w:adjustRightInd w:val="0"/>
              <w:snapToGrid w:val="0"/>
              <w:spacing w:line="360" w:lineRule="exact"/>
              <w:ind w:right="65" w:rightChars="31"/>
              <w:rPr>
                <w:sz w:val="21"/>
                <w:szCs w:val="21"/>
                <w:highlight w:val="none"/>
              </w:rPr>
            </w:pPr>
            <w:r>
              <w:rPr>
                <w:rFonts w:hint="eastAsia"/>
                <w:sz w:val="21"/>
                <w:szCs w:val="21"/>
                <w:highlight w:val="none"/>
              </w:rPr>
              <w:t>是否授权评标委员会确定中标人</w:t>
            </w:r>
          </w:p>
        </w:tc>
        <w:tc>
          <w:tcPr>
            <w:tcW w:w="2908" w:type="pct"/>
            <w:noWrap w:val="0"/>
            <w:vAlign w:val="center"/>
          </w:tcPr>
          <w:p w14:paraId="38ADF66D">
            <w:pPr>
              <w:adjustRightInd w:val="0"/>
              <w:snapToGrid w:val="0"/>
              <w:spacing w:line="360" w:lineRule="exact"/>
              <w:ind w:right="65" w:rightChars="31"/>
              <w:rPr>
                <w:sz w:val="21"/>
                <w:szCs w:val="21"/>
                <w:highlight w:val="none"/>
              </w:rPr>
            </w:pPr>
            <w:r>
              <w:rPr>
                <w:rFonts w:hint="eastAsia"/>
                <w:sz w:val="21"/>
                <w:szCs w:val="21"/>
                <w:highlight w:val="none"/>
              </w:rPr>
              <w:sym w:font="Wingdings" w:char="00FE"/>
            </w:r>
            <w:r>
              <w:rPr>
                <w:rFonts w:hint="eastAsia"/>
                <w:sz w:val="21"/>
                <w:szCs w:val="21"/>
                <w:highlight w:val="none"/>
              </w:rPr>
              <w:t>是</w:t>
            </w:r>
          </w:p>
          <w:p w14:paraId="2CF1BBB2">
            <w:pPr>
              <w:adjustRightInd w:val="0"/>
              <w:snapToGrid w:val="0"/>
              <w:spacing w:line="360" w:lineRule="exact"/>
              <w:ind w:right="65" w:rightChars="31"/>
              <w:rPr>
                <w:sz w:val="21"/>
                <w:szCs w:val="21"/>
                <w:highlight w:val="none"/>
              </w:rPr>
            </w:pPr>
            <w:r>
              <w:rPr>
                <w:rFonts w:hint="eastAsia"/>
                <w:sz w:val="21"/>
                <w:szCs w:val="21"/>
                <w:highlight w:val="none"/>
              </w:rPr>
              <w:sym w:font="Wingdings" w:char="00A8"/>
            </w:r>
            <w:r>
              <w:rPr>
                <w:rFonts w:hint="eastAsia"/>
                <w:sz w:val="21"/>
                <w:szCs w:val="21"/>
                <w:highlight w:val="none"/>
              </w:rPr>
              <w:t>否，推荐的定标候选人数：</w:t>
            </w:r>
            <w:r>
              <w:rPr>
                <w:rFonts w:hint="eastAsia"/>
                <w:sz w:val="21"/>
                <w:szCs w:val="21"/>
                <w:highlight w:val="none"/>
                <w:u w:val="single"/>
                <w:lang w:val="en-US"/>
              </w:rPr>
              <w:t xml:space="preserve"> / </w:t>
            </w:r>
            <w:r>
              <w:rPr>
                <w:sz w:val="21"/>
                <w:szCs w:val="21"/>
                <w:highlight w:val="none"/>
                <w:u w:val="single"/>
              </w:rPr>
              <w:t>。</w:t>
            </w:r>
          </w:p>
        </w:tc>
      </w:tr>
      <w:tr w14:paraId="57A79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2" w:hRule="atLeast"/>
        </w:trPr>
        <w:tc>
          <w:tcPr>
            <w:tcW w:w="460" w:type="pct"/>
            <w:noWrap w:val="0"/>
            <w:vAlign w:val="top"/>
          </w:tcPr>
          <w:p w14:paraId="48938366">
            <w:pPr>
              <w:pStyle w:val="30"/>
              <w:spacing w:before="2" w:line="360" w:lineRule="exact"/>
              <w:ind w:right="65" w:rightChars="31"/>
              <w:rPr>
                <w:rFonts w:ascii="黑体"/>
                <w:b/>
                <w:sz w:val="21"/>
                <w:szCs w:val="21"/>
                <w:highlight w:val="none"/>
              </w:rPr>
            </w:pPr>
          </w:p>
          <w:p w14:paraId="0EB4ABE2">
            <w:pPr>
              <w:pStyle w:val="30"/>
              <w:spacing w:line="360" w:lineRule="exact"/>
              <w:ind w:left="220" w:right="65" w:rightChars="31"/>
              <w:jc w:val="both"/>
              <w:rPr>
                <w:sz w:val="21"/>
                <w:szCs w:val="21"/>
                <w:highlight w:val="none"/>
              </w:rPr>
            </w:pPr>
            <w:r>
              <w:rPr>
                <w:rFonts w:hint="eastAsia"/>
                <w:sz w:val="21"/>
                <w:szCs w:val="21"/>
                <w:highlight w:val="none"/>
              </w:rPr>
              <w:t>8</w:t>
            </w:r>
            <w:r>
              <w:rPr>
                <w:sz w:val="21"/>
                <w:szCs w:val="21"/>
                <w:highlight w:val="none"/>
              </w:rPr>
              <w:t xml:space="preserve">.1 </w:t>
            </w:r>
          </w:p>
        </w:tc>
        <w:tc>
          <w:tcPr>
            <w:tcW w:w="1630" w:type="pct"/>
            <w:noWrap w:val="0"/>
            <w:vAlign w:val="top"/>
          </w:tcPr>
          <w:p w14:paraId="72F53695">
            <w:pPr>
              <w:pStyle w:val="30"/>
              <w:spacing w:before="2" w:line="360" w:lineRule="exact"/>
              <w:ind w:right="65" w:rightChars="31"/>
              <w:rPr>
                <w:rFonts w:ascii="黑体"/>
                <w:b/>
                <w:sz w:val="21"/>
                <w:szCs w:val="21"/>
                <w:highlight w:val="none"/>
              </w:rPr>
            </w:pPr>
          </w:p>
          <w:p w14:paraId="1CAE7F52">
            <w:pPr>
              <w:pStyle w:val="30"/>
              <w:spacing w:line="360" w:lineRule="exact"/>
              <w:ind w:left="151" w:right="65" w:rightChars="31"/>
              <w:jc w:val="center"/>
              <w:rPr>
                <w:sz w:val="21"/>
                <w:szCs w:val="21"/>
                <w:highlight w:val="none"/>
              </w:rPr>
            </w:pPr>
            <w:r>
              <w:rPr>
                <w:sz w:val="21"/>
                <w:szCs w:val="21"/>
                <w:highlight w:val="none"/>
              </w:rPr>
              <w:t xml:space="preserve">未中标方案补偿 </w:t>
            </w:r>
          </w:p>
        </w:tc>
        <w:tc>
          <w:tcPr>
            <w:tcW w:w="2908" w:type="pct"/>
            <w:noWrap w:val="0"/>
            <w:vAlign w:val="top"/>
          </w:tcPr>
          <w:p w14:paraId="0236F02A">
            <w:pPr>
              <w:pStyle w:val="30"/>
              <w:spacing w:before="12" w:line="360" w:lineRule="exact"/>
              <w:ind w:right="65" w:rightChars="31"/>
              <w:rPr>
                <w:rFonts w:ascii="黑体"/>
                <w:b/>
                <w:sz w:val="21"/>
                <w:szCs w:val="21"/>
                <w:highlight w:val="none"/>
              </w:rPr>
            </w:pPr>
          </w:p>
          <w:p w14:paraId="7FE9BA0F">
            <w:pPr>
              <w:pStyle w:val="30"/>
              <w:spacing w:before="1" w:line="360" w:lineRule="exact"/>
              <w:ind w:right="65" w:rightChars="31"/>
              <w:rPr>
                <w:sz w:val="21"/>
                <w:szCs w:val="21"/>
                <w:highlight w:val="none"/>
              </w:rPr>
            </w:pPr>
            <w:r>
              <w:rPr>
                <w:sz w:val="21"/>
                <w:szCs w:val="21"/>
                <w:highlight w:val="none"/>
              </w:rPr>
              <w:t>□是</w:t>
            </w:r>
            <w:r>
              <w:rPr>
                <w:rFonts w:hint="eastAsia"/>
                <w:sz w:val="21"/>
                <w:szCs w:val="21"/>
                <w:highlight w:val="none"/>
              </w:rPr>
              <w:t>，</w:t>
            </w:r>
            <w:r>
              <w:rPr>
                <w:sz w:val="21"/>
                <w:szCs w:val="21"/>
                <w:highlight w:val="none"/>
                <w:u w:val="single"/>
              </w:rPr>
              <w:t xml:space="preserve"> </w:t>
            </w:r>
            <w:r>
              <w:rPr>
                <w:rFonts w:hint="eastAsia"/>
                <w:sz w:val="21"/>
                <w:szCs w:val="21"/>
                <w:highlight w:val="none"/>
                <w:u w:val="single"/>
              </w:rPr>
              <w:t xml:space="preserve">               </w:t>
            </w:r>
            <w:r>
              <w:rPr>
                <w:rFonts w:hint="eastAsia"/>
                <w:sz w:val="21"/>
                <w:szCs w:val="21"/>
                <w:highlight w:val="none"/>
              </w:rPr>
              <w:t>。</w:t>
            </w:r>
          </w:p>
          <w:p w14:paraId="5DDC3EBB">
            <w:pPr>
              <w:pStyle w:val="30"/>
              <w:spacing w:before="42" w:line="360" w:lineRule="exact"/>
              <w:ind w:right="65" w:rightChars="31"/>
              <w:rPr>
                <w:sz w:val="21"/>
                <w:szCs w:val="21"/>
                <w:highlight w:val="none"/>
              </w:rPr>
            </w:pPr>
            <w:r>
              <w:rPr>
                <w:sz w:val="21"/>
                <w:szCs w:val="21"/>
                <w:highlight w:val="none"/>
              </w:rPr>
              <w:fldChar w:fldCharType="begin"/>
            </w:r>
            <w:r>
              <w:rPr>
                <w:rFonts w:hint="eastAsia"/>
                <w:sz w:val="21"/>
                <w:szCs w:val="21"/>
                <w:highlight w:val="none"/>
              </w:rPr>
              <w:instrText xml:space="preserve">eq \o\ac(□</w:instrText>
            </w:r>
            <w:r>
              <w:rPr>
                <w:rFonts w:hint="eastAsia"/>
                <w:sz w:val="21"/>
                <w:szCs w:val="21"/>
                <w:highlight w:val="none"/>
                <w:lang w:eastAsia="zh-CN"/>
              </w:rPr>
              <w:instrText xml:space="preserve">,</w:instrText>
            </w:r>
            <w:r>
              <w:rPr>
                <w:rFonts w:hint="eastAsia"/>
                <w:position w:val="2"/>
                <w:sz w:val="14"/>
                <w:szCs w:val="21"/>
                <w:highlight w:val="none"/>
                <w:lang w:eastAsia="zh-CN"/>
              </w:rPr>
              <w:instrText xml:space="preserve">√</w:instrText>
            </w:r>
            <w:r>
              <w:rPr>
                <w:rFonts w:hint="eastAsia"/>
                <w:sz w:val="21"/>
                <w:szCs w:val="21"/>
                <w:highlight w:val="none"/>
              </w:rPr>
              <w:instrText xml:space="preserve">)</w:instrText>
            </w:r>
            <w:r>
              <w:rPr>
                <w:sz w:val="21"/>
                <w:szCs w:val="21"/>
                <w:highlight w:val="none"/>
              </w:rPr>
              <w:fldChar w:fldCharType="end"/>
            </w:r>
            <w:r>
              <w:rPr>
                <w:spacing w:val="-53"/>
                <w:sz w:val="21"/>
                <w:szCs w:val="21"/>
                <w:highlight w:val="none"/>
              </w:rPr>
              <w:t>否</w:t>
            </w:r>
            <w:r>
              <w:rPr>
                <w:rFonts w:hint="eastAsia"/>
                <w:spacing w:val="-53"/>
                <w:sz w:val="21"/>
                <w:szCs w:val="21"/>
                <w:highlight w:val="none"/>
              </w:rPr>
              <w:t>，</w:t>
            </w:r>
            <w:r>
              <w:rPr>
                <w:spacing w:val="-3"/>
                <w:sz w:val="21"/>
                <w:szCs w:val="21"/>
                <w:highlight w:val="none"/>
                <w:u w:val="single"/>
              </w:rPr>
              <w:t xml:space="preserve">     </w:t>
            </w:r>
            <w:r>
              <w:rPr>
                <w:rFonts w:hint="eastAsia"/>
                <w:spacing w:val="-3"/>
                <w:sz w:val="21"/>
                <w:szCs w:val="21"/>
                <w:highlight w:val="none"/>
                <w:u w:val="single"/>
                <w:lang w:val="en-US"/>
              </w:rPr>
              <w:t>不补偿</w:t>
            </w:r>
            <w:r>
              <w:rPr>
                <w:spacing w:val="-3"/>
                <w:sz w:val="21"/>
                <w:szCs w:val="21"/>
                <w:highlight w:val="none"/>
                <w:u w:val="single"/>
              </w:rPr>
              <w:t xml:space="preserve">   </w:t>
            </w:r>
            <w:r>
              <w:rPr>
                <w:spacing w:val="-3"/>
                <w:sz w:val="21"/>
                <w:szCs w:val="21"/>
                <w:highlight w:val="none"/>
              </w:rPr>
              <w:t>。</w:t>
            </w:r>
            <w:r>
              <w:rPr>
                <w:sz w:val="21"/>
                <w:szCs w:val="21"/>
                <w:highlight w:val="none"/>
              </w:rPr>
              <w:t xml:space="preserve"> </w:t>
            </w:r>
          </w:p>
        </w:tc>
      </w:tr>
      <w:tr w14:paraId="0CF94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2" w:hRule="atLeast"/>
        </w:trPr>
        <w:tc>
          <w:tcPr>
            <w:tcW w:w="460" w:type="pct"/>
            <w:noWrap w:val="0"/>
            <w:vAlign w:val="center"/>
          </w:tcPr>
          <w:p w14:paraId="560812AD">
            <w:pPr>
              <w:adjustRightInd w:val="0"/>
              <w:snapToGrid w:val="0"/>
              <w:spacing w:line="400" w:lineRule="exact"/>
              <w:jc w:val="center"/>
              <w:rPr>
                <w:rFonts w:hint="eastAsia"/>
                <w:sz w:val="21"/>
                <w:szCs w:val="21"/>
                <w:highlight w:val="none"/>
              </w:rPr>
            </w:pPr>
            <w:r>
              <w:rPr>
                <w:rFonts w:hint="eastAsia"/>
                <w:szCs w:val="21"/>
                <w:highlight w:val="none"/>
              </w:rPr>
              <w:t>8.5.1</w:t>
            </w:r>
          </w:p>
        </w:tc>
        <w:tc>
          <w:tcPr>
            <w:tcW w:w="1630" w:type="pct"/>
            <w:noWrap w:val="0"/>
            <w:vAlign w:val="center"/>
          </w:tcPr>
          <w:p w14:paraId="61F27A03">
            <w:pPr>
              <w:adjustRightInd w:val="0"/>
              <w:snapToGrid w:val="0"/>
              <w:spacing w:line="400" w:lineRule="exact"/>
              <w:jc w:val="center"/>
              <w:rPr>
                <w:sz w:val="21"/>
                <w:szCs w:val="21"/>
                <w:highlight w:val="none"/>
              </w:rPr>
            </w:pPr>
            <w:r>
              <w:rPr>
                <w:rFonts w:hint="eastAsia"/>
                <w:szCs w:val="21"/>
                <w:highlight w:val="none"/>
              </w:rPr>
              <w:t>异议提出的时间</w:t>
            </w:r>
          </w:p>
        </w:tc>
        <w:tc>
          <w:tcPr>
            <w:tcW w:w="2908" w:type="pct"/>
            <w:noWrap w:val="0"/>
            <w:vAlign w:val="center"/>
          </w:tcPr>
          <w:p w14:paraId="161CCAF5">
            <w:pPr>
              <w:adjustRightInd w:val="0"/>
              <w:snapToGrid w:val="0"/>
              <w:spacing w:line="400" w:lineRule="exact"/>
              <w:rPr>
                <w:color w:val="000000"/>
                <w:szCs w:val="21"/>
                <w:highlight w:val="none"/>
              </w:rPr>
            </w:pPr>
            <w:r>
              <w:rPr>
                <w:rFonts w:hint="eastAsia"/>
                <w:color w:val="000000"/>
                <w:szCs w:val="21"/>
                <w:highlight w:val="none"/>
                <w:u w:val="single"/>
              </w:rPr>
              <w:t xml:space="preserve">  202</w:t>
            </w:r>
            <w:r>
              <w:rPr>
                <w:rFonts w:hint="eastAsia" w:eastAsia="宋体"/>
                <w:color w:val="000000"/>
                <w:szCs w:val="21"/>
                <w:highlight w:val="none"/>
                <w:u w:val="single"/>
                <w:lang w:val="en-US" w:eastAsia="zh-CN"/>
              </w:rPr>
              <w:t>6</w:t>
            </w:r>
            <w:r>
              <w:rPr>
                <w:rFonts w:hint="eastAsia"/>
                <w:color w:val="000000"/>
                <w:szCs w:val="21"/>
                <w:highlight w:val="none"/>
              </w:rPr>
              <w:t>年</w:t>
            </w:r>
            <w:r>
              <w:rPr>
                <w:rFonts w:hint="eastAsia"/>
                <w:color w:val="000000"/>
                <w:szCs w:val="21"/>
                <w:highlight w:val="none"/>
                <w:u w:val="single"/>
                <w:lang w:val="en-US" w:eastAsia="zh-CN"/>
              </w:rPr>
              <w:t xml:space="preserve"> 5 </w:t>
            </w:r>
            <w:r>
              <w:rPr>
                <w:rFonts w:hint="eastAsia"/>
                <w:color w:val="000000"/>
                <w:szCs w:val="21"/>
                <w:highlight w:val="none"/>
              </w:rPr>
              <w:t>月</w:t>
            </w:r>
            <w:r>
              <w:rPr>
                <w:rFonts w:hint="eastAsia"/>
                <w:color w:val="000000"/>
                <w:szCs w:val="21"/>
                <w:highlight w:val="none"/>
                <w:u w:val="single"/>
                <w:lang w:val="en-US" w:eastAsia="zh-CN"/>
              </w:rPr>
              <w:t xml:space="preserve"> 17 </w:t>
            </w:r>
            <w:r>
              <w:rPr>
                <w:rFonts w:hint="eastAsia"/>
                <w:color w:val="000000"/>
                <w:szCs w:val="21"/>
                <w:highlight w:val="none"/>
                <w:lang w:val="en-US" w:eastAsia="zh-CN"/>
              </w:rPr>
              <w:t xml:space="preserve">  </w:t>
            </w:r>
            <w:r>
              <w:rPr>
                <w:rFonts w:hint="eastAsia"/>
                <w:color w:val="000000"/>
                <w:szCs w:val="21"/>
                <w:highlight w:val="none"/>
              </w:rPr>
              <w:t>日</w:t>
            </w:r>
            <w:r>
              <w:rPr>
                <w:rFonts w:hint="eastAsia"/>
                <w:color w:val="000000"/>
                <w:szCs w:val="21"/>
                <w:highlight w:val="none"/>
                <w:u w:val="single"/>
              </w:rPr>
              <w:t xml:space="preserve"> 16</w:t>
            </w:r>
            <w:r>
              <w:rPr>
                <w:rFonts w:hint="eastAsia" w:eastAsia="宋体"/>
                <w:color w:val="000000"/>
                <w:szCs w:val="21"/>
                <w:highlight w:val="none"/>
                <w:u w:val="single"/>
                <w:lang w:val="en-US" w:eastAsia="zh-CN"/>
              </w:rPr>
              <w:t xml:space="preserve"> </w:t>
            </w:r>
            <w:r>
              <w:rPr>
                <w:rFonts w:hint="eastAsia"/>
                <w:color w:val="000000"/>
                <w:szCs w:val="21"/>
                <w:highlight w:val="none"/>
              </w:rPr>
              <w:t>时</w:t>
            </w:r>
            <w:r>
              <w:rPr>
                <w:rFonts w:hint="eastAsia"/>
                <w:color w:val="000000"/>
                <w:szCs w:val="21"/>
                <w:highlight w:val="none"/>
                <w:u w:val="single"/>
              </w:rPr>
              <w:t xml:space="preserve"> 00 </w:t>
            </w:r>
            <w:r>
              <w:rPr>
                <w:rFonts w:hint="eastAsia"/>
                <w:color w:val="000000"/>
                <w:szCs w:val="21"/>
                <w:highlight w:val="none"/>
              </w:rPr>
              <w:t>分前</w:t>
            </w:r>
          </w:p>
          <w:p w14:paraId="03E3F9BD">
            <w:pPr>
              <w:adjustRightInd w:val="0"/>
              <w:snapToGrid w:val="0"/>
              <w:spacing w:line="400" w:lineRule="exact"/>
              <w:rPr>
                <w:sz w:val="21"/>
                <w:szCs w:val="21"/>
                <w:highlight w:val="none"/>
              </w:rPr>
            </w:pPr>
            <w:r>
              <w:rPr>
                <w:rFonts w:hint="eastAsia"/>
                <w:color w:val="000000"/>
                <w:szCs w:val="21"/>
                <w:highlight w:val="none"/>
              </w:rPr>
              <w:t>提出的方式：</w:t>
            </w:r>
            <w:r>
              <w:rPr>
                <w:rFonts w:hint="eastAsia"/>
                <w:color w:val="000000"/>
                <w:highlight w:val="none"/>
              </w:rPr>
              <w:t>详见“江阴市公共资源交易中心”办事指南中 “投标异议操作手册”。</w:t>
            </w:r>
          </w:p>
        </w:tc>
      </w:tr>
      <w:tr w14:paraId="26BE2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5000" w:type="pct"/>
            <w:gridSpan w:val="3"/>
            <w:noWrap w:val="0"/>
            <w:vAlign w:val="center"/>
          </w:tcPr>
          <w:p w14:paraId="3F91B80C">
            <w:pPr>
              <w:adjustRightInd w:val="0"/>
              <w:snapToGrid w:val="0"/>
              <w:spacing w:line="360" w:lineRule="exact"/>
              <w:ind w:right="65" w:rightChars="31"/>
              <w:rPr>
                <w:rFonts w:hint="eastAsia"/>
                <w:b/>
                <w:sz w:val="21"/>
                <w:highlight w:val="none"/>
              </w:rPr>
            </w:pPr>
            <w:r>
              <w:rPr>
                <w:b/>
                <w:sz w:val="21"/>
                <w:highlight w:val="none"/>
              </w:rPr>
              <w:t>12 需要补充的其他内容</w:t>
            </w:r>
          </w:p>
        </w:tc>
      </w:tr>
      <w:tr w14:paraId="618A4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460" w:type="pct"/>
            <w:noWrap w:val="0"/>
            <w:vAlign w:val="center"/>
          </w:tcPr>
          <w:p w14:paraId="7DCE26FE">
            <w:pPr>
              <w:pStyle w:val="30"/>
              <w:spacing w:line="360" w:lineRule="exact"/>
              <w:ind w:left="167" w:right="65" w:rightChars="31"/>
              <w:jc w:val="center"/>
              <w:rPr>
                <w:rFonts w:hint="eastAsia"/>
                <w:sz w:val="21"/>
                <w:highlight w:val="none"/>
                <w:lang w:val="en-US"/>
              </w:rPr>
            </w:pPr>
            <w:r>
              <w:rPr>
                <w:sz w:val="21"/>
                <w:highlight w:val="none"/>
              </w:rPr>
              <w:t>12.1</w:t>
            </w:r>
          </w:p>
        </w:tc>
        <w:tc>
          <w:tcPr>
            <w:tcW w:w="1630" w:type="pct"/>
            <w:noWrap w:val="0"/>
            <w:vAlign w:val="center"/>
          </w:tcPr>
          <w:p w14:paraId="62DD1120">
            <w:pPr>
              <w:pStyle w:val="30"/>
              <w:spacing w:line="360" w:lineRule="exact"/>
              <w:ind w:left="99" w:right="65" w:rightChars="31"/>
              <w:jc w:val="center"/>
              <w:rPr>
                <w:rFonts w:hint="eastAsia"/>
                <w:sz w:val="21"/>
                <w:highlight w:val="none"/>
              </w:rPr>
            </w:pPr>
            <w:r>
              <w:rPr>
                <w:rFonts w:hint="eastAsia"/>
                <w:sz w:val="21"/>
                <w:highlight w:val="none"/>
                <w:lang w:val="en-US"/>
              </w:rPr>
              <w:t>设计</w:t>
            </w:r>
            <w:r>
              <w:rPr>
                <w:sz w:val="21"/>
                <w:highlight w:val="none"/>
              </w:rPr>
              <w:t>范围</w:t>
            </w:r>
          </w:p>
        </w:tc>
        <w:tc>
          <w:tcPr>
            <w:tcW w:w="2908" w:type="pct"/>
            <w:noWrap w:val="0"/>
            <w:vAlign w:val="center"/>
          </w:tcPr>
          <w:p w14:paraId="6F0EA4DB">
            <w:pPr>
              <w:pStyle w:val="30"/>
              <w:tabs>
                <w:tab w:val="left" w:pos="4516"/>
              </w:tabs>
              <w:spacing w:before="39" w:line="360" w:lineRule="exact"/>
              <w:ind w:left="108" w:right="65" w:rightChars="31"/>
              <w:rPr>
                <w:rFonts w:hint="eastAsia" w:eastAsia="宋体"/>
                <w:sz w:val="21"/>
                <w:highlight w:val="none"/>
                <w:lang w:val="en-US" w:eastAsia="zh-CN"/>
              </w:rPr>
            </w:pPr>
            <w:r>
              <w:rPr>
                <w:rFonts w:hint="eastAsia"/>
                <w:highlight w:val="none"/>
              </w:rPr>
              <w:t>对本工程进行初步设计、概算编制等工作，为取得初步设计批复可能发生的协助组织</w:t>
            </w:r>
            <w:r>
              <w:rPr>
                <w:rFonts w:hint="eastAsia"/>
                <w:highlight w:val="none"/>
                <w:lang w:eastAsia="zh-CN"/>
              </w:rPr>
              <w:t>审查会议</w:t>
            </w:r>
            <w:r>
              <w:rPr>
                <w:rFonts w:hint="eastAsia"/>
                <w:highlight w:val="none"/>
              </w:rPr>
              <w:t>及后续配合服务等相关工</w:t>
            </w:r>
            <w:r>
              <w:rPr>
                <w:rFonts w:hint="eastAsia"/>
                <w:highlight w:val="none"/>
                <w:lang w:val="en-US" w:eastAsia="zh-CN"/>
              </w:rPr>
              <w:t>作。</w:t>
            </w:r>
          </w:p>
        </w:tc>
      </w:tr>
      <w:tr w14:paraId="20FC2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460" w:type="pct"/>
            <w:noWrap w:val="0"/>
            <w:vAlign w:val="center"/>
          </w:tcPr>
          <w:p w14:paraId="7443DDD1">
            <w:pPr>
              <w:pStyle w:val="30"/>
              <w:spacing w:before="148" w:line="360" w:lineRule="exact"/>
              <w:ind w:left="164" w:right="65" w:rightChars="31"/>
              <w:jc w:val="center"/>
              <w:rPr>
                <w:rFonts w:ascii="黑体"/>
                <w:sz w:val="20"/>
                <w:highlight w:val="none"/>
                <w:lang w:val="en-US"/>
              </w:rPr>
            </w:pPr>
            <w:r>
              <w:rPr>
                <w:rFonts w:hint="eastAsia"/>
                <w:sz w:val="21"/>
                <w:highlight w:val="none"/>
                <w:lang w:val="en-US"/>
              </w:rPr>
              <w:t>12.2</w:t>
            </w:r>
          </w:p>
        </w:tc>
        <w:tc>
          <w:tcPr>
            <w:tcW w:w="1630" w:type="pct"/>
            <w:noWrap w:val="0"/>
            <w:vAlign w:val="center"/>
          </w:tcPr>
          <w:p w14:paraId="46EBC25B">
            <w:pPr>
              <w:pStyle w:val="30"/>
              <w:spacing w:before="151" w:line="360" w:lineRule="exact"/>
              <w:ind w:left="99" w:right="65" w:rightChars="31"/>
              <w:jc w:val="center"/>
              <w:rPr>
                <w:rFonts w:hint="eastAsia"/>
                <w:sz w:val="21"/>
                <w:highlight w:val="none"/>
                <w:lang w:val="en-US"/>
              </w:rPr>
            </w:pPr>
            <w:r>
              <w:rPr>
                <w:sz w:val="21"/>
                <w:highlight w:val="none"/>
              </w:rPr>
              <w:t>评标委员会的组建</w:t>
            </w:r>
          </w:p>
        </w:tc>
        <w:tc>
          <w:tcPr>
            <w:tcW w:w="2908" w:type="pct"/>
            <w:noWrap w:val="0"/>
            <w:vAlign w:val="center"/>
          </w:tcPr>
          <w:p w14:paraId="604F4319">
            <w:pPr>
              <w:pStyle w:val="30"/>
              <w:tabs>
                <w:tab w:val="left" w:pos="4516"/>
              </w:tabs>
              <w:spacing w:before="39" w:line="360" w:lineRule="exact"/>
              <w:ind w:left="108" w:right="65" w:rightChars="31"/>
              <w:rPr>
                <w:rFonts w:hint="eastAsia" w:eastAsia="宋体"/>
                <w:sz w:val="21"/>
                <w:szCs w:val="21"/>
                <w:highlight w:val="none"/>
                <w:lang w:eastAsia="zh-CN"/>
              </w:rPr>
            </w:pPr>
            <w:r>
              <w:rPr>
                <w:sz w:val="21"/>
                <w:szCs w:val="21"/>
                <w:highlight w:val="none"/>
              </w:rPr>
              <w:t>评标委员会人数应当为不少于</w:t>
            </w:r>
            <w:r>
              <w:rPr>
                <w:rFonts w:hint="eastAsia"/>
                <w:sz w:val="21"/>
                <w:szCs w:val="21"/>
                <w:highlight w:val="none"/>
                <w:u w:val="single"/>
                <w:lang w:val="en-US" w:eastAsia="zh-CN"/>
              </w:rPr>
              <w:t xml:space="preserve"> </w:t>
            </w:r>
            <w:r>
              <w:rPr>
                <w:rFonts w:hint="eastAsia"/>
                <w:sz w:val="21"/>
                <w:szCs w:val="21"/>
                <w:highlight w:val="none"/>
                <w:u w:val="single"/>
              </w:rPr>
              <w:t>5</w:t>
            </w:r>
            <w:r>
              <w:rPr>
                <w:rFonts w:hint="eastAsia"/>
                <w:sz w:val="21"/>
                <w:szCs w:val="21"/>
                <w:highlight w:val="none"/>
                <w:u w:val="single"/>
                <w:lang w:val="en-US" w:eastAsia="zh-CN"/>
              </w:rPr>
              <w:t xml:space="preserve"> </w:t>
            </w:r>
            <w:r>
              <w:rPr>
                <w:sz w:val="21"/>
                <w:szCs w:val="21"/>
                <w:highlight w:val="none"/>
              </w:rPr>
              <w:t>人的单数。</w:t>
            </w:r>
          </w:p>
          <w:p w14:paraId="0E51E4EB">
            <w:pPr>
              <w:pStyle w:val="30"/>
              <w:tabs>
                <w:tab w:val="left" w:pos="4516"/>
              </w:tabs>
              <w:spacing w:before="39" w:line="360" w:lineRule="exact"/>
              <w:ind w:left="108" w:right="65" w:rightChars="31"/>
              <w:rPr>
                <w:rFonts w:hint="eastAsia"/>
                <w:sz w:val="21"/>
                <w:szCs w:val="21"/>
                <w:highlight w:val="none"/>
              </w:rPr>
            </w:pPr>
            <w:r>
              <w:rPr>
                <w:sz w:val="21"/>
                <w:szCs w:val="21"/>
                <w:highlight w:val="none"/>
              </w:rPr>
              <w:t>评标专家确定方式：</w:t>
            </w:r>
            <w:r>
              <w:rPr>
                <w:sz w:val="21"/>
                <w:szCs w:val="21"/>
                <w:highlight w:val="none"/>
                <w:u w:val="single"/>
              </w:rPr>
              <w:t>从专家评委库中随机抽取</w:t>
            </w:r>
            <w:r>
              <w:rPr>
                <w:rFonts w:hint="eastAsia"/>
                <w:sz w:val="21"/>
                <w:szCs w:val="21"/>
                <w:highlight w:val="none"/>
                <w:u w:val="single"/>
                <w:lang w:val="en-US"/>
              </w:rPr>
              <w:t>5名</w:t>
            </w:r>
            <w:r>
              <w:rPr>
                <w:sz w:val="21"/>
                <w:szCs w:val="21"/>
                <w:highlight w:val="none"/>
              </w:rPr>
              <w:t>。</w:t>
            </w:r>
          </w:p>
          <w:p w14:paraId="626417F3">
            <w:pPr>
              <w:pStyle w:val="30"/>
              <w:tabs>
                <w:tab w:val="left" w:pos="4516"/>
              </w:tabs>
              <w:spacing w:before="39" w:line="360" w:lineRule="exact"/>
              <w:ind w:left="108" w:right="65" w:rightChars="31"/>
              <w:rPr>
                <w:sz w:val="21"/>
                <w:szCs w:val="21"/>
                <w:highlight w:val="none"/>
              </w:rPr>
            </w:pPr>
            <w:r>
              <w:rPr>
                <w:rFonts w:hint="eastAsia"/>
                <w:sz w:val="21"/>
                <w:szCs w:val="21"/>
                <w:highlight w:val="none"/>
              </w:rPr>
              <w:t>是否远程评标：</w:t>
            </w:r>
            <w:r>
              <w:rPr>
                <w:rFonts w:hint="eastAsia"/>
                <w:sz w:val="21"/>
                <w:szCs w:val="21"/>
                <w:highlight w:val="none"/>
                <w:lang w:val="en-US"/>
              </w:rPr>
              <w:t xml:space="preserve"> </w:t>
            </w:r>
            <w:r>
              <w:rPr>
                <w:sz w:val="21"/>
                <w:szCs w:val="21"/>
                <w:highlight w:val="none"/>
              </w:rPr>
              <w:fldChar w:fldCharType="begin"/>
            </w:r>
            <w:r>
              <w:rPr>
                <w:rFonts w:hint="eastAsia"/>
                <w:sz w:val="21"/>
                <w:szCs w:val="21"/>
                <w:highlight w:val="none"/>
              </w:rPr>
              <w:instrText xml:space="preserve">eq \o\ac(□)</w:instrText>
            </w:r>
            <w:r>
              <w:rPr>
                <w:sz w:val="21"/>
                <w:szCs w:val="21"/>
                <w:highlight w:val="none"/>
              </w:rPr>
              <w:fldChar w:fldCharType="end"/>
            </w:r>
            <w:r>
              <w:rPr>
                <w:rFonts w:hint="eastAsia"/>
                <w:sz w:val="21"/>
                <w:szCs w:val="21"/>
                <w:highlight w:val="none"/>
              </w:rPr>
              <w:t>是</w:t>
            </w:r>
          </w:p>
          <w:p w14:paraId="4460C3FD">
            <w:pPr>
              <w:pStyle w:val="30"/>
              <w:tabs>
                <w:tab w:val="left" w:pos="4516"/>
              </w:tabs>
              <w:spacing w:before="39" w:line="360" w:lineRule="exact"/>
              <w:ind w:right="65" w:rightChars="31" w:firstLine="1680" w:firstLineChars="800"/>
              <w:rPr>
                <w:rFonts w:hint="eastAsia"/>
                <w:sz w:val="21"/>
                <w:highlight w:val="none"/>
              </w:rPr>
            </w:pPr>
            <w:r>
              <w:rPr>
                <w:rFonts w:hint="eastAsia"/>
                <w:sz w:val="21"/>
                <w:szCs w:val="21"/>
                <w:highlight w:val="none"/>
              </w:rPr>
              <w:fldChar w:fldCharType="begin"/>
            </w:r>
            <w:r>
              <w:rPr>
                <w:rFonts w:hint="eastAsia"/>
                <w:sz w:val="21"/>
                <w:szCs w:val="21"/>
                <w:highlight w:val="none"/>
              </w:rPr>
              <w:instrText xml:space="preserve">eq \o\ac(□,√)</w:instrText>
            </w:r>
            <w:r>
              <w:rPr>
                <w:rFonts w:hint="eastAsia"/>
                <w:sz w:val="21"/>
                <w:szCs w:val="21"/>
                <w:highlight w:val="none"/>
              </w:rPr>
              <w:fldChar w:fldCharType="end"/>
            </w:r>
            <w:r>
              <w:rPr>
                <w:rFonts w:hint="eastAsia"/>
                <w:sz w:val="21"/>
                <w:szCs w:val="21"/>
                <w:highlight w:val="none"/>
              </w:rPr>
              <w:t>否</w:t>
            </w:r>
          </w:p>
        </w:tc>
      </w:tr>
      <w:tr w14:paraId="59CA1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460" w:type="pct"/>
            <w:noWrap w:val="0"/>
            <w:vAlign w:val="center"/>
          </w:tcPr>
          <w:p w14:paraId="4EE84A1F">
            <w:pPr>
              <w:pStyle w:val="30"/>
              <w:spacing w:before="148" w:line="360" w:lineRule="exact"/>
              <w:ind w:left="164" w:right="65" w:rightChars="31"/>
              <w:jc w:val="center"/>
              <w:rPr>
                <w:rFonts w:hint="eastAsia"/>
                <w:sz w:val="21"/>
                <w:highlight w:val="none"/>
                <w:lang w:val="en-US"/>
              </w:rPr>
            </w:pPr>
            <w:r>
              <w:rPr>
                <w:sz w:val="21"/>
                <w:highlight w:val="none"/>
                <w:lang w:val="en-US"/>
              </w:rPr>
              <w:t>12.</w:t>
            </w:r>
            <w:r>
              <w:rPr>
                <w:rFonts w:hint="eastAsia"/>
                <w:sz w:val="21"/>
                <w:highlight w:val="none"/>
                <w:lang w:val="en-US"/>
              </w:rPr>
              <w:t>3</w:t>
            </w:r>
          </w:p>
        </w:tc>
        <w:tc>
          <w:tcPr>
            <w:tcW w:w="1630" w:type="pct"/>
            <w:noWrap w:val="0"/>
            <w:vAlign w:val="center"/>
          </w:tcPr>
          <w:p w14:paraId="133810D4">
            <w:pPr>
              <w:pStyle w:val="30"/>
              <w:spacing w:before="1" w:line="360" w:lineRule="exact"/>
              <w:ind w:left="99" w:right="65" w:rightChars="31"/>
              <w:jc w:val="center"/>
              <w:rPr>
                <w:rFonts w:hint="eastAsia" w:ascii="Arial" w:hAnsi="Arial" w:eastAsia="Arial" w:cs="Arial"/>
                <w:snapToGrid w:val="0"/>
                <w:color w:val="000000"/>
                <w:kern w:val="0"/>
                <w:sz w:val="21"/>
                <w:szCs w:val="28"/>
                <w:highlight w:val="none"/>
                <w:lang w:val="en-US" w:eastAsia="en-US" w:bidi="ar-SA"/>
              </w:rPr>
            </w:pPr>
            <w:r>
              <w:rPr>
                <w:rFonts w:hint="eastAsia" w:ascii="Arial" w:hAnsi="Arial" w:eastAsia="Arial" w:cs="Arial"/>
                <w:snapToGrid w:val="0"/>
                <w:color w:val="000000"/>
                <w:kern w:val="0"/>
                <w:sz w:val="21"/>
                <w:szCs w:val="28"/>
                <w:highlight w:val="none"/>
                <w:lang w:val="en-US" w:eastAsia="en-US" w:bidi="ar-SA"/>
              </w:rPr>
              <w:t>付款方式</w:t>
            </w:r>
          </w:p>
        </w:tc>
        <w:tc>
          <w:tcPr>
            <w:tcW w:w="2908" w:type="pct"/>
            <w:noWrap w:val="0"/>
            <w:vAlign w:val="center"/>
          </w:tcPr>
          <w:p w14:paraId="457ED3EE">
            <w:pPr>
              <w:spacing w:line="360" w:lineRule="exact"/>
              <w:rPr>
                <w:rFonts w:hint="eastAsia" w:ascii="Arial" w:hAnsi="Arial" w:eastAsia="Arial" w:cs="Arial"/>
                <w:snapToGrid w:val="0"/>
                <w:color w:val="000000"/>
                <w:kern w:val="0"/>
                <w:sz w:val="21"/>
                <w:szCs w:val="28"/>
                <w:highlight w:val="none"/>
                <w:lang w:val="en-US" w:eastAsia="en-US" w:bidi="ar-SA"/>
              </w:rPr>
            </w:pPr>
            <w:r>
              <w:rPr>
                <w:rFonts w:hint="eastAsia" w:ascii="Arial" w:hAnsi="Arial" w:eastAsia="Arial" w:cs="Arial"/>
                <w:snapToGrid w:val="0"/>
                <w:color w:val="000000"/>
                <w:kern w:val="0"/>
                <w:sz w:val="21"/>
                <w:szCs w:val="28"/>
                <w:highlight w:val="none"/>
                <w:lang w:val="en-US" w:eastAsia="en-US" w:bidi="ar-SA"/>
              </w:rPr>
              <w:t>签订合同</w:t>
            </w:r>
            <w:r>
              <w:rPr>
                <w:rFonts w:hint="eastAsia" w:ascii="Arial" w:hAnsi="Arial" w:eastAsia="Arial" w:cs="Arial"/>
                <w:snapToGrid w:val="0"/>
                <w:color w:val="000000"/>
                <w:kern w:val="0"/>
                <w:sz w:val="21"/>
                <w:szCs w:val="28"/>
                <w:highlight w:val="none"/>
                <w:lang w:val="en-US" w:eastAsia="zh-CN" w:bidi="ar-SA"/>
              </w:rPr>
              <w:t>后</w:t>
            </w:r>
            <w:r>
              <w:rPr>
                <w:rFonts w:hint="eastAsia" w:ascii="Arial" w:hAnsi="Arial" w:eastAsia="Arial" w:cs="Arial"/>
                <w:snapToGrid w:val="0"/>
                <w:color w:val="000000"/>
                <w:kern w:val="0"/>
                <w:sz w:val="21"/>
                <w:szCs w:val="28"/>
                <w:highlight w:val="none"/>
                <w:lang w:val="en-US" w:eastAsia="en-US" w:bidi="ar-SA"/>
              </w:rPr>
              <w:t>，</w:t>
            </w:r>
            <w:r>
              <w:rPr>
                <w:rFonts w:hint="eastAsia" w:ascii="Arial" w:hAnsi="Arial" w:eastAsia="Arial" w:cs="Arial"/>
                <w:snapToGrid w:val="0"/>
                <w:color w:val="000000"/>
                <w:kern w:val="0"/>
                <w:sz w:val="21"/>
                <w:szCs w:val="28"/>
                <w:highlight w:val="none"/>
                <w:lang w:val="en-US" w:eastAsia="zh-CN" w:bidi="ar-SA"/>
              </w:rPr>
              <w:t>2026年底支付合同金额</w:t>
            </w:r>
            <w:r>
              <w:rPr>
                <w:rFonts w:hint="eastAsia" w:ascii="Arial" w:hAnsi="Arial" w:eastAsia="Arial" w:cs="Arial"/>
                <w:snapToGrid w:val="0"/>
                <w:color w:val="000000"/>
                <w:kern w:val="0"/>
                <w:sz w:val="21"/>
                <w:szCs w:val="28"/>
                <w:highlight w:val="none"/>
                <w:lang w:val="en-US" w:eastAsia="en-US" w:bidi="ar-SA"/>
              </w:rPr>
              <w:t>的</w:t>
            </w:r>
            <w:r>
              <w:rPr>
                <w:rFonts w:hint="eastAsia" w:ascii="Arial" w:hAnsi="Arial" w:eastAsia="Arial" w:cs="Arial"/>
                <w:snapToGrid w:val="0"/>
                <w:color w:val="000000"/>
                <w:kern w:val="0"/>
                <w:sz w:val="21"/>
                <w:szCs w:val="28"/>
                <w:highlight w:val="none"/>
                <w:lang w:val="en-US" w:eastAsia="zh-CN" w:bidi="ar-SA"/>
              </w:rPr>
              <w:t>4</w:t>
            </w:r>
            <w:r>
              <w:rPr>
                <w:rFonts w:hint="eastAsia" w:ascii="Arial" w:hAnsi="Arial" w:eastAsia="Arial" w:cs="Arial"/>
                <w:snapToGrid w:val="0"/>
                <w:color w:val="000000"/>
                <w:kern w:val="0"/>
                <w:sz w:val="21"/>
                <w:szCs w:val="28"/>
                <w:highlight w:val="none"/>
                <w:lang w:val="en-US" w:eastAsia="en-US" w:bidi="ar-SA"/>
              </w:rPr>
              <w:t>0%；</w:t>
            </w:r>
            <w:r>
              <w:rPr>
                <w:rFonts w:hint="eastAsia" w:ascii="Arial" w:hAnsi="Arial" w:eastAsia="Arial" w:cs="Arial"/>
                <w:snapToGrid w:val="0"/>
                <w:color w:val="000000"/>
                <w:kern w:val="0"/>
                <w:sz w:val="21"/>
                <w:szCs w:val="28"/>
                <w:highlight w:val="none"/>
                <w:lang w:val="en-US" w:eastAsia="zh-CN" w:bidi="ar-SA"/>
              </w:rPr>
              <w:t>2027</w:t>
            </w:r>
            <w:r>
              <w:rPr>
                <w:rFonts w:hint="eastAsia" w:ascii="Arial" w:hAnsi="Arial" w:eastAsia="Arial" w:cs="Arial"/>
                <w:snapToGrid w:val="0"/>
                <w:color w:val="000000"/>
                <w:kern w:val="0"/>
                <w:sz w:val="21"/>
                <w:szCs w:val="28"/>
                <w:highlight w:val="none"/>
                <w:lang w:val="en-US" w:eastAsia="en-US" w:bidi="ar-SA"/>
              </w:rPr>
              <w:t>年底累计付款</w:t>
            </w:r>
            <w:r>
              <w:rPr>
                <w:rFonts w:hint="eastAsia" w:ascii="Arial" w:hAnsi="Arial" w:eastAsia="Arial" w:cs="Arial"/>
                <w:snapToGrid w:val="0"/>
                <w:color w:val="000000"/>
                <w:kern w:val="0"/>
                <w:sz w:val="21"/>
                <w:szCs w:val="28"/>
                <w:highlight w:val="none"/>
                <w:lang w:val="en-US" w:eastAsia="zh-CN" w:bidi="ar-SA"/>
              </w:rPr>
              <w:t>至</w:t>
            </w:r>
            <w:r>
              <w:rPr>
                <w:rFonts w:hint="eastAsia" w:ascii="Arial" w:hAnsi="Arial" w:eastAsia="Arial" w:cs="Arial"/>
                <w:snapToGrid w:val="0"/>
                <w:color w:val="000000"/>
                <w:kern w:val="0"/>
                <w:sz w:val="21"/>
                <w:szCs w:val="28"/>
                <w:highlight w:val="none"/>
                <w:lang w:val="en-US" w:eastAsia="en-US" w:bidi="ar-SA"/>
              </w:rPr>
              <w:t>合同金额的70%；</w:t>
            </w:r>
            <w:r>
              <w:rPr>
                <w:rFonts w:hint="eastAsia" w:ascii="Arial" w:hAnsi="Arial" w:eastAsia="Arial" w:cs="Arial"/>
                <w:snapToGrid w:val="0"/>
                <w:color w:val="000000"/>
                <w:kern w:val="0"/>
                <w:sz w:val="21"/>
                <w:szCs w:val="28"/>
                <w:highlight w:val="none"/>
                <w:lang w:val="en-US" w:eastAsia="zh-CN" w:bidi="ar-SA"/>
              </w:rPr>
              <w:t>2028</w:t>
            </w:r>
            <w:r>
              <w:rPr>
                <w:rFonts w:hint="eastAsia" w:ascii="Arial" w:hAnsi="Arial" w:eastAsia="Arial" w:cs="Arial"/>
                <w:snapToGrid w:val="0"/>
                <w:color w:val="000000"/>
                <w:kern w:val="0"/>
                <w:sz w:val="21"/>
                <w:szCs w:val="28"/>
                <w:highlight w:val="none"/>
                <w:lang w:val="en-US" w:eastAsia="en-US" w:bidi="ar-SA"/>
              </w:rPr>
              <w:t>年底付清余款。（不计息）</w:t>
            </w:r>
          </w:p>
        </w:tc>
      </w:tr>
      <w:tr w14:paraId="7B791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460" w:type="pct"/>
            <w:noWrap w:val="0"/>
            <w:vAlign w:val="center"/>
          </w:tcPr>
          <w:p w14:paraId="28847609">
            <w:pPr>
              <w:pStyle w:val="30"/>
              <w:spacing w:before="172" w:line="360" w:lineRule="exact"/>
              <w:ind w:left="167" w:right="65" w:rightChars="31"/>
              <w:jc w:val="center"/>
              <w:rPr>
                <w:rFonts w:hint="eastAsia"/>
                <w:b/>
                <w:color w:val="FF0000"/>
                <w:sz w:val="21"/>
                <w:highlight w:val="none"/>
                <w:lang w:val="en-US"/>
              </w:rPr>
            </w:pPr>
            <w:r>
              <w:rPr>
                <w:sz w:val="21"/>
                <w:highlight w:val="none"/>
              </w:rPr>
              <w:t>12.</w:t>
            </w:r>
            <w:r>
              <w:rPr>
                <w:rFonts w:hint="eastAsia"/>
                <w:sz w:val="21"/>
                <w:highlight w:val="none"/>
                <w:lang w:val="en-US"/>
              </w:rPr>
              <w:t>4</w:t>
            </w:r>
          </w:p>
        </w:tc>
        <w:tc>
          <w:tcPr>
            <w:tcW w:w="1630" w:type="pct"/>
            <w:noWrap w:val="0"/>
            <w:vAlign w:val="center"/>
          </w:tcPr>
          <w:p w14:paraId="434778F9">
            <w:pPr>
              <w:pStyle w:val="30"/>
              <w:spacing w:before="172" w:line="360" w:lineRule="exact"/>
              <w:ind w:left="99" w:right="65" w:rightChars="31"/>
              <w:jc w:val="center"/>
              <w:rPr>
                <w:bCs/>
                <w:color w:val="FF0000"/>
                <w:sz w:val="21"/>
                <w:highlight w:val="none"/>
              </w:rPr>
            </w:pPr>
            <w:r>
              <w:rPr>
                <w:sz w:val="21"/>
                <w:highlight w:val="none"/>
              </w:rPr>
              <w:t>解释权</w:t>
            </w:r>
          </w:p>
        </w:tc>
        <w:tc>
          <w:tcPr>
            <w:tcW w:w="2908" w:type="pct"/>
            <w:noWrap w:val="0"/>
            <w:vAlign w:val="top"/>
          </w:tcPr>
          <w:p w14:paraId="3063ACE8">
            <w:pPr>
              <w:pStyle w:val="30"/>
              <w:keepNext w:val="0"/>
              <w:keepLines w:val="0"/>
              <w:pageBreakBefore w:val="0"/>
              <w:widowControl/>
              <w:kinsoku w:val="0"/>
              <w:wordWrap/>
              <w:overflowPunct/>
              <w:topLinePunct w:val="0"/>
              <w:autoSpaceDE w:val="0"/>
              <w:autoSpaceDN w:val="0"/>
              <w:bidi w:val="0"/>
              <w:adjustRightInd w:val="0"/>
              <w:snapToGrid w:val="0"/>
              <w:spacing w:line="360" w:lineRule="exact"/>
              <w:ind w:left="0" w:right="0" w:rightChars="0"/>
              <w:jc w:val="both"/>
              <w:textAlignment w:val="baseline"/>
              <w:rPr>
                <w:rFonts w:hint="eastAsia"/>
                <w:bCs/>
                <w:color w:val="FF0000"/>
                <w:sz w:val="21"/>
                <w:highlight w:val="none"/>
              </w:rPr>
            </w:pPr>
            <w:r>
              <w:rPr>
                <w:sz w:val="21"/>
                <w:highlight w:val="none"/>
              </w:rPr>
              <w:t xml:space="preserve">构成本招标文件的各个组成文件应互为解释，互为说明； </w:t>
            </w:r>
            <w:r>
              <w:rPr>
                <w:spacing w:val="-3"/>
                <w:sz w:val="21"/>
                <w:highlight w:val="none"/>
              </w:rPr>
              <w:t>如有不明确或不一致，构成合同文件组成内容的，以合同文</w:t>
            </w:r>
            <w:r>
              <w:rPr>
                <w:spacing w:val="-8"/>
                <w:sz w:val="21"/>
                <w:highlight w:val="none"/>
              </w:rPr>
              <w:t>件约定内容为准，且以专用合同条款约定的合同文件优先顺序解释；除招标文件中有特别规定外，仅适用于招标投标阶</w:t>
            </w:r>
            <w:r>
              <w:rPr>
                <w:spacing w:val="-7"/>
                <w:sz w:val="21"/>
                <w:highlight w:val="none"/>
              </w:rPr>
              <w:t>段的规定，按招标公告</w:t>
            </w:r>
            <w:r>
              <w:rPr>
                <w:sz w:val="21"/>
                <w:highlight w:val="none"/>
              </w:rPr>
              <w:t>（投标邀请书</w:t>
            </w:r>
            <w:r>
              <w:rPr>
                <w:spacing w:val="-8"/>
                <w:sz w:val="21"/>
                <w:highlight w:val="none"/>
              </w:rPr>
              <w:t>）</w:t>
            </w:r>
            <w:r>
              <w:rPr>
                <w:spacing w:val="-4"/>
                <w:sz w:val="21"/>
                <w:highlight w:val="none"/>
              </w:rPr>
              <w:t>、投标人须知、评标</w:t>
            </w:r>
            <w:r>
              <w:rPr>
                <w:spacing w:val="-7"/>
                <w:sz w:val="21"/>
                <w:highlight w:val="none"/>
              </w:rPr>
              <w:t>办法、投标文件格式的先后顺序解释；同一组成文件中就同</w:t>
            </w:r>
            <w:r>
              <w:rPr>
                <w:spacing w:val="-9"/>
                <w:sz w:val="21"/>
                <w:highlight w:val="none"/>
              </w:rPr>
              <w:t>一事项的规定或约定不一致的，以编排顺序在后者为准；同</w:t>
            </w:r>
            <w:r>
              <w:rPr>
                <w:spacing w:val="-11"/>
                <w:sz w:val="21"/>
                <w:highlight w:val="none"/>
              </w:rPr>
              <w:t>一组成文件不同版本之间有不一致的，以形成时间在后者为</w:t>
            </w:r>
            <w:r>
              <w:rPr>
                <w:spacing w:val="-14"/>
                <w:sz w:val="21"/>
                <w:highlight w:val="none"/>
              </w:rPr>
              <w:t>准。按本款前述规定仍不能形成结论的，由招标人负责解释。</w:t>
            </w:r>
          </w:p>
        </w:tc>
      </w:tr>
    </w:tbl>
    <w:p w14:paraId="4DB8E0E8">
      <w:pPr>
        <w:spacing w:line="268" w:lineRule="exact"/>
        <w:ind w:right="65" w:rightChars="31"/>
        <w:rPr>
          <w:rFonts w:hint="eastAsia"/>
          <w:sz w:val="21"/>
          <w:highlight w:val="none"/>
        </w:rPr>
      </w:pPr>
    </w:p>
    <w:p w14:paraId="54375E17">
      <w:pPr>
        <w:spacing w:line="268" w:lineRule="exact"/>
        <w:ind w:right="65" w:rightChars="31" w:firstLine="210" w:firstLineChars="100"/>
        <w:rPr>
          <w:highlight w:val="none"/>
        </w:rPr>
        <w:sectPr>
          <w:footerReference r:id="rId8" w:type="default"/>
          <w:pgSz w:w="11910" w:h="16840"/>
          <w:pgMar w:top="1440" w:right="1440" w:bottom="567" w:left="1800" w:header="0" w:footer="884" w:gutter="0"/>
          <w:pgNumType w:fmt="decimal"/>
          <w:cols w:space="720" w:num="1"/>
        </w:sectPr>
      </w:pPr>
      <w:r>
        <w:rPr>
          <w:rFonts w:hint="eastAsia"/>
          <w:sz w:val="21"/>
          <w:highlight w:val="none"/>
        </w:rPr>
        <w:t>注：投标人须知前附表如与投标人须知正文部分内容不一致的，以投标人须知前附表内容为准。</w:t>
      </w:r>
    </w:p>
    <w:p w14:paraId="14D53B42">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1"/>
        <w:rPr>
          <w:rFonts w:hint="eastAsia" w:ascii="黑体" w:hAnsi="黑体" w:eastAsia="黑体" w:cs="黑体"/>
          <w:spacing w:val="-6"/>
          <w:sz w:val="36"/>
          <w:szCs w:val="36"/>
          <w:highlight w:val="none"/>
        </w:rPr>
      </w:pPr>
      <w:bookmarkStart w:id="19" w:name="_Toc31375"/>
      <w:r>
        <w:rPr>
          <w:rFonts w:hint="eastAsia" w:ascii="黑体" w:hAnsi="黑体" w:eastAsia="黑体" w:cs="黑体"/>
          <w:spacing w:val="-6"/>
          <w:sz w:val="36"/>
          <w:szCs w:val="36"/>
          <w:highlight w:val="none"/>
        </w:rPr>
        <w:t>1 总则</w:t>
      </w:r>
      <w:bookmarkEnd w:id="19"/>
    </w:p>
    <w:p w14:paraId="0E6FB347">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9"/>
        <w:rPr>
          <w:rFonts w:hint="eastAsia" w:ascii="黑体" w:hAnsi="黑体" w:eastAsia="黑体" w:cs="黑体"/>
          <w:spacing w:val="-6"/>
          <w:sz w:val="36"/>
          <w:szCs w:val="36"/>
          <w:highlight w:val="none"/>
        </w:rPr>
      </w:pPr>
    </w:p>
    <w:p w14:paraId="506616F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20" w:name="_Toc25660"/>
      <w:bookmarkStart w:id="21" w:name="_Toc29795"/>
      <w:bookmarkStart w:id="22" w:name="_Toc27978"/>
      <w:r>
        <w:rPr>
          <w:rFonts w:ascii="Times New Roman" w:hAnsi="Times New Roman" w:eastAsia="Times New Roman" w:cs="Times New Roman"/>
          <w:b/>
          <w:bCs/>
          <w:spacing w:val="-6"/>
          <w:sz w:val="24"/>
          <w:szCs w:val="24"/>
          <w:highlight w:val="none"/>
        </w:rPr>
        <w:t>1.1</w:t>
      </w:r>
      <w:r>
        <w:rPr>
          <w:rFonts w:ascii="Times New Roman" w:hAnsi="Times New Roman" w:eastAsia="Times New Roman" w:cs="Times New Roman"/>
          <w:b/>
          <w:bCs/>
          <w:spacing w:val="12"/>
          <w:sz w:val="24"/>
          <w:szCs w:val="24"/>
          <w:highlight w:val="none"/>
        </w:rPr>
        <w:t xml:space="preserve">  </w:t>
      </w:r>
      <w:r>
        <w:rPr>
          <w:rFonts w:ascii="黑体" w:hAnsi="黑体" w:eastAsia="黑体" w:cs="黑体"/>
          <w:spacing w:val="-6"/>
          <w:sz w:val="24"/>
          <w:szCs w:val="24"/>
          <w:highlight w:val="none"/>
        </w:rPr>
        <w:t>项目概况</w:t>
      </w:r>
      <w:bookmarkEnd w:id="20"/>
      <w:bookmarkEnd w:id="21"/>
      <w:bookmarkEnd w:id="22"/>
    </w:p>
    <w:p w14:paraId="1A137015">
      <w:pPr>
        <w:keepNext w:val="0"/>
        <w:keepLines w:val="0"/>
        <w:pageBreakBefore w:val="0"/>
        <w:widowControl/>
        <w:kinsoku/>
        <w:wordWrap w:val="0"/>
        <w:overflowPunct/>
        <w:topLinePunct/>
        <w:autoSpaceDE/>
        <w:autoSpaceDN/>
        <w:bidi w:val="0"/>
        <w:adjustRightInd w:val="0"/>
        <w:snapToGrid w:val="0"/>
        <w:spacing w:line="400" w:lineRule="exact"/>
        <w:ind w:right="0" w:firstLine="436" w:firstLineChars="200"/>
        <w:textAlignment w:val="baseline"/>
        <w:rPr>
          <w:rFonts w:ascii="宋体" w:hAnsi="宋体" w:eastAsia="宋体" w:cs="宋体"/>
          <w:sz w:val="21"/>
          <w:szCs w:val="21"/>
          <w:highlight w:val="none"/>
        </w:rPr>
      </w:pPr>
      <w:r>
        <w:rPr>
          <w:rFonts w:ascii="宋体" w:hAnsi="宋体" w:eastAsia="宋体" w:cs="宋体"/>
          <w:spacing w:val="4"/>
          <w:sz w:val="21"/>
          <w:szCs w:val="21"/>
          <w:highlight w:val="none"/>
        </w:rPr>
        <w:t>1.1.1</w:t>
      </w:r>
      <w:r>
        <w:rPr>
          <w:rFonts w:ascii="宋体" w:hAnsi="宋体" w:eastAsia="宋体" w:cs="宋体"/>
          <w:spacing w:val="-54"/>
          <w:sz w:val="21"/>
          <w:szCs w:val="21"/>
          <w:highlight w:val="none"/>
        </w:rPr>
        <w:t xml:space="preserve"> </w:t>
      </w:r>
      <w:r>
        <w:rPr>
          <w:rFonts w:ascii="宋体" w:hAnsi="宋体" w:eastAsia="宋体" w:cs="宋体"/>
          <w:spacing w:val="4"/>
          <w:sz w:val="21"/>
          <w:szCs w:val="21"/>
          <w:highlight w:val="none"/>
        </w:rPr>
        <w:t>本次招标按照《中华人民共和国招标投标法》、《江苏省招标投标管理条例》、《建设工</w:t>
      </w:r>
      <w:r>
        <w:rPr>
          <w:rFonts w:ascii="宋体" w:hAnsi="宋体" w:eastAsia="宋体" w:cs="宋体"/>
          <w:spacing w:val="5"/>
          <w:sz w:val="21"/>
          <w:szCs w:val="21"/>
          <w:highlight w:val="none"/>
        </w:rPr>
        <w:t>程勘察设计管理条例》、《建设工程设计招标投标管理办法》、七部委《评标委员会</w:t>
      </w:r>
      <w:r>
        <w:rPr>
          <w:rFonts w:ascii="宋体" w:hAnsi="宋体" w:eastAsia="宋体" w:cs="宋体"/>
          <w:spacing w:val="4"/>
          <w:sz w:val="21"/>
          <w:szCs w:val="21"/>
          <w:highlight w:val="none"/>
        </w:rPr>
        <w:t>和评标方法暂</w:t>
      </w:r>
      <w:r>
        <w:rPr>
          <w:rFonts w:ascii="宋体" w:hAnsi="宋体" w:eastAsia="宋体" w:cs="宋体"/>
          <w:spacing w:val="5"/>
          <w:sz w:val="21"/>
          <w:szCs w:val="21"/>
          <w:highlight w:val="none"/>
        </w:rPr>
        <w:t>行规定》及国家和地方有关招标投标管理规定组织和实施。坚持平等</w:t>
      </w:r>
      <w:r>
        <w:rPr>
          <w:rFonts w:ascii="宋体" w:hAnsi="宋体" w:eastAsia="宋体" w:cs="宋体"/>
          <w:spacing w:val="4"/>
          <w:sz w:val="21"/>
          <w:szCs w:val="21"/>
          <w:highlight w:val="none"/>
        </w:rPr>
        <w:t>竞争、公平评标、择优定标。</w:t>
      </w:r>
    </w:p>
    <w:p w14:paraId="2AE2804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z w:val="21"/>
          <w:szCs w:val="21"/>
          <w:highlight w:val="none"/>
        </w:rPr>
      </w:pPr>
      <w:r>
        <w:rPr>
          <w:rFonts w:ascii="宋体" w:hAnsi="宋体" w:eastAsia="宋体" w:cs="宋体"/>
          <w:spacing w:val="3"/>
          <w:sz w:val="21"/>
          <w:szCs w:val="21"/>
          <w:highlight w:val="none"/>
        </w:rPr>
        <w:t>1.1.2</w:t>
      </w:r>
      <w:r>
        <w:rPr>
          <w:rFonts w:ascii="宋体" w:hAnsi="宋体" w:eastAsia="宋体" w:cs="宋体"/>
          <w:spacing w:val="50"/>
          <w:sz w:val="21"/>
          <w:szCs w:val="21"/>
          <w:highlight w:val="none"/>
        </w:rPr>
        <w:t xml:space="preserve"> </w:t>
      </w:r>
      <w:r>
        <w:rPr>
          <w:rFonts w:ascii="宋体" w:hAnsi="宋体" w:eastAsia="宋体" w:cs="宋体"/>
          <w:spacing w:val="3"/>
          <w:sz w:val="21"/>
          <w:szCs w:val="21"/>
          <w:highlight w:val="none"/>
        </w:rPr>
        <w:t>本招标项目招标人：见投标人须知前附</w:t>
      </w:r>
      <w:r>
        <w:rPr>
          <w:rFonts w:ascii="宋体" w:hAnsi="宋体" w:eastAsia="宋体" w:cs="宋体"/>
          <w:spacing w:val="2"/>
          <w:sz w:val="21"/>
          <w:szCs w:val="21"/>
          <w:highlight w:val="none"/>
        </w:rPr>
        <w:t>表。</w:t>
      </w:r>
    </w:p>
    <w:p w14:paraId="1AEF5C3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z w:val="21"/>
          <w:szCs w:val="21"/>
          <w:highlight w:val="none"/>
        </w:rPr>
      </w:pPr>
      <w:r>
        <w:rPr>
          <w:rFonts w:ascii="宋体" w:hAnsi="宋体" w:eastAsia="宋体" w:cs="宋体"/>
          <w:spacing w:val="3"/>
          <w:sz w:val="21"/>
          <w:szCs w:val="21"/>
          <w:highlight w:val="none"/>
        </w:rPr>
        <w:t>1.1.3</w:t>
      </w:r>
      <w:r>
        <w:rPr>
          <w:rFonts w:ascii="宋体" w:hAnsi="宋体" w:eastAsia="宋体" w:cs="宋体"/>
          <w:spacing w:val="49"/>
          <w:sz w:val="21"/>
          <w:szCs w:val="21"/>
          <w:highlight w:val="none"/>
        </w:rPr>
        <w:t xml:space="preserve"> </w:t>
      </w:r>
      <w:r>
        <w:rPr>
          <w:rFonts w:ascii="宋体" w:hAnsi="宋体" w:eastAsia="宋体" w:cs="宋体"/>
          <w:spacing w:val="3"/>
          <w:sz w:val="21"/>
          <w:szCs w:val="21"/>
          <w:highlight w:val="none"/>
        </w:rPr>
        <w:t>本标段招标代理机构：见投标人须知前附表。</w:t>
      </w:r>
    </w:p>
    <w:p w14:paraId="7A0BA06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z w:val="21"/>
          <w:szCs w:val="21"/>
          <w:highlight w:val="none"/>
        </w:rPr>
      </w:pPr>
      <w:r>
        <w:rPr>
          <w:rFonts w:ascii="宋体" w:hAnsi="宋体" w:eastAsia="宋体" w:cs="宋体"/>
          <w:spacing w:val="3"/>
          <w:sz w:val="21"/>
          <w:szCs w:val="21"/>
          <w:highlight w:val="none"/>
        </w:rPr>
        <w:t>1.1.4</w:t>
      </w:r>
      <w:r>
        <w:rPr>
          <w:rFonts w:ascii="宋体" w:hAnsi="宋体" w:eastAsia="宋体" w:cs="宋体"/>
          <w:spacing w:val="50"/>
          <w:sz w:val="21"/>
          <w:szCs w:val="21"/>
          <w:highlight w:val="none"/>
        </w:rPr>
        <w:t xml:space="preserve"> </w:t>
      </w:r>
      <w:r>
        <w:rPr>
          <w:rFonts w:ascii="宋体" w:hAnsi="宋体" w:eastAsia="宋体" w:cs="宋体"/>
          <w:spacing w:val="3"/>
          <w:sz w:val="21"/>
          <w:szCs w:val="21"/>
          <w:highlight w:val="none"/>
        </w:rPr>
        <w:t>本招标项目名称：见投标人须知前</w:t>
      </w:r>
      <w:r>
        <w:rPr>
          <w:rFonts w:ascii="宋体" w:hAnsi="宋体" w:eastAsia="宋体" w:cs="宋体"/>
          <w:spacing w:val="2"/>
          <w:sz w:val="21"/>
          <w:szCs w:val="21"/>
          <w:highlight w:val="none"/>
        </w:rPr>
        <w:t>附表。</w:t>
      </w:r>
    </w:p>
    <w:p w14:paraId="27C291E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z w:val="21"/>
          <w:szCs w:val="21"/>
          <w:highlight w:val="none"/>
        </w:rPr>
      </w:pPr>
      <w:r>
        <w:rPr>
          <w:rFonts w:ascii="宋体" w:hAnsi="宋体" w:eastAsia="宋体" w:cs="宋体"/>
          <w:spacing w:val="3"/>
          <w:sz w:val="21"/>
          <w:szCs w:val="21"/>
          <w:highlight w:val="none"/>
        </w:rPr>
        <w:t>1.1.5</w:t>
      </w:r>
      <w:r>
        <w:rPr>
          <w:rFonts w:ascii="宋体" w:hAnsi="宋体" w:eastAsia="宋体" w:cs="宋体"/>
          <w:spacing w:val="50"/>
          <w:sz w:val="21"/>
          <w:szCs w:val="21"/>
          <w:highlight w:val="none"/>
        </w:rPr>
        <w:t xml:space="preserve"> </w:t>
      </w:r>
      <w:r>
        <w:rPr>
          <w:rFonts w:ascii="宋体" w:hAnsi="宋体" w:eastAsia="宋体" w:cs="宋体"/>
          <w:spacing w:val="3"/>
          <w:sz w:val="21"/>
          <w:szCs w:val="21"/>
          <w:highlight w:val="none"/>
        </w:rPr>
        <w:t>本标段建设地点：见投标人须知前</w:t>
      </w:r>
      <w:r>
        <w:rPr>
          <w:rFonts w:ascii="宋体" w:hAnsi="宋体" w:eastAsia="宋体" w:cs="宋体"/>
          <w:spacing w:val="2"/>
          <w:sz w:val="21"/>
          <w:szCs w:val="21"/>
          <w:highlight w:val="none"/>
        </w:rPr>
        <w:t>附表。</w:t>
      </w:r>
    </w:p>
    <w:p w14:paraId="6B3EB46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23" w:name="_Toc1031"/>
      <w:bookmarkStart w:id="24" w:name="_Toc28849"/>
      <w:bookmarkStart w:id="25" w:name="_Toc15290"/>
      <w:r>
        <w:rPr>
          <w:rFonts w:ascii="Times New Roman" w:hAnsi="Times New Roman" w:eastAsia="Times New Roman" w:cs="Times New Roman"/>
          <w:b/>
          <w:bCs/>
          <w:spacing w:val="-3"/>
          <w:sz w:val="24"/>
          <w:szCs w:val="24"/>
          <w:highlight w:val="none"/>
        </w:rPr>
        <w:t>1.2</w:t>
      </w:r>
      <w:r>
        <w:rPr>
          <w:rFonts w:ascii="Times New Roman" w:hAnsi="Times New Roman" w:eastAsia="Times New Roman" w:cs="Times New Roman"/>
          <w:b/>
          <w:bCs/>
          <w:spacing w:val="12"/>
          <w:sz w:val="24"/>
          <w:szCs w:val="24"/>
          <w:highlight w:val="none"/>
        </w:rPr>
        <w:t xml:space="preserve">  </w:t>
      </w:r>
      <w:r>
        <w:rPr>
          <w:rFonts w:ascii="黑体" w:hAnsi="黑体" w:eastAsia="黑体" w:cs="黑体"/>
          <w:spacing w:val="-3"/>
          <w:sz w:val="24"/>
          <w:szCs w:val="24"/>
          <w:highlight w:val="none"/>
        </w:rPr>
        <w:t>资金来源和落实情况</w:t>
      </w:r>
      <w:bookmarkEnd w:id="23"/>
      <w:bookmarkEnd w:id="24"/>
      <w:bookmarkEnd w:id="25"/>
    </w:p>
    <w:p w14:paraId="39ABDCB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1.2.1 本招标项目的资金来源：见投标人须知前附表。</w:t>
      </w:r>
    </w:p>
    <w:p w14:paraId="2748E14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1.2.2 本招标项目的出资比例：见投标人须知前附表。</w:t>
      </w:r>
    </w:p>
    <w:p w14:paraId="14921D7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1.2.3 本招标项目的资金落实情况：见投标人须知前附表。</w:t>
      </w:r>
    </w:p>
    <w:p w14:paraId="77D0EAB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26" w:name="_Toc24643"/>
      <w:bookmarkStart w:id="27" w:name="_Toc670"/>
      <w:bookmarkStart w:id="28" w:name="_Toc16469"/>
      <w:r>
        <w:rPr>
          <w:rFonts w:ascii="Times New Roman" w:hAnsi="Times New Roman" w:eastAsia="Times New Roman" w:cs="Times New Roman"/>
          <w:b/>
          <w:bCs/>
          <w:spacing w:val="-1"/>
          <w:sz w:val="24"/>
          <w:szCs w:val="24"/>
          <w:highlight w:val="none"/>
        </w:rPr>
        <w:t xml:space="preserve">1.3  </w:t>
      </w:r>
      <w:r>
        <w:rPr>
          <w:rFonts w:ascii="黑体" w:hAnsi="黑体" w:eastAsia="黑体" w:cs="黑体"/>
          <w:spacing w:val="-1"/>
          <w:sz w:val="24"/>
          <w:szCs w:val="24"/>
          <w:highlight w:val="none"/>
        </w:rPr>
        <w:t>招标范围、设计服务期限及质量要求</w:t>
      </w:r>
      <w:bookmarkEnd w:id="26"/>
      <w:bookmarkEnd w:id="27"/>
      <w:bookmarkEnd w:id="28"/>
    </w:p>
    <w:p w14:paraId="5CBFA3B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1.3.1 本次招标范围：见投标人须知前附表。</w:t>
      </w:r>
    </w:p>
    <w:p w14:paraId="0CAC0DF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1.3.2 本标段的设计服务期限：见投标人须知前附表。</w:t>
      </w:r>
    </w:p>
    <w:p w14:paraId="5C3445D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1.3.3 本标段的质量要求： 设计质量标准符合中华人民共和国现行建设规范标准，严格执行《建设工程质量管理条例》 、《建设工程勘察设计管理条例》和国家强制性标准条文；满足现行的建筑工程设计标准、设计规范（规程）、制图标准和设计文件编制深度规定， 同时满足招标文件要求，满足项目审批及施工图设计需要，所有设计成果最终要达到招标人满意。</w:t>
      </w:r>
    </w:p>
    <w:p w14:paraId="55E97AE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29" w:name="_Toc6759"/>
      <w:bookmarkStart w:id="30" w:name="_Toc4181"/>
      <w:bookmarkStart w:id="31" w:name="_Toc20384"/>
      <w:r>
        <w:rPr>
          <w:rFonts w:ascii="Times New Roman" w:hAnsi="Times New Roman" w:eastAsia="Times New Roman" w:cs="Times New Roman"/>
          <w:b/>
          <w:bCs/>
          <w:spacing w:val="-4"/>
          <w:sz w:val="24"/>
          <w:szCs w:val="24"/>
          <w:highlight w:val="none"/>
        </w:rPr>
        <w:t>1.4</w:t>
      </w:r>
      <w:r>
        <w:rPr>
          <w:rFonts w:ascii="Times New Roman" w:hAnsi="Times New Roman" w:eastAsia="Times New Roman" w:cs="Times New Roman"/>
          <w:b/>
          <w:bCs/>
          <w:spacing w:val="11"/>
          <w:sz w:val="24"/>
          <w:szCs w:val="24"/>
          <w:highlight w:val="none"/>
        </w:rPr>
        <w:t xml:space="preserve">  </w:t>
      </w:r>
      <w:r>
        <w:rPr>
          <w:rFonts w:ascii="黑体" w:hAnsi="黑体" w:eastAsia="黑体" w:cs="黑体"/>
          <w:spacing w:val="-4"/>
          <w:sz w:val="24"/>
          <w:szCs w:val="24"/>
          <w:highlight w:val="none"/>
        </w:rPr>
        <w:t>投标人资格要求</w:t>
      </w:r>
      <w:bookmarkEnd w:id="29"/>
      <w:bookmarkEnd w:id="30"/>
      <w:bookmarkEnd w:id="31"/>
    </w:p>
    <w:p w14:paraId="351E7D6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1.4.1 投标人应具备的资格要求见投标人须知前附表。</w:t>
      </w:r>
    </w:p>
    <w:p w14:paraId="498DCAC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1.4.2 投标人须知前附表规定接受联合体投标的，除应符合本章第1.4.1项和投标人须知前附表的要求外，还应遵守以下规定：</w:t>
      </w:r>
    </w:p>
    <w:p w14:paraId="485E16D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（1）提交联合体各成员单位共同签订的共同投标协议，明确牵头人及其他成员单位各自的权利和义务以及应当承担的责任，同时载明联合体各成员单位的具体工作分工；</w:t>
      </w:r>
    </w:p>
    <w:p w14:paraId="0321312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（2）联合体各成员单位应当具备与联合体协议中约定的分工相适应的资质和能力；</w:t>
      </w:r>
    </w:p>
    <w:p w14:paraId="3C598E6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（3）联合体各方签订共同投标协议后，不得再以自己的名义单独或者以其他联合体成员的名义申请同一标段的资格预审。</w:t>
      </w:r>
    </w:p>
    <w:p w14:paraId="5839661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1.4.3 投标人不得存在下列情形之一：</w:t>
      </w:r>
    </w:p>
    <w:p w14:paraId="06DF159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 为招标人不具有独立法人资格的附属机构（单位）；</w:t>
      </w:r>
    </w:p>
    <w:p w14:paraId="11437CB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 为本招标项目代建人、项目管理人，以及为本招标项目提供招标代理服务的；</w:t>
      </w:r>
    </w:p>
    <w:p w14:paraId="3B10A39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 与本招标项目代建人、招标代理机构同为一个法定代表人的，或者相互控股、参股的；</w:t>
      </w:r>
    </w:p>
    <w:p w14:paraId="1E9BE50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（4） 与招标人存在利害关系可能影响招标公正性的；</w:t>
      </w:r>
    </w:p>
    <w:p w14:paraId="13B0428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（5） 单位负责人为同一人或者存在控股、管理关系的不同单位；</w:t>
      </w:r>
    </w:p>
    <w:p w14:paraId="47F650D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（6） 处于被责令停业、财产被接管、冻结和破产状态，以及投标资格被取消或者暂停且在暂停期内；</w:t>
      </w:r>
    </w:p>
    <w:p w14:paraId="7A06542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（7） 因拖欠工人工资或者因发生质量安全事故被有关部门限制在招标项目所在地承接工程的；</w:t>
      </w:r>
    </w:p>
    <w:p w14:paraId="520A790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（8） 投标人近 3 年内有行贿犯罪行为且被记录，或者法定代表人有行贿犯罪记录且自记录之日起未超过 5 年的。</w:t>
      </w:r>
    </w:p>
    <w:p w14:paraId="61F0C1E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32" w:name="_Toc12003"/>
      <w:bookmarkStart w:id="33" w:name="_Toc9787"/>
      <w:bookmarkStart w:id="34" w:name="_Toc32209"/>
      <w:r>
        <w:rPr>
          <w:rFonts w:ascii="Times New Roman" w:hAnsi="Times New Roman" w:eastAsia="Times New Roman" w:cs="Times New Roman"/>
          <w:b/>
          <w:bCs/>
          <w:spacing w:val="-6"/>
          <w:sz w:val="24"/>
          <w:szCs w:val="24"/>
          <w:highlight w:val="none"/>
        </w:rPr>
        <w:t>1.5</w:t>
      </w:r>
      <w:r>
        <w:rPr>
          <w:rFonts w:ascii="Times New Roman" w:hAnsi="Times New Roman" w:eastAsia="Times New Roman" w:cs="Times New Roman"/>
          <w:b/>
          <w:bCs/>
          <w:spacing w:val="12"/>
          <w:sz w:val="24"/>
          <w:szCs w:val="24"/>
          <w:highlight w:val="none"/>
        </w:rPr>
        <w:t xml:space="preserve">  </w:t>
      </w:r>
      <w:r>
        <w:rPr>
          <w:rFonts w:ascii="黑体" w:hAnsi="黑体" w:eastAsia="黑体" w:cs="黑体"/>
          <w:spacing w:val="-6"/>
          <w:sz w:val="24"/>
          <w:szCs w:val="24"/>
          <w:highlight w:val="none"/>
        </w:rPr>
        <w:t>费用承担</w:t>
      </w:r>
      <w:bookmarkEnd w:id="32"/>
      <w:bookmarkEnd w:id="33"/>
      <w:bookmarkEnd w:id="34"/>
    </w:p>
    <w:p w14:paraId="6C79844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投标人准备和参加投标活动发生的费用自理。</w:t>
      </w:r>
    </w:p>
    <w:p w14:paraId="58108E5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35" w:name="_Toc20587"/>
      <w:bookmarkStart w:id="36" w:name="_Toc30741"/>
      <w:bookmarkStart w:id="37" w:name="_Toc25015"/>
      <w:r>
        <w:rPr>
          <w:rFonts w:ascii="Times New Roman" w:hAnsi="Times New Roman" w:eastAsia="Times New Roman" w:cs="Times New Roman"/>
          <w:b/>
          <w:bCs/>
          <w:spacing w:val="-7"/>
          <w:sz w:val="24"/>
          <w:szCs w:val="24"/>
          <w:highlight w:val="none"/>
        </w:rPr>
        <w:t>1.6</w:t>
      </w:r>
      <w:r>
        <w:rPr>
          <w:rFonts w:ascii="Times New Roman" w:hAnsi="Times New Roman" w:eastAsia="Times New Roman" w:cs="Times New Roman"/>
          <w:b/>
          <w:bCs/>
          <w:spacing w:val="9"/>
          <w:sz w:val="24"/>
          <w:szCs w:val="24"/>
          <w:highlight w:val="none"/>
        </w:rPr>
        <w:t xml:space="preserve">  </w:t>
      </w:r>
      <w:r>
        <w:rPr>
          <w:rFonts w:ascii="黑体" w:hAnsi="黑体" w:eastAsia="黑体" w:cs="黑体"/>
          <w:spacing w:val="-7"/>
          <w:sz w:val="24"/>
          <w:szCs w:val="24"/>
          <w:highlight w:val="none"/>
        </w:rPr>
        <w:t>保密</w:t>
      </w:r>
      <w:bookmarkEnd w:id="35"/>
      <w:bookmarkEnd w:id="36"/>
      <w:bookmarkEnd w:id="37"/>
    </w:p>
    <w:p w14:paraId="04CA1F8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参与招标投标活动的各方应对招标文件和投标文件中的商业和技术等秘密保密，违者应对由此造成的后果承担法律责任。</w:t>
      </w:r>
    </w:p>
    <w:p w14:paraId="7023D89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38" w:name="_Toc18632"/>
      <w:bookmarkStart w:id="39" w:name="_Toc6089"/>
      <w:bookmarkStart w:id="40" w:name="_Toc28558"/>
      <w:r>
        <w:rPr>
          <w:rFonts w:ascii="Times New Roman" w:hAnsi="Times New Roman" w:eastAsia="Times New Roman" w:cs="Times New Roman"/>
          <w:b/>
          <w:bCs/>
          <w:spacing w:val="-6"/>
          <w:sz w:val="24"/>
          <w:szCs w:val="24"/>
          <w:highlight w:val="none"/>
        </w:rPr>
        <w:t>1.7</w:t>
      </w:r>
      <w:r>
        <w:rPr>
          <w:rFonts w:ascii="Times New Roman" w:hAnsi="Times New Roman" w:eastAsia="Times New Roman" w:cs="Times New Roman"/>
          <w:b/>
          <w:bCs/>
          <w:spacing w:val="12"/>
          <w:sz w:val="24"/>
          <w:szCs w:val="24"/>
          <w:highlight w:val="none"/>
        </w:rPr>
        <w:t xml:space="preserve">  </w:t>
      </w:r>
      <w:r>
        <w:rPr>
          <w:rFonts w:ascii="黑体" w:hAnsi="黑体" w:eastAsia="黑体" w:cs="黑体"/>
          <w:spacing w:val="-6"/>
          <w:sz w:val="24"/>
          <w:szCs w:val="24"/>
          <w:highlight w:val="none"/>
        </w:rPr>
        <w:t>语言文字</w:t>
      </w:r>
      <w:bookmarkEnd w:id="38"/>
      <w:bookmarkEnd w:id="39"/>
      <w:bookmarkEnd w:id="40"/>
    </w:p>
    <w:p w14:paraId="0F7634B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hint="eastAsia" w:ascii="宋体" w:hAnsi="宋体" w:eastAsia="宋体" w:cs="宋体"/>
          <w:spacing w:val="3"/>
          <w:sz w:val="21"/>
          <w:szCs w:val="21"/>
          <w:highlight w:val="none"/>
          <w:lang w:eastAsia="zh-CN"/>
        </w:rPr>
      </w:pPr>
      <w:r>
        <w:rPr>
          <w:rFonts w:ascii="宋体" w:hAnsi="宋体" w:eastAsia="宋体" w:cs="宋体"/>
          <w:spacing w:val="3"/>
          <w:sz w:val="21"/>
          <w:szCs w:val="21"/>
          <w:highlight w:val="none"/>
        </w:rPr>
        <w:t>除专用术语外，与招标投标有关的语言均使用简体中文。必要时专用术语应附有中文注释</w:t>
      </w:r>
      <w:r>
        <w:rPr>
          <w:rFonts w:hint="eastAsia" w:ascii="宋体" w:hAnsi="宋体" w:eastAsia="宋体" w:cs="宋体"/>
          <w:spacing w:val="3"/>
          <w:sz w:val="21"/>
          <w:szCs w:val="21"/>
          <w:highlight w:val="none"/>
          <w:lang w:eastAsia="zh-CN"/>
        </w:rPr>
        <w:t>。</w:t>
      </w:r>
    </w:p>
    <w:p w14:paraId="5BD253E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41" w:name="_Toc8953"/>
      <w:bookmarkStart w:id="42" w:name="_Toc189"/>
      <w:bookmarkStart w:id="43" w:name="_Toc2819"/>
      <w:r>
        <w:rPr>
          <w:rFonts w:ascii="Times New Roman" w:hAnsi="Times New Roman" w:eastAsia="Times New Roman" w:cs="Times New Roman"/>
          <w:b/>
          <w:bCs/>
          <w:spacing w:val="-6"/>
          <w:sz w:val="24"/>
          <w:szCs w:val="24"/>
          <w:highlight w:val="none"/>
        </w:rPr>
        <w:t>1.8</w:t>
      </w:r>
      <w:r>
        <w:rPr>
          <w:rFonts w:ascii="Times New Roman" w:hAnsi="Times New Roman" w:eastAsia="Times New Roman" w:cs="Times New Roman"/>
          <w:b/>
          <w:bCs/>
          <w:spacing w:val="12"/>
          <w:sz w:val="24"/>
          <w:szCs w:val="24"/>
          <w:highlight w:val="none"/>
        </w:rPr>
        <w:t xml:space="preserve">  </w:t>
      </w:r>
      <w:r>
        <w:rPr>
          <w:rFonts w:ascii="黑体" w:hAnsi="黑体" w:eastAsia="黑体" w:cs="黑体"/>
          <w:spacing w:val="-6"/>
          <w:sz w:val="24"/>
          <w:szCs w:val="24"/>
          <w:highlight w:val="none"/>
        </w:rPr>
        <w:t>计量单位</w:t>
      </w:r>
      <w:bookmarkEnd w:id="41"/>
      <w:bookmarkEnd w:id="42"/>
      <w:bookmarkEnd w:id="43"/>
    </w:p>
    <w:p w14:paraId="3489B8E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所有计量均采用中华人民共和国法定计量单位。</w:t>
      </w:r>
    </w:p>
    <w:p w14:paraId="1C4A79E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44" w:name="_Toc28156"/>
      <w:bookmarkStart w:id="45" w:name="_Toc9301"/>
      <w:bookmarkStart w:id="46" w:name="_Toc21750"/>
      <w:r>
        <w:rPr>
          <w:rFonts w:ascii="Times New Roman" w:hAnsi="Times New Roman" w:eastAsia="Times New Roman" w:cs="Times New Roman"/>
          <w:b/>
          <w:bCs/>
          <w:spacing w:val="-6"/>
          <w:sz w:val="24"/>
          <w:szCs w:val="24"/>
          <w:highlight w:val="none"/>
        </w:rPr>
        <w:t>1.9</w:t>
      </w:r>
      <w:r>
        <w:rPr>
          <w:rFonts w:ascii="Times New Roman" w:hAnsi="Times New Roman" w:eastAsia="Times New Roman" w:cs="Times New Roman"/>
          <w:b/>
          <w:bCs/>
          <w:spacing w:val="12"/>
          <w:sz w:val="24"/>
          <w:szCs w:val="24"/>
          <w:highlight w:val="none"/>
        </w:rPr>
        <w:t xml:space="preserve">  </w:t>
      </w:r>
      <w:r>
        <w:rPr>
          <w:rFonts w:ascii="黑体" w:hAnsi="黑体" w:eastAsia="黑体" w:cs="黑体"/>
          <w:spacing w:val="-6"/>
          <w:sz w:val="24"/>
          <w:szCs w:val="24"/>
          <w:highlight w:val="none"/>
        </w:rPr>
        <w:t>踏勘现场</w:t>
      </w:r>
      <w:bookmarkEnd w:id="44"/>
      <w:bookmarkEnd w:id="45"/>
      <w:bookmarkEnd w:id="46"/>
    </w:p>
    <w:p w14:paraId="4D12152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hint="eastAsia" w:ascii="宋体" w:hAnsi="宋体" w:eastAsia="宋体" w:cs="宋体"/>
          <w:spacing w:val="3"/>
          <w:sz w:val="21"/>
          <w:szCs w:val="21"/>
          <w:highlight w:val="none"/>
          <w:lang w:eastAsia="zh-CN"/>
        </w:rPr>
      </w:pPr>
      <w:r>
        <w:rPr>
          <w:rFonts w:ascii="宋体" w:hAnsi="宋体" w:eastAsia="宋体" w:cs="宋体"/>
          <w:spacing w:val="3"/>
          <w:sz w:val="21"/>
          <w:szCs w:val="21"/>
          <w:highlight w:val="none"/>
        </w:rPr>
        <w:t>1.9.1 招标人不组织投标人踏勘现场，投标人可以自行对工程施工现场和周围环境进行勘察，以获取编制投标文件和签署合同所需的所有资料。施工现场的联系方式见须知前附表</w:t>
      </w:r>
      <w:r>
        <w:rPr>
          <w:rFonts w:hint="eastAsia" w:ascii="宋体" w:hAnsi="宋体" w:eastAsia="宋体" w:cs="宋体"/>
          <w:spacing w:val="3"/>
          <w:sz w:val="21"/>
          <w:szCs w:val="21"/>
          <w:highlight w:val="none"/>
          <w:lang w:eastAsia="zh-CN"/>
        </w:rPr>
        <w:t>。</w:t>
      </w:r>
    </w:p>
    <w:p w14:paraId="1875AA0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1.9.2 投标人踏勘现场发生的费用自理。</w:t>
      </w:r>
    </w:p>
    <w:p w14:paraId="4C51D50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hint="eastAsia" w:ascii="宋体" w:hAnsi="宋体" w:eastAsia="宋体" w:cs="宋体"/>
          <w:spacing w:val="3"/>
          <w:sz w:val="21"/>
          <w:szCs w:val="21"/>
          <w:highlight w:val="none"/>
          <w:lang w:eastAsia="zh-CN"/>
        </w:rPr>
      </w:pPr>
      <w:r>
        <w:rPr>
          <w:rFonts w:ascii="宋体" w:hAnsi="宋体" w:eastAsia="宋体" w:cs="宋体"/>
          <w:spacing w:val="3"/>
          <w:sz w:val="21"/>
          <w:szCs w:val="21"/>
          <w:highlight w:val="none"/>
        </w:rPr>
        <w:t>1.9.3 除招标人的原因外，投标人自行负责在踏勘现场中所发生的人员伤亡和财产损失</w:t>
      </w:r>
      <w:r>
        <w:rPr>
          <w:rFonts w:hint="eastAsia" w:ascii="宋体" w:hAnsi="宋体" w:eastAsia="宋体" w:cs="宋体"/>
          <w:spacing w:val="3"/>
          <w:sz w:val="21"/>
          <w:szCs w:val="21"/>
          <w:highlight w:val="none"/>
          <w:lang w:eastAsia="zh-CN"/>
        </w:rPr>
        <w:t>。</w:t>
      </w:r>
    </w:p>
    <w:p w14:paraId="4A0A4D6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z w:val="20"/>
          <w:szCs w:val="20"/>
          <w:highlight w:val="none"/>
        </w:rPr>
      </w:pPr>
      <w:r>
        <w:rPr>
          <w:rFonts w:ascii="宋体" w:hAnsi="宋体" w:eastAsia="宋体" w:cs="宋体"/>
          <w:spacing w:val="3"/>
          <w:sz w:val="21"/>
          <w:szCs w:val="21"/>
          <w:highlight w:val="none"/>
        </w:rPr>
        <w:t>1.9.4 招标人向投标人提供的有关施工现场的资料和数据是招标人现有的能使投标人利用的资料。招标人对投标人由此而做出的推论、理解和结论概不负责。</w:t>
      </w:r>
    </w:p>
    <w:p w14:paraId="1786679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47" w:name="_Toc24150"/>
      <w:bookmarkStart w:id="48" w:name="_Toc31833"/>
      <w:bookmarkStart w:id="49" w:name="_Toc21992"/>
      <w:r>
        <w:rPr>
          <w:rFonts w:ascii="Times New Roman" w:hAnsi="Times New Roman" w:eastAsia="Times New Roman" w:cs="Times New Roman"/>
          <w:b/>
          <w:bCs/>
          <w:spacing w:val="-1"/>
          <w:sz w:val="24"/>
          <w:szCs w:val="24"/>
          <w:highlight w:val="none"/>
        </w:rPr>
        <w:t xml:space="preserve">1.10  </w:t>
      </w:r>
      <w:r>
        <w:rPr>
          <w:rFonts w:ascii="黑体" w:hAnsi="黑体" w:eastAsia="黑体" w:cs="黑体"/>
          <w:spacing w:val="-1"/>
          <w:sz w:val="24"/>
          <w:szCs w:val="24"/>
          <w:highlight w:val="none"/>
        </w:rPr>
        <w:t>投标预备会：见投标人须知前附表。</w:t>
      </w:r>
      <w:bookmarkEnd w:id="47"/>
      <w:bookmarkEnd w:id="48"/>
      <w:bookmarkEnd w:id="49"/>
    </w:p>
    <w:p w14:paraId="793CBC07">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highlight w:val="none"/>
        </w:rPr>
      </w:pPr>
    </w:p>
    <w:p w14:paraId="7DC9A7B9">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1"/>
        <w:rPr>
          <w:rFonts w:ascii="黑体" w:hAnsi="黑体" w:eastAsia="黑体" w:cs="黑体"/>
          <w:sz w:val="31"/>
          <w:szCs w:val="31"/>
          <w:highlight w:val="none"/>
        </w:rPr>
      </w:pPr>
      <w:bookmarkStart w:id="50" w:name="_Toc27754"/>
      <w:r>
        <w:rPr>
          <w:spacing w:val="3"/>
          <w:sz w:val="31"/>
          <w:szCs w:val="31"/>
          <w:highlight w:val="none"/>
        </w:rPr>
        <w:t>2</w:t>
      </w:r>
      <w:r>
        <w:rPr>
          <w:spacing w:val="26"/>
          <w:w w:val="101"/>
          <w:sz w:val="31"/>
          <w:szCs w:val="31"/>
          <w:highlight w:val="none"/>
        </w:rPr>
        <w:t xml:space="preserve">   </w:t>
      </w:r>
      <w:r>
        <w:rPr>
          <w:rFonts w:ascii="黑体" w:hAnsi="黑体" w:eastAsia="黑体" w:cs="黑体"/>
          <w:spacing w:val="3"/>
          <w:sz w:val="31"/>
          <w:szCs w:val="31"/>
          <w:highlight w:val="none"/>
        </w:rPr>
        <w:t>招标文件</w:t>
      </w:r>
      <w:bookmarkEnd w:id="50"/>
    </w:p>
    <w:p w14:paraId="6C9DE746">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highlight w:val="none"/>
        </w:rPr>
      </w:pPr>
    </w:p>
    <w:p w14:paraId="425F0AC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51" w:name="_Toc20117"/>
      <w:bookmarkStart w:id="52" w:name="_Toc27590"/>
      <w:bookmarkStart w:id="53" w:name="_Toc11326"/>
      <w:r>
        <w:rPr>
          <w:rFonts w:ascii="Times New Roman" w:hAnsi="Times New Roman" w:eastAsia="Times New Roman" w:cs="Times New Roman"/>
          <w:b/>
          <w:bCs/>
          <w:spacing w:val="-3"/>
          <w:sz w:val="24"/>
          <w:szCs w:val="24"/>
          <w:highlight w:val="none"/>
        </w:rPr>
        <w:t>2.1</w:t>
      </w:r>
      <w:r>
        <w:rPr>
          <w:rFonts w:ascii="Times New Roman" w:hAnsi="Times New Roman" w:eastAsia="Times New Roman" w:cs="Times New Roman"/>
          <w:b/>
          <w:bCs/>
          <w:spacing w:val="11"/>
          <w:sz w:val="24"/>
          <w:szCs w:val="24"/>
          <w:highlight w:val="none"/>
        </w:rPr>
        <w:t xml:space="preserve">  </w:t>
      </w:r>
      <w:r>
        <w:rPr>
          <w:rFonts w:ascii="黑体" w:hAnsi="黑体" w:eastAsia="黑体" w:cs="黑体"/>
          <w:spacing w:val="-3"/>
          <w:sz w:val="24"/>
          <w:szCs w:val="24"/>
          <w:highlight w:val="none"/>
        </w:rPr>
        <w:t>招标文件的组成</w:t>
      </w:r>
      <w:bookmarkEnd w:id="51"/>
      <w:bookmarkEnd w:id="52"/>
      <w:bookmarkEnd w:id="53"/>
    </w:p>
    <w:p w14:paraId="665BE0D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2.1.1 本招标文件包括：</w:t>
      </w:r>
    </w:p>
    <w:p w14:paraId="72239BA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 招标公告；</w:t>
      </w:r>
    </w:p>
    <w:p w14:paraId="0971BD1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 投标人须知；</w:t>
      </w:r>
    </w:p>
    <w:p w14:paraId="3A766AF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 评标办法；</w:t>
      </w:r>
    </w:p>
    <w:p w14:paraId="14BAD38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（4） 合同条款及格式；</w:t>
      </w:r>
    </w:p>
    <w:p w14:paraId="595707F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（5） 技术资料和设计文件；</w:t>
      </w:r>
    </w:p>
    <w:p w14:paraId="1D437C8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（6） 投标文件格式；</w:t>
      </w:r>
    </w:p>
    <w:p w14:paraId="7DC1AB2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（7） 投标人须知前附表规定的其他材料。</w:t>
      </w:r>
    </w:p>
    <w:p w14:paraId="73C511C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2.1.2 根据本章第1.10款、第2.2款和第2.3款对招标文件所作的澄清、修改，构成招标文件的组成部分。当招标文件相互之间发生矛盾时，以后发出的文件为准。</w:t>
      </w:r>
    </w:p>
    <w:p w14:paraId="3B0DAE3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54" w:name="_Toc209"/>
      <w:bookmarkStart w:id="55" w:name="_Toc2428"/>
      <w:bookmarkStart w:id="56" w:name="_Toc21947"/>
      <w:r>
        <w:rPr>
          <w:rFonts w:ascii="Times New Roman" w:hAnsi="Times New Roman" w:eastAsia="Times New Roman" w:cs="Times New Roman"/>
          <w:b/>
          <w:bCs/>
          <w:spacing w:val="-3"/>
          <w:sz w:val="24"/>
          <w:szCs w:val="24"/>
          <w:highlight w:val="none"/>
        </w:rPr>
        <w:t>2.2</w:t>
      </w:r>
      <w:r>
        <w:rPr>
          <w:rFonts w:ascii="Times New Roman" w:hAnsi="Times New Roman" w:eastAsia="Times New Roman" w:cs="Times New Roman"/>
          <w:b/>
          <w:bCs/>
          <w:spacing w:val="11"/>
          <w:sz w:val="24"/>
          <w:szCs w:val="24"/>
          <w:highlight w:val="none"/>
        </w:rPr>
        <w:t xml:space="preserve">  </w:t>
      </w:r>
      <w:r>
        <w:rPr>
          <w:rFonts w:ascii="黑体" w:hAnsi="黑体" w:eastAsia="黑体" w:cs="黑体"/>
          <w:spacing w:val="-3"/>
          <w:sz w:val="24"/>
          <w:szCs w:val="24"/>
          <w:highlight w:val="none"/>
        </w:rPr>
        <w:t>招标文件的澄清</w:t>
      </w:r>
      <w:bookmarkEnd w:id="54"/>
      <w:bookmarkEnd w:id="55"/>
      <w:bookmarkEnd w:id="56"/>
    </w:p>
    <w:p w14:paraId="3D665E2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hint="eastAsia" w:ascii="宋体" w:hAnsi="宋体" w:eastAsia="宋体" w:cs="宋体"/>
          <w:spacing w:val="3"/>
          <w:sz w:val="21"/>
          <w:szCs w:val="21"/>
          <w:highlight w:val="none"/>
          <w:lang w:eastAsia="zh-CN"/>
        </w:rPr>
      </w:pPr>
      <w:r>
        <w:rPr>
          <w:rFonts w:ascii="宋体" w:hAnsi="宋体" w:eastAsia="宋体" w:cs="宋体"/>
          <w:spacing w:val="3"/>
          <w:sz w:val="21"/>
          <w:szCs w:val="21"/>
          <w:highlight w:val="none"/>
        </w:rPr>
        <w:t>2.2.1 投标人应仔细阅读和检查招标文件的全部内容。如发现缺页或附件不全，应及时向招标人提出， 以便补齐。投标人如有疑问，应在投标人须知前附表规定的时间，通过江阴市公共资源电子交易平台（</w:t>
      </w:r>
      <w:r>
        <w:rPr>
          <w:rFonts w:ascii="宋体" w:hAnsi="宋体" w:eastAsia="宋体" w:cs="宋体"/>
          <w:spacing w:val="3"/>
          <w:sz w:val="21"/>
          <w:szCs w:val="21"/>
          <w:highlight w:val="none"/>
        </w:rPr>
        <w:fldChar w:fldCharType="begin"/>
      </w:r>
      <w:r>
        <w:rPr>
          <w:rFonts w:ascii="宋体" w:hAnsi="宋体" w:eastAsia="宋体" w:cs="宋体"/>
          <w:spacing w:val="3"/>
          <w:sz w:val="21"/>
          <w:szCs w:val="21"/>
          <w:highlight w:val="none"/>
        </w:rPr>
        <w:instrText xml:space="preserve"> HYPERLINK "http://www.jiangyin.gov.cn/ggzy/zhjyxz/index.shtml" </w:instrText>
      </w:r>
      <w:r>
        <w:rPr>
          <w:rFonts w:ascii="宋体" w:hAnsi="宋体" w:eastAsia="宋体" w:cs="宋体"/>
          <w:spacing w:val="3"/>
          <w:sz w:val="21"/>
          <w:szCs w:val="21"/>
          <w:highlight w:val="none"/>
        </w:rPr>
        <w:fldChar w:fldCharType="separate"/>
      </w:r>
      <w:r>
        <w:rPr>
          <w:rFonts w:ascii="宋体" w:hAnsi="宋体" w:eastAsia="宋体" w:cs="宋体"/>
          <w:spacing w:val="3"/>
          <w:sz w:val="21"/>
          <w:szCs w:val="21"/>
          <w:highlight w:val="none"/>
        </w:rPr>
        <w:t>http://www.jiangyin.gov.cn/ggzy/zhjyxz/index.shtml</w:t>
      </w:r>
      <w:r>
        <w:rPr>
          <w:rFonts w:ascii="宋体" w:hAnsi="宋体" w:eastAsia="宋体" w:cs="宋体"/>
          <w:spacing w:val="3"/>
          <w:sz w:val="21"/>
          <w:szCs w:val="21"/>
          <w:highlight w:val="none"/>
        </w:rPr>
        <w:fldChar w:fldCharType="end"/>
      </w:r>
      <w:r>
        <w:rPr>
          <w:rFonts w:ascii="宋体" w:hAnsi="宋体" w:eastAsia="宋体" w:cs="宋体"/>
          <w:spacing w:val="3"/>
          <w:sz w:val="21"/>
          <w:szCs w:val="21"/>
          <w:highlight w:val="none"/>
        </w:rPr>
        <w:t>)投标人会员系统提出疑问，要求招标人对招标文件予以澄清。投标人不在澄清期限内提出，招标人有权予以答复</w:t>
      </w:r>
      <w:r>
        <w:rPr>
          <w:rFonts w:hint="eastAsia" w:ascii="宋体" w:hAnsi="宋体" w:eastAsia="宋体" w:cs="宋体"/>
          <w:spacing w:val="3"/>
          <w:sz w:val="21"/>
          <w:szCs w:val="21"/>
          <w:highlight w:val="none"/>
          <w:lang w:eastAsia="zh-CN"/>
        </w:rPr>
        <w:t>。</w:t>
      </w:r>
    </w:p>
    <w:p w14:paraId="637C8EE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2.2.2 招标文件的澄清将在投标人须知前附表规定时间前通过“江阴市公共资源交易中心-综合交易（乡镇）平台和“江阴市人民政府门户网-乡镇专栏-通知公告 ”发给所有投标人，但招标人不指明澄清问题的来源，招标人不再另行通知。</w:t>
      </w:r>
    </w:p>
    <w:p w14:paraId="3707283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2.2.3 澄清文件按本章第2.2.2款规定发出之时起，视为投标人已收到该澄清文件。投标人未及时通过“ 中国江阴市人民政府门户网-通知公告及江阴市公共资源电子交易平台 ”查阅招标文件的澄清，或未按照澄清后的招标文件编制投标文件，由此造成的后果由投标人自行承担。</w:t>
      </w:r>
    </w:p>
    <w:p w14:paraId="05980B6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57" w:name="_Toc32152"/>
      <w:bookmarkStart w:id="58" w:name="_Toc9753"/>
      <w:bookmarkStart w:id="59" w:name="_Toc1355"/>
      <w:r>
        <w:rPr>
          <w:rFonts w:ascii="宋体" w:hAnsi="宋体" w:eastAsia="宋体" w:cs="宋体"/>
          <w:b/>
          <w:bCs/>
          <w:spacing w:val="-4"/>
          <w:sz w:val="24"/>
          <w:szCs w:val="24"/>
          <w:highlight w:val="none"/>
        </w:rPr>
        <w:t>2.3</w:t>
      </w:r>
      <w:r>
        <w:rPr>
          <w:rFonts w:ascii="宋体" w:hAnsi="宋体" w:eastAsia="宋体" w:cs="宋体"/>
          <w:spacing w:val="-29"/>
          <w:sz w:val="24"/>
          <w:szCs w:val="24"/>
          <w:highlight w:val="none"/>
        </w:rPr>
        <w:t xml:space="preserve"> </w:t>
      </w:r>
      <w:r>
        <w:rPr>
          <w:rFonts w:ascii="黑体" w:hAnsi="黑体" w:eastAsia="黑体" w:cs="黑体"/>
          <w:spacing w:val="-4"/>
          <w:sz w:val="24"/>
          <w:szCs w:val="24"/>
          <w:highlight w:val="none"/>
        </w:rPr>
        <w:t>招标文件的修改和补充</w:t>
      </w:r>
      <w:bookmarkEnd w:id="57"/>
      <w:bookmarkEnd w:id="58"/>
      <w:bookmarkEnd w:id="59"/>
    </w:p>
    <w:p w14:paraId="63FE246E">
      <w:pPr>
        <w:keepNext w:val="0"/>
        <w:keepLines w:val="0"/>
        <w:pageBreakBefore w:val="0"/>
        <w:widowControl/>
        <w:kinsoku/>
        <w:wordWrap w:val="0"/>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2.3.1 招标文件发布后，招标人确需对招标文件进行修改的，招标人将通过“江阴市公共资源电子交易平台-综合交易（乡镇）（</w:t>
      </w:r>
      <w:r>
        <w:rPr>
          <w:rFonts w:ascii="宋体" w:hAnsi="宋体" w:eastAsia="宋体" w:cs="宋体"/>
          <w:spacing w:val="3"/>
          <w:sz w:val="21"/>
          <w:szCs w:val="21"/>
          <w:highlight w:val="none"/>
        </w:rPr>
        <w:fldChar w:fldCharType="begin"/>
      </w:r>
      <w:r>
        <w:rPr>
          <w:rFonts w:ascii="宋体" w:hAnsi="宋体" w:eastAsia="宋体" w:cs="宋体"/>
          <w:spacing w:val="3"/>
          <w:sz w:val="21"/>
          <w:szCs w:val="21"/>
          <w:highlight w:val="none"/>
        </w:rPr>
        <w:instrText xml:space="preserve"> HYPERLINK "http://www.jiangyin.gov.cn/ggzy/zhjyxz/index.shtml" </w:instrText>
      </w:r>
      <w:r>
        <w:rPr>
          <w:rFonts w:ascii="宋体" w:hAnsi="宋体" w:eastAsia="宋体" w:cs="宋体"/>
          <w:spacing w:val="3"/>
          <w:sz w:val="21"/>
          <w:szCs w:val="21"/>
          <w:highlight w:val="none"/>
        </w:rPr>
        <w:fldChar w:fldCharType="separate"/>
      </w:r>
      <w:r>
        <w:rPr>
          <w:rFonts w:ascii="宋体" w:hAnsi="宋体" w:eastAsia="宋体" w:cs="宋体"/>
          <w:spacing w:val="3"/>
          <w:sz w:val="21"/>
          <w:szCs w:val="21"/>
          <w:highlight w:val="none"/>
        </w:rPr>
        <w:t>http://www.jiangyin.gov.cn/ggzy/zhjyxz/index.shtml</w:t>
      </w:r>
      <w:r>
        <w:rPr>
          <w:rFonts w:ascii="宋体" w:hAnsi="宋体" w:eastAsia="宋体" w:cs="宋体"/>
          <w:spacing w:val="3"/>
          <w:sz w:val="21"/>
          <w:szCs w:val="21"/>
          <w:highlight w:val="none"/>
        </w:rPr>
        <w:fldChar w:fldCharType="end"/>
      </w:r>
      <w:r>
        <w:rPr>
          <w:rFonts w:ascii="宋体" w:hAnsi="宋体" w:eastAsia="宋体" w:cs="宋体"/>
          <w:spacing w:val="3"/>
          <w:sz w:val="21"/>
          <w:szCs w:val="21"/>
          <w:highlight w:val="none"/>
        </w:rPr>
        <w:t>）和“江阴市人民政府门户网-乡镇专栏-通知公告 ”发给所有投标人。</w:t>
      </w:r>
    </w:p>
    <w:p w14:paraId="1853B54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hint="eastAsia" w:ascii="宋体" w:hAnsi="宋体" w:eastAsia="宋体" w:cs="宋体"/>
          <w:spacing w:val="3"/>
          <w:sz w:val="21"/>
          <w:szCs w:val="21"/>
          <w:highlight w:val="none"/>
          <w:lang w:eastAsia="zh-CN"/>
        </w:rPr>
      </w:pPr>
      <w:r>
        <w:rPr>
          <w:rFonts w:ascii="宋体" w:hAnsi="宋体" w:eastAsia="宋体" w:cs="宋体"/>
          <w:spacing w:val="3"/>
          <w:sz w:val="21"/>
          <w:szCs w:val="21"/>
          <w:highlight w:val="none"/>
        </w:rPr>
        <w:t>2.3.2 修改文件按本章第2.3.1款规定发出之时起，视为投标人已收到该修改文件。投标人未及时通过“ 中国江阴市人民政府门户网-通知公告及江阴市公共资源电子交易平台 ”查阅招标文件的修改，或未按照修改后的招标文件编制投标文件，由此造成的后果由投标人自行承担</w:t>
      </w:r>
      <w:r>
        <w:rPr>
          <w:rFonts w:hint="eastAsia" w:ascii="宋体" w:hAnsi="宋体" w:eastAsia="宋体" w:cs="宋体"/>
          <w:spacing w:val="3"/>
          <w:sz w:val="21"/>
          <w:szCs w:val="21"/>
          <w:highlight w:val="none"/>
          <w:lang w:eastAsia="zh-CN"/>
        </w:rPr>
        <w:t>。</w:t>
      </w:r>
    </w:p>
    <w:p w14:paraId="12DC1310">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9"/>
        <w:rPr>
          <w:spacing w:val="2"/>
          <w:position w:val="2"/>
          <w:sz w:val="31"/>
          <w:szCs w:val="31"/>
          <w:highlight w:val="none"/>
        </w:rPr>
      </w:pPr>
    </w:p>
    <w:p w14:paraId="01096C5F">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1"/>
        <w:rPr>
          <w:rFonts w:ascii="黑体" w:hAnsi="黑体" w:eastAsia="黑体" w:cs="黑体"/>
          <w:sz w:val="31"/>
          <w:szCs w:val="31"/>
          <w:highlight w:val="none"/>
        </w:rPr>
      </w:pPr>
      <w:bookmarkStart w:id="60" w:name="_Toc28603"/>
      <w:r>
        <w:rPr>
          <w:spacing w:val="2"/>
          <w:position w:val="2"/>
          <w:sz w:val="31"/>
          <w:szCs w:val="31"/>
          <w:highlight w:val="none"/>
        </w:rPr>
        <w:t>3</w:t>
      </w:r>
      <w:r>
        <w:rPr>
          <w:spacing w:val="26"/>
          <w:w w:val="101"/>
          <w:position w:val="2"/>
          <w:sz w:val="31"/>
          <w:szCs w:val="31"/>
          <w:highlight w:val="none"/>
        </w:rPr>
        <w:t xml:space="preserve">   </w:t>
      </w:r>
      <w:r>
        <w:rPr>
          <w:rFonts w:ascii="黑体" w:hAnsi="黑体" w:eastAsia="黑体" w:cs="黑体"/>
          <w:spacing w:val="2"/>
          <w:position w:val="2"/>
          <w:sz w:val="31"/>
          <w:szCs w:val="31"/>
          <w:highlight w:val="none"/>
        </w:rPr>
        <w:t>投标文件</w:t>
      </w:r>
      <w:bookmarkEnd w:id="60"/>
    </w:p>
    <w:p w14:paraId="592C4582">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highlight w:val="none"/>
        </w:rPr>
      </w:pPr>
    </w:p>
    <w:p w14:paraId="394D170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61" w:name="_Toc22887"/>
      <w:bookmarkStart w:id="62" w:name="_Toc32660"/>
      <w:bookmarkStart w:id="63" w:name="_Toc24085"/>
      <w:r>
        <w:rPr>
          <w:rFonts w:ascii="Times New Roman" w:hAnsi="Times New Roman" w:eastAsia="Times New Roman" w:cs="Times New Roman"/>
          <w:b/>
          <w:bCs/>
          <w:spacing w:val="-3"/>
          <w:sz w:val="24"/>
          <w:szCs w:val="24"/>
          <w:highlight w:val="none"/>
        </w:rPr>
        <w:t>3.1</w:t>
      </w:r>
      <w:r>
        <w:rPr>
          <w:rFonts w:ascii="Times New Roman" w:hAnsi="Times New Roman" w:eastAsia="Times New Roman" w:cs="Times New Roman"/>
          <w:b/>
          <w:bCs/>
          <w:spacing w:val="12"/>
          <w:sz w:val="24"/>
          <w:szCs w:val="24"/>
          <w:highlight w:val="none"/>
        </w:rPr>
        <w:t xml:space="preserve">  </w:t>
      </w:r>
      <w:r>
        <w:rPr>
          <w:rFonts w:ascii="黑体" w:hAnsi="黑体" w:eastAsia="黑体" w:cs="黑体"/>
          <w:spacing w:val="-3"/>
          <w:sz w:val="24"/>
          <w:szCs w:val="24"/>
          <w:highlight w:val="none"/>
        </w:rPr>
        <w:t>投标文件的组成</w:t>
      </w:r>
      <w:bookmarkEnd w:id="61"/>
      <w:bookmarkEnd w:id="62"/>
      <w:bookmarkEnd w:id="63"/>
    </w:p>
    <w:p w14:paraId="621D5B1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3.1.1 投标文件的组成见投标人须知前附表。</w:t>
      </w:r>
    </w:p>
    <w:p w14:paraId="612FA50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3.1.2 第六章“投标文件格式 ” 有规定格式要求的，投标人应按规定的格式填写并按要求提交相关的证明材料。</w:t>
      </w:r>
    </w:p>
    <w:p w14:paraId="52A2C8B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3.1.3 “投标人须知前附表 ”规定不接受联合体投标的，或投标人没有组成联合体的，投标文件不包括本章第3.1.1（1）中所指的联合体协议书。</w:t>
      </w:r>
    </w:p>
    <w:p w14:paraId="5D83372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64" w:name="_Toc22874"/>
      <w:bookmarkStart w:id="65" w:name="_Toc13262"/>
      <w:bookmarkStart w:id="66" w:name="_Toc2611"/>
      <w:r>
        <w:rPr>
          <w:rFonts w:ascii="Times New Roman" w:hAnsi="Times New Roman" w:eastAsia="Times New Roman" w:cs="Times New Roman"/>
          <w:b/>
          <w:bCs/>
          <w:spacing w:val="-4"/>
          <w:sz w:val="24"/>
          <w:szCs w:val="24"/>
          <w:highlight w:val="none"/>
        </w:rPr>
        <w:t>3.2</w:t>
      </w:r>
      <w:r>
        <w:rPr>
          <w:rFonts w:ascii="Times New Roman" w:hAnsi="Times New Roman" w:eastAsia="Times New Roman" w:cs="Times New Roman"/>
          <w:b/>
          <w:bCs/>
          <w:spacing w:val="11"/>
          <w:sz w:val="24"/>
          <w:szCs w:val="24"/>
          <w:highlight w:val="none"/>
        </w:rPr>
        <w:t xml:space="preserve">  </w:t>
      </w:r>
      <w:r>
        <w:rPr>
          <w:rFonts w:ascii="黑体" w:hAnsi="黑体" w:eastAsia="黑体" w:cs="黑体"/>
          <w:spacing w:val="-4"/>
          <w:sz w:val="24"/>
          <w:szCs w:val="24"/>
          <w:highlight w:val="none"/>
        </w:rPr>
        <w:t>投标报价</w:t>
      </w:r>
      <w:bookmarkEnd w:id="64"/>
      <w:bookmarkEnd w:id="65"/>
      <w:bookmarkEnd w:id="66"/>
    </w:p>
    <w:p w14:paraId="1044FED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3.2.1   投标报价应包含在设计服务期内完成本招标文件所列设计范围全部设计工作内容所需的所有费用。</w:t>
      </w:r>
    </w:p>
    <w:p w14:paraId="5CDF375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3.2.2   设计费报价要求见投标人须知前附表。具体如下：</w:t>
      </w:r>
    </w:p>
    <w:p w14:paraId="7EEAD47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1.投标人的报价必须以招标文件为依据，结合企业自身状况自行报价。</w:t>
      </w:r>
    </w:p>
    <w:p w14:paraId="142FAA3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2.设计费</w:t>
      </w:r>
    </w:p>
    <w:p w14:paraId="7D1BAD3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2.1本次设计服务收费基准价按《工程勘察设计收费标准》（2002年修订版）执行。</w:t>
      </w:r>
    </w:p>
    <w:p w14:paraId="15F48E7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2.2工程设计费=工程设计收费基准价×固定折扣率。</w:t>
      </w:r>
    </w:p>
    <w:p w14:paraId="736EB5E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2.2.1工程设计收费基准价=工程设计收费基价×专业调整系数×工程复杂程度调整系数×设计附加调整系数。（本工程专业调整系数： 1.0；工程复杂程度调整系数： 1.</w:t>
      </w:r>
      <w:r>
        <w:rPr>
          <w:rFonts w:hint="eastAsia" w:ascii="宋体" w:hAnsi="宋体" w:eastAsia="宋体" w:cs="宋体"/>
          <w:spacing w:val="3"/>
          <w:sz w:val="21"/>
          <w:szCs w:val="21"/>
          <w:highlight w:val="none"/>
          <w:lang w:val="en-US" w:eastAsia="zh-CN"/>
        </w:rPr>
        <w:t>1</w:t>
      </w:r>
      <w:r>
        <w:rPr>
          <w:rFonts w:ascii="宋体" w:hAnsi="宋体" w:eastAsia="宋体" w:cs="宋体"/>
          <w:spacing w:val="3"/>
          <w:sz w:val="21"/>
          <w:szCs w:val="21"/>
          <w:highlight w:val="none"/>
        </w:rPr>
        <w:t>；设计附加调整系数</w:t>
      </w:r>
      <w:r>
        <w:rPr>
          <w:rFonts w:hint="eastAsia" w:ascii="宋体" w:hAnsi="宋体" w:eastAsia="宋体" w:cs="宋体"/>
          <w:spacing w:val="3"/>
          <w:sz w:val="21"/>
          <w:szCs w:val="21"/>
          <w:highlight w:val="none"/>
          <w:lang w:eastAsia="zh-CN"/>
        </w:rPr>
        <w:t>：</w:t>
      </w:r>
      <w:r>
        <w:rPr>
          <w:rFonts w:ascii="宋体" w:hAnsi="宋体" w:eastAsia="宋体" w:cs="宋体"/>
          <w:spacing w:val="3"/>
          <w:sz w:val="21"/>
          <w:szCs w:val="21"/>
          <w:highlight w:val="none"/>
        </w:rPr>
        <w:t>1.1；其余系数一律不取，中标后不调整）</w:t>
      </w:r>
    </w:p>
    <w:p w14:paraId="31538FC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2.2.2本工程暂定投资规模为</w:t>
      </w:r>
      <w:r>
        <w:rPr>
          <w:rFonts w:hint="eastAsia" w:ascii="宋体" w:hAnsi="宋体" w:eastAsia="宋体" w:cs="宋体"/>
          <w:spacing w:val="3"/>
          <w:sz w:val="21"/>
          <w:szCs w:val="21"/>
          <w:highlight w:val="none"/>
          <w:lang w:eastAsia="zh-CN"/>
        </w:rPr>
        <w:t>5445.27</w:t>
      </w:r>
      <w:r>
        <w:rPr>
          <w:rFonts w:ascii="宋体" w:hAnsi="宋体" w:eastAsia="宋体" w:cs="宋体"/>
          <w:spacing w:val="3"/>
          <w:sz w:val="21"/>
          <w:szCs w:val="21"/>
          <w:highlight w:val="none"/>
        </w:rPr>
        <w:t>万元，按《工程勘察设计收费标准》2002年版《附录一：工程设计收费基准价表》规定计算。</w:t>
      </w:r>
    </w:p>
    <w:p w14:paraId="573967B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textAlignment w:val="baseline"/>
        <w:rPr>
          <w:rFonts w:hint="eastAsia" w:ascii="宋体" w:hAnsi="宋体" w:eastAsia="宋体" w:cs="宋体"/>
          <w:spacing w:val="3"/>
          <w:sz w:val="21"/>
          <w:szCs w:val="21"/>
          <w:highlight w:val="none"/>
        </w:rPr>
      </w:pPr>
      <w:r>
        <w:rPr>
          <w:rFonts w:ascii="宋体" w:hAnsi="宋体" w:eastAsia="宋体" w:cs="宋体"/>
          <w:spacing w:val="3"/>
          <w:sz w:val="21"/>
          <w:szCs w:val="21"/>
          <w:highlight w:val="none"/>
        </w:rPr>
        <w:t>设计收费基价=</w:t>
      </w:r>
      <w:r>
        <w:rPr>
          <w:rFonts w:hint="eastAsia" w:ascii="宋体" w:hAnsi="宋体" w:eastAsia="宋体" w:cs="宋体"/>
          <w:spacing w:val="3"/>
          <w:sz w:val="21"/>
          <w:szCs w:val="21"/>
          <w:highlight w:val="none"/>
          <w:lang w:val="en-US" w:eastAsia="zh-CN"/>
        </w:rPr>
        <w:t>163.9</w:t>
      </w:r>
      <w:r>
        <w:rPr>
          <w:rFonts w:hint="eastAsia" w:ascii="宋体" w:hAnsi="宋体" w:eastAsia="宋体" w:cs="宋体"/>
          <w:spacing w:val="3"/>
          <w:sz w:val="21"/>
          <w:szCs w:val="21"/>
          <w:highlight w:val="none"/>
        </w:rPr>
        <w:t>+</w:t>
      </w:r>
      <m:oMath>
        <m:f>
          <m:fPr>
            <m:ctrlPr>
              <w:rPr>
                <w:rFonts w:ascii="Cambria Math" w:hAnsi="Cambria Math" w:eastAsia="宋体" w:cs="宋体"/>
                <w:spacing w:val="3"/>
                <w:sz w:val="21"/>
                <w:szCs w:val="21"/>
                <w:highlight w:val="none"/>
              </w:rPr>
            </m:ctrlPr>
          </m:fPr>
          <m:num>
            <m:r>
              <m:rPr>
                <m:sty m:val="p"/>
              </m:rPr>
              <w:rPr>
                <w:rFonts w:hint="eastAsia" w:ascii="Cambria Math" w:hAnsi="Cambria Math" w:eastAsia="宋体" w:cs="宋体"/>
                <w:spacing w:val="3"/>
                <w:sz w:val="21"/>
                <w:szCs w:val="21"/>
                <w:highlight w:val="none"/>
              </w:rPr>
              <m:t>（</m:t>
            </m:r>
            <m:r>
              <m:rPr>
                <m:sty m:val="p"/>
              </m:rPr>
              <w:rPr>
                <w:rFonts w:hint="default" w:ascii="Cambria Math" w:hAnsi="Cambria Math" w:eastAsia="宋体" w:cs="宋体"/>
                <w:spacing w:val="3"/>
                <w:sz w:val="21"/>
                <w:szCs w:val="21"/>
                <w:highlight w:val="none"/>
                <w:lang w:val="en-US" w:eastAsia="zh-CN"/>
              </w:rPr>
              <m:t>5445.27</m:t>
            </m:r>
            <m:r>
              <m:rPr>
                <m:sty m:val="p"/>
              </m:rPr>
              <w:rPr>
                <w:rFonts w:hint="eastAsia" w:ascii="Cambria Math" w:hAnsi="Cambria Math" w:eastAsia="宋体" w:cs="宋体"/>
                <w:spacing w:val="3"/>
                <w:sz w:val="21"/>
                <w:szCs w:val="21"/>
                <w:highlight w:val="none"/>
              </w:rPr>
              <m:t>−</m:t>
            </m:r>
            <m:r>
              <m:rPr>
                <m:sty m:val="p"/>
              </m:rPr>
              <w:rPr>
                <w:rFonts w:hint="default" w:ascii="Cambria Math" w:hAnsi="Cambria Math" w:eastAsia="宋体" w:cs="宋体"/>
                <w:spacing w:val="3"/>
                <w:sz w:val="21"/>
                <w:szCs w:val="21"/>
                <w:highlight w:val="none"/>
                <w:lang w:val="en-US" w:eastAsia="zh-CN"/>
              </w:rPr>
              <m:t>5</m:t>
            </m:r>
            <m:r>
              <m:rPr>
                <m:sty m:val="p"/>
              </m:rPr>
              <w:rPr>
                <w:rFonts w:hint="eastAsia" w:ascii="Cambria Math" w:hAnsi="Cambria Math" w:eastAsia="宋体" w:cs="宋体"/>
                <w:spacing w:val="3"/>
                <w:sz w:val="21"/>
                <w:szCs w:val="21"/>
                <w:highlight w:val="none"/>
                <w:lang w:val="en-US" w:eastAsia="zh-CN"/>
              </w:rPr>
              <m:t>0</m:t>
            </m:r>
            <m:r>
              <m:rPr>
                <m:sty m:val="p"/>
              </m:rPr>
              <w:rPr>
                <w:rFonts w:hint="eastAsia" w:ascii="Cambria Math" w:hAnsi="Cambria Math" w:eastAsia="宋体" w:cs="宋体"/>
                <w:spacing w:val="3"/>
                <w:sz w:val="21"/>
                <w:szCs w:val="21"/>
                <w:highlight w:val="none"/>
              </w:rPr>
              <m:t>00）</m:t>
            </m:r>
            <m:ctrlPr>
              <w:rPr>
                <w:rFonts w:ascii="Cambria Math" w:hAnsi="Cambria Math" w:eastAsia="宋体" w:cs="宋体"/>
                <w:spacing w:val="3"/>
                <w:sz w:val="21"/>
                <w:szCs w:val="21"/>
                <w:highlight w:val="none"/>
              </w:rPr>
            </m:ctrlPr>
          </m:num>
          <m:den>
            <m:r>
              <m:rPr>
                <m:sty m:val="p"/>
              </m:rPr>
              <w:rPr>
                <w:rFonts w:hint="eastAsia" w:ascii="Cambria Math" w:hAnsi="Cambria Math" w:eastAsia="宋体" w:cs="宋体"/>
                <w:spacing w:val="3"/>
                <w:sz w:val="21"/>
                <w:szCs w:val="21"/>
                <w:highlight w:val="none"/>
              </w:rPr>
              <m:t>（</m:t>
            </m:r>
            <m:r>
              <m:rPr>
                <m:sty m:val="p"/>
              </m:rPr>
              <w:rPr>
                <w:rFonts w:hint="default" w:ascii="Cambria Math" w:hAnsi="Cambria Math" w:eastAsia="宋体" w:cs="宋体"/>
                <w:spacing w:val="3"/>
                <w:sz w:val="21"/>
                <w:szCs w:val="21"/>
                <w:highlight w:val="none"/>
                <w:lang w:val="en-US" w:eastAsia="zh-CN"/>
              </w:rPr>
              <m:t>8</m:t>
            </m:r>
            <m:r>
              <m:rPr>
                <m:sty m:val="p"/>
              </m:rPr>
              <w:rPr>
                <w:rFonts w:hint="eastAsia" w:ascii="Cambria Math" w:hAnsi="Cambria Math" w:eastAsia="宋体" w:cs="宋体"/>
                <w:spacing w:val="3"/>
                <w:sz w:val="21"/>
                <w:szCs w:val="21"/>
                <w:highlight w:val="none"/>
              </w:rPr>
              <m:t>000−</m:t>
            </m:r>
            <m:r>
              <m:rPr>
                <m:sty m:val="p"/>
              </m:rPr>
              <w:rPr>
                <w:rFonts w:hint="default" w:ascii="Cambria Math" w:hAnsi="Cambria Math" w:eastAsia="宋体" w:cs="宋体"/>
                <w:spacing w:val="3"/>
                <w:sz w:val="21"/>
                <w:szCs w:val="21"/>
                <w:highlight w:val="none"/>
                <w:lang w:val="en-US" w:eastAsia="zh-CN"/>
              </w:rPr>
              <m:t>5</m:t>
            </m:r>
            <m:r>
              <m:rPr>
                <m:sty m:val="p"/>
              </m:rPr>
              <w:rPr>
                <w:rFonts w:hint="eastAsia" w:ascii="Cambria Math" w:hAnsi="Cambria Math" w:eastAsia="宋体" w:cs="宋体"/>
                <w:spacing w:val="3"/>
                <w:sz w:val="21"/>
                <w:szCs w:val="21"/>
                <w:highlight w:val="none"/>
              </w:rPr>
              <m:t>0</m:t>
            </m:r>
            <m:r>
              <m:rPr>
                <m:sty m:val="p"/>
              </m:rPr>
              <w:rPr>
                <w:rFonts w:hint="eastAsia" w:ascii="Cambria Math" w:hAnsi="Cambria Math" w:eastAsia="宋体" w:cs="宋体"/>
                <w:spacing w:val="3"/>
                <w:sz w:val="21"/>
                <w:szCs w:val="21"/>
                <w:highlight w:val="none"/>
                <w:lang w:val="en-US" w:eastAsia="zh-CN"/>
              </w:rPr>
              <m:t>0</m:t>
            </m:r>
            <m:r>
              <m:rPr>
                <m:sty m:val="p"/>
              </m:rPr>
              <w:rPr>
                <w:rFonts w:hint="eastAsia" w:ascii="Cambria Math" w:hAnsi="Cambria Math" w:eastAsia="宋体" w:cs="宋体"/>
                <w:spacing w:val="3"/>
                <w:sz w:val="21"/>
                <w:szCs w:val="21"/>
                <w:highlight w:val="none"/>
              </w:rPr>
              <m:t>0）</m:t>
            </m:r>
            <m:ctrlPr>
              <w:rPr>
                <w:rFonts w:ascii="Cambria Math" w:hAnsi="Cambria Math" w:eastAsia="宋体" w:cs="宋体"/>
                <w:spacing w:val="3"/>
                <w:sz w:val="21"/>
                <w:szCs w:val="21"/>
                <w:highlight w:val="none"/>
              </w:rPr>
            </m:ctrlPr>
          </m:den>
        </m:f>
      </m:oMath>
      <w:r>
        <w:rPr>
          <w:rFonts w:hint="eastAsia" w:ascii="宋体" w:hAnsi="宋体" w:eastAsia="宋体" w:cs="宋体"/>
          <w:spacing w:val="3"/>
          <w:sz w:val="21"/>
          <w:szCs w:val="21"/>
          <w:highlight w:val="none"/>
        </w:rPr>
        <w:t>×</w:t>
      </w:r>
      <w:r>
        <w:rPr>
          <w:rFonts w:hint="eastAsia" w:ascii="宋体" w:hAnsi="宋体" w:eastAsia="宋体" w:cs="宋体"/>
          <w:spacing w:val="3"/>
          <w:sz w:val="21"/>
          <w:szCs w:val="21"/>
          <w:highlight w:val="none"/>
          <w:lang w:eastAsia="zh-CN"/>
        </w:rPr>
        <w:t>（</w:t>
      </w:r>
      <m:oMath>
        <m:r>
          <m:rPr>
            <m:sty m:val="p"/>
          </m:rPr>
          <w:rPr>
            <w:rFonts w:hint="eastAsia" w:ascii="Cambria Math" w:hAnsi="Cambria Math" w:eastAsia="宋体" w:cs="宋体"/>
            <w:spacing w:val="3"/>
            <w:sz w:val="21"/>
            <w:szCs w:val="21"/>
            <w:highlight w:val="none"/>
            <w:lang w:val="en-US" w:eastAsia="zh-CN"/>
          </w:rPr>
          <m:t>249.6</m:t>
        </m:r>
        <m:r>
          <m:rPr>
            <m:sty m:val="p"/>
          </m:rPr>
          <w:rPr>
            <w:rFonts w:hint="eastAsia" w:ascii="Cambria Math" w:hAnsi="Cambria Math" w:eastAsia="宋体" w:cs="宋体"/>
            <w:spacing w:val="3"/>
            <w:sz w:val="21"/>
            <w:szCs w:val="21"/>
            <w:highlight w:val="none"/>
          </w:rPr>
          <m:t>−</m:t>
        </m:r>
        <m:r>
          <m:rPr>
            <m:sty m:val="p"/>
          </m:rPr>
          <w:rPr>
            <w:rFonts w:hint="eastAsia" w:ascii="Cambria Math" w:hAnsi="Cambria Math" w:eastAsia="宋体" w:cs="宋体"/>
            <w:spacing w:val="3"/>
            <w:sz w:val="21"/>
            <w:szCs w:val="21"/>
            <w:highlight w:val="none"/>
            <w:lang w:val="en-US" w:eastAsia="zh-CN"/>
          </w:rPr>
          <m:t>163.9</m:t>
        </m:r>
        <m:r>
          <m:rPr>
            <m:sty m:val="p"/>
          </m:rPr>
          <w:rPr>
            <w:rFonts w:hint="eastAsia" w:ascii="Cambria Math" w:hAnsi="Cambria Math" w:eastAsia="宋体" w:cs="宋体"/>
            <w:spacing w:val="3"/>
            <w:sz w:val="21"/>
            <w:szCs w:val="21"/>
            <w:highlight w:val="none"/>
          </w:rPr>
          <m:t>）</m:t>
        </m:r>
      </m:oMath>
      <w:r>
        <w:rPr>
          <w:rFonts w:hint="eastAsia" w:ascii="宋体" w:hAnsi="宋体" w:eastAsia="宋体" w:cs="宋体"/>
          <w:spacing w:val="3"/>
          <w:sz w:val="21"/>
          <w:szCs w:val="21"/>
          <w:highlight w:val="none"/>
        </w:rPr>
        <w:t>=</w:t>
      </w:r>
      <w:r>
        <w:rPr>
          <w:rFonts w:hint="eastAsia" w:ascii="宋体" w:hAnsi="宋体" w:eastAsia="宋体" w:cs="宋体"/>
          <w:spacing w:val="3"/>
          <w:sz w:val="21"/>
          <w:szCs w:val="21"/>
          <w:highlight w:val="none"/>
          <w:lang w:val="en-US" w:eastAsia="zh-CN"/>
        </w:rPr>
        <w:t>176.62</w:t>
      </w:r>
      <w:r>
        <w:rPr>
          <w:rFonts w:hint="eastAsia" w:ascii="宋体" w:hAnsi="宋体" w:eastAsia="宋体" w:cs="宋体"/>
          <w:spacing w:val="3"/>
          <w:sz w:val="21"/>
          <w:szCs w:val="21"/>
          <w:highlight w:val="none"/>
        </w:rPr>
        <w:t>万元</w:t>
      </w:r>
    </w:p>
    <w:p w14:paraId="24AF9E3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hint="eastAsia" w:ascii="宋体" w:hAnsi="宋体" w:eastAsia="宋体" w:cs="宋体"/>
          <w:spacing w:val="3"/>
          <w:sz w:val="21"/>
          <w:szCs w:val="21"/>
          <w:highlight w:val="none"/>
          <w:lang w:val="en-US" w:eastAsia="zh-CN"/>
        </w:rPr>
      </w:pPr>
      <w:r>
        <w:rPr>
          <w:rFonts w:hint="eastAsia" w:ascii="宋体" w:hAnsi="宋体" w:eastAsia="宋体" w:cs="宋体"/>
          <w:spacing w:val="3"/>
          <w:sz w:val="21"/>
          <w:szCs w:val="21"/>
          <w:highlight w:val="none"/>
        </w:rPr>
        <w:t>工程设计收费=</w:t>
      </w:r>
      <w:r>
        <w:rPr>
          <w:rFonts w:hint="eastAsia" w:ascii="宋体" w:hAnsi="宋体" w:eastAsia="宋体" w:cs="宋体"/>
          <w:spacing w:val="3"/>
          <w:sz w:val="21"/>
          <w:szCs w:val="21"/>
          <w:highlight w:val="none"/>
          <w:lang w:val="en-US" w:eastAsia="zh-CN"/>
        </w:rPr>
        <w:t>176.62</w:t>
      </w:r>
      <w:r>
        <w:rPr>
          <w:rFonts w:hint="eastAsia" w:ascii="宋体" w:hAnsi="宋体" w:eastAsia="宋体" w:cs="宋体"/>
          <w:spacing w:val="3"/>
          <w:sz w:val="21"/>
          <w:szCs w:val="21"/>
          <w:highlight w:val="none"/>
        </w:rPr>
        <w:t>×</w:t>
      </w:r>
      <w:r>
        <w:rPr>
          <w:rFonts w:hint="eastAsia" w:ascii="宋体" w:hAnsi="宋体" w:eastAsia="宋体" w:cs="宋体"/>
          <w:spacing w:val="3"/>
          <w:sz w:val="21"/>
          <w:szCs w:val="21"/>
          <w:highlight w:val="none"/>
          <w:lang w:val="en-US" w:eastAsia="zh-CN"/>
        </w:rPr>
        <w:t>1.1</w:t>
      </w:r>
      <w:r>
        <w:rPr>
          <w:rFonts w:hint="eastAsia" w:ascii="宋体" w:hAnsi="宋体" w:eastAsia="宋体" w:cs="宋体"/>
          <w:spacing w:val="3"/>
          <w:sz w:val="21"/>
          <w:szCs w:val="21"/>
          <w:highlight w:val="none"/>
        </w:rPr>
        <w:t>×1.0</w:t>
      </w:r>
      <w:r>
        <w:rPr>
          <w:rFonts w:hint="eastAsia" w:ascii="宋体" w:hAnsi="宋体" w:eastAsia="宋体" w:cs="宋体"/>
          <w:spacing w:val="3"/>
          <w:sz w:val="21"/>
          <w:szCs w:val="21"/>
          <w:highlight w:val="none"/>
          <w:lang w:val="en-US" w:eastAsia="zh-CN"/>
        </w:rPr>
        <w:t>×1.1</w:t>
      </w:r>
      <w:r>
        <w:rPr>
          <w:rFonts w:hint="eastAsia" w:ascii="宋体" w:hAnsi="宋体" w:eastAsia="宋体" w:cs="宋体"/>
          <w:spacing w:val="3"/>
          <w:sz w:val="21"/>
          <w:szCs w:val="21"/>
          <w:highlight w:val="none"/>
        </w:rPr>
        <w:t>=</w:t>
      </w:r>
      <w:r>
        <w:rPr>
          <w:rFonts w:hint="eastAsia" w:ascii="宋体" w:hAnsi="宋体" w:eastAsia="宋体" w:cs="宋体"/>
          <w:spacing w:val="3"/>
          <w:sz w:val="21"/>
          <w:szCs w:val="21"/>
          <w:highlight w:val="none"/>
          <w:lang w:val="en-US" w:eastAsia="zh-CN"/>
        </w:rPr>
        <w:t>213.71</w:t>
      </w:r>
      <w:r>
        <w:rPr>
          <w:rFonts w:hint="eastAsia" w:ascii="宋体" w:hAnsi="宋体" w:eastAsia="宋体" w:cs="宋体"/>
          <w:spacing w:val="3"/>
          <w:sz w:val="21"/>
          <w:szCs w:val="21"/>
          <w:highlight w:val="none"/>
        </w:rPr>
        <w:t>万元</w:t>
      </w:r>
      <w:r>
        <w:rPr>
          <w:rFonts w:hint="eastAsia" w:ascii="宋体" w:hAnsi="宋体" w:eastAsia="宋体" w:cs="宋体"/>
          <w:spacing w:val="3"/>
          <w:sz w:val="21"/>
          <w:szCs w:val="21"/>
          <w:highlight w:val="none"/>
          <w:lang w:val="en-US" w:eastAsia="zh-CN"/>
        </w:rPr>
        <w:t>。</w:t>
      </w:r>
    </w:p>
    <w:p w14:paraId="519C0A0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初步设计收费基准价=227.496*0.4=</w:t>
      </w:r>
      <w:r>
        <w:rPr>
          <w:rFonts w:hint="eastAsia" w:ascii="宋体" w:hAnsi="宋体" w:eastAsia="宋体" w:cs="宋体"/>
          <w:spacing w:val="3"/>
          <w:sz w:val="21"/>
          <w:szCs w:val="21"/>
          <w:highlight w:val="none"/>
          <w:lang w:val="en-US" w:eastAsia="zh-CN"/>
        </w:rPr>
        <w:t>85.48</w:t>
      </w:r>
      <w:r>
        <w:rPr>
          <w:rFonts w:ascii="宋体" w:hAnsi="宋体" w:eastAsia="宋体" w:cs="宋体"/>
          <w:spacing w:val="3"/>
          <w:sz w:val="21"/>
          <w:szCs w:val="21"/>
          <w:highlight w:val="none"/>
        </w:rPr>
        <w:t>万元</w:t>
      </w:r>
    </w:p>
    <w:p w14:paraId="2A8251F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2.2.3各投标人必须统一按</w:t>
      </w:r>
      <w:r>
        <w:rPr>
          <w:rFonts w:hint="eastAsia" w:ascii="宋体" w:hAnsi="宋体" w:eastAsia="宋体" w:cs="宋体"/>
          <w:spacing w:val="3"/>
          <w:sz w:val="21"/>
          <w:szCs w:val="21"/>
          <w:highlight w:val="none"/>
          <w:lang w:val="en-US" w:eastAsia="zh-CN"/>
        </w:rPr>
        <w:t>85.48</w:t>
      </w:r>
      <w:r>
        <w:rPr>
          <w:rFonts w:ascii="宋体" w:hAnsi="宋体" w:eastAsia="宋体" w:cs="宋体"/>
          <w:spacing w:val="3"/>
          <w:sz w:val="21"/>
          <w:szCs w:val="21"/>
          <w:highlight w:val="none"/>
        </w:rPr>
        <w:t>万元作为初步设计收费基准价进行报价，收费基价结算时，</w:t>
      </w:r>
      <w:r>
        <w:rPr>
          <w:rFonts w:hint="eastAsia"/>
          <w:szCs w:val="21"/>
          <w:highlight w:val="none"/>
        </w:rPr>
        <w:t>按项目批准的初步设计概算建安费进行调</w:t>
      </w:r>
      <w:r>
        <w:rPr>
          <w:rFonts w:hint="eastAsia"/>
          <w:szCs w:val="21"/>
          <w:highlight w:val="none"/>
          <w:lang w:val="en-US" w:eastAsia="zh-CN"/>
        </w:rPr>
        <w:t>整。</w:t>
      </w:r>
    </w:p>
    <w:p w14:paraId="0A7EF1A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2.2.4本工程初步设计费最高限价=</w:t>
      </w:r>
      <w:r>
        <w:rPr>
          <w:rFonts w:hint="eastAsia" w:ascii="宋体" w:hAnsi="宋体" w:eastAsia="宋体" w:cs="宋体"/>
          <w:spacing w:val="3"/>
          <w:sz w:val="21"/>
          <w:szCs w:val="21"/>
          <w:highlight w:val="none"/>
          <w:lang w:val="en-US" w:eastAsia="zh-CN"/>
        </w:rPr>
        <w:t>85.48</w:t>
      </w:r>
      <w:r>
        <w:rPr>
          <w:rFonts w:ascii="宋体" w:hAnsi="宋体" w:eastAsia="宋体" w:cs="宋体"/>
          <w:spacing w:val="3"/>
          <w:sz w:val="21"/>
          <w:szCs w:val="21"/>
          <w:highlight w:val="none"/>
        </w:rPr>
        <w:t>万×</w:t>
      </w:r>
      <w:r>
        <w:rPr>
          <w:rFonts w:hint="eastAsia" w:ascii="宋体" w:hAnsi="宋体" w:eastAsia="宋体" w:cs="宋体"/>
          <w:spacing w:val="3"/>
          <w:sz w:val="21"/>
          <w:szCs w:val="21"/>
          <w:highlight w:val="none"/>
          <w:lang w:val="en-US" w:eastAsia="zh-CN"/>
        </w:rPr>
        <w:t>70</w:t>
      </w:r>
      <w:r>
        <w:rPr>
          <w:rFonts w:ascii="宋体" w:hAnsi="宋体" w:eastAsia="宋体" w:cs="宋体"/>
          <w:spacing w:val="3"/>
          <w:sz w:val="21"/>
          <w:szCs w:val="21"/>
          <w:highlight w:val="none"/>
        </w:rPr>
        <w:t>%=</w:t>
      </w:r>
      <w:r>
        <w:rPr>
          <w:rFonts w:hint="eastAsia" w:ascii="宋体" w:hAnsi="宋体" w:eastAsia="宋体" w:cs="宋体"/>
          <w:spacing w:val="3"/>
          <w:sz w:val="21"/>
          <w:szCs w:val="21"/>
          <w:highlight w:val="none"/>
          <w:lang w:val="en-US" w:eastAsia="zh-CN"/>
        </w:rPr>
        <w:t>59.84</w:t>
      </w:r>
      <w:r>
        <w:rPr>
          <w:rFonts w:ascii="宋体" w:hAnsi="宋体" w:eastAsia="宋体" w:cs="宋体"/>
          <w:spacing w:val="3"/>
          <w:sz w:val="21"/>
          <w:szCs w:val="21"/>
          <w:highlight w:val="none"/>
        </w:rPr>
        <w:t>万元。</w:t>
      </w:r>
    </w:p>
    <w:p w14:paraId="1E2C453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z w:val="20"/>
          <w:szCs w:val="20"/>
          <w:highlight w:val="none"/>
        </w:rPr>
      </w:pPr>
      <w:r>
        <w:rPr>
          <w:rFonts w:ascii="宋体" w:hAnsi="宋体" w:eastAsia="宋体" w:cs="宋体"/>
          <w:spacing w:val="3"/>
          <w:sz w:val="21"/>
          <w:szCs w:val="21"/>
          <w:highlight w:val="none"/>
        </w:rPr>
        <w:t>3.招标人与中标人将以中标人的投标报价作为最终价并签订设计合同。</w:t>
      </w:r>
    </w:p>
    <w:p w14:paraId="7F5F41F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hint="eastAsia" w:ascii="宋体" w:hAnsi="宋体" w:eastAsia="宋体" w:cs="宋体"/>
          <w:spacing w:val="3"/>
          <w:sz w:val="21"/>
          <w:szCs w:val="21"/>
          <w:highlight w:val="none"/>
          <w:lang w:eastAsia="zh-CN"/>
        </w:rPr>
      </w:pPr>
      <w:r>
        <w:rPr>
          <w:rFonts w:ascii="宋体" w:hAnsi="宋体" w:eastAsia="宋体" w:cs="宋体"/>
          <w:spacing w:val="3"/>
          <w:sz w:val="21"/>
          <w:szCs w:val="21"/>
          <w:highlight w:val="none"/>
        </w:rPr>
        <w:t>（1）投标报价应是招标文件所确定的设计范围内、设计服务期限内的全部设计工作的体现</w:t>
      </w:r>
      <w:r>
        <w:rPr>
          <w:rFonts w:hint="eastAsia" w:ascii="宋体" w:hAnsi="宋体" w:eastAsia="宋体" w:cs="宋体"/>
          <w:spacing w:val="3"/>
          <w:sz w:val="21"/>
          <w:szCs w:val="21"/>
          <w:highlight w:val="none"/>
          <w:lang w:eastAsia="zh-CN"/>
        </w:rPr>
        <w:t>。</w:t>
      </w:r>
    </w:p>
    <w:p w14:paraId="38826CF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（2）设计费实行</w:t>
      </w:r>
      <w:r>
        <w:rPr>
          <w:rFonts w:ascii="宋体" w:hAnsi="宋体" w:eastAsia="宋体" w:cs="宋体"/>
          <w:b/>
          <w:bCs/>
          <w:spacing w:val="3"/>
          <w:sz w:val="21"/>
          <w:szCs w:val="21"/>
          <w:highlight w:val="none"/>
        </w:rPr>
        <w:t>固定折扣率</w:t>
      </w:r>
      <w:r>
        <w:rPr>
          <w:rFonts w:ascii="宋体" w:hAnsi="宋体" w:eastAsia="宋体" w:cs="宋体"/>
          <w:spacing w:val="3"/>
          <w:sz w:val="21"/>
          <w:szCs w:val="21"/>
          <w:highlight w:val="none"/>
        </w:rPr>
        <w:t>，包括但不限于完成合同规定范围内所有责任和义务（包括现场调查、一般性资料搜集、多方案论证、各种报告及图纸、文件整理及配合审图并按统一格式编写成电子文件和书面文件后提交业主），以及工程前期咨询、施工招标配合、设备招标配合、施工配合等服务。</w:t>
      </w:r>
    </w:p>
    <w:p w14:paraId="562540D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（3）设计变更费用、工程总概算编制已包含在固定折扣率中，投标人在投标报价中须充分考虑。</w:t>
      </w:r>
    </w:p>
    <w:p w14:paraId="2C68291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（4）投标报价均为含税报价。</w:t>
      </w:r>
    </w:p>
    <w:p w14:paraId="1F615D5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4.投标人应先对工程现场和周围环境进行现场考察，以获取那些须投标人自己负责的有关编制投标和签署合同所需的所有资料及任何足以影响投标报价的因素，并在报价中予以考虑。任何因忽视或误解现场情况而导致的成本增加或设计工期延长的申请将不获业主批准。</w:t>
      </w:r>
    </w:p>
    <w:p w14:paraId="0B9A762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5.投标书与报价表中的报价为投标人的最终报价，招标人不接受降价函、按比例优惠等其它任何形式的报价。</w:t>
      </w:r>
    </w:p>
    <w:p w14:paraId="2E3C961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67" w:name="_Toc14358"/>
      <w:bookmarkStart w:id="68" w:name="_Toc27389"/>
      <w:bookmarkStart w:id="69" w:name="_Toc21895"/>
      <w:r>
        <w:rPr>
          <w:rFonts w:ascii="Times New Roman" w:hAnsi="Times New Roman" w:eastAsia="Times New Roman" w:cs="Times New Roman"/>
          <w:b/>
          <w:bCs/>
          <w:spacing w:val="-4"/>
          <w:sz w:val="24"/>
          <w:szCs w:val="24"/>
          <w:highlight w:val="none"/>
        </w:rPr>
        <w:t>3.3</w:t>
      </w:r>
      <w:r>
        <w:rPr>
          <w:rFonts w:ascii="Times New Roman" w:hAnsi="Times New Roman" w:eastAsia="Times New Roman" w:cs="Times New Roman"/>
          <w:b/>
          <w:bCs/>
          <w:spacing w:val="13"/>
          <w:sz w:val="24"/>
          <w:szCs w:val="24"/>
          <w:highlight w:val="none"/>
        </w:rPr>
        <w:t xml:space="preserve">  </w:t>
      </w:r>
      <w:r>
        <w:rPr>
          <w:rFonts w:ascii="黑体" w:hAnsi="黑体" w:eastAsia="黑体" w:cs="黑体"/>
          <w:spacing w:val="-4"/>
          <w:sz w:val="24"/>
          <w:szCs w:val="24"/>
          <w:highlight w:val="none"/>
        </w:rPr>
        <w:t>投标有效期</w:t>
      </w:r>
      <w:bookmarkEnd w:id="67"/>
      <w:bookmarkEnd w:id="68"/>
      <w:bookmarkEnd w:id="69"/>
    </w:p>
    <w:p w14:paraId="004D929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3.3.1 投标有效期从投标人提交投标文件截止之日起计算。在投标人须知前附表规定的投标有效期内，投标人不得要求撤销或修改其投标文件。</w:t>
      </w:r>
    </w:p>
    <w:p w14:paraId="1119493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3.3.2 在本招标文件规定的投标有效期结束前，出现特殊情况的，招标人可以通知所有投标人延长投标有效期。投标人同意延长的，应相应延长其投标保证金的有效期，但不得要求或被允许修改或撤销其投标文件；投标人拒绝延长的，其投标在投标有效期结束后失效，但投标人有权收回其投标保证金。</w:t>
      </w:r>
    </w:p>
    <w:p w14:paraId="50B64F5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70" w:name="_Toc16972"/>
      <w:bookmarkStart w:id="71" w:name="_Toc2321"/>
      <w:bookmarkStart w:id="72" w:name="_Toc9460"/>
      <w:r>
        <w:rPr>
          <w:rFonts w:ascii="Times New Roman" w:hAnsi="Times New Roman" w:eastAsia="Times New Roman" w:cs="Times New Roman"/>
          <w:b/>
          <w:bCs/>
          <w:spacing w:val="-4"/>
          <w:sz w:val="24"/>
          <w:szCs w:val="24"/>
          <w:highlight w:val="none"/>
        </w:rPr>
        <w:t>3.4</w:t>
      </w:r>
      <w:r>
        <w:rPr>
          <w:rFonts w:ascii="Times New Roman" w:hAnsi="Times New Roman" w:eastAsia="Times New Roman" w:cs="Times New Roman"/>
          <w:b/>
          <w:bCs/>
          <w:spacing w:val="13"/>
          <w:sz w:val="24"/>
          <w:szCs w:val="24"/>
          <w:highlight w:val="none"/>
        </w:rPr>
        <w:t xml:space="preserve">  </w:t>
      </w:r>
      <w:r>
        <w:rPr>
          <w:rFonts w:ascii="黑体" w:hAnsi="黑体" w:eastAsia="黑体" w:cs="黑体"/>
          <w:spacing w:val="-4"/>
          <w:sz w:val="24"/>
          <w:szCs w:val="24"/>
          <w:highlight w:val="none"/>
        </w:rPr>
        <w:t>投标保证金</w:t>
      </w:r>
      <w:bookmarkEnd w:id="70"/>
      <w:bookmarkEnd w:id="71"/>
      <w:bookmarkEnd w:id="72"/>
    </w:p>
    <w:p w14:paraId="17997F6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3.4.1 投标人应按投标人须知前附表规定的金额和形式从投标企业的法人基本存款账户缴纳投标保证金。投标保证金应当在投标截止时间前进入投标人须知前附表规定的缴纳账户。投标保证金的核查方式见投标人须知前附表。</w:t>
      </w:r>
    </w:p>
    <w:p w14:paraId="5DC475F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3.4.2 投标人采用联合体投标的，其投标保证金由牵头人提交，并应符合3.4.1的规定。</w:t>
      </w:r>
    </w:p>
    <w:p w14:paraId="7368A9C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3.4.3 招标人向中标人发放中标通知书后5个工作日内，退还未中标人投标保证金；招标人与中标人签订合同后5个工作日内，退还中标人投标保证金。</w:t>
      </w:r>
    </w:p>
    <w:p w14:paraId="731869D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3.4.4 投标人在规定的投标有效期内撤销其投标文件，其投标保证金不予退还。</w:t>
      </w:r>
    </w:p>
    <w:p w14:paraId="46E30F6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3.4.5 中标通知书发出后，中标人发生下列情形之一，招标人可取消其中标资格，其投标保证金不予退还：</w:t>
      </w:r>
    </w:p>
    <w:p w14:paraId="7517A35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（1）放弃中标项目的；</w:t>
      </w:r>
    </w:p>
    <w:p w14:paraId="04859FE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（2）无正当理由不与招标人签订合同的；</w:t>
      </w:r>
    </w:p>
    <w:p w14:paraId="78C3091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z w:val="20"/>
          <w:szCs w:val="20"/>
          <w:highlight w:val="none"/>
        </w:rPr>
      </w:pPr>
      <w:r>
        <w:rPr>
          <w:rFonts w:ascii="宋体" w:hAnsi="宋体" w:eastAsia="宋体" w:cs="宋体"/>
          <w:spacing w:val="3"/>
          <w:sz w:val="21"/>
          <w:szCs w:val="21"/>
          <w:highlight w:val="none"/>
        </w:rPr>
        <w:t>（3）在签订合同时向招标人提出附加条件或者更改合同实质性内容的。</w:t>
      </w:r>
    </w:p>
    <w:p w14:paraId="5DF15DE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73" w:name="_Toc24457"/>
      <w:bookmarkStart w:id="74" w:name="_Toc12459"/>
      <w:bookmarkStart w:id="75" w:name="_Toc292"/>
      <w:r>
        <w:rPr>
          <w:rFonts w:ascii="Times New Roman" w:hAnsi="Times New Roman" w:eastAsia="Times New Roman" w:cs="Times New Roman"/>
          <w:b/>
          <w:bCs/>
          <w:spacing w:val="-3"/>
          <w:sz w:val="24"/>
          <w:szCs w:val="24"/>
          <w:highlight w:val="none"/>
        </w:rPr>
        <w:t>3.5</w:t>
      </w:r>
      <w:r>
        <w:rPr>
          <w:rFonts w:ascii="Times New Roman" w:hAnsi="Times New Roman" w:eastAsia="Times New Roman" w:cs="Times New Roman"/>
          <w:b/>
          <w:bCs/>
          <w:spacing w:val="11"/>
          <w:sz w:val="24"/>
          <w:szCs w:val="24"/>
          <w:highlight w:val="none"/>
        </w:rPr>
        <w:t xml:space="preserve">  </w:t>
      </w:r>
      <w:r>
        <w:rPr>
          <w:rFonts w:ascii="黑体" w:hAnsi="黑体" w:eastAsia="黑体" w:cs="黑体"/>
          <w:spacing w:val="-3"/>
          <w:sz w:val="24"/>
          <w:szCs w:val="24"/>
          <w:highlight w:val="none"/>
        </w:rPr>
        <w:t>备选投标方案</w:t>
      </w:r>
      <w:bookmarkEnd w:id="73"/>
      <w:bookmarkEnd w:id="74"/>
      <w:bookmarkEnd w:id="75"/>
    </w:p>
    <w:p w14:paraId="5879390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1"/>
        <w:jc w:val="both"/>
        <w:textAlignment w:val="baseline"/>
        <w:rPr>
          <w:rFonts w:ascii="宋体" w:hAnsi="宋体" w:eastAsia="宋体" w:cs="宋体"/>
          <w:sz w:val="20"/>
          <w:szCs w:val="20"/>
          <w:highlight w:val="none"/>
        </w:rPr>
      </w:pPr>
      <w:r>
        <w:rPr>
          <w:rFonts w:ascii="宋体" w:hAnsi="宋体" w:eastAsia="宋体" w:cs="宋体"/>
          <w:spacing w:val="3"/>
          <w:sz w:val="21"/>
          <w:szCs w:val="21"/>
          <w:highlight w:val="none"/>
        </w:rPr>
        <w:t>除投标人须知前附表另有规定外，投标人不得递交备选投标方案。允许投标人递交备选投标方案的，只有中标人所递交的备选投标方案方可予以考虑 。评标委员会认为中标人的备选投标方案优于其按照招标文件要求编制的投标方案的，招标人可以接受该备选投标方案。</w:t>
      </w:r>
    </w:p>
    <w:p w14:paraId="3EEFFFE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76" w:name="_Toc3319"/>
      <w:bookmarkStart w:id="77" w:name="_Toc2035"/>
      <w:bookmarkStart w:id="78" w:name="_Toc12571"/>
      <w:r>
        <w:rPr>
          <w:rFonts w:ascii="Times New Roman" w:hAnsi="Times New Roman" w:eastAsia="Times New Roman" w:cs="Times New Roman"/>
          <w:b/>
          <w:bCs/>
          <w:spacing w:val="-3"/>
          <w:sz w:val="24"/>
          <w:szCs w:val="24"/>
          <w:highlight w:val="none"/>
        </w:rPr>
        <w:t>3.6</w:t>
      </w:r>
      <w:r>
        <w:rPr>
          <w:rFonts w:ascii="Times New Roman" w:hAnsi="Times New Roman" w:eastAsia="Times New Roman" w:cs="Times New Roman"/>
          <w:b/>
          <w:bCs/>
          <w:spacing w:val="12"/>
          <w:sz w:val="24"/>
          <w:szCs w:val="24"/>
          <w:highlight w:val="none"/>
        </w:rPr>
        <w:t xml:space="preserve">  </w:t>
      </w:r>
      <w:r>
        <w:rPr>
          <w:rFonts w:ascii="黑体" w:hAnsi="黑体" w:eastAsia="黑体" w:cs="黑体"/>
          <w:spacing w:val="-3"/>
          <w:sz w:val="24"/>
          <w:szCs w:val="24"/>
          <w:highlight w:val="none"/>
        </w:rPr>
        <w:t>投标文件的编制</w:t>
      </w:r>
      <w:bookmarkEnd w:id="76"/>
      <w:bookmarkEnd w:id="77"/>
      <w:bookmarkEnd w:id="78"/>
    </w:p>
    <w:p w14:paraId="00DC3D5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3.6.1 投标文件应按第六章“投标文件格式 ”的要求进行编写，如有必要，可以增加附页，作为投标文件的组成部分。</w:t>
      </w:r>
    </w:p>
    <w:p w14:paraId="7789CA1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3.6.2 投标文件应当对招标文件有关设计服务期限、投标有效期、质量要求、技术标准和要求、招标范围等实质性内容作出响应。</w:t>
      </w:r>
    </w:p>
    <w:p w14:paraId="1DF832F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3.6.3 投标文件必须按照招标文件的规定进行签署（加盖投标人公章、投标人法定代表人或其授权委托代理人签字或印章）。</w:t>
      </w:r>
    </w:p>
    <w:p w14:paraId="5130A9F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宋体" w:hAnsi="宋体" w:eastAsia="宋体" w:cs="宋体"/>
          <w:sz w:val="24"/>
          <w:szCs w:val="24"/>
          <w:highlight w:val="none"/>
        </w:rPr>
      </w:pPr>
      <w:bookmarkStart w:id="79" w:name="_Toc32412"/>
      <w:bookmarkStart w:id="80" w:name="_Toc10192"/>
      <w:bookmarkStart w:id="81" w:name="_Toc26975"/>
      <w:r>
        <w:rPr>
          <w:rFonts w:ascii="Times New Roman" w:hAnsi="Times New Roman" w:eastAsia="Times New Roman" w:cs="Times New Roman"/>
          <w:b/>
          <w:bCs/>
          <w:spacing w:val="-4"/>
          <w:sz w:val="24"/>
          <w:szCs w:val="24"/>
          <w:highlight w:val="none"/>
        </w:rPr>
        <w:t>3.7</w:t>
      </w:r>
      <w:r>
        <w:rPr>
          <w:rFonts w:ascii="Times New Roman" w:hAnsi="Times New Roman" w:eastAsia="Times New Roman" w:cs="Times New Roman"/>
          <w:b/>
          <w:bCs/>
          <w:spacing w:val="11"/>
          <w:sz w:val="24"/>
          <w:szCs w:val="24"/>
          <w:highlight w:val="none"/>
        </w:rPr>
        <w:t xml:space="preserve">  </w:t>
      </w:r>
      <w:r>
        <w:rPr>
          <w:rFonts w:ascii="宋体" w:hAnsi="宋体" w:eastAsia="宋体" w:cs="宋体"/>
          <w:b/>
          <w:bCs/>
          <w:spacing w:val="-4"/>
          <w:sz w:val="24"/>
          <w:szCs w:val="24"/>
          <w:highlight w:val="none"/>
        </w:rPr>
        <w:t>投标文件的递交</w:t>
      </w:r>
      <w:bookmarkEnd w:id="79"/>
      <w:bookmarkEnd w:id="80"/>
      <w:bookmarkEnd w:id="81"/>
    </w:p>
    <w:p w14:paraId="74C50B5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hint="eastAsia" w:ascii="宋体" w:hAnsi="宋体" w:eastAsia="宋体" w:cs="宋体"/>
          <w:spacing w:val="3"/>
          <w:sz w:val="21"/>
          <w:szCs w:val="21"/>
          <w:highlight w:val="none"/>
          <w:lang w:val="en-US" w:eastAsia="zh-CN"/>
        </w:rPr>
        <w:t>3</w:t>
      </w:r>
      <w:r>
        <w:rPr>
          <w:rFonts w:ascii="宋体" w:hAnsi="宋体" w:eastAsia="宋体" w:cs="宋体"/>
          <w:spacing w:val="3"/>
          <w:sz w:val="21"/>
          <w:szCs w:val="21"/>
          <w:highlight w:val="none"/>
        </w:rPr>
        <w:t>.</w:t>
      </w:r>
      <w:r>
        <w:rPr>
          <w:rFonts w:hint="eastAsia" w:ascii="宋体" w:hAnsi="宋体" w:eastAsia="宋体" w:cs="宋体"/>
          <w:spacing w:val="3"/>
          <w:sz w:val="21"/>
          <w:szCs w:val="21"/>
          <w:highlight w:val="none"/>
          <w:lang w:val="en-US" w:eastAsia="zh-CN"/>
        </w:rPr>
        <w:t>7</w:t>
      </w:r>
      <w:r>
        <w:rPr>
          <w:rFonts w:ascii="宋体" w:hAnsi="宋体" w:eastAsia="宋体" w:cs="宋体"/>
          <w:spacing w:val="3"/>
          <w:sz w:val="21"/>
          <w:szCs w:val="21"/>
          <w:highlight w:val="none"/>
        </w:rPr>
        <w:t>.1 投标人应在投标人须知前附表规定的投标截止时间前，递交密封后的投标文件。</w:t>
      </w:r>
    </w:p>
    <w:p w14:paraId="4358E9C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hint="eastAsia" w:ascii="宋体" w:hAnsi="宋体" w:eastAsia="宋体" w:cs="宋体"/>
          <w:spacing w:val="3"/>
          <w:sz w:val="21"/>
          <w:szCs w:val="21"/>
          <w:highlight w:val="none"/>
          <w:lang w:val="en-US" w:eastAsia="zh-CN"/>
        </w:rPr>
        <w:t>3</w:t>
      </w:r>
      <w:r>
        <w:rPr>
          <w:rFonts w:ascii="宋体" w:hAnsi="宋体" w:eastAsia="宋体" w:cs="宋体"/>
          <w:spacing w:val="3"/>
          <w:sz w:val="21"/>
          <w:szCs w:val="21"/>
          <w:highlight w:val="none"/>
        </w:rPr>
        <w:t>.</w:t>
      </w:r>
      <w:r>
        <w:rPr>
          <w:rFonts w:hint="eastAsia" w:ascii="宋体" w:hAnsi="宋体" w:eastAsia="宋体" w:cs="宋体"/>
          <w:spacing w:val="3"/>
          <w:sz w:val="21"/>
          <w:szCs w:val="21"/>
          <w:highlight w:val="none"/>
          <w:lang w:val="en-US" w:eastAsia="zh-CN"/>
        </w:rPr>
        <w:t>7</w:t>
      </w:r>
      <w:r>
        <w:rPr>
          <w:rFonts w:ascii="宋体" w:hAnsi="宋体" w:eastAsia="宋体" w:cs="宋体"/>
          <w:spacing w:val="3"/>
          <w:sz w:val="21"/>
          <w:szCs w:val="21"/>
          <w:highlight w:val="none"/>
        </w:rPr>
        <w:t>.2 投标人递交投标文件的地点：见投标人须知前附表。</w:t>
      </w:r>
    </w:p>
    <w:p w14:paraId="2630D15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hint="eastAsia" w:ascii="宋体" w:hAnsi="宋体" w:eastAsia="宋体" w:cs="宋体"/>
          <w:spacing w:val="3"/>
          <w:sz w:val="21"/>
          <w:szCs w:val="21"/>
          <w:highlight w:val="none"/>
          <w:lang w:val="en-US" w:eastAsia="zh-CN"/>
        </w:rPr>
        <w:t>3</w:t>
      </w:r>
      <w:r>
        <w:rPr>
          <w:rFonts w:ascii="宋体" w:hAnsi="宋体" w:eastAsia="宋体" w:cs="宋体"/>
          <w:spacing w:val="3"/>
          <w:sz w:val="21"/>
          <w:szCs w:val="21"/>
          <w:highlight w:val="none"/>
        </w:rPr>
        <w:t>.</w:t>
      </w:r>
      <w:r>
        <w:rPr>
          <w:rFonts w:hint="eastAsia" w:ascii="宋体" w:hAnsi="宋体" w:eastAsia="宋体" w:cs="宋体"/>
          <w:spacing w:val="3"/>
          <w:sz w:val="21"/>
          <w:szCs w:val="21"/>
          <w:highlight w:val="none"/>
          <w:lang w:val="en-US" w:eastAsia="zh-CN"/>
        </w:rPr>
        <w:t>7</w:t>
      </w:r>
      <w:r>
        <w:rPr>
          <w:rFonts w:ascii="宋体" w:hAnsi="宋体" w:eastAsia="宋体" w:cs="宋体"/>
          <w:spacing w:val="3"/>
          <w:sz w:val="21"/>
          <w:szCs w:val="21"/>
          <w:highlight w:val="none"/>
        </w:rPr>
        <w:t>.3 逾期递交投标文件的，招标人不予受理。</w:t>
      </w:r>
    </w:p>
    <w:p w14:paraId="2112183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82" w:name="_Toc123"/>
      <w:bookmarkStart w:id="83" w:name="_Toc29524"/>
      <w:bookmarkStart w:id="84" w:name="_Toc14864"/>
      <w:r>
        <w:rPr>
          <w:rFonts w:ascii="Times New Roman" w:hAnsi="Times New Roman" w:eastAsia="Times New Roman" w:cs="Times New Roman"/>
          <w:b/>
          <w:bCs/>
          <w:spacing w:val="-3"/>
          <w:sz w:val="24"/>
          <w:szCs w:val="24"/>
          <w:highlight w:val="none"/>
        </w:rPr>
        <w:t>3.8</w:t>
      </w:r>
      <w:r>
        <w:rPr>
          <w:rFonts w:ascii="Times New Roman" w:hAnsi="Times New Roman" w:eastAsia="Times New Roman" w:cs="Times New Roman"/>
          <w:b/>
          <w:bCs/>
          <w:spacing w:val="11"/>
          <w:sz w:val="24"/>
          <w:szCs w:val="24"/>
          <w:highlight w:val="none"/>
        </w:rPr>
        <w:t xml:space="preserve">  </w:t>
      </w:r>
      <w:r>
        <w:rPr>
          <w:rFonts w:ascii="黑体" w:hAnsi="黑体" w:eastAsia="黑体" w:cs="黑体"/>
          <w:spacing w:val="-3"/>
          <w:sz w:val="24"/>
          <w:szCs w:val="24"/>
          <w:highlight w:val="none"/>
        </w:rPr>
        <w:t>资格审查资料</w:t>
      </w:r>
      <w:bookmarkEnd w:id="82"/>
      <w:bookmarkEnd w:id="83"/>
      <w:bookmarkEnd w:id="84"/>
    </w:p>
    <w:p w14:paraId="0CEE8EC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投标人在编制投标文件时，应按本章第3.1项的要求在投标文件中提供与资格审查相关的资料，且符合本章第3.6.1项的要求。</w:t>
      </w:r>
    </w:p>
    <w:p w14:paraId="3D54313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85" w:name="_Toc30609"/>
      <w:bookmarkStart w:id="86" w:name="_Toc10906"/>
      <w:bookmarkStart w:id="87" w:name="_Toc26331"/>
      <w:r>
        <w:rPr>
          <w:rFonts w:ascii="Times New Roman" w:hAnsi="Times New Roman" w:eastAsia="Times New Roman" w:cs="Times New Roman"/>
          <w:b/>
          <w:bCs/>
          <w:spacing w:val="-7"/>
          <w:sz w:val="24"/>
          <w:szCs w:val="24"/>
          <w:highlight w:val="none"/>
        </w:rPr>
        <w:t>3.9</w:t>
      </w:r>
      <w:r>
        <w:rPr>
          <w:rFonts w:ascii="Times New Roman" w:hAnsi="Times New Roman" w:eastAsia="Times New Roman" w:cs="Times New Roman"/>
          <w:b/>
          <w:bCs/>
          <w:spacing w:val="15"/>
          <w:w w:val="101"/>
          <w:sz w:val="24"/>
          <w:szCs w:val="24"/>
          <w:highlight w:val="none"/>
        </w:rPr>
        <w:t xml:space="preserve">  </w:t>
      </w:r>
      <w:r>
        <w:rPr>
          <w:rFonts w:ascii="黑体" w:hAnsi="黑体" w:eastAsia="黑体" w:cs="黑体"/>
          <w:spacing w:val="-7"/>
          <w:sz w:val="24"/>
          <w:szCs w:val="24"/>
          <w:highlight w:val="none"/>
        </w:rPr>
        <w:t>暗标</w:t>
      </w:r>
      <w:bookmarkEnd w:id="85"/>
      <w:bookmarkEnd w:id="86"/>
      <w:bookmarkEnd w:id="87"/>
    </w:p>
    <w:p w14:paraId="16EAEE0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投标人须知前附表规定设计方案采用暗标评审的，投标人应严格按照规定的编制要求编制设计方案。</w:t>
      </w:r>
    </w:p>
    <w:p w14:paraId="4823789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3.9.1 暗标的编制要求：</w:t>
      </w:r>
    </w:p>
    <w:p w14:paraId="7B78E5F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（1）技术标文件内不得出现可识别投标人身份的任何字符和徽标（包括文字、符号、图案</w:t>
      </w:r>
      <w:r>
        <w:rPr>
          <w:rFonts w:hint="eastAsia" w:ascii="宋体" w:hAnsi="宋体" w:eastAsia="宋体" w:cs="宋体"/>
          <w:spacing w:val="3"/>
          <w:sz w:val="21"/>
          <w:szCs w:val="21"/>
          <w:highlight w:val="none"/>
          <w:lang w:eastAsia="zh-CN"/>
        </w:rPr>
        <w:t>、</w:t>
      </w:r>
      <w:r>
        <w:rPr>
          <w:rFonts w:ascii="宋体" w:hAnsi="宋体" w:eastAsia="宋体" w:cs="宋体"/>
          <w:spacing w:val="3"/>
          <w:sz w:val="21"/>
          <w:szCs w:val="21"/>
          <w:highlight w:val="none"/>
        </w:rPr>
        <w:t>标识、标志、人员姓名、企业名称、投标人独享的企业标准或编号等） ，相关人员姓名应以职务或职称代替。</w:t>
      </w:r>
    </w:p>
    <w:p w14:paraId="50ED52B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（2）如不按上述规定编制，视为无效投标文件。</w:t>
      </w:r>
    </w:p>
    <w:p w14:paraId="5DE6B78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highlight w:val="none"/>
        </w:rPr>
      </w:pPr>
      <w:r>
        <w:rPr>
          <w:rFonts w:ascii="宋体" w:hAnsi="宋体" w:eastAsia="宋体" w:cs="宋体"/>
          <w:spacing w:val="3"/>
          <w:sz w:val="21"/>
          <w:szCs w:val="21"/>
          <w:highlight w:val="none"/>
        </w:rPr>
        <w:t>备注： “暗标 ”应当以能够隐去投标人的身份为原则。</w:t>
      </w:r>
    </w:p>
    <w:p w14:paraId="7C34671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88" w:name="_Toc5483"/>
      <w:bookmarkStart w:id="89" w:name="_Toc24210"/>
      <w:bookmarkStart w:id="90" w:name="_Toc11454"/>
      <w:r>
        <w:rPr>
          <w:rFonts w:ascii="Times New Roman" w:hAnsi="Times New Roman" w:eastAsia="Times New Roman" w:cs="Times New Roman"/>
          <w:b/>
          <w:bCs/>
          <w:spacing w:val="-1"/>
          <w:sz w:val="24"/>
          <w:szCs w:val="24"/>
          <w:highlight w:val="none"/>
        </w:rPr>
        <w:t>3.10</w:t>
      </w:r>
      <w:r>
        <w:rPr>
          <w:rFonts w:ascii="黑体" w:hAnsi="黑体" w:eastAsia="黑体" w:cs="黑体"/>
          <w:spacing w:val="-1"/>
          <w:sz w:val="24"/>
          <w:szCs w:val="24"/>
          <w:highlight w:val="none"/>
        </w:rPr>
        <w:t>投标人设计人员要求</w:t>
      </w:r>
      <w:bookmarkEnd w:id="88"/>
      <w:bookmarkEnd w:id="89"/>
      <w:bookmarkEnd w:id="90"/>
    </w:p>
    <w:p w14:paraId="4CC30BF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3.10.1  项目负责人要求：</w:t>
      </w:r>
      <w:r>
        <w:rPr>
          <w:rFonts w:ascii="宋体" w:hAnsi="宋体" w:eastAsia="宋体" w:cs="宋体"/>
          <w:b/>
          <w:bCs/>
          <w:spacing w:val="3"/>
          <w:sz w:val="21"/>
          <w:szCs w:val="21"/>
          <w:highlight w:val="none"/>
          <w:u w:val="single"/>
        </w:rPr>
        <w:t>注册公用设备工程师（给水排水）或注册环保工程师</w:t>
      </w:r>
      <w:r>
        <w:rPr>
          <w:rFonts w:ascii="宋体" w:hAnsi="宋体" w:eastAsia="宋体" w:cs="宋体"/>
          <w:spacing w:val="3"/>
          <w:sz w:val="21"/>
          <w:szCs w:val="21"/>
          <w:highlight w:val="none"/>
        </w:rPr>
        <w:t>。</w:t>
      </w:r>
    </w:p>
    <w:p w14:paraId="51ACCD9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3.10.2  专业人员： 各专业人员按专业配套齐全。</w:t>
      </w:r>
    </w:p>
    <w:p w14:paraId="34714833">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9"/>
        <w:rPr>
          <w:sz w:val="31"/>
          <w:szCs w:val="31"/>
          <w:highlight w:val="none"/>
        </w:rPr>
      </w:pPr>
    </w:p>
    <w:p w14:paraId="63C1D496">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1"/>
        <w:rPr>
          <w:rFonts w:ascii="黑体" w:hAnsi="黑体" w:eastAsia="黑体" w:cs="黑体"/>
          <w:sz w:val="31"/>
          <w:szCs w:val="31"/>
          <w:highlight w:val="none"/>
        </w:rPr>
      </w:pPr>
      <w:bookmarkStart w:id="91" w:name="_Toc24416"/>
      <w:r>
        <w:rPr>
          <w:sz w:val="31"/>
          <w:szCs w:val="31"/>
          <w:highlight w:val="none"/>
        </w:rPr>
        <w:t>4</w:t>
      </w:r>
      <w:r>
        <w:rPr>
          <w:spacing w:val="26"/>
          <w:sz w:val="31"/>
          <w:szCs w:val="31"/>
          <w:highlight w:val="none"/>
        </w:rPr>
        <w:t xml:space="preserve">   </w:t>
      </w:r>
      <w:r>
        <w:rPr>
          <w:rFonts w:ascii="黑体" w:hAnsi="黑体" w:eastAsia="黑体" w:cs="黑体"/>
          <w:sz w:val="31"/>
          <w:szCs w:val="31"/>
          <w:highlight w:val="none"/>
        </w:rPr>
        <w:t>投标</w:t>
      </w:r>
      <w:bookmarkEnd w:id="91"/>
    </w:p>
    <w:p w14:paraId="3993214A">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highlight w:val="none"/>
        </w:rPr>
      </w:pPr>
    </w:p>
    <w:p w14:paraId="08D4ECB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宋体" w:hAnsi="宋体" w:eastAsia="宋体" w:cs="宋体"/>
          <w:sz w:val="24"/>
          <w:szCs w:val="24"/>
          <w:highlight w:val="none"/>
        </w:rPr>
      </w:pPr>
      <w:bookmarkStart w:id="92" w:name="_Toc28008"/>
      <w:bookmarkStart w:id="93" w:name="_Toc3201"/>
      <w:bookmarkStart w:id="94" w:name="_Toc15871"/>
      <w:r>
        <w:rPr>
          <w:rFonts w:ascii="Times New Roman" w:hAnsi="Times New Roman" w:eastAsia="Times New Roman" w:cs="Times New Roman"/>
          <w:b/>
          <w:bCs/>
          <w:spacing w:val="-2"/>
          <w:sz w:val="24"/>
          <w:szCs w:val="24"/>
          <w:highlight w:val="none"/>
        </w:rPr>
        <w:t xml:space="preserve">4.1  </w:t>
      </w:r>
      <w:r>
        <w:rPr>
          <w:rFonts w:ascii="宋体" w:hAnsi="宋体" w:eastAsia="宋体" w:cs="宋体"/>
          <w:b/>
          <w:bCs/>
          <w:spacing w:val="-2"/>
          <w:sz w:val="24"/>
          <w:szCs w:val="24"/>
          <w:highlight w:val="none"/>
        </w:rPr>
        <w:t>投标文件的密封和标记</w:t>
      </w:r>
      <w:bookmarkEnd w:id="92"/>
      <w:bookmarkEnd w:id="93"/>
      <w:bookmarkEnd w:id="94"/>
    </w:p>
    <w:p w14:paraId="70C70C7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4.1.1 投标文件应按以下要求进行密封：详见投标人须知前附表；</w:t>
      </w:r>
    </w:p>
    <w:p w14:paraId="4437B94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4.1.2 投标文件的封套应按以下要求进行标记：写明工程名称和投标人名称，并在封套上加盖投标人公章。</w:t>
      </w:r>
    </w:p>
    <w:p w14:paraId="7379328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95" w:name="_Toc15433"/>
      <w:bookmarkStart w:id="96" w:name="_Toc32146"/>
      <w:bookmarkStart w:id="97" w:name="_Toc4908"/>
      <w:r>
        <w:rPr>
          <w:rFonts w:ascii="Times New Roman" w:hAnsi="Times New Roman" w:eastAsia="Times New Roman" w:cs="Times New Roman"/>
          <w:b/>
          <w:bCs/>
          <w:spacing w:val="-3"/>
          <w:sz w:val="24"/>
          <w:szCs w:val="24"/>
          <w:highlight w:val="none"/>
        </w:rPr>
        <w:t>4.2</w:t>
      </w:r>
      <w:r>
        <w:rPr>
          <w:rFonts w:ascii="Times New Roman" w:hAnsi="Times New Roman" w:eastAsia="Times New Roman" w:cs="Times New Roman"/>
          <w:b/>
          <w:bCs/>
          <w:spacing w:val="11"/>
          <w:sz w:val="24"/>
          <w:szCs w:val="24"/>
          <w:highlight w:val="none"/>
        </w:rPr>
        <w:t xml:space="preserve">  </w:t>
      </w:r>
      <w:r>
        <w:rPr>
          <w:rFonts w:ascii="黑体" w:hAnsi="黑体" w:eastAsia="黑体" w:cs="黑体"/>
          <w:spacing w:val="-3"/>
          <w:sz w:val="24"/>
          <w:szCs w:val="24"/>
          <w:highlight w:val="none"/>
        </w:rPr>
        <w:t>投标文件的递交</w:t>
      </w:r>
      <w:bookmarkEnd w:id="95"/>
      <w:bookmarkEnd w:id="96"/>
      <w:bookmarkEnd w:id="97"/>
    </w:p>
    <w:p w14:paraId="52811C6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4.2.1 投标人应在投标人须知前附表规定的投标截止时间前递交投标文件。</w:t>
      </w:r>
    </w:p>
    <w:p w14:paraId="19BFF59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4.2.2 投标人递交投标文件的方式：见投标人须知前附表。</w:t>
      </w:r>
    </w:p>
    <w:p w14:paraId="4DC2125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4.2.3 除投标人须知前附表另有规定外，投标人所递交的投标文件不予退还。</w:t>
      </w:r>
    </w:p>
    <w:p w14:paraId="3BB5C88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98" w:name="_Toc28328"/>
      <w:bookmarkStart w:id="99" w:name="_Toc28897"/>
      <w:bookmarkStart w:id="100" w:name="_Toc32151"/>
      <w:r>
        <w:rPr>
          <w:rFonts w:ascii="Times New Roman" w:hAnsi="Times New Roman" w:eastAsia="Times New Roman" w:cs="Times New Roman"/>
          <w:b/>
          <w:bCs/>
          <w:spacing w:val="-1"/>
          <w:sz w:val="24"/>
          <w:szCs w:val="24"/>
          <w:highlight w:val="none"/>
        </w:rPr>
        <w:t xml:space="preserve">4.3  </w:t>
      </w:r>
      <w:r>
        <w:rPr>
          <w:rFonts w:ascii="黑体" w:hAnsi="黑体" w:eastAsia="黑体" w:cs="黑体"/>
          <w:spacing w:val="-1"/>
          <w:sz w:val="24"/>
          <w:szCs w:val="24"/>
          <w:highlight w:val="none"/>
        </w:rPr>
        <w:t>投标文件的修改与撤回</w:t>
      </w:r>
      <w:bookmarkEnd w:id="98"/>
      <w:bookmarkEnd w:id="99"/>
      <w:bookmarkEnd w:id="100"/>
    </w:p>
    <w:p w14:paraId="3E0A73E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z w:val="20"/>
          <w:szCs w:val="20"/>
          <w:highlight w:val="none"/>
        </w:rPr>
      </w:pPr>
      <w:r>
        <w:rPr>
          <w:rFonts w:ascii="宋体" w:hAnsi="宋体" w:eastAsia="宋体" w:cs="宋体"/>
          <w:spacing w:val="3"/>
          <w:sz w:val="21"/>
          <w:szCs w:val="21"/>
          <w:highlight w:val="none"/>
        </w:rPr>
        <w:t>4.3.1 在招标文件规定的投标截止时间前，投标人可以修改或撤回已递交的投标文件。</w:t>
      </w:r>
    </w:p>
    <w:p w14:paraId="163F2AD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101" w:name="_Toc9742"/>
      <w:bookmarkStart w:id="102" w:name="_Toc7348"/>
      <w:bookmarkStart w:id="103" w:name="_Toc9410"/>
      <w:r>
        <w:rPr>
          <w:rFonts w:ascii="Times New Roman" w:hAnsi="Times New Roman" w:eastAsia="Times New Roman" w:cs="Times New Roman"/>
          <w:b/>
          <w:bCs/>
          <w:spacing w:val="-3"/>
          <w:sz w:val="24"/>
          <w:szCs w:val="24"/>
          <w:highlight w:val="none"/>
        </w:rPr>
        <w:t>4.4</w:t>
      </w:r>
      <w:r>
        <w:rPr>
          <w:rFonts w:ascii="Times New Roman" w:hAnsi="Times New Roman" w:eastAsia="Times New Roman" w:cs="Times New Roman"/>
          <w:b/>
          <w:bCs/>
          <w:spacing w:val="14"/>
          <w:sz w:val="24"/>
          <w:szCs w:val="24"/>
          <w:highlight w:val="none"/>
        </w:rPr>
        <w:t xml:space="preserve">  </w:t>
      </w:r>
      <w:r>
        <w:rPr>
          <w:rFonts w:ascii="黑体" w:hAnsi="黑体" w:eastAsia="黑体" w:cs="黑体"/>
          <w:spacing w:val="-3"/>
          <w:sz w:val="24"/>
          <w:szCs w:val="24"/>
          <w:highlight w:val="none"/>
        </w:rPr>
        <w:t>不予接收的投标文件</w:t>
      </w:r>
      <w:bookmarkEnd w:id="101"/>
      <w:bookmarkEnd w:id="102"/>
      <w:bookmarkEnd w:id="103"/>
    </w:p>
    <w:p w14:paraId="7533C53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4.4.1 未按本章第4.1.1款规定密封的投标文件，招标人不予接收。</w:t>
      </w:r>
    </w:p>
    <w:p w14:paraId="0824AD8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4.4.2 逾期送达或者未送达指定地点的投标文件，招标人不予接收。</w:t>
      </w:r>
    </w:p>
    <w:p w14:paraId="3EE31FB8">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9"/>
        <w:rPr>
          <w:spacing w:val="-3"/>
          <w:position w:val="2"/>
          <w:sz w:val="31"/>
          <w:szCs w:val="31"/>
          <w:highlight w:val="none"/>
        </w:rPr>
      </w:pPr>
    </w:p>
    <w:p w14:paraId="5781106F">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1"/>
        <w:rPr>
          <w:highlight w:val="none"/>
        </w:rPr>
      </w:pPr>
      <w:bookmarkStart w:id="104" w:name="_Toc7305"/>
      <w:r>
        <w:rPr>
          <w:spacing w:val="-3"/>
          <w:position w:val="2"/>
          <w:sz w:val="31"/>
          <w:szCs w:val="31"/>
          <w:highlight w:val="none"/>
        </w:rPr>
        <w:t xml:space="preserve">5    </w:t>
      </w:r>
      <w:r>
        <w:rPr>
          <w:rFonts w:ascii="黑体" w:hAnsi="黑体" w:eastAsia="黑体" w:cs="黑体"/>
          <w:spacing w:val="-3"/>
          <w:position w:val="2"/>
          <w:sz w:val="31"/>
          <w:szCs w:val="31"/>
          <w:highlight w:val="none"/>
        </w:rPr>
        <w:t>开标</w:t>
      </w:r>
      <w:bookmarkEnd w:id="104"/>
    </w:p>
    <w:p w14:paraId="3F02595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9"/>
        <w:rPr>
          <w:rFonts w:ascii="Times New Roman" w:hAnsi="Times New Roman" w:eastAsia="Times New Roman" w:cs="Times New Roman"/>
          <w:b/>
          <w:bCs/>
          <w:spacing w:val="-3"/>
          <w:sz w:val="24"/>
          <w:szCs w:val="24"/>
          <w:highlight w:val="none"/>
        </w:rPr>
      </w:pPr>
      <w:bookmarkStart w:id="105" w:name="_Toc30843"/>
    </w:p>
    <w:p w14:paraId="41B3A72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106" w:name="_Toc13006"/>
      <w:bookmarkStart w:id="107" w:name="_Toc1047"/>
      <w:r>
        <w:rPr>
          <w:rFonts w:ascii="Times New Roman" w:hAnsi="Times New Roman" w:eastAsia="Times New Roman" w:cs="Times New Roman"/>
          <w:b/>
          <w:bCs/>
          <w:spacing w:val="-3"/>
          <w:sz w:val="24"/>
          <w:szCs w:val="24"/>
          <w:highlight w:val="none"/>
        </w:rPr>
        <w:t>5.1</w:t>
      </w:r>
      <w:r>
        <w:rPr>
          <w:rFonts w:ascii="Times New Roman" w:hAnsi="Times New Roman" w:eastAsia="Times New Roman" w:cs="Times New Roman"/>
          <w:b/>
          <w:bCs/>
          <w:spacing w:val="15"/>
          <w:sz w:val="24"/>
          <w:szCs w:val="24"/>
          <w:highlight w:val="none"/>
        </w:rPr>
        <w:t xml:space="preserve">  </w:t>
      </w:r>
      <w:r>
        <w:rPr>
          <w:rFonts w:ascii="黑体" w:hAnsi="黑体" w:eastAsia="黑体" w:cs="黑体"/>
          <w:spacing w:val="-3"/>
          <w:sz w:val="24"/>
          <w:szCs w:val="24"/>
          <w:highlight w:val="none"/>
        </w:rPr>
        <w:t>开标时间、地点和人员</w:t>
      </w:r>
      <w:bookmarkEnd w:id="105"/>
      <w:bookmarkEnd w:id="106"/>
      <w:bookmarkEnd w:id="107"/>
    </w:p>
    <w:p w14:paraId="485E8BEA">
      <w:pPr>
        <w:keepNext w:val="0"/>
        <w:keepLines w:val="0"/>
        <w:pageBreakBefore w:val="0"/>
        <w:widowControl/>
        <w:kinsoku w:val="0"/>
        <w:wordWrap/>
        <w:overflowPunct/>
        <w:topLinePunct w:val="0"/>
        <w:autoSpaceDE w:val="0"/>
        <w:autoSpaceDN w:val="0"/>
        <w:bidi w:val="0"/>
        <w:adjustRightInd w:val="0"/>
        <w:snapToGrid w:val="0"/>
        <w:spacing w:line="400" w:lineRule="exact"/>
        <w:ind w:right="0" w:firstLine="432" w:firstLineChars="200"/>
        <w:textAlignment w:val="baseline"/>
        <w:rPr>
          <w:rFonts w:hint="eastAsia" w:ascii="宋体" w:hAnsi="宋体" w:eastAsia="宋体" w:cs="宋体"/>
          <w:spacing w:val="3"/>
          <w:sz w:val="21"/>
          <w:szCs w:val="21"/>
          <w:highlight w:val="none"/>
          <w:lang w:eastAsia="zh-CN"/>
        </w:rPr>
      </w:pPr>
      <w:r>
        <w:rPr>
          <w:rFonts w:ascii="宋体" w:hAnsi="宋体" w:eastAsia="宋体" w:cs="宋体"/>
          <w:spacing w:val="3"/>
          <w:sz w:val="21"/>
          <w:szCs w:val="21"/>
          <w:highlight w:val="none"/>
        </w:rPr>
        <w:t>招标人在投标人须知前附表规定的开标时间和地点公开开标，具体要求见投标须知前附表</w:t>
      </w:r>
      <w:r>
        <w:rPr>
          <w:rFonts w:hint="eastAsia" w:ascii="宋体" w:hAnsi="宋体" w:eastAsia="宋体" w:cs="宋体"/>
          <w:spacing w:val="3"/>
          <w:sz w:val="21"/>
          <w:szCs w:val="21"/>
          <w:highlight w:val="none"/>
          <w:lang w:eastAsia="zh-CN"/>
        </w:rPr>
        <w:t>。</w:t>
      </w:r>
    </w:p>
    <w:p w14:paraId="5B12523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108" w:name="_Toc21411"/>
      <w:bookmarkStart w:id="109" w:name="_Toc6392"/>
      <w:bookmarkStart w:id="110" w:name="_Toc7682"/>
      <w:r>
        <w:rPr>
          <w:rFonts w:ascii="Times New Roman" w:hAnsi="Times New Roman" w:eastAsia="Times New Roman" w:cs="Times New Roman"/>
          <w:b/>
          <w:bCs/>
          <w:spacing w:val="-5"/>
          <w:sz w:val="24"/>
          <w:szCs w:val="24"/>
          <w:highlight w:val="none"/>
        </w:rPr>
        <w:t>5.2</w:t>
      </w:r>
      <w:r>
        <w:rPr>
          <w:rFonts w:ascii="Times New Roman" w:hAnsi="Times New Roman" w:eastAsia="Times New Roman" w:cs="Times New Roman"/>
          <w:b/>
          <w:bCs/>
          <w:spacing w:val="13"/>
          <w:sz w:val="24"/>
          <w:szCs w:val="24"/>
          <w:highlight w:val="none"/>
        </w:rPr>
        <w:t xml:space="preserve">  </w:t>
      </w:r>
      <w:r>
        <w:rPr>
          <w:rFonts w:ascii="黑体" w:hAnsi="黑体" w:eastAsia="黑体" w:cs="黑体"/>
          <w:spacing w:val="-5"/>
          <w:sz w:val="24"/>
          <w:szCs w:val="24"/>
          <w:highlight w:val="none"/>
        </w:rPr>
        <w:t>开标程序</w:t>
      </w:r>
      <w:bookmarkEnd w:id="108"/>
      <w:bookmarkEnd w:id="109"/>
      <w:bookmarkEnd w:id="110"/>
    </w:p>
    <w:p w14:paraId="0678ADE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5.2.1 主持人按下列程序进行开标：</w:t>
      </w:r>
    </w:p>
    <w:p w14:paraId="61ECD0A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（1）宣布开标纪律；</w:t>
      </w:r>
    </w:p>
    <w:p w14:paraId="36E5A42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hint="eastAsia" w:ascii="宋体" w:hAnsi="宋体" w:eastAsia="宋体" w:cs="宋体"/>
          <w:spacing w:val="3"/>
          <w:sz w:val="21"/>
          <w:szCs w:val="21"/>
          <w:highlight w:val="none"/>
          <w:lang w:eastAsia="zh-CN"/>
        </w:rPr>
      </w:pPr>
      <w:r>
        <w:rPr>
          <w:rFonts w:ascii="宋体" w:hAnsi="宋体" w:eastAsia="宋体" w:cs="宋体"/>
          <w:spacing w:val="3"/>
          <w:sz w:val="21"/>
          <w:szCs w:val="21"/>
          <w:highlight w:val="none"/>
        </w:rPr>
        <w:t>（2）招标主持人宣读评标办法，宣布开标人、唱标人、记录人、监标人等有关人员姓名</w:t>
      </w:r>
      <w:r>
        <w:rPr>
          <w:rFonts w:hint="eastAsia" w:ascii="宋体" w:hAnsi="宋体" w:eastAsia="宋体" w:cs="宋体"/>
          <w:spacing w:val="3"/>
          <w:sz w:val="21"/>
          <w:szCs w:val="21"/>
          <w:highlight w:val="none"/>
          <w:lang w:eastAsia="zh-CN"/>
        </w:rPr>
        <w:t>；</w:t>
      </w:r>
    </w:p>
    <w:p w14:paraId="6D5E335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 由招标人代表和招标代理机构人员共同进入系统获取开标数据，核查投标人报名信息，系统内无报名信息的投标人标书原封退回。</w:t>
      </w:r>
    </w:p>
    <w:p w14:paraId="2E2A612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hint="eastAsia" w:ascii="宋体" w:hAnsi="宋体" w:eastAsia="宋体" w:cs="宋体"/>
          <w:spacing w:val="3"/>
          <w:sz w:val="21"/>
          <w:szCs w:val="21"/>
          <w:highlight w:val="none"/>
          <w:lang w:eastAsia="zh-CN"/>
        </w:rPr>
      </w:pPr>
      <w:r>
        <w:rPr>
          <w:rFonts w:ascii="宋体" w:hAnsi="宋体" w:eastAsia="宋体" w:cs="宋体"/>
          <w:spacing w:val="3"/>
          <w:sz w:val="21"/>
          <w:szCs w:val="21"/>
          <w:highlight w:val="none"/>
        </w:rPr>
        <w:t>（4） 由招标人代表和招标代理机构人员共同对标书进行验封、公布投标人名单并确认</w:t>
      </w:r>
      <w:r>
        <w:rPr>
          <w:rFonts w:hint="eastAsia" w:ascii="宋体" w:hAnsi="宋体" w:eastAsia="宋体" w:cs="宋体"/>
          <w:spacing w:val="3"/>
          <w:sz w:val="21"/>
          <w:szCs w:val="21"/>
          <w:highlight w:val="none"/>
          <w:lang w:eastAsia="zh-CN"/>
        </w:rPr>
        <w:t>；</w:t>
      </w:r>
    </w:p>
    <w:p w14:paraId="62D19C3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（5） 由工作人员会同投标人进行投标文件符合性检查，以下符合性检查资料须随身携带</w:t>
      </w:r>
      <w:r>
        <w:rPr>
          <w:rFonts w:hint="eastAsia" w:ascii="宋体" w:hAnsi="宋体" w:eastAsia="宋体" w:cs="宋体"/>
          <w:spacing w:val="3"/>
          <w:sz w:val="21"/>
          <w:szCs w:val="21"/>
          <w:highlight w:val="none"/>
          <w:lang w:eastAsia="zh-CN"/>
        </w:rPr>
        <w:t>，</w:t>
      </w:r>
      <w:r>
        <w:rPr>
          <w:rFonts w:ascii="宋体" w:hAnsi="宋体" w:eastAsia="宋体" w:cs="宋体"/>
          <w:spacing w:val="3"/>
          <w:sz w:val="21"/>
          <w:szCs w:val="21"/>
          <w:highlight w:val="none"/>
        </w:rPr>
        <w:t>无需密封：</w:t>
      </w:r>
    </w:p>
    <w:p w14:paraId="6A5B18D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①投标人代表：法定代表人（有效身份证（原件）和法定代表人身份证明（原件））或其委托代理人（有效身份证（原件）和授权委托书（原件） ）；</w:t>
      </w:r>
    </w:p>
    <w:p w14:paraId="6027C5D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②授权委托人（如有）的2025年 12 月至2026年 2 月的有效社保缴费证明。</w:t>
      </w:r>
    </w:p>
    <w:p w14:paraId="5E0A61E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（6）招标代理机构工作人员对投标文件进行启封，公布投标人名称、标段名称、投标保证金的递交情况、投标报价、质量目标、工期及其他内容，并记录在案；</w:t>
      </w:r>
    </w:p>
    <w:p w14:paraId="22890A6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（7）设有招标控制价的，公布招标控制价；</w:t>
      </w:r>
    </w:p>
    <w:p w14:paraId="29B9E76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（8）投标人代表、招标人代表、监标人、记录人等有关人员在开标记录上签字确认；招标人对开标过程进行记录，并存档备查；</w:t>
      </w:r>
    </w:p>
    <w:p w14:paraId="616B6D7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（9）相关参会人员在开标记录上签字确认；</w:t>
      </w:r>
    </w:p>
    <w:p w14:paraId="3A2FD67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（10）开标结束。</w:t>
      </w:r>
    </w:p>
    <w:p w14:paraId="1432AE9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5.2.2 投标人对开标有异议的，应当在开标现场提出，招标人当场予以答复。</w:t>
      </w:r>
    </w:p>
    <w:p w14:paraId="030CBED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hint="eastAsia" w:ascii="宋体" w:hAnsi="宋体" w:eastAsia="宋体" w:cs="宋体"/>
          <w:spacing w:val="3"/>
          <w:sz w:val="21"/>
          <w:szCs w:val="21"/>
          <w:highlight w:val="none"/>
          <w:lang w:eastAsia="zh-CN"/>
        </w:rPr>
      </w:pPr>
      <w:r>
        <w:rPr>
          <w:rFonts w:ascii="宋体" w:hAnsi="宋体" w:eastAsia="宋体" w:cs="宋体"/>
          <w:spacing w:val="3"/>
          <w:sz w:val="21"/>
          <w:szCs w:val="21"/>
          <w:highlight w:val="none"/>
        </w:rPr>
        <w:t>5.2.3 开标时，投标文件出现下列情形之一的，应当作为无效投标文件，不得进入评标</w:t>
      </w:r>
      <w:r>
        <w:rPr>
          <w:rFonts w:hint="eastAsia" w:ascii="宋体" w:hAnsi="宋体" w:eastAsia="宋体" w:cs="宋体"/>
          <w:spacing w:val="3"/>
          <w:sz w:val="21"/>
          <w:szCs w:val="21"/>
          <w:highlight w:val="none"/>
          <w:lang w:eastAsia="zh-CN"/>
        </w:rPr>
        <w:t>：</w:t>
      </w:r>
    </w:p>
    <w:p w14:paraId="1CD347D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5.2.3.1  未按本章第 4.1.1 款规定密封的投标文件。</w:t>
      </w:r>
    </w:p>
    <w:p w14:paraId="69916E7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5.2.3.2  逾期送达或者未送达指定地点的投标文件，招标人不予接收。</w:t>
      </w:r>
    </w:p>
    <w:p w14:paraId="0021D59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5.2.3.3  至投标截止时间止，</w:t>
      </w:r>
      <w:r>
        <w:rPr>
          <w:rFonts w:hint="eastAsia" w:ascii="宋体" w:hAnsi="宋体" w:eastAsia="宋体" w:cs="宋体"/>
          <w:spacing w:val="3"/>
          <w:sz w:val="21"/>
          <w:szCs w:val="21"/>
          <w:highlight w:val="none"/>
          <w:lang w:eastAsia="zh-CN"/>
        </w:rPr>
        <w:t>未按</w:t>
      </w:r>
      <w:r>
        <w:rPr>
          <w:rFonts w:ascii="宋体" w:hAnsi="宋体" w:eastAsia="宋体" w:cs="宋体"/>
          <w:spacing w:val="3"/>
          <w:sz w:val="21"/>
          <w:szCs w:val="21"/>
          <w:highlight w:val="none"/>
        </w:rPr>
        <w:t>招标文件要求足额递交投标保证金。</w:t>
      </w:r>
    </w:p>
    <w:p w14:paraId="7465B91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5.2.3.4  投标函中载明的项目负责人与符合性检查不一致的。</w:t>
      </w:r>
    </w:p>
    <w:p w14:paraId="407F933B">
      <w:pPr>
        <w:pStyle w:val="10"/>
        <w:rPr>
          <w:highlight w:val="none"/>
        </w:rPr>
      </w:pPr>
    </w:p>
    <w:p w14:paraId="4E697D2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1"/>
        <w:rPr>
          <w:rFonts w:ascii="黑体" w:hAnsi="黑体" w:eastAsia="黑体" w:cs="黑体"/>
          <w:sz w:val="31"/>
          <w:szCs w:val="31"/>
          <w:highlight w:val="none"/>
        </w:rPr>
      </w:pPr>
      <w:bookmarkStart w:id="111" w:name="_Toc5996"/>
      <w:r>
        <w:rPr>
          <w:rFonts w:ascii="黑体" w:hAnsi="黑体" w:eastAsia="黑体" w:cs="黑体"/>
          <w:spacing w:val="-5"/>
          <w:sz w:val="31"/>
          <w:szCs w:val="31"/>
          <w:highlight w:val="none"/>
        </w:rPr>
        <w:t>6</w:t>
      </w:r>
      <w:r>
        <w:rPr>
          <w:rFonts w:ascii="黑体" w:hAnsi="黑体" w:eastAsia="黑体" w:cs="黑体"/>
          <w:spacing w:val="23"/>
          <w:sz w:val="31"/>
          <w:szCs w:val="31"/>
          <w:highlight w:val="none"/>
        </w:rPr>
        <w:t xml:space="preserve">  </w:t>
      </w:r>
      <w:r>
        <w:rPr>
          <w:rFonts w:ascii="黑体" w:hAnsi="黑体" w:eastAsia="黑体" w:cs="黑体"/>
          <w:spacing w:val="-5"/>
          <w:sz w:val="31"/>
          <w:szCs w:val="31"/>
          <w:highlight w:val="none"/>
        </w:rPr>
        <w:t>评标</w:t>
      </w:r>
      <w:bookmarkEnd w:id="111"/>
    </w:p>
    <w:p w14:paraId="0A49A706">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highlight w:val="none"/>
        </w:rPr>
      </w:pPr>
    </w:p>
    <w:p w14:paraId="4A69281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112" w:name="_Toc20907"/>
      <w:bookmarkStart w:id="113" w:name="_Toc9638"/>
      <w:bookmarkStart w:id="114" w:name="_Toc21204"/>
      <w:r>
        <w:rPr>
          <w:rFonts w:ascii="Times New Roman" w:hAnsi="Times New Roman" w:eastAsia="Times New Roman" w:cs="Times New Roman"/>
          <w:b/>
          <w:bCs/>
          <w:spacing w:val="-4"/>
          <w:sz w:val="24"/>
          <w:szCs w:val="24"/>
          <w:highlight w:val="none"/>
        </w:rPr>
        <w:t>6.1</w:t>
      </w:r>
      <w:r>
        <w:rPr>
          <w:rFonts w:ascii="Times New Roman" w:hAnsi="Times New Roman" w:eastAsia="Times New Roman" w:cs="Times New Roman"/>
          <w:b/>
          <w:bCs/>
          <w:spacing w:val="11"/>
          <w:sz w:val="24"/>
          <w:szCs w:val="24"/>
          <w:highlight w:val="none"/>
        </w:rPr>
        <w:t xml:space="preserve">  </w:t>
      </w:r>
      <w:r>
        <w:rPr>
          <w:rFonts w:ascii="黑体" w:hAnsi="黑体" w:eastAsia="黑体" w:cs="黑体"/>
          <w:spacing w:val="-4"/>
          <w:sz w:val="24"/>
          <w:szCs w:val="24"/>
          <w:highlight w:val="none"/>
        </w:rPr>
        <w:t>评标委员会</w:t>
      </w:r>
      <w:bookmarkEnd w:id="112"/>
      <w:bookmarkEnd w:id="113"/>
      <w:bookmarkEnd w:id="114"/>
    </w:p>
    <w:p w14:paraId="5B61BF8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6.1.1 评标由招标人依法组建的评标委员会负责。评标委员会由技术、经济等方面的专家组成，人数见投标人须知前附表。</w:t>
      </w:r>
    </w:p>
    <w:p w14:paraId="2533C66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6.1.2 评标委员会设负责人一名， 由评标委员会成员内部推举产生。评标委员会负责人与评标委员会其他成员有同等的表决权。</w:t>
      </w:r>
    </w:p>
    <w:p w14:paraId="66FC083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6.1.3 评标委员会成员有下列情形之一的，应当主动提出回避：</w:t>
      </w:r>
    </w:p>
    <w:p w14:paraId="62C58C6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 投标人的主要负责人的近亲属；</w:t>
      </w:r>
    </w:p>
    <w:p w14:paraId="426B0A6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（2） 招标项目主管部门或者行政监督部门的人员；</w:t>
      </w:r>
    </w:p>
    <w:p w14:paraId="73BA610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（3） 来自同一单位的评标专家不得超过 1 人；</w:t>
      </w:r>
    </w:p>
    <w:p w14:paraId="60D27B0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（4） 与投标人有经济利益关系，可能影响对投标公正评审的；</w:t>
      </w:r>
    </w:p>
    <w:p w14:paraId="46BFA82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（5） 曾因在招标、评标以及其他与招标投标有关活动中从事违法行为而受过行政处罚或刑事处罚的。</w:t>
      </w:r>
    </w:p>
    <w:p w14:paraId="05829A1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115" w:name="_Toc31937"/>
      <w:bookmarkStart w:id="116" w:name="_Toc4604"/>
      <w:bookmarkStart w:id="117" w:name="_Toc18660"/>
      <w:r>
        <w:rPr>
          <w:rFonts w:ascii="Times New Roman" w:hAnsi="Times New Roman" w:eastAsia="Times New Roman" w:cs="Times New Roman"/>
          <w:b/>
          <w:bCs/>
          <w:spacing w:val="-5"/>
          <w:sz w:val="24"/>
          <w:szCs w:val="24"/>
          <w:highlight w:val="none"/>
        </w:rPr>
        <w:t>6.2</w:t>
      </w:r>
      <w:r>
        <w:rPr>
          <w:rFonts w:ascii="Times New Roman" w:hAnsi="Times New Roman" w:eastAsia="Times New Roman" w:cs="Times New Roman"/>
          <w:b/>
          <w:bCs/>
          <w:spacing w:val="12"/>
          <w:sz w:val="24"/>
          <w:szCs w:val="24"/>
          <w:highlight w:val="none"/>
        </w:rPr>
        <w:t xml:space="preserve">  </w:t>
      </w:r>
      <w:r>
        <w:rPr>
          <w:rFonts w:ascii="黑体" w:hAnsi="黑体" w:eastAsia="黑体" w:cs="黑体"/>
          <w:spacing w:val="-5"/>
          <w:sz w:val="24"/>
          <w:szCs w:val="24"/>
          <w:highlight w:val="none"/>
        </w:rPr>
        <w:t>评标原则</w:t>
      </w:r>
      <w:bookmarkEnd w:id="115"/>
      <w:bookmarkEnd w:id="116"/>
      <w:bookmarkEnd w:id="117"/>
    </w:p>
    <w:p w14:paraId="6A6FD34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评标委员会成员应当按照招标文件所规定的评标办法和标准进行独立、客观、公正地进行量化打分。评标活动遵循公平、公正、科学和择优的原则。</w:t>
      </w:r>
    </w:p>
    <w:p w14:paraId="5F0E675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黑体" w:hAnsi="黑体" w:eastAsia="黑体" w:cs="黑体"/>
          <w:sz w:val="24"/>
          <w:szCs w:val="24"/>
          <w:highlight w:val="none"/>
        </w:rPr>
      </w:pPr>
      <w:bookmarkStart w:id="118" w:name="_Toc17955"/>
      <w:bookmarkStart w:id="119" w:name="_Toc32621"/>
      <w:bookmarkStart w:id="120" w:name="_Toc9560"/>
      <w:r>
        <w:rPr>
          <w:rFonts w:ascii="Times New Roman" w:hAnsi="Times New Roman" w:eastAsia="Times New Roman" w:cs="Times New Roman"/>
          <w:b/>
          <w:bCs/>
          <w:spacing w:val="-7"/>
          <w:sz w:val="24"/>
          <w:szCs w:val="24"/>
          <w:highlight w:val="none"/>
        </w:rPr>
        <w:t>6.3</w:t>
      </w:r>
      <w:r>
        <w:rPr>
          <w:rFonts w:ascii="Times New Roman" w:hAnsi="Times New Roman" w:eastAsia="Times New Roman" w:cs="Times New Roman"/>
          <w:b/>
          <w:bCs/>
          <w:spacing w:val="12"/>
          <w:sz w:val="24"/>
          <w:szCs w:val="24"/>
          <w:highlight w:val="none"/>
        </w:rPr>
        <w:t xml:space="preserve">  </w:t>
      </w:r>
      <w:r>
        <w:rPr>
          <w:rFonts w:ascii="黑体" w:hAnsi="黑体" w:eastAsia="黑体" w:cs="黑体"/>
          <w:spacing w:val="-7"/>
          <w:sz w:val="24"/>
          <w:szCs w:val="24"/>
          <w:highlight w:val="none"/>
        </w:rPr>
        <w:t>评标</w:t>
      </w:r>
      <w:bookmarkEnd w:id="118"/>
      <w:bookmarkEnd w:id="119"/>
      <w:bookmarkEnd w:id="120"/>
    </w:p>
    <w:p w14:paraId="7AB50B9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hint="eastAsia" w:ascii="宋体" w:hAnsi="宋体" w:eastAsia="宋体" w:cs="宋体"/>
          <w:spacing w:val="3"/>
          <w:sz w:val="21"/>
          <w:szCs w:val="21"/>
          <w:highlight w:val="none"/>
          <w:lang w:eastAsia="zh-CN"/>
        </w:rPr>
      </w:pPr>
      <w:r>
        <w:rPr>
          <w:rFonts w:ascii="宋体" w:hAnsi="宋体" w:eastAsia="宋体" w:cs="宋体"/>
          <w:spacing w:val="3"/>
          <w:sz w:val="21"/>
          <w:szCs w:val="21"/>
          <w:highlight w:val="none"/>
        </w:rPr>
        <w:t>6.3.1采用综合评估法：评标委员会按照第三章“评标办法 ”规定的方法、评审因素、标准和程序对投标文件进行评审。招标文件没有规定的方法、评审因素和标准，不作为评标依据</w:t>
      </w:r>
      <w:r>
        <w:rPr>
          <w:rFonts w:hint="eastAsia" w:ascii="宋体" w:hAnsi="宋体" w:eastAsia="宋体" w:cs="宋体"/>
          <w:spacing w:val="3"/>
          <w:sz w:val="21"/>
          <w:szCs w:val="21"/>
          <w:highlight w:val="none"/>
          <w:lang w:eastAsia="zh-CN"/>
        </w:rPr>
        <w:t>。</w:t>
      </w:r>
    </w:p>
    <w:p w14:paraId="5BFD3F3B">
      <w:pPr>
        <w:pStyle w:val="9"/>
        <w:rPr>
          <w:highlight w:val="none"/>
        </w:rPr>
      </w:pPr>
    </w:p>
    <w:p w14:paraId="6AF5F91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1"/>
        <w:rPr>
          <w:rFonts w:ascii="黑体" w:hAnsi="黑体" w:eastAsia="黑体" w:cs="黑体"/>
          <w:spacing w:val="3"/>
          <w:sz w:val="31"/>
          <w:szCs w:val="31"/>
          <w:highlight w:val="none"/>
        </w:rPr>
      </w:pPr>
      <w:bookmarkStart w:id="121" w:name="_Toc28066"/>
      <w:r>
        <w:rPr>
          <w:rFonts w:ascii="黑体" w:hAnsi="黑体" w:eastAsia="黑体" w:cs="黑体"/>
          <w:spacing w:val="3"/>
          <w:sz w:val="31"/>
          <w:szCs w:val="31"/>
          <w:highlight w:val="none"/>
        </w:rPr>
        <w:t>7</w:t>
      </w:r>
      <w:r>
        <w:rPr>
          <w:rFonts w:ascii="黑体" w:hAnsi="黑体" w:eastAsia="黑体" w:cs="黑体"/>
          <w:spacing w:val="24"/>
          <w:sz w:val="31"/>
          <w:szCs w:val="31"/>
          <w:highlight w:val="none"/>
        </w:rPr>
        <w:t xml:space="preserve">  </w:t>
      </w:r>
      <w:r>
        <w:rPr>
          <w:rFonts w:ascii="黑体" w:hAnsi="黑体" w:eastAsia="黑体" w:cs="黑体"/>
          <w:spacing w:val="3"/>
          <w:sz w:val="31"/>
          <w:szCs w:val="31"/>
          <w:highlight w:val="none"/>
        </w:rPr>
        <w:t>评标结果公示</w:t>
      </w:r>
      <w:bookmarkEnd w:id="121"/>
    </w:p>
    <w:p w14:paraId="51FE2842">
      <w:pPr>
        <w:pStyle w:val="9"/>
        <w:rPr>
          <w:highlight w:val="none"/>
        </w:rPr>
      </w:pPr>
    </w:p>
    <w:p w14:paraId="56C9721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7.1招标人在收到评标报告之日起3日内在本招标公告发布的同一媒体发布评标结果公示</w:t>
      </w:r>
      <w:r>
        <w:rPr>
          <w:rFonts w:hint="eastAsia" w:ascii="宋体" w:hAnsi="宋体" w:eastAsia="宋体" w:cs="宋体"/>
          <w:spacing w:val="3"/>
          <w:sz w:val="21"/>
          <w:szCs w:val="21"/>
          <w:highlight w:val="none"/>
          <w:lang w:eastAsia="zh-CN"/>
        </w:rPr>
        <w:t>，</w:t>
      </w:r>
      <w:r>
        <w:rPr>
          <w:rFonts w:ascii="宋体" w:hAnsi="宋体" w:eastAsia="宋体" w:cs="宋体"/>
          <w:spacing w:val="3"/>
          <w:sz w:val="21"/>
          <w:szCs w:val="21"/>
          <w:highlight w:val="none"/>
        </w:rPr>
        <w:t>公示期3日。</w:t>
      </w:r>
    </w:p>
    <w:p w14:paraId="7F09964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7.2投标人或者其他利害关系人对评标结果有异议的，应当在评标结果公示期间向招标人提出异议。招标人自收到异议之日起 3 日内作出答复，并在作出答复前暂停招标投标活动。异议成立，取消相应定标候选人资格，招标人可以组织原评标委员会补充定标候选人，可以组织原评标委员会重新推荐定标候选人，可以授权评标委员会作出是否具备竞争性判断，如具备竞争性，可继续推荐定标候选人，也可以重新招标。</w:t>
      </w:r>
    </w:p>
    <w:p w14:paraId="7069CD7D">
      <w:pPr>
        <w:pStyle w:val="9"/>
        <w:rPr>
          <w:highlight w:val="none"/>
        </w:rPr>
      </w:pPr>
    </w:p>
    <w:p w14:paraId="504AED5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1"/>
        <w:rPr>
          <w:rFonts w:ascii="黑体" w:hAnsi="黑体" w:eastAsia="黑体" w:cs="黑体"/>
          <w:sz w:val="31"/>
          <w:szCs w:val="31"/>
          <w:highlight w:val="none"/>
        </w:rPr>
      </w:pPr>
      <w:bookmarkStart w:id="122" w:name="_Toc11076"/>
      <w:r>
        <w:rPr>
          <w:rFonts w:ascii="黑体" w:hAnsi="黑体" w:eastAsia="黑体" w:cs="黑体"/>
          <w:spacing w:val="2"/>
          <w:sz w:val="31"/>
          <w:szCs w:val="31"/>
          <w:highlight w:val="none"/>
        </w:rPr>
        <w:t>8</w:t>
      </w:r>
      <w:r>
        <w:rPr>
          <w:rFonts w:ascii="黑体" w:hAnsi="黑体" w:eastAsia="黑体" w:cs="黑体"/>
          <w:spacing w:val="23"/>
          <w:sz w:val="31"/>
          <w:szCs w:val="31"/>
          <w:highlight w:val="none"/>
        </w:rPr>
        <w:t xml:space="preserve">  </w:t>
      </w:r>
      <w:r>
        <w:rPr>
          <w:rFonts w:ascii="黑体" w:hAnsi="黑体" w:eastAsia="黑体" w:cs="黑体"/>
          <w:spacing w:val="2"/>
          <w:sz w:val="31"/>
          <w:szCs w:val="31"/>
          <w:highlight w:val="none"/>
        </w:rPr>
        <w:t>合同授予</w:t>
      </w:r>
      <w:bookmarkEnd w:id="122"/>
    </w:p>
    <w:p w14:paraId="305805D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9"/>
        <w:rPr>
          <w:rFonts w:ascii="Times New Roman" w:hAnsi="Times New Roman" w:eastAsia="Times New Roman" w:cs="Times New Roman"/>
          <w:b/>
          <w:bCs/>
          <w:spacing w:val="-7"/>
          <w:sz w:val="24"/>
          <w:szCs w:val="24"/>
          <w:highlight w:val="none"/>
        </w:rPr>
      </w:pPr>
      <w:bookmarkStart w:id="123" w:name="_Toc29802"/>
    </w:p>
    <w:p w14:paraId="30BB250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Times New Roman" w:hAnsi="Times New Roman" w:eastAsia="Times New Roman" w:cs="Times New Roman"/>
          <w:b/>
          <w:bCs/>
          <w:spacing w:val="-7"/>
          <w:sz w:val="24"/>
          <w:szCs w:val="24"/>
          <w:highlight w:val="none"/>
        </w:rPr>
      </w:pPr>
      <w:bookmarkStart w:id="124" w:name="_Toc24718"/>
      <w:bookmarkStart w:id="125" w:name="_Toc10037"/>
      <w:r>
        <w:rPr>
          <w:rFonts w:ascii="Times New Roman" w:hAnsi="Times New Roman" w:eastAsia="Times New Roman" w:cs="Times New Roman"/>
          <w:b/>
          <w:bCs/>
          <w:spacing w:val="-7"/>
          <w:sz w:val="24"/>
          <w:szCs w:val="24"/>
          <w:highlight w:val="none"/>
        </w:rPr>
        <w:t>8.1 中标人公告及中标通知</w:t>
      </w:r>
      <w:bookmarkEnd w:id="123"/>
      <w:bookmarkEnd w:id="124"/>
      <w:bookmarkEnd w:id="125"/>
    </w:p>
    <w:p w14:paraId="421271D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8.1.1 中标候选人公示无异议的,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中标候选人名单排序依次确定其他中标候选人为中标人。</w:t>
      </w:r>
    </w:p>
    <w:p w14:paraId="6D30672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8.1.2 中标结果公示期间无异议的，招标人应当在发出中标通知书的同时，与招标公告相同的发布媒介上发布中标人公告。</w:t>
      </w:r>
    </w:p>
    <w:p w14:paraId="0C99843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2"/>
        <w:rPr>
          <w:rFonts w:ascii="Times New Roman" w:hAnsi="Times New Roman" w:eastAsia="Times New Roman" w:cs="Times New Roman"/>
          <w:b/>
          <w:bCs/>
          <w:spacing w:val="-7"/>
          <w:sz w:val="24"/>
          <w:szCs w:val="24"/>
          <w:highlight w:val="none"/>
        </w:rPr>
      </w:pPr>
      <w:bookmarkStart w:id="126" w:name="_Toc8470"/>
      <w:bookmarkStart w:id="127" w:name="_Toc23738"/>
      <w:bookmarkStart w:id="128" w:name="_Toc14465"/>
      <w:r>
        <w:rPr>
          <w:rFonts w:ascii="Times New Roman" w:hAnsi="Times New Roman" w:eastAsia="Times New Roman" w:cs="Times New Roman"/>
          <w:b/>
          <w:bCs/>
          <w:spacing w:val="-7"/>
          <w:sz w:val="24"/>
          <w:szCs w:val="24"/>
          <w:highlight w:val="none"/>
        </w:rPr>
        <w:t>8.2签订合同</w:t>
      </w:r>
      <w:bookmarkEnd w:id="126"/>
      <w:bookmarkEnd w:id="127"/>
      <w:bookmarkEnd w:id="128"/>
    </w:p>
    <w:p w14:paraId="016EFEA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8.2.1招标人和中标人应当在投标有效期内并在自中标通知书发出之日起30天内，依照招标文件和中标人的投标文件签订书面合同，合同的标的、价款、质量、履行期限等主要条款应当与招标文件和中标人的投标文件的内容一致。中标人无正当理由拒签合同的，招标人取消其中标资格，其投标保证金不予退还；给招标人造成的损失超过投标保证金数额的，中标人还应当对超过部分予以赔偿。</w:t>
      </w:r>
    </w:p>
    <w:p w14:paraId="3AF287B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8.2.2 发出中标通知书后，招标人无正当理由拒签合同的，招标人向中标人退还投标保证金；给中标人造成损失的，还应当赔偿损失。</w:t>
      </w:r>
    </w:p>
    <w:p w14:paraId="08F48E39">
      <w:pPr>
        <w:pStyle w:val="9"/>
        <w:rPr>
          <w:highlight w:val="none"/>
        </w:rPr>
      </w:pPr>
    </w:p>
    <w:p w14:paraId="4E666F0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1"/>
        <w:rPr>
          <w:rFonts w:ascii="黑体" w:hAnsi="黑体" w:eastAsia="黑体" w:cs="黑体"/>
          <w:sz w:val="31"/>
          <w:szCs w:val="31"/>
          <w:highlight w:val="none"/>
        </w:rPr>
      </w:pPr>
      <w:bookmarkStart w:id="129" w:name="_Toc32123"/>
      <w:r>
        <w:rPr>
          <w:rFonts w:ascii="黑体" w:hAnsi="黑体" w:eastAsia="黑体" w:cs="黑体"/>
          <w:spacing w:val="2"/>
          <w:sz w:val="31"/>
          <w:szCs w:val="31"/>
          <w:highlight w:val="none"/>
        </w:rPr>
        <w:t>9</w:t>
      </w:r>
      <w:r>
        <w:rPr>
          <w:rFonts w:ascii="黑体" w:hAnsi="黑体" w:eastAsia="黑体" w:cs="黑体"/>
          <w:spacing w:val="25"/>
          <w:sz w:val="31"/>
          <w:szCs w:val="31"/>
          <w:highlight w:val="none"/>
        </w:rPr>
        <w:t xml:space="preserve">  </w:t>
      </w:r>
      <w:r>
        <w:rPr>
          <w:rFonts w:ascii="黑体" w:hAnsi="黑体" w:eastAsia="黑体" w:cs="黑体"/>
          <w:spacing w:val="2"/>
          <w:sz w:val="31"/>
          <w:szCs w:val="31"/>
          <w:highlight w:val="none"/>
        </w:rPr>
        <w:t>纪律和监督</w:t>
      </w:r>
      <w:bookmarkEnd w:id="129"/>
    </w:p>
    <w:p w14:paraId="09F24DA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bookmarkStart w:id="130" w:name="_Toc5875"/>
    </w:p>
    <w:p w14:paraId="170904EB">
      <w:pPr>
        <w:keepNext w:val="0"/>
        <w:keepLines w:val="0"/>
        <w:pageBreakBefore w:val="0"/>
        <w:widowControl/>
        <w:kinsoku w:val="0"/>
        <w:wordWrap/>
        <w:overflowPunct/>
        <w:topLinePunct w:val="0"/>
        <w:autoSpaceDE w:val="0"/>
        <w:autoSpaceDN w:val="0"/>
        <w:bidi w:val="0"/>
        <w:adjustRightInd w:val="0"/>
        <w:snapToGrid w:val="0"/>
        <w:spacing w:line="400" w:lineRule="exact"/>
        <w:ind w:right="0"/>
        <w:textAlignment w:val="baseline"/>
        <w:rPr>
          <w:rFonts w:ascii="宋体" w:hAnsi="宋体" w:eastAsia="宋体" w:cs="宋体"/>
          <w:b/>
          <w:bCs/>
          <w:spacing w:val="3"/>
          <w:sz w:val="21"/>
          <w:szCs w:val="21"/>
          <w:highlight w:val="none"/>
        </w:rPr>
      </w:pPr>
      <w:r>
        <w:rPr>
          <w:rFonts w:ascii="宋体" w:hAnsi="宋体" w:eastAsia="宋体" w:cs="宋体"/>
          <w:b/>
          <w:bCs/>
          <w:spacing w:val="3"/>
          <w:sz w:val="21"/>
          <w:szCs w:val="21"/>
          <w:highlight w:val="none"/>
        </w:rPr>
        <w:t>9.1 对招标人的纪律要求</w:t>
      </w:r>
      <w:bookmarkEnd w:id="130"/>
    </w:p>
    <w:p w14:paraId="7909F0C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招标人不得泄露招标投标活动中应当保密的情况和资料，不得与投标人串通损害国家利益</w:t>
      </w:r>
      <w:r>
        <w:rPr>
          <w:rFonts w:hint="eastAsia" w:ascii="宋体" w:hAnsi="宋体" w:eastAsia="宋体" w:cs="宋体"/>
          <w:spacing w:val="3"/>
          <w:sz w:val="21"/>
          <w:szCs w:val="21"/>
          <w:highlight w:val="none"/>
          <w:lang w:eastAsia="zh-CN"/>
        </w:rPr>
        <w:t>、</w:t>
      </w:r>
      <w:r>
        <w:rPr>
          <w:rFonts w:ascii="宋体" w:hAnsi="宋体" w:eastAsia="宋体" w:cs="宋体"/>
          <w:spacing w:val="3"/>
          <w:sz w:val="21"/>
          <w:szCs w:val="21"/>
          <w:highlight w:val="none"/>
        </w:rPr>
        <w:t>社会公共利益或者他人合法权益。</w:t>
      </w:r>
    </w:p>
    <w:p w14:paraId="05BB7460">
      <w:pPr>
        <w:keepNext w:val="0"/>
        <w:keepLines w:val="0"/>
        <w:pageBreakBefore w:val="0"/>
        <w:widowControl/>
        <w:kinsoku w:val="0"/>
        <w:wordWrap/>
        <w:overflowPunct/>
        <w:topLinePunct w:val="0"/>
        <w:autoSpaceDE w:val="0"/>
        <w:autoSpaceDN w:val="0"/>
        <w:bidi w:val="0"/>
        <w:adjustRightInd w:val="0"/>
        <w:snapToGrid w:val="0"/>
        <w:spacing w:line="400" w:lineRule="exact"/>
        <w:ind w:right="0"/>
        <w:textAlignment w:val="baseline"/>
        <w:rPr>
          <w:rFonts w:ascii="宋体" w:hAnsi="宋体" w:eastAsia="宋体" w:cs="宋体"/>
          <w:b/>
          <w:bCs/>
          <w:spacing w:val="3"/>
          <w:sz w:val="21"/>
          <w:szCs w:val="21"/>
          <w:highlight w:val="none"/>
        </w:rPr>
      </w:pPr>
      <w:bookmarkStart w:id="131" w:name="_Toc10862"/>
      <w:r>
        <w:rPr>
          <w:rFonts w:ascii="宋体" w:hAnsi="宋体" w:eastAsia="宋体" w:cs="宋体"/>
          <w:b/>
          <w:bCs/>
          <w:spacing w:val="3"/>
          <w:sz w:val="21"/>
          <w:szCs w:val="21"/>
          <w:highlight w:val="none"/>
        </w:rPr>
        <w:t>9.2 对投标人的纪律要求</w:t>
      </w:r>
      <w:bookmarkEnd w:id="131"/>
    </w:p>
    <w:p w14:paraId="66918DB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107DC75A">
      <w:pPr>
        <w:keepNext w:val="0"/>
        <w:keepLines w:val="0"/>
        <w:pageBreakBefore w:val="0"/>
        <w:widowControl/>
        <w:kinsoku w:val="0"/>
        <w:wordWrap/>
        <w:overflowPunct/>
        <w:topLinePunct w:val="0"/>
        <w:autoSpaceDE w:val="0"/>
        <w:autoSpaceDN w:val="0"/>
        <w:bidi w:val="0"/>
        <w:adjustRightInd w:val="0"/>
        <w:snapToGrid w:val="0"/>
        <w:spacing w:line="400" w:lineRule="exact"/>
        <w:ind w:right="0"/>
        <w:textAlignment w:val="baseline"/>
        <w:rPr>
          <w:rFonts w:ascii="宋体" w:hAnsi="宋体" w:eastAsia="宋体" w:cs="宋体"/>
          <w:b/>
          <w:bCs/>
          <w:spacing w:val="3"/>
          <w:sz w:val="21"/>
          <w:szCs w:val="21"/>
          <w:highlight w:val="none"/>
        </w:rPr>
      </w:pPr>
      <w:bookmarkStart w:id="132" w:name="_Toc17674"/>
      <w:r>
        <w:rPr>
          <w:rFonts w:ascii="宋体" w:hAnsi="宋体" w:eastAsia="宋体" w:cs="宋体"/>
          <w:b/>
          <w:bCs/>
          <w:spacing w:val="3"/>
          <w:sz w:val="21"/>
          <w:szCs w:val="21"/>
          <w:highlight w:val="none"/>
        </w:rPr>
        <w:t>9.3 对评标委员会成员的纪律要求</w:t>
      </w:r>
      <w:bookmarkEnd w:id="132"/>
    </w:p>
    <w:p w14:paraId="794C2E3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评标委员会成员不得收受他人的财物或者其他好处，不得向他人透露对投标文件的评审和比较、中标候选人的推荐情况以及评标有关的其他情况。在评标活动中，评标委员会成员不得擅离职守，影响评标程序正常进行，不得使用招标文件规定以外的评审因素和标准进行评标。</w:t>
      </w:r>
    </w:p>
    <w:p w14:paraId="2460DAFD">
      <w:pPr>
        <w:keepNext w:val="0"/>
        <w:keepLines w:val="0"/>
        <w:pageBreakBefore w:val="0"/>
        <w:widowControl/>
        <w:kinsoku w:val="0"/>
        <w:wordWrap/>
        <w:overflowPunct/>
        <w:topLinePunct w:val="0"/>
        <w:autoSpaceDE w:val="0"/>
        <w:autoSpaceDN w:val="0"/>
        <w:bidi w:val="0"/>
        <w:adjustRightInd w:val="0"/>
        <w:snapToGrid w:val="0"/>
        <w:spacing w:line="400" w:lineRule="exact"/>
        <w:ind w:right="0"/>
        <w:textAlignment w:val="baseline"/>
        <w:rPr>
          <w:rFonts w:ascii="宋体" w:hAnsi="宋体" w:eastAsia="宋体" w:cs="宋体"/>
          <w:b/>
          <w:bCs/>
          <w:spacing w:val="3"/>
          <w:sz w:val="21"/>
          <w:szCs w:val="21"/>
          <w:highlight w:val="none"/>
        </w:rPr>
      </w:pPr>
      <w:bookmarkStart w:id="133" w:name="_Toc5059"/>
      <w:r>
        <w:rPr>
          <w:rFonts w:ascii="宋体" w:hAnsi="宋体" w:eastAsia="宋体" w:cs="宋体"/>
          <w:b/>
          <w:bCs/>
          <w:spacing w:val="3"/>
          <w:sz w:val="21"/>
          <w:szCs w:val="21"/>
          <w:highlight w:val="none"/>
        </w:rPr>
        <w:t>9.4 对与评标活动有关的工作人员的纪律要求</w:t>
      </w:r>
      <w:bookmarkEnd w:id="133"/>
    </w:p>
    <w:p w14:paraId="6DF4B5B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与评标活动有关的工作人员不得收受他人的财物或者其他好处，不得向他人透露对投标文件的评审和比较、中标候选人的推荐情况以</w:t>
      </w:r>
      <w:r>
        <w:rPr>
          <w:rFonts w:hint="eastAsia" w:ascii="宋体" w:hAnsi="宋体" w:eastAsia="宋体" w:cs="宋体"/>
          <w:spacing w:val="3"/>
          <w:sz w:val="21"/>
          <w:szCs w:val="21"/>
          <w:highlight w:val="none"/>
          <w:lang w:eastAsia="zh-CN"/>
        </w:rPr>
        <w:t>及与</w:t>
      </w:r>
      <w:r>
        <w:rPr>
          <w:rFonts w:ascii="宋体" w:hAnsi="宋体" w:eastAsia="宋体" w:cs="宋体"/>
          <w:spacing w:val="3"/>
          <w:sz w:val="21"/>
          <w:szCs w:val="21"/>
          <w:highlight w:val="none"/>
        </w:rPr>
        <w:t>评标有关的其他情况。在评标活动中，与评标活动有关的工作人员不得擅离职守，影响评标程序正常进行。</w:t>
      </w:r>
    </w:p>
    <w:p w14:paraId="34CF5BD7">
      <w:pPr>
        <w:keepNext w:val="0"/>
        <w:keepLines w:val="0"/>
        <w:pageBreakBefore w:val="0"/>
        <w:widowControl/>
        <w:kinsoku w:val="0"/>
        <w:wordWrap/>
        <w:overflowPunct/>
        <w:topLinePunct w:val="0"/>
        <w:autoSpaceDE w:val="0"/>
        <w:autoSpaceDN w:val="0"/>
        <w:bidi w:val="0"/>
        <w:adjustRightInd w:val="0"/>
        <w:snapToGrid w:val="0"/>
        <w:spacing w:line="400" w:lineRule="exact"/>
        <w:ind w:right="0"/>
        <w:textAlignment w:val="baseline"/>
        <w:rPr>
          <w:rFonts w:ascii="宋体" w:hAnsi="宋体" w:eastAsia="宋体" w:cs="宋体"/>
          <w:b/>
          <w:bCs/>
          <w:spacing w:val="3"/>
          <w:sz w:val="21"/>
          <w:szCs w:val="21"/>
          <w:highlight w:val="none"/>
        </w:rPr>
      </w:pPr>
      <w:bookmarkStart w:id="134" w:name="_Toc13024"/>
      <w:r>
        <w:rPr>
          <w:rFonts w:ascii="宋体" w:hAnsi="宋体" w:eastAsia="宋体" w:cs="宋体"/>
          <w:b/>
          <w:bCs/>
          <w:spacing w:val="3"/>
          <w:sz w:val="21"/>
          <w:szCs w:val="21"/>
          <w:highlight w:val="none"/>
        </w:rPr>
        <w:t>9.5 投诉</w:t>
      </w:r>
      <w:bookmarkEnd w:id="134"/>
    </w:p>
    <w:p w14:paraId="030E699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投标人和其他利害关系人认为本次招标活动违反法律、法规和规章规定的，有权向有关行政监督部门投诉。投标人或者其他利害关系人就资格预审文件、招标文件、开标、评标结果事项投诉的，应当先向招标人提出异议。</w:t>
      </w:r>
    </w:p>
    <w:p w14:paraId="38A2664B">
      <w:pPr>
        <w:pStyle w:val="9"/>
        <w:rPr>
          <w:highlight w:val="none"/>
        </w:rPr>
      </w:pPr>
    </w:p>
    <w:p w14:paraId="2E60B9A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1"/>
        <w:rPr>
          <w:rFonts w:ascii="黑体" w:hAnsi="黑体" w:eastAsia="黑体" w:cs="黑体"/>
          <w:sz w:val="31"/>
          <w:szCs w:val="31"/>
          <w:highlight w:val="none"/>
        </w:rPr>
      </w:pPr>
      <w:bookmarkStart w:id="135" w:name="_Toc4290"/>
      <w:r>
        <w:rPr>
          <w:rFonts w:ascii="黑体" w:hAnsi="黑体" w:eastAsia="黑体" w:cs="黑体"/>
          <w:spacing w:val="8"/>
          <w:sz w:val="31"/>
          <w:szCs w:val="31"/>
          <w:highlight w:val="none"/>
        </w:rPr>
        <w:t>10 招标人应当依法重新招标的情形</w:t>
      </w:r>
      <w:bookmarkEnd w:id="135"/>
    </w:p>
    <w:p w14:paraId="3A07E69F">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highlight w:val="none"/>
        </w:rPr>
      </w:pPr>
    </w:p>
    <w:p w14:paraId="7240FE4C">
      <w:pPr>
        <w:keepNext w:val="0"/>
        <w:keepLines w:val="0"/>
        <w:pageBreakBefore w:val="0"/>
        <w:widowControl/>
        <w:kinsoku w:val="0"/>
        <w:wordWrap/>
        <w:overflowPunct/>
        <w:topLinePunct w:val="0"/>
        <w:autoSpaceDE w:val="0"/>
        <w:autoSpaceDN w:val="0"/>
        <w:bidi w:val="0"/>
        <w:adjustRightInd w:val="0"/>
        <w:snapToGrid w:val="0"/>
        <w:spacing w:line="400" w:lineRule="exact"/>
        <w:ind w:right="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有下列情形之一的，招标人应当依法重新招标：</w:t>
      </w:r>
    </w:p>
    <w:p w14:paraId="4F5FD52B">
      <w:pPr>
        <w:keepNext w:val="0"/>
        <w:keepLines w:val="0"/>
        <w:pageBreakBefore w:val="0"/>
        <w:widowControl/>
        <w:kinsoku w:val="0"/>
        <w:wordWrap/>
        <w:overflowPunct/>
        <w:topLinePunct w:val="0"/>
        <w:autoSpaceDE w:val="0"/>
        <w:autoSpaceDN w:val="0"/>
        <w:bidi w:val="0"/>
        <w:adjustRightInd w:val="0"/>
        <w:snapToGrid w:val="0"/>
        <w:spacing w:line="400" w:lineRule="exact"/>
        <w:ind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10.1所有投标均</w:t>
      </w:r>
      <w:r>
        <w:rPr>
          <w:rFonts w:hint="eastAsia" w:ascii="宋体" w:hAnsi="宋体" w:eastAsia="宋体" w:cs="宋体"/>
          <w:spacing w:val="3"/>
          <w:sz w:val="21"/>
          <w:szCs w:val="21"/>
          <w:highlight w:val="none"/>
          <w:lang w:eastAsia="zh-CN"/>
        </w:rPr>
        <w:t>作废</w:t>
      </w:r>
      <w:r>
        <w:rPr>
          <w:rFonts w:ascii="宋体" w:hAnsi="宋体" w:eastAsia="宋体" w:cs="宋体"/>
          <w:spacing w:val="3"/>
          <w:sz w:val="21"/>
          <w:szCs w:val="21"/>
          <w:highlight w:val="none"/>
        </w:rPr>
        <w:t>标处理或被否决的；</w:t>
      </w:r>
    </w:p>
    <w:p w14:paraId="3B9540F1">
      <w:pPr>
        <w:keepNext w:val="0"/>
        <w:keepLines w:val="0"/>
        <w:pageBreakBefore w:val="0"/>
        <w:widowControl/>
        <w:kinsoku w:val="0"/>
        <w:wordWrap/>
        <w:overflowPunct/>
        <w:topLinePunct w:val="0"/>
        <w:autoSpaceDE w:val="0"/>
        <w:autoSpaceDN w:val="0"/>
        <w:bidi w:val="0"/>
        <w:adjustRightInd w:val="0"/>
        <w:snapToGrid w:val="0"/>
        <w:spacing w:line="400" w:lineRule="exact"/>
        <w:ind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10.2评标委员会界定为不合格标或废标后，因有效投标人不足3个使得投标明显缺乏竞争</w:t>
      </w:r>
      <w:r>
        <w:rPr>
          <w:rFonts w:hint="eastAsia" w:ascii="宋体" w:hAnsi="宋体" w:eastAsia="宋体" w:cs="宋体"/>
          <w:spacing w:val="3"/>
          <w:sz w:val="21"/>
          <w:szCs w:val="21"/>
          <w:highlight w:val="none"/>
          <w:lang w:eastAsia="zh-CN"/>
        </w:rPr>
        <w:t>，</w:t>
      </w:r>
      <w:r>
        <w:rPr>
          <w:rFonts w:ascii="宋体" w:hAnsi="宋体" w:eastAsia="宋体" w:cs="宋体"/>
          <w:spacing w:val="3"/>
          <w:sz w:val="21"/>
          <w:szCs w:val="21"/>
          <w:highlight w:val="none"/>
        </w:rPr>
        <w:t>评标委员会决定否决全部投标的；</w:t>
      </w:r>
    </w:p>
    <w:p w14:paraId="7801C6AC">
      <w:pPr>
        <w:keepNext w:val="0"/>
        <w:keepLines w:val="0"/>
        <w:pageBreakBefore w:val="0"/>
        <w:widowControl/>
        <w:kinsoku w:val="0"/>
        <w:wordWrap/>
        <w:overflowPunct/>
        <w:topLinePunct w:val="0"/>
        <w:autoSpaceDE w:val="0"/>
        <w:autoSpaceDN w:val="0"/>
        <w:bidi w:val="0"/>
        <w:adjustRightInd w:val="0"/>
        <w:snapToGrid w:val="0"/>
        <w:spacing w:line="400" w:lineRule="exact"/>
        <w:ind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10.3同意延长投标有效期的投标人少于3个的。</w:t>
      </w:r>
    </w:p>
    <w:p w14:paraId="1609D58A">
      <w:pPr>
        <w:keepNext w:val="0"/>
        <w:keepLines w:val="0"/>
        <w:pageBreakBefore w:val="0"/>
        <w:widowControl/>
        <w:kinsoku w:val="0"/>
        <w:wordWrap/>
        <w:overflowPunct/>
        <w:topLinePunct w:val="0"/>
        <w:autoSpaceDE w:val="0"/>
        <w:autoSpaceDN w:val="0"/>
        <w:bidi w:val="0"/>
        <w:adjustRightInd w:val="0"/>
        <w:snapToGrid w:val="0"/>
        <w:spacing w:line="400" w:lineRule="exact"/>
        <w:ind w:right="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符合前款第一种情形的，评标委员会应在评标纪要上详细说明所有投标均</w:t>
      </w:r>
      <w:r>
        <w:rPr>
          <w:rFonts w:hint="eastAsia" w:ascii="宋体" w:hAnsi="宋体" w:eastAsia="宋体" w:cs="宋体"/>
          <w:spacing w:val="3"/>
          <w:sz w:val="21"/>
          <w:szCs w:val="21"/>
          <w:highlight w:val="none"/>
          <w:lang w:eastAsia="zh-CN"/>
        </w:rPr>
        <w:t>作废</w:t>
      </w:r>
      <w:r>
        <w:rPr>
          <w:rFonts w:ascii="宋体" w:hAnsi="宋体" w:eastAsia="宋体" w:cs="宋体"/>
          <w:spacing w:val="3"/>
          <w:sz w:val="21"/>
          <w:szCs w:val="21"/>
          <w:highlight w:val="none"/>
        </w:rPr>
        <w:t>标处理或被否决的理由。</w:t>
      </w:r>
    </w:p>
    <w:p w14:paraId="2623EF91">
      <w:pPr>
        <w:keepNext w:val="0"/>
        <w:keepLines w:val="0"/>
        <w:pageBreakBefore w:val="0"/>
        <w:widowControl/>
        <w:kinsoku w:val="0"/>
        <w:wordWrap/>
        <w:overflowPunct/>
        <w:topLinePunct w:val="0"/>
        <w:autoSpaceDE w:val="0"/>
        <w:autoSpaceDN w:val="0"/>
        <w:bidi w:val="0"/>
        <w:adjustRightInd w:val="0"/>
        <w:snapToGrid w:val="0"/>
        <w:spacing w:line="400" w:lineRule="exact"/>
        <w:ind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招标人依法重新招标的，应对有串标、欺诈、行贿、压价或弄虚作假等违法或严重违规行为的投标人取消其重新投标的资格。</w:t>
      </w:r>
    </w:p>
    <w:p w14:paraId="0695F8D5">
      <w:pPr>
        <w:pStyle w:val="9"/>
        <w:rPr>
          <w:highlight w:val="none"/>
        </w:rPr>
      </w:pPr>
    </w:p>
    <w:p w14:paraId="325A2BF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1"/>
        <w:rPr>
          <w:rFonts w:ascii="黑体" w:hAnsi="黑体" w:eastAsia="黑体" w:cs="黑体"/>
          <w:sz w:val="31"/>
          <w:szCs w:val="31"/>
          <w:highlight w:val="none"/>
        </w:rPr>
      </w:pPr>
      <w:bookmarkStart w:id="136" w:name="_Toc5688"/>
      <w:r>
        <w:rPr>
          <w:rFonts w:ascii="黑体" w:hAnsi="黑体" w:eastAsia="黑体" w:cs="黑体"/>
          <w:spacing w:val="5"/>
          <w:sz w:val="31"/>
          <w:szCs w:val="31"/>
          <w:highlight w:val="none"/>
        </w:rPr>
        <w:t>11</w:t>
      </w:r>
      <w:r>
        <w:rPr>
          <w:rFonts w:ascii="黑体" w:hAnsi="黑体" w:eastAsia="黑体" w:cs="黑体"/>
          <w:spacing w:val="54"/>
          <w:sz w:val="31"/>
          <w:szCs w:val="31"/>
          <w:highlight w:val="none"/>
        </w:rPr>
        <w:t xml:space="preserve"> </w:t>
      </w:r>
      <w:r>
        <w:rPr>
          <w:rFonts w:ascii="黑体" w:hAnsi="黑体" w:eastAsia="黑体" w:cs="黑体"/>
          <w:spacing w:val="5"/>
          <w:sz w:val="31"/>
          <w:szCs w:val="31"/>
          <w:highlight w:val="none"/>
        </w:rPr>
        <w:t>设计成果引用、知识产权保护</w:t>
      </w:r>
      <w:bookmarkEnd w:id="136"/>
    </w:p>
    <w:p w14:paraId="6575204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9"/>
        <w:rPr>
          <w:rFonts w:ascii="宋体" w:hAnsi="宋体" w:eastAsia="宋体" w:cs="宋体"/>
          <w:b/>
          <w:bCs/>
          <w:spacing w:val="-5"/>
          <w:sz w:val="24"/>
          <w:szCs w:val="24"/>
          <w:highlight w:val="none"/>
        </w:rPr>
      </w:pPr>
      <w:bookmarkStart w:id="137" w:name="_Toc32581"/>
    </w:p>
    <w:p w14:paraId="25C26764">
      <w:pPr>
        <w:keepNext w:val="0"/>
        <w:keepLines w:val="0"/>
        <w:pageBreakBefore w:val="0"/>
        <w:widowControl/>
        <w:kinsoku w:val="0"/>
        <w:wordWrap/>
        <w:overflowPunct/>
        <w:topLinePunct w:val="0"/>
        <w:autoSpaceDE w:val="0"/>
        <w:autoSpaceDN w:val="0"/>
        <w:bidi w:val="0"/>
        <w:adjustRightInd w:val="0"/>
        <w:snapToGrid w:val="0"/>
        <w:spacing w:line="400" w:lineRule="exact"/>
        <w:ind w:right="0"/>
        <w:textAlignment w:val="baseline"/>
        <w:outlineLvl w:val="2"/>
        <w:rPr>
          <w:rFonts w:ascii="宋体" w:hAnsi="宋体" w:eastAsia="宋体" w:cs="宋体"/>
          <w:sz w:val="24"/>
          <w:szCs w:val="24"/>
          <w:highlight w:val="none"/>
        </w:rPr>
      </w:pPr>
      <w:bookmarkStart w:id="138" w:name="_Toc21730"/>
      <w:bookmarkStart w:id="139" w:name="_Toc24032"/>
      <w:r>
        <w:rPr>
          <w:rFonts w:ascii="宋体" w:hAnsi="宋体" w:eastAsia="宋体" w:cs="宋体"/>
          <w:b/>
          <w:bCs/>
          <w:spacing w:val="-5"/>
          <w:sz w:val="24"/>
          <w:szCs w:val="24"/>
          <w:highlight w:val="none"/>
        </w:rPr>
        <w:t>11.1、投标补偿</w:t>
      </w:r>
      <w:bookmarkEnd w:id="137"/>
      <w:bookmarkEnd w:id="138"/>
      <w:bookmarkEnd w:id="139"/>
    </w:p>
    <w:p w14:paraId="352463B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11.1.1 对未中标的投标人不设补偿费，其设计成果归招标人所有，资料不予退还。</w:t>
      </w:r>
    </w:p>
    <w:p w14:paraId="27AD343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11.1.2 后续服务</w:t>
      </w:r>
    </w:p>
    <w:p w14:paraId="7737B4C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中标单位必须按照招标人认定的方案进行修改后续设计：①设计单位需安排至少2位工程师在施工现场做后续服务。②在后续服务计</w:t>
      </w:r>
      <w:r>
        <w:rPr>
          <w:rFonts w:hint="eastAsia" w:ascii="宋体" w:hAnsi="宋体" w:eastAsia="宋体" w:cs="宋体"/>
          <w:spacing w:val="3"/>
          <w:sz w:val="21"/>
          <w:szCs w:val="21"/>
          <w:highlight w:val="none"/>
          <w:lang w:eastAsia="zh-CN"/>
        </w:rPr>
        <w:t>划中</w:t>
      </w:r>
      <w:r>
        <w:rPr>
          <w:rFonts w:ascii="宋体" w:hAnsi="宋体" w:eastAsia="宋体" w:cs="宋体"/>
          <w:spacing w:val="3"/>
          <w:sz w:val="21"/>
          <w:szCs w:val="21"/>
          <w:highlight w:val="none"/>
        </w:rPr>
        <w:t>，必须对变更或工程答疑作出承诺。</w:t>
      </w:r>
    </w:p>
    <w:p w14:paraId="04B05A8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11.1.3 本工程如由于政策性原因或不可抗力等原因终止实施，则由此产生的一切后果均与招标人无关。</w:t>
      </w:r>
    </w:p>
    <w:p w14:paraId="25881CBE">
      <w:pPr>
        <w:keepNext w:val="0"/>
        <w:keepLines w:val="0"/>
        <w:pageBreakBefore w:val="0"/>
        <w:widowControl/>
        <w:kinsoku w:val="0"/>
        <w:wordWrap/>
        <w:overflowPunct/>
        <w:topLinePunct w:val="0"/>
        <w:autoSpaceDE w:val="0"/>
        <w:autoSpaceDN w:val="0"/>
        <w:bidi w:val="0"/>
        <w:adjustRightInd w:val="0"/>
        <w:snapToGrid w:val="0"/>
        <w:spacing w:line="400" w:lineRule="exact"/>
        <w:ind w:right="0"/>
        <w:textAlignment w:val="baseline"/>
        <w:outlineLvl w:val="2"/>
        <w:rPr>
          <w:rFonts w:ascii="宋体" w:hAnsi="宋体" w:eastAsia="宋体" w:cs="宋体"/>
          <w:b/>
          <w:bCs/>
          <w:spacing w:val="-5"/>
          <w:sz w:val="24"/>
          <w:szCs w:val="24"/>
          <w:highlight w:val="none"/>
        </w:rPr>
      </w:pPr>
      <w:bookmarkStart w:id="140" w:name="_Toc17278"/>
      <w:bookmarkStart w:id="141" w:name="_Toc31995"/>
      <w:bookmarkStart w:id="142" w:name="_Toc21335"/>
      <w:r>
        <w:rPr>
          <w:rFonts w:ascii="宋体" w:hAnsi="宋体" w:eastAsia="宋体" w:cs="宋体"/>
          <w:b/>
          <w:bCs/>
          <w:spacing w:val="-5"/>
          <w:sz w:val="24"/>
          <w:szCs w:val="24"/>
          <w:highlight w:val="none"/>
        </w:rPr>
        <w:t>11.2 知识产权</w:t>
      </w:r>
      <w:bookmarkEnd w:id="140"/>
      <w:bookmarkEnd w:id="141"/>
      <w:bookmarkEnd w:id="142"/>
    </w:p>
    <w:p w14:paraId="2652484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11.2.1招标人应保护投标人的知识产权。投标人拥有设计方案的著作权（版权）。未经投标人书面同意，招标人不得将交付的设计方案向第三方转让或用于本招标范围以外的其他建设项目。</w:t>
      </w:r>
    </w:p>
    <w:p w14:paraId="1803F80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11.2.2招标人与中标人签署设计合同后，招标人在该建设项目中拥有中标方案的使用权</w:t>
      </w:r>
      <w:r>
        <w:rPr>
          <w:rFonts w:hint="eastAsia" w:ascii="宋体" w:hAnsi="宋体" w:eastAsia="宋体" w:cs="宋体"/>
          <w:spacing w:val="3"/>
          <w:sz w:val="21"/>
          <w:szCs w:val="21"/>
          <w:highlight w:val="none"/>
          <w:lang w:eastAsia="zh-CN"/>
        </w:rPr>
        <w:t>。</w:t>
      </w:r>
      <w:r>
        <w:rPr>
          <w:rFonts w:ascii="宋体" w:hAnsi="宋体" w:eastAsia="宋体" w:cs="宋体"/>
          <w:spacing w:val="3"/>
          <w:sz w:val="21"/>
          <w:szCs w:val="21"/>
          <w:highlight w:val="none"/>
        </w:rPr>
        <w:t>中标人应保护招标人一旦使用其设计方案不能受到来自第三方的侵权诉讼或索赔，否则中标人应承担由此而产生的一切责任。</w:t>
      </w:r>
    </w:p>
    <w:p w14:paraId="5BCB816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hint="eastAsia" w:ascii="宋体" w:hAnsi="宋体" w:eastAsia="宋体" w:cs="宋体"/>
          <w:spacing w:val="3"/>
          <w:sz w:val="21"/>
          <w:szCs w:val="21"/>
          <w:highlight w:val="none"/>
          <w:lang w:eastAsia="zh-CN"/>
        </w:rPr>
      </w:pPr>
      <w:r>
        <w:rPr>
          <w:rFonts w:ascii="宋体" w:hAnsi="宋体" w:eastAsia="宋体" w:cs="宋体"/>
          <w:spacing w:val="3"/>
          <w:sz w:val="21"/>
          <w:szCs w:val="21"/>
          <w:highlight w:val="none"/>
        </w:rPr>
        <w:t>11.2.3其他未中标人投标文件中的技术成果或技术方案归招标人所有，招标人享有使用权</w:t>
      </w:r>
      <w:r>
        <w:rPr>
          <w:rFonts w:hint="eastAsia" w:ascii="宋体" w:hAnsi="宋体" w:eastAsia="宋体" w:cs="宋体"/>
          <w:spacing w:val="3"/>
          <w:sz w:val="21"/>
          <w:szCs w:val="21"/>
          <w:highlight w:val="none"/>
          <w:lang w:eastAsia="zh-CN"/>
        </w:rPr>
        <w:t>。</w:t>
      </w:r>
    </w:p>
    <w:p w14:paraId="1589453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11.2.4联合体投标人合作完成的设计方案，其知识产权由联合体成员共同所有。</w:t>
      </w:r>
    </w:p>
    <w:p w14:paraId="7E96D2DE">
      <w:pPr>
        <w:pStyle w:val="9"/>
        <w:rPr>
          <w:highlight w:val="none"/>
        </w:rPr>
      </w:pPr>
    </w:p>
    <w:p w14:paraId="4F87C63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1"/>
        <w:rPr>
          <w:rFonts w:ascii="黑体" w:hAnsi="黑体" w:eastAsia="黑体" w:cs="黑体"/>
          <w:sz w:val="31"/>
          <w:szCs w:val="31"/>
          <w:highlight w:val="none"/>
        </w:rPr>
      </w:pPr>
      <w:bookmarkStart w:id="143" w:name="_Toc738"/>
      <w:r>
        <w:rPr>
          <w:rFonts w:ascii="黑体" w:hAnsi="黑体" w:eastAsia="黑体" w:cs="黑体"/>
          <w:spacing w:val="3"/>
          <w:sz w:val="31"/>
          <w:szCs w:val="31"/>
          <w:highlight w:val="none"/>
        </w:rPr>
        <w:t>12</w:t>
      </w:r>
      <w:r>
        <w:rPr>
          <w:rFonts w:ascii="黑体" w:hAnsi="黑体" w:eastAsia="黑体" w:cs="黑体"/>
          <w:spacing w:val="57"/>
          <w:sz w:val="31"/>
          <w:szCs w:val="31"/>
          <w:highlight w:val="none"/>
        </w:rPr>
        <w:t xml:space="preserve"> </w:t>
      </w:r>
      <w:r>
        <w:rPr>
          <w:rFonts w:ascii="黑体" w:hAnsi="黑体" w:eastAsia="黑体" w:cs="黑体"/>
          <w:spacing w:val="3"/>
          <w:sz w:val="31"/>
          <w:szCs w:val="31"/>
          <w:highlight w:val="none"/>
        </w:rPr>
        <w:t>需要补充的其他内容</w:t>
      </w:r>
      <w:bookmarkEnd w:id="143"/>
    </w:p>
    <w:p w14:paraId="46D4BE78">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highlight w:val="none"/>
        </w:rPr>
      </w:pPr>
    </w:p>
    <w:p w14:paraId="16C043E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32" w:firstLineChars="200"/>
        <w:textAlignment w:val="baseline"/>
        <w:rPr>
          <w:rFonts w:ascii="宋体" w:hAnsi="宋体" w:eastAsia="宋体" w:cs="宋体"/>
          <w:spacing w:val="3"/>
          <w:sz w:val="21"/>
          <w:szCs w:val="21"/>
          <w:highlight w:val="none"/>
        </w:rPr>
      </w:pPr>
      <w:r>
        <w:rPr>
          <w:rFonts w:ascii="宋体" w:hAnsi="宋体" w:eastAsia="宋体" w:cs="宋体"/>
          <w:spacing w:val="3"/>
          <w:sz w:val="21"/>
          <w:szCs w:val="21"/>
          <w:highlight w:val="none"/>
        </w:rPr>
        <w:t>需要补充的其他内容：见投标人须知前附表。</w:t>
      </w:r>
    </w:p>
    <w:p w14:paraId="3426D263">
      <w:pPr>
        <w:spacing w:line="228" w:lineRule="auto"/>
        <w:rPr>
          <w:rFonts w:ascii="宋体" w:hAnsi="宋体" w:eastAsia="宋体" w:cs="宋体"/>
          <w:sz w:val="20"/>
          <w:szCs w:val="20"/>
          <w:highlight w:val="none"/>
        </w:rPr>
        <w:sectPr>
          <w:footerReference r:id="rId9" w:type="default"/>
          <w:pgSz w:w="11910" w:h="16840"/>
          <w:pgMar w:top="1440" w:right="1440" w:bottom="567" w:left="1800" w:header="0" w:footer="943" w:gutter="0"/>
          <w:pgNumType w:fmt="decimal"/>
          <w:cols w:space="720" w:num="1"/>
        </w:sectPr>
      </w:pPr>
    </w:p>
    <w:p w14:paraId="5144EA36">
      <w:pPr>
        <w:pStyle w:val="6"/>
        <w:spacing w:line="368" w:lineRule="auto"/>
        <w:rPr>
          <w:highlight w:val="none"/>
        </w:rPr>
      </w:pPr>
    </w:p>
    <w:p w14:paraId="0DE413D5">
      <w:pPr>
        <w:spacing w:before="153" w:line="221" w:lineRule="auto"/>
        <w:ind w:left="1505"/>
        <w:outlineLvl w:val="0"/>
        <w:rPr>
          <w:rFonts w:ascii="黑体" w:hAnsi="黑体" w:eastAsia="黑体" w:cs="黑体"/>
          <w:sz w:val="47"/>
          <w:szCs w:val="47"/>
          <w:highlight w:val="none"/>
        </w:rPr>
      </w:pPr>
      <w:bookmarkStart w:id="144" w:name="_Toc14134"/>
      <w:r>
        <w:rPr>
          <w:rFonts w:ascii="黑体" w:hAnsi="黑体" w:eastAsia="黑体" w:cs="黑体"/>
          <w:spacing w:val="6"/>
          <w:sz w:val="47"/>
          <w:szCs w:val="47"/>
          <w:highlight w:val="none"/>
        </w:rPr>
        <w:t>第三章 评标办法（综合评估法）</w:t>
      </w:r>
      <w:bookmarkEnd w:id="144"/>
    </w:p>
    <w:p w14:paraId="7E770591">
      <w:pPr>
        <w:pStyle w:val="6"/>
        <w:spacing w:line="444" w:lineRule="auto"/>
        <w:rPr>
          <w:highlight w:val="none"/>
        </w:rPr>
      </w:pPr>
    </w:p>
    <w:p w14:paraId="037E5FE6">
      <w:pPr>
        <w:spacing w:before="100" w:line="222" w:lineRule="auto"/>
        <w:ind w:left="829"/>
        <w:outlineLvl w:val="1"/>
        <w:rPr>
          <w:rFonts w:ascii="黑体" w:hAnsi="黑体" w:eastAsia="黑体" w:cs="黑体"/>
          <w:sz w:val="31"/>
          <w:szCs w:val="31"/>
          <w:highlight w:val="none"/>
        </w:rPr>
      </w:pPr>
      <w:bookmarkStart w:id="145" w:name="bookmark37"/>
      <w:bookmarkEnd w:id="145"/>
      <w:bookmarkStart w:id="146" w:name="_Toc14612"/>
      <w:r>
        <w:rPr>
          <w:rFonts w:ascii="黑体" w:hAnsi="黑体" w:eastAsia="黑体" w:cs="黑体"/>
          <w:spacing w:val="7"/>
          <w:sz w:val="31"/>
          <w:szCs w:val="31"/>
          <w:highlight w:val="none"/>
        </w:rPr>
        <w:t>评标办法前附表</w:t>
      </w:r>
      <w:bookmarkEnd w:id="146"/>
    </w:p>
    <w:p w14:paraId="463A9F2B">
      <w:pPr>
        <w:spacing w:line="140" w:lineRule="exact"/>
        <w:rPr>
          <w:highlight w:val="none"/>
        </w:rPr>
      </w:pPr>
    </w:p>
    <w:tbl>
      <w:tblPr>
        <w:tblStyle w:val="14"/>
        <w:tblpPr w:leftFromText="180" w:rightFromText="180" w:vertAnchor="text" w:horzAnchor="margin" w:tblpY="14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49"/>
        <w:gridCol w:w="686"/>
        <w:gridCol w:w="1857"/>
        <w:gridCol w:w="5594"/>
      </w:tblGrid>
      <w:tr w14:paraId="5EC188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gridSpan w:val="2"/>
            <w:tcBorders>
              <w:top w:val="single" w:color="auto" w:sz="4" w:space="0"/>
              <w:left w:val="single" w:color="auto" w:sz="4" w:space="0"/>
              <w:bottom w:val="single" w:color="auto" w:sz="4" w:space="0"/>
              <w:right w:val="single" w:color="auto" w:sz="4" w:space="0"/>
            </w:tcBorders>
            <w:noWrap w:val="0"/>
            <w:vAlign w:val="center"/>
          </w:tcPr>
          <w:p w14:paraId="20C0F7BB">
            <w:pPr>
              <w:ind w:right="65" w:rightChars="31"/>
              <w:jc w:val="center"/>
              <w:textAlignment w:val="center"/>
              <w:rPr>
                <w:b/>
                <w:color w:val="000000"/>
                <w:sz w:val="21"/>
                <w:szCs w:val="21"/>
                <w:highlight w:val="none"/>
              </w:rPr>
            </w:pPr>
            <w:r>
              <w:rPr>
                <w:b/>
                <w:color w:val="000000"/>
                <w:sz w:val="21"/>
                <w:szCs w:val="21"/>
                <w:highlight w:val="none"/>
              </w:rPr>
              <w:t>条款号</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58FAB59">
            <w:pPr>
              <w:ind w:right="65" w:rightChars="31"/>
              <w:jc w:val="center"/>
              <w:textAlignment w:val="center"/>
              <w:rPr>
                <w:b/>
                <w:color w:val="000000"/>
                <w:sz w:val="21"/>
                <w:szCs w:val="21"/>
                <w:highlight w:val="none"/>
              </w:rPr>
            </w:pPr>
            <w:r>
              <w:rPr>
                <w:b/>
                <w:color w:val="000000"/>
                <w:sz w:val="21"/>
                <w:szCs w:val="21"/>
                <w:highlight w:val="none"/>
              </w:rPr>
              <w:t>评审因素</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2830EB1">
            <w:pPr>
              <w:ind w:right="65" w:rightChars="31"/>
              <w:jc w:val="center"/>
              <w:textAlignment w:val="center"/>
              <w:rPr>
                <w:b/>
                <w:color w:val="000000"/>
                <w:sz w:val="21"/>
                <w:szCs w:val="21"/>
                <w:highlight w:val="none"/>
              </w:rPr>
            </w:pPr>
            <w:r>
              <w:rPr>
                <w:b/>
                <w:color w:val="000000"/>
                <w:sz w:val="21"/>
                <w:szCs w:val="21"/>
                <w:highlight w:val="none"/>
              </w:rPr>
              <w:t>评审标准</w:t>
            </w:r>
          </w:p>
        </w:tc>
      </w:tr>
      <w:tr w14:paraId="612FC8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0" w:type="auto"/>
            <w:vMerge w:val="restart"/>
            <w:tcBorders>
              <w:top w:val="single" w:color="auto" w:sz="4" w:space="0"/>
              <w:right w:val="single" w:color="auto" w:sz="4" w:space="0"/>
            </w:tcBorders>
            <w:noWrap w:val="0"/>
            <w:vAlign w:val="center"/>
          </w:tcPr>
          <w:p w14:paraId="2594F51D">
            <w:pPr>
              <w:ind w:right="65" w:rightChars="31"/>
              <w:jc w:val="center"/>
              <w:textAlignment w:val="center"/>
              <w:rPr>
                <w:color w:val="000000"/>
                <w:sz w:val="21"/>
                <w:szCs w:val="21"/>
                <w:highlight w:val="none"/>
              </w:rPr>
            </w:pPr>
            <w:r>
              <w:rPr>
                <w:color w:val="000000"/>
                <w:sz w:val="21"/>
                <w:szCs w:val="21"/>
                <w:highlight w:val="none"/>
              </w:rPr>
              <w:t>2.1.1</w:t>
            </w:r>
          </w:p>
        </w:tc>
        <w:tc>
          <w:tcPr>
            <w:tcW w:w="0" w:type="auto"/>
            <w:vMerge w:val="restart"/>
            <w:tcBorders>
              <w:top w:val="single" w:color="auto" w:sz="4" w:space="0"/>
              <w:right w:val="single" w:color="auto" w:sz="4" w:space="0"/>
            </w:tcBorders>
            <w:noWrap w:val="0"/>
            <w:vAlign w:val="center"/>
          </w:tcPr>
          <w:p w14:paraId="1B152FAA">
            <w:pPr>
              <w:ind w:right="65" w:rightChars="31"/>
              <w:jc w:val="center"/>
              <w:textAlignment w:val="center"/>
              <w:rPr>
                <w:color w:val="000000"/>
                <w:sz w:val="21"/>
                <w:szCs w:val="21"/>
                <w:highlight w:val="none"/>
              </w:rPr>
            </w:pPr>
            <w:r>
              <w:rPr>
                <w:color w:val="000000"/>
                <w:sz w:val="21"/>
                <w:szCs w:val="21"/>
                <w:highlight w:val="none"/>
              </w:rPr>
              <w:t>形式评审标准</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DB02581">
            <w:pPr>
              <w:ind w:right="65" w:rightChars="31" w:firstLine="210" w:firstLineChars="100"/>
              <w:jc w:val="center"/>
              <w:textAlignment w:val="center"/>
              <w:rPr>
                <w:color w:val="000000"/>
                <w:sz w:val="21"/>
                <w:szCs w:val="21"/>
                <w:highlight w:val="none"/>
              </w:rPr>
            </w:pPr>
            <w:r>
              <w:rPr>
                <w:sz w:val="21"/>
                <w:szCs w:val="21"/>
                <w:highlight w:val="none"/>
              </w:rPr>
              <w:t>投标人名称</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80623F0">
            <w:pPr>
              <w:ind w:right="65" w:rightChars="31"/>
              <w:textAlignment w:val="center"/>
              <w:rPr>
                <w:color w:val="000000"/>
                <w:sz w:val="21"/>
                <w:szCs w:val="21"/>
                <w:highlight w:val="none"/>
              </w:rPr>
            </w:pPr>
            <w:r>
              <w:rPr>
                <w:color w:val="000000"/>
                <w:sz w:val="21"/>
                <w:szCs w:val="21"/>
                <w:highlight w:val="none"/>
              </w:rPr>
              <w:t>投标人名称与营业执照、资质证书一致</w:t>
            </w:r>
            <w:r>
              <w:rPr>
                <w:rFonts w:hint="eastAsia"/>
                <w:color w:val="000000"/>
                <w:sz w:val="21"/>
                <w:szCs w:val="21"/>
                <w:highlight w:val="none"/>
              </w:rPr>
              <w:t>；不一致的，有有效证明材料</w:t>
            </w:r>
          </w:p>
        </w:tc>
      </w:tr>
      <w:tr w14:paraId="3D0349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0" w:type="auto"/>
            <w:vMerge w:val="continue"/>
            <w:tcBorders>
              <w:right w:val="single" w:color="auto" w:sz="4" w:space="0"/>
            </w:tcBorders>
            <w:noWrap w:val="0"/>
            <w:vAlign w:val="center"/>
          </w:tcPr>
          <w:p w14:paraId="31BE3BA5">
            <w:pPr>
              <w:ind w:right="65" w:rightChars="31"/>
              <w:jc w:val="center"/>
              <w:textAlignment w:val="center"/>
              <w:rPr>
                <w:color w:val="000000"/>
                <w:sz w:val="21"/>
                <w:szCs w:val="21"/>
                <w:highlight w:val="none"/>
              </w:rPr>
            </w:pPr>
          </w:p>
        </w:tc>
        <w:tc>
          <w:tcPr>
            <w:tcW w:w="0" w:type="auto"/>
            <w:vMerge w:val="continue"/>
            <w:tcBorders>
              <w:right w:val="single" w:color="auto" w:sz="4" w:space="0"/>
            </w:tcBorders>
            <w:noWrap w:val="0"/>
            <w:vAlign w:val="center"/>
          </w:tcPr>
          <w:p w14:paraId="1E751B08">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05B0AFAE">
            <w:pPr>
              <w:ind w:right="65" w:rightChars="31" w:firstLine="210" w:firstLineChars="100"/>
              <w:jc w:val="center"/>
              <w:textAlignment w:val="center"/>
              <w:rPr>
                <w:sz w:val="21"/>
                <w:szCs w:val="21"/>
                <w:highlight w:val="none"/>
              </w:rPr>
            </w:pPr>
          </w:p>
          <w:p w14:paraId="6D77918F">
            <w:pPr>
              <w:ind w:right="65" w:rightChars="31" w:firstLine="210" w:firstLineChars="100"/>
              <w:jc w:val="center"/>
              <w:textAlignment w:val="center"/>
              <w:rPr>
                <w:sz w:val="21"/>
                <w:szCs w:val="21"/>
                <w:highlight w:val="none"/>
              </w:rPr>
            </w:pPr>
            <w:r>
              <w:rPr>
                <w:sz w:val="21"/>
                <w:szCs w:val="21"/>
                <w:highlight w:val="none"/>
              </w:rPr>
              <w:t>投标函签字盖章</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C9A2CE5">
            <w:pPr>
              <w:ind w:right="65" w:rightChars="31"/>
              <w:textAlignment w:val="center"/>
              <w:rPr>
                <w:sz w:val="21"/>
                <w:szCs w:val="21"/>
                <w:highlight w:val="none"/>
              </w:rPr>
            </w:pPr>
            <w:r>
              <w:rPr>
                <w:sz w:val="21"/>
                <w:szCs w:val="21"/>
                <w:highlight w:val="none"/>
              </w:rPr>
              <w:t>加盖投标人公章和企业法定代表人（或企业法定 代表人委托代理人）印章（或签字）。如投标函 加盖企业法定代表人委托代理人印章（或签字） 的，委托代理人有合法、有效的委托书（原件）</w:t>
            </w:r>
          </w:p>
        </w:tc>
      </w:tr>
      <w:tr w14:paraId="702B7C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0" w:type="auto"/>
            <w:vMerge w:val="continue"/>
            <w:tcBorders>
              <w:right w:val="single" w:color="auto" w:sz="4" w:space="0"/>
            </w:tcBorders>
            <w:noWrap w:val="0"/>
            <w:vAlign w:val="center"/>
          </w:tcPr>
          <w:p w14:paraId="5C0ECC93">
            <w:pPr>
              <w:ind w:right="65" w:rightChars="31"/>
              <w:jc w:val="center"/>
              <w:textAlignment w:val="center"/>
              <w:rPr>
                <w:color w:val="000000"/>
                <w:sz w:val="21"/>
                <w:szCs w:val="21"/>
                <w:highlight w:val="none"/>
              </w:rPr>
            </w:pPr>
          </w:p>
        </w:tc>
        <w:tc>
          <w:tcPr>
            <w:tcW w:w="0" w:type="auto"/>
            <w:vMerge w:val="continue"/>
            <w:tcBorders>
              <w:right w:val="single" w:color="auto" w:sz="4" w:space="0"/>
            </w:tcBorders>
            <w:noWrap w:val="0"/>
            <w:vAlign w:val="center"/>
          </w:tcPr>
          <w:p w14:paraId="7F37C5FA">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28E21334">
            <w:pPr>
              <w:ind w:right="65" w:rightChars="31"/>
              <w:jc w:val="center"/>
              <w:textAlignment w:val="center"/>
              <w:rPr>
                <w:color w:val="000000"/>
                <w:sz w:val="21"/>
                <w:szCs w:val="21"/>
                <w:highlight w:val="none"/>
              </w:rPr>
            </w:pPr>
            <w:r>
              <w:rPr>
                <w:color w:val="000000"/>
                <w:sz w:val="21"/>
                <w:szCs w:val="21"/>
                <w:highlight w:val="none"/>
              </w:rPr>
              <w:t>投标文件</w:t>
            </w:r>
            <w:r>
              <w:rPr>
                <w:rFonts w:hint="eastAsia"/>
                <w:color w:val="000000"/>
                <w:sz w:val="21"/>
                <w:szCs w:val="21"/>
                <w:highlight w:val="none"/>
              </w:rPr>
              <w:t>的组成</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9114C83">
            <w:pPr>
              <w:ind w:right="65" w:rightChars="31"/>
              <w:textAlignment w:val="center"/>
              <w:rPr>
                <w:color w:val="000000"/>
                <w:sz w:val="21"/>
                <w:szCs w:val="21"/>
                <w:highlight w:val="none"/>
              </w:rPr>
            </w:pPr>
            <w:r>
              <w:rPr>
                <w:color w:val="000000"/>
                <w:sz w:val="21"/>
                <w:szCs w:val="21"/>
                <w:highlight w:val="none"/>
              </w:rPr>
              <w:t>符合第</w:t>
            </w:r>
            <w:r>
              <w:rPr>
                <w:rFonts w:hint="eastAsia"/>
                <w:color w:val="000000"/>
                <w:sz w:val="21"/>
                <w:szCs w:val="21"/>
                <w:highlight w:val="none"/>
                <w:lang w:val="en-US"/>
              </w:rPr>
              <w:t>二</w:t>
            </w:r>
            <w:r>
              <w:rPr>
                <w:color w:val="000000"/>
                <w:sz w:val="21"/>
                <w:szCs w:val="21"/>
                <w:highlight w:val="none"/>
              </w:rPr>
              <w:t>章“投标人须知”</w:t>
            </w:r>
            <w:r>
              <w:rPr>
                <w:rFonts w:hint="eastAsia"/>
                <w:color w:val="000000"/>
                <w:sz w:val="21"/>
                <w:szCs w:val="21"/>
                <w:highlight w:val="none"/>
              </w:rPr>
              <w:t>3.1.1</w:t>
            </w:r>
            <w:r>
              <w:rPr>
                <w:color w:val="000000"/>
                <w:sz w:val="21"/>
                <w:szCs w:val="21"/>
                <w:highlight w:val="none"/>
              </w:rPr>
              <w:t>的要求</w:t>
            </w:r>
          </w:p>
        </w:tc>
      </w:tr>
      <w:tr w14:paraId="4F463E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0" w:type="auto"/>
            <w:vMerge w:val="continue"/>
            <w:tcBorders>
              <w:right w:val="single" w:color="auto" w:sz="4" w:space="0"/>
            </w:tcBorders>
            <w:noWrap w:val="0"/>
            <w:vAlign w:val="center"/>
          </w:tcPr>
          <w:p w14:paraId="3A704E2E">
            <w:pPr>
              <w:ind w:right="65" w:rightChars="31"/>
              <w:jc w:val="center"/>
              <w:textAlignment w:val="center"/>
              <w:rPr>
                <w:color w:val="000000"/>
                <w:sz w:val="21"/>
                <w:szCs w:val="21"/>
                <w:highlight w:val="none"/>
              </w:rPr>
            </w:pPr>
          </w:p>
        </w:tc>
        <w:tc>
          <w:tcPr>
            <w:tcW w:w="0" w:type="auto"/>
            <w:vMerge w:val="continue"/>
            <w:tcBorders>
              <w:right w:val="single" w:color="auto" w:sz="4" w:space="0"/>
            </w:tcBorders>
            <w:noWrap w:val="0"/>
            <w:vAlign w:val="center"/>
          </w:tcPr>
          <w:p w14:paraId="112D1303">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085F4F1D">
            <w:pPr>
              <w:ind w:right="65" w:rightChars="31"/>
              <w:jc w:val="center"/>
              <w:textAlignment w:val="center"/>
              <w:rPr>
                <w:color w:val="000000"/>
                <w:sz w:val="21"/>
                <w:szCs w:val="21"/>
                <w:highlight w:val="none"/>
              </w:rPr>
            </w:pPr>
            <w:r>
              <w:rPr>
                <w:rFonts w:hint="eastAsia"/>
                <w:color w:val="000000"/>
                <w:sz w:val="21"/>
                <w:szCs w:val="21"/>
                <w:highlight w:val="none"/>
              </w:rPr>
              <w:t>投标文件及</w:t>
            </w:r>
            <w:r>
              <w:rPr>
                <w:color w:val="000000"/>
                <w:sz w:val="21"/>
                <w:szCs w:val="21"/>
                <w:highlight w:val="none"/>
              </w:rPr>
              <w:t>报价唯一</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774DAC7">
            <w:pPr>
              <w:ind w:right="65" w:rightChars="31"/>
              <w:textAlignment w:val="center"/>
              <w:rPr>
                <w:color w:val="000000"/>
                <w:sz w:val="21"/>
                <w:szCs w:val="21"/>
                <w:highlight w:val="none"/>
              </w:rPr>
            </w:pPr>
            <w:r>
              <w:rPr>
                <w:color w:val="000000"/>
                <w:sz w:val="21"/>
                <w:szCs w:val="21"/>
                <w:highlight w:val="none"/>
              </w:rPr>
              <w:t>只能有一个</w:t>
            </w:r>
            <w:r>
              <w:rPr>
                <w:rFonts w:hint="eastAsia"/>
                <w:color w:val="000000"/>
                <w:sz w:val="21"/>
                <w:szCs w:val="21"/>
                <w:highlight w:val="none"/>
              </w:rPr>
              <w:t>投标文件及</w:t>
            </w:r>
            <w:r>
              <w:rPr>
                <w:color w:val="000000"/>
                <w:sz w:val="21"/>
                <w:szCs w:val="21"/>
                <w:highlight w:val="none"/>
              </w:rPr>
              <w:t>有效报价</w:t>
            </w:r>
            <w:r>
              <w:rPr>
                <w:rFonts w:hint="eastAsia"/>
                <w:color w:val="000000"/>
                <w:sz w:val="21"/>
                <w:szCs w:val="21"/>
                <w:highlight w:val="none"/>
              </w:rPr>
              <w:t>（招标文件要求提交备选投标的除外）</w:t>
            </w:r>
          </w:p>
        </w:tc>
      </w:tr>
      <w:tr w14:paraId="5E20D7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0" w:type="auto"/>
            <w:vMerge w:val="continue"/>
            <w:tcBorders>
              <w:right w:val="single" w:color="auto" w:sz="4" w:space="0"/>
            </w:tcBorders>
            <w:noWrap w:val="0"/>
            <w:vAlign w:val="center"/>
          </w:tcPr>
          <w:p w14:paraId="0DD34D39">
            <w:pPr>
              <w:ind w:right="65" w:rightChars="31"/>
              <w:jc w:val="center"/>
              <w:textAlignment w:val="center"/>
              <w:rPr>
                <w:color w:val="000000"/>
                <w:sz w:val="21"/>
                <w:szCs w:val="21"/>
                <w:highlight w:val="none"/>
              </w:rPr>
            </w:pPr>
          </w:p>
        </w:tc>
        <w:tc>
          <w:tcPr>
            <w:tcW w:w="0" w:type="auto"/>
            <w:vMerge w:val="continue"/>
            <w:tcBorders>
              <w:right w:val="single" w:color="auto" w:sz="4" w:space="0"/>
            </w:tcBorders>
            <w:noWrap w:val="0"/>
            <w:vAlign w:val="center"/>
          </w:tcPr>
          <w:p w14:paraId="3A44C658">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08F284A1">
            <w:pPr>
              <w:jc w:val="center"/>
              <w:textAlignment w:val="center"/>
              <w:rPr>
                <w:color w:val="000000"/>
                <w:sz w:val="21"/>
                <w:szCs w:val="21"/>
                <w:highlight w:val="none"/>
              </w:rPr>
            </w:pPr>
            <w:r>
              <w:rPr>
                <w:rFonts w:hint="eastAsia"/>
                <w:sz w:val="21"/>
                <w:szCs w:val="21"/>
                <w:highlight w:val="none"/>
              </w:rPr>
              <w:t>暗标</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B0636DA">
            <w:pPr>
              <w:textAlignment w:val="center"/>
              <w:rPr>
                <w:color w:val="000000"/>
                <w:sz w:val="21"/>
                <w:szCs w:val="21"/>
                <w:highlight w:val="none"/>
              </w:rPr>
            </w:pPr>
            <w:r>
              <w:rPr>
                <w:rFonts w:hint="eastAsia"/>
                <w:sz w:val="21"/>
                <w:szCs w:val="21"/>
                <w:highlight w:val="none"/>
              </w:rPr>
              <w:t>符合招标文件有关暗标的要求</w:t>
            </w:r>
          </w:p>
        </w:tc>
      </w:tr>
      <w:tr w14:paraId="067096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0" w:type="auto"/>
            <w:vMerge w:val="continue"/>
            <w:tcBorders>
              <w:bottom w:val="single" w:color="auto" w:sz="4" w:space="0"/>
              <w:right w:val="single" w:color="auto" w:sz="4" w:space="0"/>
            </w:tcBorders>
            <w:noWrap w:val="0"/>
            <w:vAlign w:val="center"/>
          </w:tcPr>
          <w:p w14:paraId="2E42D352">
            <w:pPr>
              <w:ind w:right="65" w:rightChars="31"/>
              <w:jc w:val="center"/>
              <w:textAlignment w:val="center"/>
              <w:rPr>
                <w:color w:val="000000"/>
                <w:sz w:val="21"/>
                <w:szCs w:val="21"/>
                <w:highlight w:val="none"/>
              </w:rPr>
            </w:pPr>
          </w:p>
        </w:tc>
        <w:tc>
          <w:tcPr>
            <w:tcW w:w="0" w:type="auto"/>
            <w:vMerge w:val="continue"/>
            <w:tcBorders>
              <w:bottom w:val="single" w:color="auto" w:sz="4" w:space="0"/>
              <w:right w:val="single" w:color="auto" w:sz="4" w:space="0"/>
            </w:tcBorders>
            <w:noWrap w:val="0"/>
            <w:vAlign w:val="center"/>
          </w:tcPr>
          <w:p w14:paraId="1B41602F">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top"/>
          </w:tcPr>
          <w:p w14:paraId="3725DEA5">
            <w:pPr>
              <w:pStyle w:val="29"/>
              <w:spacing w:before="119" w:line="316" w:lineRule="exact"/>
              <w:ind w:left="1153"/>
              <w:rPr>
                <w:rFonts w:hint="eastAsia"/>
                <w:spacing w:val="-2"/>
                <w:position w:val="2"/>
                <w:sz w:val="21"/>
                <w:szCs w:val="21"/>
                <w:highlight w:val="none"/>
              </w:rPr>
            </w:pPr>
            <w:r>
              <w:rPr>
                <w:spacing w:val="-2"/>
                <w:position w:val="2"/>
                <w:sz w:val="21"/>
                <w:szCs w:val="21"/>
                <w:highlight w:val="none"/>
              </w:rPr>
              <w:t>……</w:t>
            </w:r>
          </w:p>
        </w:tc>
        <w:tc>
          <w:tcPr>
            <w:tcW w:w="0" w:type="auto"/>
            <w:tcBorders>
              <w:top w:val="single" w:color="auto" w:sz="4" w:space="0"/>
              <w:left w:val="single" w:color="auto" w:sz="4" w:space="0"/>
              <w:bottom w:val="single" w:color="auto" w:sz="4" w:space="0"/>
              <w:right w:val="single" w:color="auto" w:sz="4" w:space="0"/>
            </w:tcBorders>
            <w:noWrap w:val="0"/>
            <w:vAlign w:val="top"/>
          </w:tcPr>
          <w:p w14:paraId="790CF674">
            <w:pPr>
              <w:pStyle w:val="29"/>
              <w:spacing w:before="119" w:line="316" w:lineRule="exact"/>
              <w:ind w:left="2111"/>
              <w:rPr>
                <w:rFonts w:hint="eastAsia"/>
                <w:spacing w:val="-2"/>
                <w:position w:val="2"/>
                <w:sz w:val="21"/>
                <w:szCs w:val="21"/>
                <w:highlight w:val="none"/>
              </w:rPr>
            </w:pPr>
            <w:r>
              <w:rPr>
                <w:spacing w:val="-2"/>
                <w:position w:val="2"/>
                <w:sz w:val="21"/>
                <w:szCs w:val="21"/>
                <w:highlight w:val="none"/>
              </w:rPr>
              <w:t>……</w:t>
            </w:r>
          </w:p>
        </w:tc>
      </w:tr>
      <w:tr w14:paraId="4ABA03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vMerge w:val="restart"/>
            <w:tcBorders>
              <w:top w:val="single" w:color="auto" w:sz="4" w:space="0"/>
              <w:bottom w:val="single" w:color="auto" w:sz="4" w:space="0"/>
              <w:right w:val="single" w:color="auto" w:sz="4" w:space="0"/>
            </w:tcBorders>
            <w:noWrap w:val="0"/>
            <w:vAlign w:val="center"/>
          </w:tcPr>
          <w:p w14:paraId="54B11677">
            <w:pPr>
              <w:ind w:right="65" w:rightChars="31"/>
              <w:jc w:val="center"/>
              <w:textAlignment w:val="center"/>
              <w:rPr>
                <w:color w:val="000000"/>
                <w:sz w:val="21"/>
                <w:szCs w:val="21"/>
                <w:highlight w:val="none"/>
              </w:rPr>
            </w:pPr>
            <w:r>
              <w:rPr>
                <w:color w:val="000000"/>
                <w:sz w:val="21"/>
                <w:szCs w:val="21"/>
                <w:highlight w:val="none"/>
              </w:rPr>
              <w:t>2.1.2</w:t>
            </w:r>
          </w:p>
        </w:tc>
        <w:tc>
          <w:tcPr>
            <w:tcW w:w="0" w:type="auto"/>
            <w:vMerge w:val="restart"/>
            <w:tcBorders>
              <w:top w:val="single" w:color="auto" w:sz="4" w:space="0"/>
              <w:bottom w:val="single" w:color="auto" w:sz="4" w:space="0"/>
              <w:right w:val="single" w:color="auto" w:sz="4" w:space="0"/>
            </w:tcBorders>
            <w:noWrap w:val="0"/>
            <w:vAlign w:val="center"/>
          </w:tcPr>
          <w:p w14:paraId="24CBD5CB">
            <w:pPr>
              <w:ind w:right="65" w:rightChars="31"/>
              <w:jc w:val="center"/>
              <w:textAlignment w:val="center"/>
              <w:rPr>
                <w:color w:val="000000"/>
                <w:sz w:val="21"/>
                <w:szCs w:val="21"/>
                <w:highlight w:val="none"/>
              </w:rPr>
            </w:pPr>
            <w:r>
              <w:rPr>
                <w:color w:val="000000"/>
                <w:sz w:val="21"/>
                <w:szCs w:val="21"/>
                <w:highlight w:val="none"/>
              </w:rPr>
              <w:t>资格评审标准</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635E7C9">
            <w:pPr>
              <w:ind w:right="65" w:rightChars="31"/>
              <w:jc w:val="center"/>
              <w:textAlignment w:val="center"/>
              <w:rPr>
                <w:color w:val="000000"/>
                <w:sz w:val="21"/>
                <w:szCs w:val="21"/>
                <w:highlight w:val="none"/>
              </w:rPr>
            </w:pPr>
            <w:r>
              <w:rPr>
                <w:color w:val="000000"/>
                <w:sz w:val="21"/>
                <w:szCs w:val="21"/>
                <w:highlight w:val="none"/>
              </w:rPr>
              <w:t>营业执照</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F09D036">
            <w:pPr>
              <w:ind w:right="65" w:rightChars="31"/>
              <w:jc w:val="center"/>
              <w:textAlignment w:val="center"/>
              <w:rPr>
                <w:color w:val="000000"/>
                <w:sz w:val="21"/>
                <w:szCs w:val="21"/>
                <w:highlight w:val="none"/>
              </w:rPr>
            </w:pPr>
            <w:r>
              <w:rPr>
                <w:color w:val="000000"/>
                <w:sz w:val="21"/>
                <w:szCs w:val="21"/>
                <w:highlight w:val="none"/>
              </w:rPr>
              <w:t>具备有效的营业执照</w:t>
            </w:r>
          </w:p>
        </w:tc>
      </w:tr>
      <w:tr w14:paraId="53D432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0" w:type="auto"/>
            <w:vMerge w:val="continue"/>
            <w:tcBorders>
              <w:top w:val="nil"/>
              <w:bottom w:val="single" w:color="auto" w:sz="4" w:space="0"/>
              <w:right w:val="single" w:color="auto" w:sz="4" w:space="0"/>
            </w:tcBorders>
            <w:noWrap w:val="0"/>
            <w:vAlign w:val="center"/>
          </w:tcPr>
          <w:p w14:paraId="2D003A60">
            <w:pPr>
              <w:ind w:right="65" w:rightChars="31"/>
              <w:jc w:val="center"/>
              <w:textAlignment w:val="center"/>
              <w:rPr>
                <w:color w:val="000000"/>
                <w:sz w:val="21"/>
                <w:szCs w:val="21"/>
                <w:highlight w:val="none"/>
              </w:rPr>
            </w:pPr>
          </w:p>
        </w:tc>
        <w:tc>
          <w:tcPr>
            <w:tcW w:w="0" w:type="auto"/>
            <w:vMerge w:val="continue"/>
            <w:tcBorders>
              <w:top w:val="nil"/>
              <w:bottom w:val="single" w:color="auto" w:sz="4" w:space="0"/>
              <w:right w:val="single" w:color="auto" w:sz="4" w:space="0"/>
            </w:tcBorders>
            <w:noWrap w:val="0"/>
            <w:vAlign w:val="center"/>
          </w:tcPr>
          <w:p w14:paraId="59330666">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14CA695A">
            <w:pPr>
              <w:ind w:right="65" w:rightChars="31"/>
              <w:jc w:val="center"/>
              <w:textAlignment w:val="center"/>
              <w:rPr>
                <w:color w:val="000000"/>
                <w:sz w:val="21"/>
                <w:szCs w:val="21"/>
                <w:highlight w:val="none"/>
              </w:rPr>
            </w:pPr>
            <w:r>
              <w:rPr>
                <w:color w:val="000000"/>
                <w:sz w:val="21"/>
                <w:szCs w:val="21"/>
                <w:highlight w:val="none"/>
              </w:rPr>
              <w:t>资质等级</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C584095">
            <w:pPr>
              <w:ind w:right="65" w:rightChars="31"/>
              <w:textAlignment w:val="center"/>
              <w:rPr>
                <w:color w:val="000000"/>
                <w:sz w:val="21"/>
                <w:szCs w:val="21"/>
                <w:highlight w:val="none"/>
              </w:rPr>
            </w:pPr>
            <w:r>
              <w:rPr>
                <w:color w:val="000000"/>
                <w:sz w:val="21"/>
                <w:szCs w:val="21"/>
                <w:highlight w:val="none"/>
              </w:rPr>
              <w:t>符合第</w:t>
            </w:r>
            <w:r>
              <w:rPr>
                <w:rFonts w:hint="eastAsia"/>
                <w:color w:val="000000"/>
                <w:sz w:val="21"/>
                <w:szCs w:val="21"/>
                <w:highlight w:val="none"/>
                <w:lang w:val="en-US"/>
              </w:rPr>
              <w:t>二</w:t>
            </w:r>
            <w:r>
              <w:rPr>
                <w:color w:val="000000"/>
                <w:sz w:val="21"/>
                <w:szCs w:val="21"/>
                <w:highlight w:val="none"/>
              </w:rPr>
              <w:t>章“投标人须知”第1.4.1项规定</w:t>
            </w:r>
          </w:p>
        </w:tc>
      </w:tr>
      <w:tr w14:paraId="36D82A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0" w:type="auto"/>
            <w:vMerge w:val="continue"/>
            <w:tcBorders>
              <w:top w:val="nil"/>
              <w:bottom w:val="single" w:color="auto" w:sz="4" w:space="0"/>
              <w:right w:val="single" w:color="auto" w:sz="4" w:space="0"/>
            </w:tcBorders>
            <w:noWrap w:val="0"/>
            <w:vAlign w:val="center"/>
          </w:tcPr>
          <w:p w14:paraId="5013E453">
            <w:pPr>
              <w:ind w:right="65" w:rightChars="31"/>
              <w:jc w:val="center"/>
              <w:textAlignment w:val="center"/>
              <w:rPr>
                <w:color w:val="000000"/>
                <w:sz w:val="21"/>
                <w:szCs w:val="21"/>
                <w:highlight w:val="none"/>
              </w:rPr>
            </w:pPr>
          </w:p>
        </w:tc>
        <w:tc>
          <w:tcPr>
            <w:tcW w:w="0" w:type="auto"/>
            <w:vMerge w:val="continue"/>
            <w:tcBorders>
              <w:top w:val="nil"/>
              <w:bottom w:val="single" w:color="auto" w:sz="4" w:space="0"/>
              <w:right w:val="single" w:color="auto" w:sz="4" w:space="0"/>
            </w:tcBorders>
            <w:noWrap w:val="0"/>
            <w:vAlign w:val="center"/>
          </w:tcPr>
          <w:p w14:paraId="56B95A66">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5F695ADF">
            <w:pPr>
              <w:ind w:right="65" w:rightChars="31"/>
              <w:jc w:val="center"/>
              <w:textAlignment w:val="center"/>
              <w:rPr>
                <w:color w:val="000000"/>
                <w:sz w:val="21"/>
                <w:szCs w:val="21"/>
                <w:highlight w:val="none"/>
              </w:rPr>
            </w:pPr>
            <w:r>
              <w:rPr>
                <w:rFonts w:hint="eastAsia"/>
                <w:color w:val="000000"/>
                <w:sz w:val="21"/>
                <w:szCs w:val="21"/>
                <w:highlight w:val="none"/>
              </w:rPr>
              <w:t>项目负责人</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86714CB">
            <w:pPr>
              <w:ind w:right="65" w:rightChars="31"/>
              <w:textAlignment w:val="center"/>
              <w:rPr>
                <w:color w:val="000000"/>
                <w:sz w:val="21"/>
                <w:szCs w:val="21"/>
                <w:highlight w:val="none"/>
              </w:rPr>
            </w:pPr>
            <w:r>
              <w:rPr>
                <w:rFonts w:hint="eastAsia"/>
                <w:color w:val="000000"/>
                <w:sz w:val="21"/>
                <w:szCs w:val="21"/>
                <w:highlight w:val="none"/>
              </w:rPr>
              <w:t>符合第</w:t>
            </w:r>
            <w:r>
              <w:rPr>
                <w:rFonts w:hint="eastAsia"/>
                <w:color w:val="000000"/>
                <w:sz w:val="21"/>
                <w:szCs w:val="21"/>
                <w:highlight w:val="none"/>
                <w:lang w:val="en-US"/>
              </w:rPr>
              <w:t>二</w:t>
            </w:r>
            <w:r>
              <w:rPr>
                <w:rFonts w:hint="eastAsia"/>
                <w:color w:val="000000"/>
                <w:sz w:val="21"/>
                <w:szCs w:val="21"/>
                <w:highlight w:val="none"/>
              </w:rPr>
              <w:t>章“投标人须知”第1.4.1项规定</w:t>
            </w:r>
          </w:p>
        </w:tc>
      </w:tr>
      <w:tr w14:paraId="1FC4FC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0" w:type="auto"/>
            <w:vMerge w:val="continue"/>
            <w:tcBorders>
              <w:top w:val="nil"/>
              <w:bottom w:val="single" w:color="auto" w:sz="4" w:space="0"/>
              <w:right w:val="single" w:color="auto" w:sz="4" w:space="0"/>
            </w:tcBorders>
            <w:noWrap w:val="0"/>
            <w:vAlign w:val="center"/>
          </w:tcPr>
          <w:p w14:paraId="79A67A2D">
            <w:pPr>
              <w:ind w:right="65" w:rightChars="31"/>
              <w:jc w:val="center"/>
              <w:textAlignment w:val="center"/>
              <w:rPr>
                <w:color w:val="000000"/>
                <w:sz w:val="21"/>
                <w:szCs w:val="21"/>
                <w:highlight w:val="none"/>
              </w:rPr>
            </w:pPr>
          </w:p>
        </w:tc>
        <w:tc>
          <w:tcPr>
            <w:tcW w:w="0" w:type="auto"/>
            <w:vMerge w:val="continue"/>
            <w:tcBorders>
              <w:top w:val="nil"/>
              <w:bottom w:val="single" w:color="auto" w:sz="4" w:space="0"/>
              <w:right w:val="single" w:color="auto" w:sz="4" w:space="0"/>
            </w:tcBorders>
            <w:noWrap w:val="0"/>
            <w:vAlign w:val="center"/>
          </w:tcPr>
          <w:p w14:paraId="42B9A912">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1102CF9C">
            <w:pPr>
              <w:ind w:right="65" w:rightChars="31"/>
              <w:jc w:val="center"/>
              <w:textAlignment w:val="center"/>
              <w:rPr>
                <w:color w:val="000000"/>
                <w:sz w:val="21"/>
                <w:szCs w:val="21"/>
                <w:highlight w:val="none"/>
              </w:rPr>
            </w:pPr>
            <w:r>
              <w:rPr>
                <w:color w:val="000000"/>
                <w:sz w:val="21"/>
                <w:szCs w:val="21"/>
                <w:highlight w:val="none"/>
              </w:rPr>
              <w:t>联合体投标人</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3424504">
            <w:pPr>
              <w:ind w:right="65" w:rightChars="31"/>
              <w:textAlignment w:val="center"/>
              <w:rPr>
                <w:color w:val="000000"/>
                <w:sz w:val="21"/>
                <w:szCs w:val="21"/>
                <w:highlight w:val="none"/>
              </w:rPr>
            </w:pPr>
            <w:r>
              <w:rPr>
                <w:color w:val="000000"/>
                <w:sz w:val="21"/>
                <w:szCs w:val="21"/>
                <w:highlight w:val="none"/>
              </w:rPr>
              <w:t>符合第</w:t>
            </w:r>
            <w:r>
              <w:rPr>
                <w:rFonts w:hint="eastAsia"/>
                <w:color w:val="000000"/>
                <w:sz w:val="21"/>
                <w:szCs w:val="21"/>
                <w:highlight w:val="none"/>
                <w:lang w:val="en-US"/>
              </w:rPr>
              <w:t>二</w:t>
            </w:r>
            <w:r>
              <w:rPr>
                <w:color w:val="000000"/>
                <w:sz w:val="21"/>
                <w:szCs w:val="21"/>
                <w:highlight w:val="none"/>
              </w:rPr>
              <w:t>章“投标人须知”第1.4.2项规定</w:t>
            </w:r>
          </w:p>
        </w:tc>
      </w:tr>
      <w:tr w14:paraId="1669E3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0" w:type="auto"/>
            <w:vMerge w:val="continue"/>
            <w:tcBorders>
              <w:top w:val="nil"/>
              <w:bottom w:val="single" w:color="auto" w:sz="4" w:space="0"/>
              <w:right w:val="single" w:color="auto" w:sz="4" w:space="0"/>
            </w:tcBorders>
            <w:noWrap w:val="0"/>
            <w:vAlign w:val="center"/>
          </w:tcPr>
          <w:p w14:paraId="2B0AC6A8">
            <w:pPr>
              <w:ind w:right="65" w:rightChars="31"/>
              <w:jc w:val="center"/>
              <w:textAlignment w:val="center"/>
              <w:rPr>
                <w:color w:val="000000"/>
                <w:sz w:val="21"/>
                <w:szCs w:val="21"/>
                <w:highlight w:val="none"/>
              </w:rPr>
            </w:pPr>
          </w:p>
        </w:tc>
        <w:tc>
          <w:tcPr>
            <w:tcW w:w="0" w:type="auto"/>
            <w:vMerge w:val="continue"/>
            <w:tcBorders>
              <w:top w:val="nil"/>
              <w:bottom w:val="single" w:color="auto" w:sz="4" w:space="0"/>
              <w:right w:val="single" w:color="auto" w:sz="4" w:space="0"/>
            </w:tcBorders>
            <w:noWrap w:val="0"/>
            <w:vAlign w:val="center"/>
          </w:tcPr>
          <w:p w14:paraId="6011CF0C">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top"/>
          </w:tcPr>
          <w:p w14:paraId="275BCDCC">
            <w:pPr>
              <w:pStyle w:val="29"/>
              <w:spacing w:before="119" w:line="316" w:lineRule="exact"/>
              <w:ind w:left="1153"/>
              <w:rPr>
                <w:color w:val="000000"/>
                <w:sz w:val="21"/>
                <w:szCs w:val="21"/>
                <w:highlight w:val="none"/>
              </w:rPr>
            </w:pPr>
            <w:r>
              <w:rPr>
                <w:spacing w:val="-2"/>
                <w:position w:val="2"/>
                <w:sz w:val="21"/>
                <w:szCs w:val="21"/>
                <w:highlight w:val="none"/>
              </w:rPr>
              <w:t>……</w:t>
            </w:r>
          </w:p>
        </w:tc>
        <w:tc>
          <w:tcPr>
            <w:tcW w:w="0" w:type="auto"/>
            <w:tcBorders>
              <w:top w:val="single" w:color="auto" w:sz="4" w:space="0"/>
              <w:left w:val="single" w:color="auto" w:sz="4" w:space="0"/>
              <w:bottom w:val="single" w:color="auto" w:sz="4" w:space="0"/>
              <w:right w:val="single" w:color="auto" w:sz="4" w:space="0"/>
            </w:tcBorders>
            <w:noWrap w:val="0"/>
            <w:vAlign w:val="top"/>
          </w:tcPr>
          <w:p w14:paraId="644F212D">
            <w:pPr>
              <w:pStyle w:val="29"/>
              <w:spacing w:before="119" w:line="316" w:lineRule="exact"/>
              <w:ind w:left="2111"/>
              <w:rPr>
                <w:color w:val="000000"/>
                <w:sz w:val="21"/>
                <w:szCs w:val="21"/>
                <w:highlight w:val="none"/>
              </w:rPr>
            </w:pPr>
            <w:r>
              <w:rPr>
                <w:spacing w:val="-2"/>
                <w:position w:val="2"/>
                <w:sz w:val="21"/>
                <w:szCs w:val="21"/>
                <w:highlight w:val="none"/>
              </w:rPr>
              <w:t>……</w:t>
            </w:r>
          </w:p>
        </w:tc>
      </w:tr>
      <w:tr w14:paraId="676B49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0" w:type="auto"/>
            <w:vMerge w:val="restart"/>
            <w:tcBorders>
              <w:top w:val="single" w:color="auto" w:sz="4" w:space="0"/>
              <w:right w:val="single" w:color="auto" w:sz="4" w:space="0"/>
            </w:tcBorders>
            <w:noWrap w:val="0"/>
            <w:vAlign w:val="center"/>
          </w:tcPr>
          <w:p w14:paraId="3038EF04">
            <w:pPr>
              <w:ind w:right="65" w:rightChars="31"/>
              <w:jc w:val="center"/>
              <w:textAlignment w:val="center"/>
              <w:rPr>
                <w:color w:val="000000"/>
                <w:sz w:val="21"/>
                <w:szCs w:val="21"/>
                <w:highlight w:val="none"/>
              </w:rPr>
            </w:pPr>
            <w:r>
              <w:rPr>
                <w:color w:val="000000"/>
                <w:sz w:val="21"/>
                <w:szCs w:val="21"/>
                <w:highlight w:val="none"/>
              </w:rPr>
              <w:t>2.1.3</w:t>
            </w:r>
          </w:p>
        </w:tc>
        <w:tc>
          <w:tcPr>
            <w:tcW w:w="0" w:type="auto"/>
            <w:vMerge w:val="restart"/>
            <w:tcBorders>
              <w:top w:val="single" w:color="auto" w:sz="4" w:space="0"/>
              <w:right w:val="single" w:color="auto" w:sz="4" w:space="0"/>
            </w:tcBorders>
            <w:noWrap w:val="0"/>
            <w:vAlign w:val="center"/>
          </w:tcPr>
          <w:p w14:paraId="1EF4A591">
            <w:pPr>
              <w:ind w:right="65" w:rightChars="31"/>
              <w:jc w:val="center"/>
              <w:textAlignment w:val="center"/>
              <w:rPr>
                <w:color w:val="000000"/>
                <w:sz w:val="21"/>
                <w:szCs w:val="21"/>
                <w:highlight w:val="none"/>
              </w:rPr>
            </w:pPr>
            <w:r>
              <w:rPr>
                <w:color w:val="000000"/>
                <w:sz w:val="21"/>
                <w:szCs w:val="21"/>
                <w:highlight w:val="none"/>
              </w:rPr>
              <w:t>响应性</w:t>
            </w:r>
          </w:p>
          <w:p w14:paraId="261F0ECF">
            <w:pPr>
              <w:ind w:right="65" w:rightChars="31"/>
              <w:jc w:val="center"/>
              <w:textAlignment w:val="center"/>
              <w:rPr>
                <w:color w:val="000000"/>
                <w:sz w:val="21"/>
                <w:szCs w:val="21"/>
                <w:highlight w:val="none"/>
              </w:rPr>
            </w:pPr>
            <w:r>
              <w:rPr>
                <w:color w:val="000000"/>
                <w:sz w:val="21"/>
                <w:szCs w:val="21"/>
                <w:highlight w:val="none"/>
              </w:rPr>
              <w:t>评审标准</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A8308F8">
            <w:pPr>
              <w:ind w:right="65" w:rightChars="31"/>
              <w:jc w:val="center"/>
              <w:textAlignment w:val="center"/>
              <w:rPr>
                <w:color w:val="000000"/>
                <w:sz w:val="21"/>
                <w:szCs w:val="21"/>
                <w:highlight w:val="none"/>
              </w:rPr>
            </w:pPr>
            <w:r>
              <w:rPr>
                <w:color w:val="000000"/>
                <w:sz w:val="21"/>
                <w:szCs w:val="21"/>
                <w:highlight w:val="none"/>
              </w:rPr>
              <w:t>投标内容</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2ABBBD4">
            <w:pPr>
              <w:ind w:right="65" w:rightChars="31"/>
              <w:textAlignment w:val="center"/>
              <w:rPr>
                <w:color w:val="000000"/>
                <w:sz w:val="21"/>
                <w:szCs w:val="21"/>
                <w:highlight w:val="none"/>
              </w:rPr>
            </w:pPr>
            <w:r>
              <w:rPr>
                <w:color w:val="000000"/>
                <w:sz w:val="21"/>
                <w:szCs w:val="21"/>
                <w:highlight w:val="none"/>
              </w:rPr>
              <w:t>符合第</w:t>
            </w:r>
            <w:r>
              <w:rPr>
                <w:rFonts w:hint="eastAsia"/>
                <w:color w:val="000000"/>
                <w:sz w:val="21"/>
                <w:szCs w:val="21"/>
                <w:highlight w:val="none"/>
                <w:lang w:val="en-US"/>
              </w:rPr>
              <w:t>二</w:t>
            </w:r>
            <w:r>
              <w:rPr>
                <w:color w:val="000000"/>
                <w:sz w:val="21"/>
                <w:szCs w:val="21"/>
                <w:highlight w:val="none"/>
              </w:rPr>
              <w:t>章“投标人须知”第1.3.1项规定</w:t>
            </w:r>
          </w:p>
        </w:tc>
      </w:tr>
      <w:tr w14:paraId="09B256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0" w:type="auto"/>
            <w:vMerge w:val="continue"/>
            <w:tcBorders>
              <w:right w:val="single" w:color="auto" w:sz="4" w:space="0"/>
            </w:tcBorders>
            <w:noWrap w:val="0"/>
            <w:vAlign w:val="center"/>
          </w:tcPr>
          <w:p w14:paraId="3DC4BBD7">
            <w:pPr>
              <w:ind w:right="65" w:rightChars="31"/>
              <w:jc w:val="center"/>
              <w:textAlignment w:val="center"/>
              <w:rPr>
                <w:color w:val="000000"/>
                <w:sz w:val="21"/>
                <w:szCs w:val="21"/>
                <w:highlight w:val="none"/>
              </w:rPr>
            </w:pPr>
          </w:p>
        </w:tc>
        <w:tc>
          <w:tcPr>
            <w:tcW w:w="0" w:type="auto"/>
            <w:vMerge w:val="continue"/>
            <w:tcBorders>
              <w:right w:val="single" w:color="auto" w:sz="4" w:space="0"/>
            </w:tcBorders>
            <w:noWrap w:val="0"/>
            <w:vAlign w:val="center"/>
          </w:tcPr>
          <w:p w14:paraId="7CD59D41">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3E180974">
            <w:pPr>
              <w:ind w:right="65" w:rightChars="31"/>
              <w:jc w:val="center"/>
              <w:textAlignment w:val="center"/>
              <w:rPr>
                <w:color w:val="000000"/>
                <w:sz w:val="21"/>
                <w:szCs w:val="21"/>
                <w:highlight w:val="none"/>
              </w:rPr>
            </w:pPr>
            <w:r>
              <w:rPr>
                <w:rFonts w:hint="eastAsia"/>
                <w:color w:val="000000"/>
                <w:sz w:val="21"/>
                <w:szCs w:val="21"/>
                <w:highlight w:val="none"/>
              </w:rPr>
              <w:t>设计服务</w:t>
            </w:r>
            <w:r>
              <w:rPr>
                <w:color w:val="000000"/>
                <w:sz w:val="21"/>
                <w:szCs w:val="21"/>
                <w:highlight w:val="none"/>
              </w:rPr>
              <w:t>期</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2909E83">
            <w:pPr>
              <w:ind w:right="65" w:rightChars="31"/>
              <w:textAlignment w:val="center"/>
              <w:rPr>
                <w:color w:val="000000"/>
                <w:sz w:val="21"/>
                <w:szCs w:val="21"/>
                <w:highlight w:val="none"/>
              </w:rPr>
            </w:pPr>
            <w:r>
              <w:rPr>
                <w:color w:val="000000"/>
                <w:sz w:val="21"/>
                <w:szCs w:val="21"/>
                <w:highlight w:val="none"/>
              </w:rPr>
              <w:t>符合第</w:t>
            </w:r>
            <w:r>
              <w:rPr>
                <w:rFonts w:hint="eastAsia"/>
                <w:color w:val="000000"/>
                <w:sz w:val="21"/>
                <w:szCs w:val="21"/>
                <w:highlight w:val="none"/>
                <w:lang w:val="en-US"/>
              </w:rPr>
              <w:t>二</w:t>
            </w:r>
            <w:r>
              <w:rPr>
                <w:color w:val="000000"/>
                <w:sz w:val="21"/>
                <w:szCs w:val="21"/>
                <w:highlight w:val="none"/>
              </w:rPr>
              <w:t>章“投标人须知”第1.3.2项规定</w:t>
            </w:r>
          </w:p>
        </w:tc>
      </w:tr>
      <w:tr w14:paraId="3F6526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0" w:type="auto"/>
            <w:vMerge w:val="continue"/>
            <w:tcBorders>
              <w:right w:val="single" w:color="auto" w:sz="4" w:space="0"/>
            </w:tcBorders>
            <w:noWrap w:val="0"/>
            <w:vAlign w:val="center"/>
          </w:tcPr>
          <w:p w14:paraId="60014F9A">
            <w:pPr>
              <w:ind w:right="65" w:rightChars="31"/>
              <w:jc w:val="center"/>
              <w:textAlignment w:val="center"/>
              <w:rPr>
                <w:color w:val="000000"/>
                <w:sz w:val="21"/>
                <w:szCs w:val="21"/>
                <w:highlight w:val="none"/>
              </w:rPr>
            </w:pPr>
          </w:p>
        </w:tc>
        <w:tc>
          <w:tcPr>
            <w:tcW w:w="0" w:type="auto"/>
            <w:vMerge w:val="continue"/>
            <w:tcBorders>
              <w:right w:val="single" w:color="auto" w:sz="4" w:space="0"/>
            </w:tcBorders>
            <w:noWrap w:val="0"/>
            <w:vAlign w:val="center"/>
          </w:tcPr>
          <w:p w14:paraId="78DA1DDA">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3CA18F0F">
            <w:pPr>
              <w:ind w:right="65" w:rightChars="31"/>
              <w:jc w:val="center"/>
              <w:textAlignment w:val="center"/>
              <w:rPr>
                <w:color w:val="000000"/>
                <w:sz w:val="21"/>
                <w:szCs w:val="21"/>
                <w:highlight w:val="none"/>
              </w:rPr>
            </w:pPr>
            <w:r>
              <w:rPr>
                <w:color w:val="000000"/>
                <w:sz w:val="21"/>
                <w:szCs w:val="21"/>
                <w:highlight w:val="none"/>
              </w:rPr>
              <w:t>工程质量</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EFBA756">
            <w:pPr>
              <w:ind w:right="65" w:rightChars="31"/>
              <w:textAlignment w:val="center"/>
              <w:rPr>
                <w:color w:val="000000"/>
                <w:sz w:val="21"/>
                <w:szCs w:val="21"/>
                <w:highlight w:val="none"/>
              </w:rPr>
            </w:pPr>
            <w:r>
              <w:rPr>
                <w:color w:val="000000"/>
                <w:sz w:val="21"/>
                <w:szCs w:val="21"/>
                <w:highlight w:val="none"/>
              </w:rPr>
              <w:t>符合第</w:t>
            </w:r>
            <w:r>
              <w:rPr>
                <w:rFonts w:hint="eastAsia"/>
                <w:color w:val="000000"/>
                <w:sz w:val="21"/>
                <w:szCs w:val="21"/>
                <w:highlight w:val="none"/>
                <w:lang w:val="en-US"/>
              </w:rPr>
              <w:t>二</w:t>
            </w:r>
            <w:r>
              <w:rPr>
                <w:color w:val="000000"/>
                <w:sz w:val="21"/>
                <w:szCs w:val="21"/>
                <w:highlight w:val="none"/>
              </w:rPr>
              <w:t>章“投标人须知”第1.3.3项规定</w:t>
            </w:r>
          </w:p>
        </w:tc>
      </w:tr>
      <w:tr w14:paraId="388DCA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0" w:type="auto"/>
            <w:vMerge w:val="continue"/>
            <w:tcBorders>
              <w:right w:val="single" w:color="auto" w:sz="4" w:space="0"/>
            </w:tcBorders>
            <w:noWrap w:val="0"/>
            <w:vAlign w:val="center"/>
          </w:tcPr>
          <w:p w14:paraId="690BA8C4">
            <w:pPr>
              <w:ind w:right="65" w:rightChars="31"/>
              <w:jc w:val="center"/>
              <w:textAlignment w:val="center"/>
              <w:rPr>
                <w:color w:val="000000"/>
                <w:sz w:val="21"/>
                <w:szCs w:val="21"/>
                <w:highlight w:val="none"/>
              </w:rPr>
            </w:pPr>
          </w:p>
        </w:tc>
        <w:tc>
          <w:tcPr>
            <w:tcW w:w="0" w:type="auto"/>
            <w:vMerge w:val="continue"/>
            <w:tcBorders>
              <w:right w:val="single" w:color="auto" w:sz="4" w:space="0"/>
            </w:tcBorders>
            <w:noWrap w:val="0"/>
            <w:vAlign w:val="center"/>
          </w:tcPr>
          <w:p w14:paraId="1199FEC8">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37FD30AC">
            <w:pPr>
              <w:ind w:right="65" w:rightChars="31"/>
              <w:jc w:val="center"/>
              <w:textAlignment w:val="center"/>
              <w:rPr>
                <w:color w:val="000000"/>
                <w:sz w:val="21"/>
                <w:szCs w:val="21"/>
                <w:highlight w:val="none"/>
              </w:rPr>
            </w:pPr>
            <w:r>
              <w:rPr>
                <w:color w:val="000000"/>
                <w:sz w:val="21"/>
                <w:szCs w:val="21"/>
                <w:highlight w:val="none"/>
              </w:rPr>
              <w:t>投标保证金</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3A22F90">
            <w:pPr>
              <w:ind w:right="65" w:rightChars="31"/>
              <w:textAlignment w:val="center"/>
              <w:rPr>
                <w:color w:val="000000"/>
                <w:sz w:val="21"/>
                <w:szCs w:val="21"/>
                <w:highlight w:val="none"/>
              </w:rPr>
            </w:pPr>
            <w:r>
              <w:rPr>
                <w:color w:val="000000"/>
                <w:sz w:val="21"/>
                <w:szCs w:val="21"/>
                <w:highlight w:val="none"/>
              </w:rPr>
              <w:t>符合第</w:t>
            </w:r>
            <w:r>
              <w:rPr>
                <w:rFonts w:hint="eastAsia"/>
                <w:color w:val="000000"/>
                <w:sz w:val="21"/>
                <w:szCs w:val="21"/>
                <w:highlight w:val="none"/>
              </w:rPr>
              <w:t>二</w:t>
            </w:r>
            <w:r>
              <w:rPr>
                <w:color w:val="000000"/>
                <w:sz w:val="21"/>
                <w:szCs w:val="21"/>
                <w:highlight w:val="none"/>
              </w:rPr>
              <w:t>章“投标人须知”3.4</w:t>
            </w:r>
            <w:r>
              <w:rPr>
                <w:rFonts w:hint="eastAsia"/>
                <w:color w:val="000000"/>
                <w:sz w:val="21"/>
                <w:szCs w:val="21"/>
                <w:highlight w:val="none"/>
              </w:rPr>
              <w:t>.1项、3.4.2项</w:t>
            </w:r>
            <w:r>
              <w:rPr>
                <w:color w:val="000000"/>
                <w:sz w:val="21"/>
                <w:szCs w:val="21"/>
                <w:highlight w:val="none"/>
              </w:rPr>
              <w:t>规定</w:t>
            </w:r>
          </w:p>
        </w:tc>
      </w:tr>
      <w:tr w14:paraId="27E0A9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trPr>
        <w:tc>
          <w:tcPr>
            <w:tcW w:w="0" w:type="auto"/>
            <w:vMerge w:val="continue"/>
            <w:tcBorders>
              <w:right w:val="single" w:color="auto" w:sz="4" w:space="0"/>
            </w:tcBorders>
            <w:noWrap w:val="0"/>
            <w:vAlign w:val="center"/>
          </w:tcPr>
          <w:p w14:paraId="78B0C091">
            <w:pPr>
              <w:ind w:right="65" w:rightChars="31"/>
              <w:jc w:val="center"/>
              <w:textAlignment w:val="center"/>
              <w:rPr>
                <w:color w:val="000000"/>
                <w:sz w:val="21"/>
                <w:szCs w:val="21"/>
                <w:highlight w:val="none"/>
              </w:rPr>
            </w:pPr>
          </w:p>
        </w:tc>
        <w:tc>
          <w:tcPr>
            <w:tcW w:w="0" w:type="auto"/>
            <w:vMerge w:val="continue"/>
            <w:tcBorders>
              <w:right w:val="single" w:color="auto" w:sz="4" w:space="0"/>
            </w:tcBorders>
            <w:noWrap w:val="0"/>
            <w:vAlign w:val="center"/>
          </w:tcPr>
          <w:p w14:paraId="20ECFB67">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56C05C9D">
            <w:pPr>
              <w:ind w:right="65" w:rightChars="31"/>
              <w:jc w:val="center"/>
              <w:textAlignment w:val="center"/>
              <w:rPr>
                <w:color w:val="000000"/>
                <w:sz w:val="21"/>
                <w:szCs w:val="21"/>
                <w:highlight w:val="none"/>
              </w:rPr>
            </w:pPr>
            <w:r>
              <w:rPr>
                <w:rFonts w:hint="eastAsia"/>
                <w:color w:val="000000"/>
                <w:sz w:val="21"/>
                <w:szCs w:val="21"/>
                <w:highlight w:val="none"/>
              </w:rPr>
              <w:t>设计人员配备</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660C77D">
            <w:pPr>
              <w:ind w:right="65" w:rightChars="31"/>
              <w:textAlignment w:val="center"/>
              <w:rPr>
                <w:color w:val="000000"/>
                <w:sz w:val="21"/>
                <w:szCs w:val="21"/>
                <w:highlight w:val="none"/>
              </w:rPr>
            </w:pPr>
            <w:r>
              <w:rPr>
                <w:color w:val="000000"/>
                <w:sz w:val="21"/>
                <w:szCs w:val="21"/>
                <w:highlight w:val="none"/>
              </w:rPr>
              <w:t>符合第</w:t>
            </w:r>
            <w:r>
              <w:rPr>
                <w:rFonts w:hint="eastAsia"/>
                <w:color w:val="000000"/>
                <w:sz w:val="21"/>
                <w:szCs w:val="21"/>
                <w:highlight w:val="none"/>
                <w:lang w:val="en-US"/>
              </w:rPr>
              <w:t>二</w:t>
            </w:r>
            <w:r>
              <w:rPr>
                <w:color w:val="000000"/>
                <w:sz w:val="21"/>
                <w:szCs w:val="21"/>
                <w:highlight w:val="none"/>
              </w:rPr>
              <w:t>章“投标人须知”第</w:t>
            </w:r>
            <w:r>
              <w:rPr>
                <w:rFonts w:hint="eastAsia"/>
                <w:color w:val="000000"/>
                <w:sz w:val="21"/>
                <w:szCs w:val="21"/>
                <w:highlight w:val="none"/>
              </w:rPr>
              <w:t>3</w:t>
            </w:r>
            <w:r>
              <w:rPr>
                <w:color w:val="000000"/>
                <w:sz w:val="21"/>
                <w:szCs w:val="21"/>
                <w:highlight w:val="none"/>
              </w:rPr>
              <w:t>.</w:t>
            </w:r>
            <w:r>
              <w:rPr>
                <w:rFonts w:hint="eastAsia"/>
                <w:color w:val="000000"/>
                <w:sz w:val="21"/>
                <w:szCs w:val="21"/>
                <w:highlight w:val="none"/>
              </w:rPr>
              <w:t>10</w:t>
            </w:r>
            <w:r>
              <w:rPr>
                <w:color w:val="000000"/>
                <w:sz w:val="21"/>
                <w:szCs w:val="21"/>
                <w:highlight w:val="none"/>
              </w:rPr>
              <w:t>项规定</w:t>
            </w:r>
          </w:p>
        </w:tc>
      </w:tr>
      <w:tr w14:paraId="435F36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0" w:type="auto"/>
            <w:vMerge w:val="continue"/>
            <w:tcBorders>
              <w:right w:val="single" w:color="auto" w:sz="4" w:space="0"/>
            </w:tcBorders>
            <w:noWrap w:val="0"/>
            <w:vAlign w:val="center"/>
          </w:tcPr>
          <w:p w14:paraId="153D679A">
            <w:pPr>
              <w:ind w:right="65" w:rightChars="31"/>
              <w:jc w:val="center"/>
              <w:textAlignment w:val="center"/>
              <w:rPr>
                <w:color w:val="000000"/>
                <w:sz w:val="21"/>
                <w:szCs w:val="21"/>
                <w:highlight w:val="none"/>
              </w:rPr>
            </w:pPr>
          </w:p>
        </w:tc>
        <w:tc>
          <w:tcPr>
            <w:tcW w:w="0" w:type="auto"/>
            <w:vMerge w:val="continue"/>
            <w:tcBorders>
              <w:right w:val="single" w:color="auto" w:sz="4" w:space="0"/>
            </w:tcBorders>
            <w:noWrap w:val="0"/>
            <w:vAlign w:val="center"/>
          </w:tcPr>
          <w:p w14:paraId="57E78681">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0734B12C">
            <w:pPr>
              <w:ind w:right="65" w:rightChars="31"/>
              <w:jc w:val="center"/>
              <w:textAlignment w:val="center"/>
              <w:rPr>
                <w:color w:val="000000"/>
                <w:sz w:val="21"/>
                <w:szCs w:val="21"/>
                <w:highlight w:val="none"/>
              </w:rPr>
            </w:pPr>
            <w:r>
              <w:rPr>
                <w:rFonts w:hint="eastAsia"/>
                <w:color w:val="000000"/>
                <w:sz w:val="21"/>
                <w:szCs w:val="21"/>
                <w:highlight w:val="none"/>
              </w:rPr>
              <w:t>社保</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56B3546">
            <w:pPr>
              <w:ind w:right="65" w:rightChars="31"/>
              <w:textAlignment w:val="center"/>
              <w:rPr>
                <w:rFonts w:hint="eastAsia" w:eastAsia="宋体"/>
                <w:color w:val="000000"/>
                <w:sz w:val="21"/>
                <w:szCs w:val="21"/>
                <w:highlight w:val="none"/>
                <w:lang w:eastAsia="zh-CN"/>
              </w:rPr>
            </w:pPr>
            <w:r>
              <w:rPr>
                <w:rFonts w:hint="eastAsia"/>
                <w:color w:val="000000"/>
                <w:sz w:val="21"/>
                <w:szCs w:val="21"/>
                <w:highlight w:val="none"/>
              </w:rPr>
              <w:t>符合招标文件规定的“拟投入项目设计人员”社保</w:t>
            </w:r>
            <w:r>
              <w:rPr>
                <w:rFonts w:hint="eastAsia" w:eastAsia="宋体"/>
                <w:color w:val="000000"/>
                <w:sz w:val="21"/>
                <w:szCs w:val="21"/>
                <w:highlight w:val="none"/>
                <w:lang w:val="en-US" w:eastAsia="zh-CN"/>
              </w:rPr>
              <w:t>缴</w:t>
            </w:r>
            <w:r>
              <w:rPr>
                <w:rFonts w:hint="eastAsia"/>
                <w:color w:val="000000"/>
                <w:sz w:val="21"/>
                <w:szCs w:val="21"/>
                <w:highlight w:val="none"/>
              </w:rPr>
              <w:t>费证明</w:t>
            </w:r>
            <w:r>
              <w:rPr>
                <w:rFonts w:hint="eastAsia" w:eastAsia="宋体"/>
                <w:color w:val="000000"/>
                <w:sz w:val="21"/>
                <w:szCs w:val="21"/>
                <w:highlight w:val="none"/>
                <w:lang w:eastAsia="zh-CN"/>
              </w:rPr>
              <w:t>。</w:t>
            </w:r>
          </w:p>
        </w:tc>
      </w:tr>
      <w:tr w14:paraId="3812F4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7" w:hRule="atLeast"/>
        </w:trPr>
        <w:tc>
          <w:tcPr>
            <w:tcW w:w="0" w:type="auto"/>
            <w:vMerge w:val="continue"/>
            <w:tcBorders>
              <w:right w:val="single" w:color="auto" w:sz="4" w:space="0"/>
            </w:tcBorders>
            <w:noWrap w:val="0"/>
            <w:vAlign w:val="center"/>
          </w:tcPr>
          <w:p w14:paraId="512EB99B">
            <w:pPr>
              <w:ind w:right="65" w:rightChars="31"/>
              <w:jc w:val="center"/>
              <w:textAlignment w:val="center"/>
              <w:rPr>
                <w:color w:val="000000"/>
                <w:sz w:val="21"/>
                <w:szCs w:val="21"/>
                <w:highlight w:val="none"/>
              </w:rPr>
            </w:pPr>
          </w:p>
        </w:tc>
        <w:tc>
          <w:tcPr>
            <w:tcW w:w="0" w:type="auto"/>
            <w:vMerge w:val="continue"/>
            <w:tcBorders>
              <w:right w:val="single" w:color="auto" w:sz="4" w:space="0"/>
            </w:tcBorders>
            <w:noWrap w:val="0"/>
            <w:vAlign w:val="center"/>
          </w:tcPr>
          <w:p w14:paraId="5F32E493">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right w:val="single" w:color="auto" w:sz="4" w:space="0"/>
            </w:tcBorders>
            <w:noWrap w:val="0"/>
            <w:vAlign w:val="center"/>
          </w:tcPr>
          <w:p w14:paraId="76CC5F53">
            <w:pPr>
              <w:ind w:right="65" w:rightChars="31"/>
              <w:jc w:val="center"/>
              <w:textAlignment w:val="center"/>
              <w:rPr>
                <w:color w:val="000000"/>
                <w:sz w:val="21"/>
                <w:szCs w:val="21"/>
                <w:highlight w:val="none"/>
              </w:rPr>
            </w:pPr>
            <w:r>
              <w:rPr>
                <w:rFonts w:hint="eastAsia"/>
                <w:color w:val="000000"/>
                <w:sz w:val="21"/>
                <w:szCs w:val="21"/>
                <w:highlight w:val="none"/>
              </w:rPr>
              <w:t>投标报价</w:t>
            </w:r>
          </w:p>
        </w:tc>
        <w:tc>
          <w:tcPr>
            <w:tcW w:w="0" w:type="auto"/>
            <w:tcBorders>
              <w:top w:val="single" w:color="auto" w:sz="4" w:space="0"/>
              <w:left w:val="single" w:color="auto" w:sz="4" w:space="0"/>
              <w:right w:val="single" w:color="auto" w:sz="4" w:space="0"/>
            </w:tcBorders>
            <w:noWrap w:val="0"/>
            <w:vAlign w:val="center"/>
          </w:tcPr>
          <w:p w14:paraId="7BF0E421">
            <w:pPr>
              <w:ind w:right="65" w:rightChars="31"/>
              <w:textAlignment w:val="center"/>
              <w:rPr>
                <w:color w:val="000000"/>
                <w:sz w:val="21"/>
                <w:szCs w:val="21"/>
                <w:highlight w:val="none"/>
              </w:rPr>
            </w:pPr>
            <w:r>
              <w:rPr>
                <w:rFonts w:hint="eastAsia"/>
                <w:color w:val="000000"/>
                <w:sz w:val="21"/>
                <w:szCs w:val="21"/>
                <w:highlight w:val="none"/>
              </w:rPr>
              <w:t>无下列情形之一：（1）低于成本；（2）高于招标文件设定的最高投标限价；（3）不</w:t>
            </w:r>
            <w:r>
              <w:rPr>
                <w:color w:val="000000"/>
                <w:sz w:val="21"/>
                <w:szCs w:val="21"/>
                <w:highlight w:val="none"/>
              </w:rPr>
              <w:t>符合第</w:t>
            </w:r>
            <w:r>
              <w:rPr>
                <w:rFonts w:hint="eastAsia"/>
                <w:color w:val="000000"/>
                <w:sz w:val="21"/>
                <w:szCs w:val="21"/>
                <w:highlight w:val="none"/>
              </w:rPr>
              <w:t>一</w:t>
            </w:r>
            <w:r>
              <w:rPr>
                <w:color w:val="000000"/>
                <w:sz w:val="21"/>
                <w:szCs w:val="21"/>
                <w:highlight w:val="none"/>
              </w:rPr>
              <w:t>章</w:t>
            </w:r>
            <w:r>
              <w:rPr>
                <w:rFonts w:hint="eastAsia"/>
                <w:color w:val="000000"/>
                <w:sz w:val="21"/>
                <w:szCs w:val="21"/>
                <w:highlight w:val="none"/>
              </w:rPr>
              <w:t>“投标人须知”第3.2项的规定</w:t>
            </w:r>
          </w:p>
        </w:tc>
      </w:tr>
      <w:tr w14:paraId="22C0CB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0" w:type="auto"/>
            <w:vMerge w:val="continue"/>
            <w:tcBorders>
              <w:right w:val="single" w:color="auto" w:sz="4" w:space="0"/>
            </w:tcBorders>
            <w:noWrap w:val="0"/>
            <w:vAlign w:val="center"/>
          </w:tcPr>
          <w:p w14:paraId="67FD45B1">
            <w:pPr>
              <w:ind w:right="65" w:rightChars="31"/>
              <w:jc w:val="center"/>
              <w:textAlignment w:val="center"/>
              <w:rPr>
                <w:color w:val="000000"/>
                <w:sz w:val="21"/>
                <w:szCs w:val="21"/>
                <w:highlight w:val="none"/>
              </w:rPr>
            </w:pPr>
          </w:p>
        </w:tc>
        <w:tc>
          <w:tcPr>
            <w:tcW w:w="0" w:type="auto"/>
            <w:vMerge w:val="continue"/>
            <w:tcBorders>
              <w:right w:val="single" w:color="auto" w:sz="4" w:space="0"/>
            </w:tcBorders>
            <w:noWrap w:val="0"/>
            <w:vAlign w:val="center"/>
          </w:tcPr>
          <w:p w14:paraId="495DEEF9">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right w:val="single" w:color="auto" w:sz="4" w:space="0"/>
            </w:tcBorders>
            <w:noWrap w:val="0"/>
            <w:vAlign w:val="center"/>
          </w:tcPr>
          <w:p w14:paraId="5C568C3D">
            <w:pPr>
              <w:ind w:right="65" w:rightChars="31"/>
              <w:jc w:val="center"/>
              <w:textAlignment w:val="center"/>
              <w:rPr>
                <w:color w:val="000000"/>
                <w:sz w:val="21"/>
                <w:szCs w:val="21"/>
                <w:highlight w:val="none"/>
              </w:rPr>
            </w:pPr>
            <w:r>
              <w:rPr>
                <w:rFonts w:hint="eastAsia"/>
                <w:color w:val="000000"/>
                <w:sz w:val="21"/>
                <w:szCs w:val="21"/>
                <w:highlight w:val="none"/>
              </w:rPr>
              <w:t>其他</w:t>
            </w:r>
          </w:p>
        </w:tc>
        <w:tc>
          <w:tcPr>
            <w:tcW w:w="0" w:type="auto"/>
            <w:tcBorders>
              <w:top w:val="single" w:color="auto" w:sz="4" w:space="0"/>
              <w:left w:val="single" w:color="auto" w:sz="4" w:space="0"/>
              <w:right w:val="single" w:color="auto" w:sz="4" w:space="0"/>
            </w:tcBorders>
            <w:noWrap w:val="0"/>
            <w:vAlign w:val="center"/>
          </w:tcPr>
          <w:p w14:paraId="6B51AD00">
            <w:pPr>
              <w:ind w:right="65" w:rightChars="31"/>
              <w:textAlignment w:val="center"/>
              <w:rPr>
                <w:sz w:val="21"/>
                <w:szCs w:val="21"/>
                <w:highlight w:val="none"/>
              </w:rPr>
            </w:pPr>
            <w:r>
              <w:rPr>
                <w:rFonts w:hint="eastAsia"/>
                <w:spacing w:val="4"/>
                <w:sz w:val="21"/>
                <w:szCs w:val="21"/>
                <w:highlight w:val="none"/>
                <w:lang w:val="en-US"/>
              </w:rPr>
              <w:t>1.</w:t>
            </w:r>
            <w:r>
              <w:rPr>
                <w:spacing w:val="4"/>
                <w:sz w:val="21"/>
                <w:szCs w:val="21"/>
                <w:highlight w:val="none"/>
              </w:rPr>
              <w:t>无第三章“评标办法</w:t>
            </w:r>
            <w:r>
              <w:rPr>
                <w:spacing w:val="-62"/>
                <w:sz w:val="21"/>
                <w:szCs w:val="21"/>
                <w:highlight w:val="none"/>
              </w:rPr>
              <w:t xml:space="preserve"> </w:t>
            </w:r>
            <w:r>
              <w:rPr>
                <w:spacing w:val="4"/>
                <w:sz w:val="21"/>
                <w:szCs w:val="21"/>
                <w:highlight w:val="none"/>
              </w:rPr>
              <w:t>”第</w:t>
            </w:r>
            <w:r>
              <w:rPr>
                <w:spacing w:val="-36"/>
                <w:sz w:val="21"/>
                <w:szCs w:val="21"/>
                <w:highlight w:val="none"/>
              </w:rPr>
              <w:t xml:space="preserve"> </w:t>
            </w:r>
            <w:r>
              <w:rPr>
                <w:spacing w:val="4"/>
                <w:sz w:val="21"/>
                <w:szCs w:val="21"/>
                <w:highlight w:val="none"/>
              </w:rPr>
              <w:t>3.2.2</w:t>
            </w:r>
            <w:r>
              <w:rPr>
                <w:spacing w:val="-36"/>
                <w:sz w:val="21"/>
                <w:szCs w:val="21"/>
                <w:highlight w:val="none"/>
              </w:rPr>
              <w:t xml:space="preserve"> </w:t>
            </w:r>
            <w:r>
              <w:rPr>
                <w:spacing w:val="4"/>
                <w:sz w:val="21"/>
                <w:szCs w:val="21"/>
                <w:highlight w:val="none"/>
              </w:rPr>
              <w:t>条所列情形；</w:t>
            </w:r>
            <w:r>
              <w:rPr>
                <w:sz w:val="21"/>
                <w:szCs w:val="21"/>
                <w:highlight w:val="none"/>
              </w:rPr>
              <w:t xml:space="preserve"> </w:t>
            </w:r>
          </w:p>
          <w:p w14:paraId="1BBB698A">
            <w:pPr>
              <w:ind w:right="65" w:rightChars="31"/>
              <w:textAlignment w:val="center"/>
              <w:rPr>
                <w:color w:val="000000"/>
                <w:sz w:val="21"/>
                <w:szCs w:val="21"/>
                <w:highlight w:val="none"/>
              </w:rPr>
            </w:pPr>
            <w:r>
              <w:rPr>
                <w:spacing w:val="12"/>
                <w:sz w:val="21"/>
                <w:szCs w:val="21"/>
                <w:highlight w:val="none"/>
              </w:rPr>
              <w:t>2.所有投标人还须提供《建设工程招投标诚信</w:t>
            </w:r>
            <w:r>
              <w:rPr>
                <w:spacing w:val="4"/>
                <w:sz w:val="21"/>
                <w:szCs w:val="21"/>
                <w:highlight w:val="none"/>
              </w:rPr>
              <w:t>承诺书》。</w:t>
            </w:r>
          </w:p>
        </w:tc>
      </w:tr>
      <w:tr w14:paraId="1D14AC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0" w:type="auto"/>
            <w:vMerge w:val="continue"/>
            <w:tcBorders>
              <w:bottom w:val="single" w:color="auto" w:sz="4" w:space="0"/>
              <w:right w:val="single" w:color="auto" w:sz="4" w:space="0"/>
            </w:tcBorders>
            <w:noWrap w:val="0"/>
            <w:vAlign w:val="center"/>
          </w:tcPr>
          <w:p w14:paraId="014D9554">
            <w:pPr>
              <w:ind w:right="65" w:rightChars="31"/>
              <w:jc w:val="center"/>
              <w:textAlignment w:val="center"/>
              <w:rPr>
                <w:color w:val="000000"/>
                <w:sz w:val="21"/>
                <w:szCs w:val="21"/>
                <w:highlight w:val="none"/>
              </w:rPr>
            </w:pPr>
          </w:p>
        </w:tc>
        <w:tc>
          <w:tcPr>
            <w:tcW w:w="0" w:type="auto"/>
            <w:vMerge w:val="continue"/>
            <w:tcBorders>
              <w:bottom w:val="single" w:color="auto" w:sz="4" w:space="0"/>
              <w:right w:val="single" w:color="auto" w:sz="4" w:space="0"/>
            </w:tcBorders>
            <w:noWrap w:val="0"/>
            <w:vAlign w:val="center"/>
          </w:tcPr>
          <w:p w14:paraId="283A7826">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right w:val="single" w:color="auto" w:sz="4" w:space="0"/>
            </w:tcBorders>
            <w:noWrap w:val="0"/>
            <w:vAlign w:val="center"/>
          </w:tcPr>
          <w:p w14:paraId="5271547E">
            <w:pPr>
              <w:ind w:right="65" w:rightChars="31"/>
              <w:rPr>
                <w:color w:val="000000"/>
                <w:sz w:val="21"/>
                <w:szCs w:val="21"/>
                <w:highlight w:val="none"/>
              </w:rPr>
            </w:pPr>
            <w:r>
              <w:rPr>
                <w:color w:val="000000"/>
                <w:sz w:val="21"/>
                <w:szCs w:val="21"/>
                <w:highlight w:val="none"/>
              </w:rPr>
              <w:t>……</w:t>
            </w:r>
          </w:p>
        </w:tc>
        <w:tc>
          <w:tcPr>
            <w:tcW w:w="0" w:type="auto"/>
            <w:tcBorders>
              <w:top w:val="single" w:color="auto" w:sz="4" w:space="0"/>
              <w:left w:val="single" w:color="auto" w:sz="4" w:space="0"/>
              <w:right w:val="single" w:color="auto" w:sz="4" w:space="0"/>
            </w:tcBorders>
            <w:noWrap w:val="0"/>
            <w:vAlign w:val="center"/>
          </w:tcPr>
          <w:p w14:paraId="541574A2">
            <w:pPr>
              <w:ind w:right="65" w:rightChars="31"/>
              <w:jc w:val="center"/>
              <w:textAlignment w:val="center"/>
              <w:rPr>
                <w:color w:val="000000"/>
                <w:sz w:val="21"/>
                <w:szCs w:val="21"/>
                <w:highlight w:val="none"/>
              </w:rPr>
            </w:pPr>
            <w:r>
              <w:rPr>
                <w:color w:val="000000"/>
                <w:sz w:val="21"/>
                <w:szCs w:val="21"/>
                <w:highlight w:val="none"/>
              </w:rPr>
              <w:t>……</w:t>
            </w:r>
          </w:p>
        </w:tc>
      </w:tr>
      <w:tr w14:paraId="728188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gridSpan w:val="2"/>
            <w:tcBorders>
              <w:bottom w:val="single" w:color="auto" w:sz="4" w:space="0"/>
              <w:right w:val="single" w:color="auto" w:sz="4" w:space="0"/>
            </w:tcBorders>
            <w:noWrap w:val="0"/>
            <w:vAlign w:val="center"/>
          </w:tcPr>
          <w:p w14:paraId="61E5CF14">
            <w:pPr>
              <w:ind w:right="65" w:rightChars="31"/>
              <w:jc w:val="center"/>
              <w:textAlignment w:val="center"/>
              <w:rPr>
                <w:b/>
                <w:color w:val="000000"/>
                <w:sz w:val="21"/>
                <w:szCs w:val="21"/>
                <w:highlight w:val="none"/>
              </w:rPr>
            </w:pPr>
            <w:r>
              <w:rPr>
                <w:b/>
                <w:color w:val="000000"/>
                <w:sz w:val="21"/>
                <w:szCs w:val="21"/>
                <w:highlight w:val="none"/>
              </w:rPr>
              <w:t>条款号</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C74AC3A">
            <w:pPr>
              <w:ind w:right="65" w:rightChars="31"/>
              <w:jc w:val="center"/>
              <w:textAlignment w:val="center"/>
              <w:rPr>
                <w:b/>
                <w:color w:val="000000"/>
                <w:sz w:val="21"/>
                <w:szCs w:val="21"/>
                <w:highlight w:val="none"/>
              </w:rPr>
            </w:pPr>
            <w:r>
              <w:rPr>
                <w:b/>
                <w:color w:val="000000"/>
                <w:sz w:val="21"/>
                <w:szCs w:val="21"/>
                <w:highlight w:val="none"/>
              </w:rPr>
              <w:t>条款内容</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259952E">
            <w:pPr>
              <w:ind w:right="65" w:rightChars="31"/>
              <w:jc w:val="center"/>
              <w:textAlignment w:val="center"/>
              <w:rPr>
                <w:b/>
                <w:color w:val="000000"/>
                <w:sz w:val="21"/>
                <w:szCs w:val="21"/>
                <w:highlight w:val="none"/>
              </w:rPr>
            </w:pPr>
            <w:r>
              <w:rPr>
                <w:b/>
                <w:color w:val="000000"/>
                <w:sz w:val="21"/>
                <w:szCs w:val="21"/>
                <w:highlight w:val="none"/>
              </w:rPr>
              <w:t>编列内容</w:t>
            </w:r>
          </w:p>
        </w:tc>
      </w:tr>
      <w:tr w14:paraId="090577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25" w:hRule="atLeast"/>
        </w:trPr>
        <w:tc>
          <w:tcPr>
            <w:tcW w:w="0" w:type="auto"/>
            <w:gridSpan w:val="2"/>
            <w:tcBorders>
              <w:bottom w:val="single" w:color="auto" w:sz="4" w:space="0"/>
              <w:right w:val="single" w:color="auto" w:sz="4" w:space="0"/>
            </w:tcBorders>
            <w:noWrap w:val="0"/>
            <w:vAlign w:val="center"/>
          </w:tcPr>
          <w:p w14:paraId="25008374">
            <w:pPr>
              <w:ind w:right="65" w:rightChars="31"/>
              <w:jc w:val="center"/>
              <w:textAlignment w:val="center"/>
              <w:rPr>
                <w:color w:val="000000"/>
                <w:sz w:val="21"/>
                <w:szCs w:val="21"/>
                <w:highlight w:val="none"/>
              </w:rPr>
            </w:pPr>
            <w:r>
              <w:rPr>
                <w:color w:val="000000"/>
                <w:sz w:val="21"/>
                <w:szCs w:val="21"/>
                <w:highlight w:val="none"/>
              </w:rPr>
              <w:t>2</w:t>
            </w:r>
            <w:r>
              <w:rPr>
                <w:rFonts w:hint="eastAsia"/>
                <w:color w:val="000000"/>
                <w:sz w:val="21"/>
                <w:szCs w:val="21"/>
                <w:highlight w:val="none"/>
              </w:rPr>
              <w:t>.2.1</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3B11F71">
            <w:pPr>
              <w:ind w:right="65" w:rightChars="31"/>
              <w:jc w:val="center"/>
              <w:textAlignment w:val="center"/>
              <w:rPr>
                <w:color w:val="000000"/>
                <w:sz w:val="21"/>
                <w:szCs w:val="21"/>
                <w:highlight w:val="none"/>
              </w:rPr>
            </w:pPr>
            <w:r>
              <w:rPr>
                <w:color w:val="000000"/>
                <w:sz w:val="21"/>
                <w:szCs w:val="21"/>
                <w:highlight w:val="none"/>
              </w:rPr>
              <w:t>分值构成</w:t>
            </w:r>
          </w:p>
          <w:p w14:paraId="02F5EEB6">
            <w:pPr>
              <w:ind w:right="65" w:rightChars="31"/>
              <w:jc w:val="center"/>
              <w:textAlignment w:val="center"/>
              <w:rPr>
                <w:color w:val="000000"/>
                <w:sz w:val="21"/>
                <w:szCs w:val="21"/>
                <w:highlight w:val="none"/>
              </w:rPr>
            </w:pPr>
            <w:r>
              <w:rPr>
                <w:color w:val="000000"/>
                <w:sz w:val="21"/>
                <w:szCs w:val="21"/>
                <w:highlight w:val="none"/>
              </w:rPr>
              <w:t>(总分100分)</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5A09E87">
            <w:pPr>
              <w:ind w:firstLine="105" w:firstLineChars="50"/>
              <w:textAlignment w:val="center"/>
              <w:rPr>
                <w:sz w:val="21"/>
                <w:szCs w:val="21"/>
                <w:highlight w:val="none"/>
              </w:rPr>
            </w:pPr>
            <w:r>
              <w:rPr>
                <w:rFonts w:hint="eastAsia"/>
                <w:sz w:val="21"/>
                <w:szCs w:val="21"/>
                <w:highlight w:val="none"/>
              </w:rPr>
              <w:t>商务标</w:t>
            </w:r>
            <w:r>
              <w:rPr>
                <w:sz w:val="21"/>
                <w:szCs w:val="21"/>
                <w:highlight w:val="none"/>
              </w:rPr>
              <w:t>：</w:t>
            </w:r>
            <w:r>
              <w:rPr>
                <w:rFonts w:hint="eastAsia"/>
                <w:sz w:val="21"/>
                <w:szCs w:val="21"/>
                <w:highlight w:val="none"/>
                <w:u w:val="single"/>
              </w:rPr>
              <w:t xml:space="preserve"> </w:t>
            </w:r>
            <w:r>
              <w:rPr>
                <w:rFonts w:hint="eastAsia" w:eastAsia="宋体"/>
                <w:sz w:val="21"/>
                <w:szCs w:val="21"/>
                <w:highlight w:val="none"/>
                <w:u w:val="single"/>
                <w:lang w:val="en-US" w:eastAsia="zh-CN"/>
              </w:rPr>
              <w:t>25</w:t>
            </w:r>
            <w:r>
              <w:rPr>
                <w:sz w:val="21"/>
                <w:szCs w:val="21"/>
                <w:highlight w:val="none"/>
                <w:u w:val="single"/>
              </w:rPr>
              <w:t xml:space="preserve"> </w:t>
            </w:r>
            <w:r>
              <w:rPr>
                <w:sz w:val="21"/>
                <w:szCs w:val="21"/>
                <w:highlight w:val="none"/>
              </w:rPr>
              <w:t>分</w:t>
            </w:r>
            <w:r>
              <w:rPr>
                <w:rFonts w:hint="eastAsia"/>
                <w:sz w:val="21"/>
                <w:szCs w:val="21"/>
                <w:highlight w:val="none"/>
              </w:rPr>
              <w:t>（附件1）</w:t>
            </w:r>
          </w:p>
          <w:p w14:paraId="029EBE03">
            <w:pPr>
              <w:ind w:firstLine="105" w:firstLineChars="50"/>
              <w:textAlignment w:val="center"/>
              <w:rPr>
                <w:sz w:val="21"/>
                <w:szCs w:val="21"/>
                <w:highlight w:val="none"/>
              </w:rPr>
            </w:pPr>
            <w:r>
              <w:rPr>
                <w:rFonts w:hint="eastAsia"/>
                <w:sz w:val="21"/>
                <w:szCs w:val="21"/>
                <w:highlight w:val="none"/>
              </w:rPr>
              <w:t>技术标</w:t>
            </w:r>
            <w:r>
              <w:rPr>
                <w:sz w:val="21"/>
                <w:szCs w:val="21"/>
                <w:highlight w:val="none"/>
              </w:rPr>
              <w:t>：</w:t>
            </w:r>
            <w:r>
              <w:rPr>
                <w:rFonts w:hint="eastAsia" w:eastAsia="宋体"/>
                <w:sz w:val="21"/>
                <w:szCs w:val="21"/>
                <w:highlight w:val="none"/>
                <w:u w:val="single"/>
                <w:lang w:val="en-US" w:eastAsia="zh-CN"/>
              </w:rPr>
              <w:t>7</w:t>
            </w:r>
            <w:r>
              <w:rPr>
                <w:rFonts w:hint="eastAsia"/>
                <w:sz w:val="21"/>
                <w:szCs w:val="21"/>
                <w:highlight w:val="none"/>
                <w:u w:val="single"/>
              </w:rPr>
              <w:t>5</w:t>
            </w:r>
            <w:r>
              <w:rPr>
                <w:sz w:val="21"/>
                <w:szCs w:val="21"/>
                <w:highlight w:val="none"/>
                <w:u w:val="single"/>
              </w:rPr>
              <w:t xml:space="preserve"> </w:t>
            </w:r>
            <w:r>
              <w:rPr>
                <w:sz w:val="21"/>
                <w:szCs w:val="21"/>
                <w:highlight w:val="none"/>
              </w:rPr>
              <w:t>分</w:t>
            </w:r>
            <w:r>
              <w:rPr>
                <w:rFonts w:hint="eastAsia"/>
                <w:sz w:val="21"/>
                <w:szCs w:val="21"/>
                <w:highlight w:val="none"/>
              </w:rPr>
              <w:t>（附件2）</w:t>
            </w:r>
          </w:p>
          <w:p w14:paraId="1A57C50C">
            <w:pPr>
              <w:ind w:firstLine="105" w:firstLineChars="50"/>
              <w:textAlignment w:val="center"/>
              <w:rPr>
                <w:sz w:val="21"/>
                <w:szCs w:val="21"/>
                <w:highlight w:val="none"/>
              </w:rPr>
            </w:pPr>
            <w:r>
              <w:rPr>
                <w:rFonts w:hint="eastAsia"/>
                <w:sz w:val="21"/>
                <w:szCs w:val="21"/>
                <w:highlight w:val="none"/>
              </w:rPr>
              <w:t>总  分：</w:t>
            </w:r>
            <w:r>
              <w:rPr>
                <w:sz w:val="21"/>
                <w:szCs w:val="21"/>
                <w:highlight w:val="none"/>
                <w:u w:val="single"/>
              </w:rPr>
              <w:t xml:space="preserve"> </w:t>
            </w:r>
            <w:r>
              <w:rPr>
                <w:rFonts w:hint="eastAsia"/>
                <w:sz w:val="21"/>
                <w:szCs w:val="21"/>
                <w:highlight w:val="none"/>
                <w:u w:val="single"/>
              </w:rPr>
              <w:t>100</w:t>
            </w:r>
            <w:r>
              <w:rPr>
                <w:rFonts w:hint="eastAsia"/>
                <w:sz w:val="21"/>
                <w:szCs w:val="21"/>
                <w:highlight w:val="none"/>
              </w:rPr>
              <w:t>分</w:t>
            </w:r>
          </w:p>
          <w:p w14:paraId="7330D512">
            <w:pPr>
              <w:ind w:firstLine="105" w:firstLineChars="50"/>
              <w:textAlignment w:val="center"/>
              <w:rPr>
                <w:sz w:val="21"/>
                <w:szCs w:val="21"/>
                <w:highlight w:val="none"/>
              </w:rPr>
            </w:pPr>
          </w:p>
          <w:p w14:paraId="66C50B4D">
            <w:pPr>
              <w:ind w:firstLine="420" w:firstLineChars="200"/>
              <w:textAlignment w:val="center"/>
              <w:rPr>
                <w:color w:val="000000"/>
                <w:sz w:val="21"/>
                <w:szCs w:val="21"/>
                <w:highlight w:val="none"/>
              </w:rPr>
            </w:pPr>
            <w:r>
              <w:rPr>
                <w:rFonts w:hint="eastAsia"/>
                <w:color w:val="000000"/>
                <w:sz w:val="21"/>
                <w:szCs w:val="21"/>
                <w:highlight w:val="none"/>
              </w:rPr>
              <w:t>投标文件的设计方案得分应取所有评委评分中分别去掉一个最高和最低评分后的平均值为最终得分。</w:t>
            </w:r>
          </w:p>
          <w:p w14:paraId="26F44354">
            <w:pPr>
              <w:ind w:right="65" w:rightChars="31" w:firstLine="105" w:firstLineChars="50"/>
              <w:textAlignment w:val="center"/>
              <w:rPr>
                <w:color w:val="000000"/>
                <w:sz w:val="21"/>
                <w:szCs w:val="21"/>
                <w:highlight w:val="none"/>
                <w:u w:val="single"/>
              </w:rPr>
            </w:pPr>
            <w:r>
              <w:rPr>
                <w:rFonts w:hint="eastAsia"/>
                <w:color w:val="000000"/>
                <w:sz w:val="21"/>
                <w:szCs w:val="21"/>
                <w:highlight w:val="none"/>
              </w:rPr>
              <w:t xml:space="preserve">   投标文件的设计方案中缺少相应内容的评审要点不得分外，投标文件的设计方案各项评审要点得分不应低于评审要点满分的70％。</w:t>
            </w:r>
          </w:p>
        </w:tc>
      </w:tr>
      <w:tr w14:paraId="3DFF46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0" w:type="auto"/>
            <w:gridSpan w:val="2"/>
            <w:tcBorders>
              <w:top w:val="single" w:color="auto" w:sz="4" w:space="0"/>
              <w:bottom w:val="single" w:color="auto" w:sz="4" w:space="0"/>
              <w:right w:val="single" w:color="auto" w:sz="4" w:space="0"/>
            </w:tcBorders>
            <w:noWrap w:val="0"/>
            <w:vAlign w:val="center"/>
          </w:tcPr>
          <w:p w14:paraId="0F20AF1C">
            <w:pPr>
              <w:ind w:right="65" w:rightChars="31"/>
              <w:jc w:val="center"/>
              <w:textAlignment w:val="center"/>
              <w:rPr>
                <w:color w:val="000000"/>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7BF4168D">
            <w:pPr>
              <w:ind w:right="65" w:rightChars="31"/>
              <w:jc w:val="center"/>
              <w:rPr>
                <w:color w:val="000000"/>
                <w:sz w:val="21"/>
                <w:szCs w:val="21"/>
                <w:highlight w:val="none"/>
              </w:rPr>
            </w:pPr>
            <w:r>
              <w:rPr>
                <w:color w:val="000000"/>
                <w:sz w:val="21"/>
                <w:szCs w:val="21"/>
                <w:highlight w:val="none"/>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999B1FB">
            <w:pPr>
              <w:ind w:right="65" w:rightChars="31"/>
              <w:rPr>
                <w:color w:val="000000"/>
                <w:sz w:val="21"/>
                <w:szCs w:val="21"/>
                <w:highlight w:val="none"/>
              </w:rPr>
            </w:pPr>
            <w:r>
              <w:rPr>
                <w:color w:val="000000"/>
                <w:sz w:val="21"/>
                <w:szCs w:val="21"/>
                <w:highlight w:val="none"/>
              </w:rPr>
              <w:t>……</w:t>
            </w:r>
          </w:p>
        </w:tc>
      </w:tr>
    </w:tbl>
    <w:p w14:paraId="74BD8620">
      <w:pPr>
        <w:pStyle w:val="6"/>
        <w:rPr>
          <w:sz w:val="21"/>
          <w:szCs w:val="21"/>
          <w:highlight w:val="none"/>
        </w:rPr>
      </w:pPr>
    </w:p>
    <w:p w14:paraId="53886BDC">
      <w:pPr>
        <w:rPr>
          <w:highlight w:val="none"/>
        </w:rPr>
        <w:sectPr>
          <w:footerReference r:id="rId10" w:type="default"/>
          <w:pgSz w:w="11910" w:h="16840"/>
          <w:pgMar w:top="1440" w:right="1440" w:bottom="567" w:left="1800" w:header="0" w:footer="943" w:gutter="0"/>
          <w:pgNumType w:fmt="decimal"/>
          <w:cols w:space="720" w:num="1"/>
        </w:sectPr>
      </w:pPr>
    </w:p>
    <w:tbl>
      <w:tblPr>
        <w:tblStyle w:val="14"/>
        <w:tblW w:w="0" w:type="auto"/>
        <w:tblInd w:w="93" w:type="dxa"/>
        <w:tblLayout w:type="fixed"/>
        <w:tblCellMar>
          <w:top w:w="0" w:type="dxa"/>
          <w:left w:w="108" w:type="dxa"/>
          <w:bottom w:w="0" w:type="dxa"/>
          <w:right w:w="108" w:type="dxa"/>
        </w:tblCellMar>
      </w:tblPr>
      <w:tblGrid>
        <w:gridCol w:w="9555"/>
      </w:tblGrid>
      <w:tr w14:paraId="0DF649F2">
        <w:tblPrEx>
          <w:tblCellMar>
            <w:top w:w="0" w:type="dxa"/>
            <w:left w:w="108" w:type="dxa"/>
            <w:bottom w:w="0" w:type="dxa"/>
            <w:right w:w="108" w:type="dxa"/>
          </w:tblCellMar>
        </w:tblPrEx>
        <w:trPr>
          <w:trHeight w:val="499" w:hRule="atLeast"/>
        </w:trPr>
        <w:tc>
          <w:tcPr>
            <w:tcW w:w="9555" w:type="dxa"/>
            <w:tcBorders>
              <w:top w:val="nil"/>
              <w:left w:val="nil"/>
              <w:bottom w:val="nil"/>
              <w:right w:val="nil"/>
            </w:tcBorders>
            <w:noWrap w:val="0"/>
            <w:vAlign w:val="center"/>
          </w:tcPr>
          <w:p w14:paraId="7A642A5E">
            <w:pPr>
              <w:widowControl/>
              <w:rPr>
                <w:rFonts w:hint="default" w:ascii="Times New Roman" w:hAnsi="Times New Roman" w:cs="Times New Roman"/>
                <w:b/>
                <w:highlight w:val="none"/>
              </w:rPr>
            </w:pPr>
            <w:r>
              <w:rPr>
                <w:rFonts w:hint="default" w:ascii="Times New Roman" w:hAnsi="Times New Roman" w:cs="Times New Roman"/>
                <w:b/>
                <w:highlight w:val="none"/>
              </w:rPr>
              <w:t>附件1：商务分评分标准</w:t>
            </w:r>
          </w:p>
          <w:tbl>
            <w:tblPr>
              <w:tblStyle w:val="14"/>
              <w:tblW w:w="91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0"/>
              <w:gridCol w:w="1126"/>
              <w:gridCol w:w="1158"/>
              <w:gridCol w:w="637"/>
              <w:gridCol w:w="4163"/>
              <w:gridCol w:w="708"/>
              <w:gridCol w:w="713"/>
            </w:tblGrid>
            <w:tr w14:paraId="19EA0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20" w:type="dxa"/>
                  <w:noWrap w:val="0"/>
                  <w:textDirection w:val="tbRlV"/>
                  <w:vAlign w:val="top"/>
                </w:tcPr>
                <w:p w14:paraId="6CABA3DE">
                  <w:pPr>
                    <w:pStyle w:val="29"/>
                    <w:spacing w:before="209" w:line="218" w:lineRule="auto"/>
                    <w:ind w:left="62"/>
                    <w:rPr>
                      <w:rFonts w:hint="default" w:ascii="Times New Roman" w:hAnsi="Times New Roman" w:cs="Times New Roman"/>
                      <w:b/>
                      <w:bCs/>
                      <w:sz w:val="21"/>
                      <w:szCs w:val="21"/>
                      <w:highlight w:val="none"/>
                    </w:rPr>
                  </w:pPr>
                  <w:r>
                    <w:rPr>
                      <w:rFonts w:hint="default" w:ascii="Times New Roman" w:hAnsi="Times New Roman" w:cs="Times New Roman"/>
                      <w:b/>
                      <w:bCs/>
                      <w:spacing w:val="8"/>
                      <w:sz w:val="21"/>
                      <w:szCs w:val="21"/>
                      <w:highlight w:val="none"/>
                    </w:rPr>
                    <w:t>序</w:t>
                  </w:r>
                  <w:r>
                    <w:rPr>
                      <w:rFonts w:hint="default" w:ascii="Times New Roman" w:hAnsi="Times New Roman" w:cs="Times New Roman"/>
                      <w:b/>
                      <w:bCs/>
                      <w:spacing w:val="18"/>
                      <w:sz w:val="21"/>
                      <w:szCs w:val="21"/>
                      <w:highlight w:val="none"/>
                    </w:rPr>
                    <w:t xml:space="preserve"> </w:t>
                  </w:r>
                  <w:r>
                    <w:rPr>
                      <w:rFonts w:hint="default" w:ascii="Times New Roman" w:hAnsi="Times New Roman" w:cs="Times New Roman"/>
                      <w:b/>
                      <w:bCs/>
                      <w:spacing w:val="8"/>
                      <w:sz w:val="21"/>
                      <w:szCs w:val="21"/>
                      <w:highlight w:val="none"/>
                    </w:rPr>
                    <w:t>号</w:t>
                  </w:r>
                </w:p>
              </w:tc>
              <w:tc>
                <w:tcPr>
                  <w:tcW w:w="1126" w:type="dxa"/>
                  <w:noWrap w:val="0"/>
                  <w:vAlign w:val="top"/>
                </w:tcPr>
                <w:p w14:paraId="5DFF8283">
                  <w:pPr>
                    <w:pStyle w:val="29"/>
                    <w:spacing w:before="218" w:line="229" w:lineRule="auto"/>
                    <w:ind w:left="167"/>
                    <w:rPr>
                      <w:rFonts w:hint="default" w:ascii="Times New Roman" w:hAnsi="Times New Roman" w:cs="Times New Roman"/>
                      <w:b/>
                      <w:bCs/>
                      <w:sz w:val="21"/>
                      <w:szCs w:val="21"/>
                      <w:highlight w:val="none"/>
                    </w:rPr>
                  </w:pPr>
                  <w:r>
                    <w:rPr>
                      <w:rFonts w:hint="default" w:ascii="Times New Roman" w:hAnsi="Times New Roman" w:cs="Times New Roman"/>
                      <w:b/>
                      <w:bCs/>
                      <w:spacing w:val="8"/>
                      <w:sz w:val="21"/>
                      <w:szCs w:val="21"/>
                      <w:highlight w:val="none"/>
                    </w:rPr>
                    <w:t>评分项目</w:t>
                  </w:r>
                </w:p>
              </w:tc>
              <w:tc>
                <w:tcPr>
                  <w:tcW w:w="1158" w:type="dxa"/>
                  <w:noWrap w:val="0"/>
                  <w:vAlign w:val="top"/>
                </w:tcPr>
                <w:p w14:paraId="3F278569">
                  <w:pPr>
                    <w:pStyle w:val="29"/>
                    <w:spacing w:before="218" w:line="228" w:lineRule="auto"/>
                    <w:ind w:left="176"/>
                    <w:rPr>
                      <w:rFonts w:hint="default" w:ascii="Times New Roman" w:hAnsi="Times New Roman" w:cs="Times New Roman"/>
                      <w:b/>
                      <w:bCs/>
                      <w:sz w:val="21"/>
                      <w:szCs w:val="21"/>
                      <w:highlight w:val="none"/>
                    </w:rPr>
                  </w:pPr>
                  <w:r>
                    <w:rPr>
                      <w:rFonts w:hint="default" w:ascii="Times New Roman" w:hAnsi="Times New Roman" w:cs="Times New Roman"/>
                      <w:b/>
                      <w:bCs/>
                      <w:spacing w:val="8"/>
                      <w:sz w:val="21"/>
                      <w:szCs w:val="21"/>
                      <w:highlight w:val="none"/>
                    </w:rPr>
                    <w:t>评审内容</w:t>
                  </w:r>
                </w:p>
              </w:tc>
              <w:tc>
                <w:tcPr>
                  <w:tcW w:w="637" w:type="dxa"/>
                  <w:noWrap w:val="0"/>
                  <w:vAlign w:val="top"/>
                </w:tcPr>
                <w:p w14:paraId="6311933C">
                  <w:pPr>
                    <w:pStyle w:val="29"/>
                    <w:spacing w:before="218" w:line="228" w:lineRule="auto"/>
                    <w:ind w:left="125"/>
                    <w:rPr>
                      <w:rFonts w:hint="default" w:ascii="Times New Roman" w:hAnsi="Times New Roman" w:cs="Times New Roman"/>
                      <w:b/>
                      <w:bCs/>
                      <w:sz w:val="21"/>
                      <w:szCs w:val="21"/>
                      <w:highlight w:val="none"/>
                    </w:rPr>
                  </w:pPr>
                  <w:r>
                    <w:rPr>
                      <w:rFonts w:hint="default" w:ascii="Times New Roman" w:hAnsi="Times New Roman" w:cs="Times New Roman"/>
                      <w:b/>
                      <w:bCs/>
                      <w:spacing w:val="5"/>
                      <w:sz w:val="21"/>
                      <w:szCs w:val="21"/>
                      <w:highlight w:val="none"/>
                    </w:rPr>
                    <w:t>分值</w:t>
                  </w:r>
                </w:p>
              </w:tc>
              <w:tc>
                <w:tcPr>
                  <w:tcW w:w="4163" w:type="dxa"/>
                  <w:noWrap w:val="0"/>
                  <w:vAlign w:val="top"/>
                </w:tcPr>
                <w:p w14:paraId="07B25179">
                  <w:pPr>
                    <w:pStyle w:val="29"/>
                    <w:spacing w:before="218" w:line="229" w:lineRule="auto"/>
                    <w:ind w:left="1686"/>
                    <w:rPr>
                      <w:rFonts w:hint="default" w:ascii="Times New Roman" w:hAnsi="Times New Roman" w:cs="Times New Roman"/>
                      <w:b/>
                      <w:bCs/>
                      <w:sz w:val="21"/>
                      <w:szCs w:val="21"/>
                      <w:highlight w:val="none"/>
                    </w:rPr>
                  </w:pPr>
                  <w:r>
                    <w:rPr>
                      <w:rFonts w:hint="default" w:ascii="Times New Roman" w:hAnsi="Times New Roman" w:cs="Times New Roman"/>
                      <w:b/>
                      <w:bCs/>
                      <w:spacing w:val="8"/>
                      <w:sz w:val="21"/>
                      <w:szCs w:val="21"/>
                      <w:highlight w:val="none"/>
                    </w:rPr>
                    <w:t>评分标准</w:t>
                  </w:r>
                </w:p>
              </w:tc>
              <w:tc>
                <w:tcPr>
                  <w:tcW w:w="708" w:type="dxa"/>
                  <w:noWrap w:val="0"/>
                  <w:vAlign w:val="top"/>
                </w:tcPr>
                <w:p w14:paraId="497C1932">
                  <w:pPr>
                    <w:pStyle w:val="29"/>
                    <w:spacing w:before="62" w:line="312" w:lineRule="exact"/>
                    <w:ind w:left="161"/>
                    <w:rPr>
                      <w:rFonts w:hint="default" w:ascii="Times New Roman" w:hAnsi="Times New Roman" w:cs="Times New Roman"/>
                      <w:b/>
                      <w:bCs/>
                      <w:sz w:val="21"/>
                      <w:szCs w:val="21"/>
                      <w:highlight w:val="none"/>
                    </w:rPr>
                  </w:pPr>
                  <w:r>
                    <w:rPr>
                      <w:rFonts w:hint="default" w:ascii="Times New Roman" w:hAnsi="Times New Roman" w:cs="Times New Roman"/>
                      <w:b/>
                      <w:bCs/>
                      <w:spacing w:val="5"/>
                      <w:position w:val="8"/>
                      <w:sz w:val="21"/>
                      <w:szCs w:val="21"/>
                      <w:highlight w:val="none"/>
                    </w:rPr>
                    <w:t>分项</w:t>
                  </w:r>
                </w:p>
                <w:p w14:paraId="3158F715">
                  <w:pPr>
                    <w:pStyle w:val="29"/>
                    <w:spacing w:line="228" w:lineRule="auto"/>
                    <w:ind w:left="161"/>
                    <w:rPr>
                      <w:rFonts w:hint="default" w:ascii="Times New Roman" w:hAnsi="Times New Roman" w:cs="Times New Roman"/>
                      <w:b/>
                      <w:bCs/>
                      <w:sz w:val="21"/>
                      <w:szCs w:val="21"/>
                      <w:highlight w:val="none"/>
                    </w:rPr>
                  </w:pPr>
                  <w:r>
                    <w:rPr>
                      <w:rFonts w:hint="default" w:ascii="Times New Roman" w:hAnsi="Times New Roman" w:cs="Times New Roman"/>
                      <w:b/>
                      <w:bCs/>
                      <w:spacing w:val="5"/>
                      <w:sz w:val="21"/>
                      <w:szCs w:val="21"/>
                      <w:highlight w:val="none"/>
                    </w:rPr>
                    <w:t>分值</w:t>
                  </w:r>
                </w:p>
              </w:tc>
              <w:tc>
                <w:tcPr>
                  <w:tcW w:w="713" w:type="dxa"/>
                  <w:noWrap w:val="0"/>
                  <w:vAlign w:val="top"/>
                </w:tcPr>
                <w:p w14:paraId="48471B97">
                  <w:pPr>
                    <w:pStyle w:val="29"/>
                    <w:spacing w:before="218" w:line="228" w:lineRule="auto"/>
                    <w:ind w:left="160"/>
                    <w:rPr>
                      <w:rFonts w:hint="default" w:ascii="Times New Roman" w:hAnsi="Times New Roman" w:cs="Times New Roman"/>
                      <w:b/>
                      <w:bCs/>
                      <w:sz w:val="21"/>
                      <w:szCs w:val="21"/>
                      <w:highlight w:val="none"/>
                    </w:rPr>
                  </w:pPr>
                  <w:r>
                    <w:rPr>
                      <w:rFonts w:hint="default" w:ascii="Times New Roman" w:hAnsi="Times New Roman" w:cs="Times New Roman"/>
                      <w:b/>
                      <w:bCs/>
                      <w:spacing w:val="6"/>
                      <w:sz w:val="21"/>
                      <w:szCs w:val="21"/>
                      <w:highlight w:val="none"/>
                    </w:rPr>
                    <w:t>得分</w:t>
                  </w:r>
                </w:p>
              </w:tc>
            </w:tr>
            <w:tr w14:paraId="6318D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5" w:hRule="atLeast"/>
              </w:trPr>
              <w:tc>
                <w:tcPr>
                  <w:tcW w:w="620" w:type="dxa"/>
                  <w:vMerge w:val="restart"/>
                  <w:noWrap w:val="0"/>
                  <w:vAlign w:val="center"/>
                </w:tcPr>
                <w:p w14:paraId="150DCEDD">
                  <w:pPr>
                    <w:pStyle w:val="29"/>
                    <w:spacing w:before="78" w:line="184"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126" w:type="dxa"/>
                  <w:vMerge w:val="restart"/>
                  <w:noWrap w:val="0"/>
                  <w:vAlign w:val="center"/>
                </w:tcPr>
                <w:p w14:paraId="0591F58B">
                  <w:pPr>
                    <w:pStyle w:val="29"/>
                    <w:spacing w:before="62" w:line="228" w:lineRule="auto"/>
                    <w:jc w:val="center"/>
                    <w:rPr>
                      <w:rFonts w:hint="default" w:ascii="Times New Roman" w:hAnsi="Times New Roman" w:cs="Times New Roman"/>
                      <w:sz w:val="21"/>
                      <w:szCs w:val="21"/>
                      <w:highlight w:val="none"/>
                    </w:rPr>
                  </w:pPr>
                  <w:r>
                    <w:rPr>
                      <w:rFonts w:hint="default" w:ascii="Times New Roman" w:hAnsi="Times New Roman" w:cs="Times New Roman"/>
                      <w:spacing w:val="7"/>
                      <w:sz w:val="21"/>
                      <w:szCs w:val="21"/>
                      <w:highlight w:val="none"/>
                    </w:rPr>
                    <w:t>企业实力</w:t>
                  </w:r>
                </w:p>
              </w:tc>
              <w:tc>
                <w:tcPr>
                  <w:tcW w:w="1158" w:type="dxa"/>
                  <w:noWrap w:val="0"/>
                  <w:vAlign w:val="center"/>
                </w:tcPr>
                <w:p w14:paraId="01385AD3">
                  <w:pPr>
                    <w:pStyle w:val="29"/>
                    <w:spacing w:before="62" w:line="228" w:lineRule="auto"/>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以往业绩</w:t>
                  </w:r>
                </w:p>
              </w:tc>
              <w:tc>
                <w:tcPr>
                  <w:tcW w:w="637" w:type="dxa"/>
                  <w:noWrap w:val="0"/>
                  <w:vAlign w:val="center"/>
                </w:tcPr>
                <w:p w14:paraId="5C1C1AD3">
                  <w:pPr>
                    <w:pStyle w:val="29"/>
                    <w:spacing w:before="62" w:line="189" w:lineRule="auto"/>
                    <w:jc w:val="center"/>
                    <w:rPr>
                      <w:rFonts w:hint="default"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val="en-US" w:eastAsia="zh-CN"/>
                    </w:rPr>
                    <w:t>4</w:t>
                  </w:r>
                </w:p>
              </w:tc>
              <w:tc>
                <w:tcPr>
                  <w:tcW w:w="4163" w:type="dxa"/>
                  <w:noWrap w:val="0"/>
                  <w:vAlign w:val="center"/>
                </w:tcPr>
                <w:p w14:paraId="2B662B5E">
                  <w:pPr>
                    <w:pStyle w:val="29"/>
                    <w:spacing w:before="85"/>
                    <w:ind w:left="113" w:right="102"/>
                    <w:rPr>
                      <w:rFonts w:hint="default" w:ascii="Times New Roman" w:hAnsi="Times New Roman" w:cs="Times New Roman"/>
                      <w:spacing w:val="7"/>
                      <w:sz w:val="21"/>
                      <w:szCs w:val="21"/>
                      <w:highlight w:val="none"/>
                      <w:lang w:eastAsia="zh-CN"/>
                    </w:rPr>
                  </w:pPr>
                  <w:r>
                    <w:rPr>
                      <w:rFonts w:hint="default" w:ascii="Times New Roman" w:hAnsi="Times New Roman" w:cs="Times New Roman"/>
                      <w:spacing w:val="-3"/>
                      <w:sz w:val="21"/>
                      <w:szCs w:val="21"/>
                      <w:highlight w:val="none"/>
                      <w:u w:val="single"/>
                      <w:lang w:eastAsia="zh-CN"/>
                    </w:rPr>
                    <w:t>2021</w:t>
                  </w:r>
                  <w:r>
                    <w:rPr>
                      <w:rFonts w:hint="default" w:ascii="Times New Roman" w:hAnsi="Times New Roman" w:cs="Times New Roman"/>
                      <w:spacing w:val="-3"/>
                      <w:sz w:val="21"/>
                      <w:szCs w:val="21"/>
                      <w:highlight w:val="none"/>
                      <w:lang w:eastAsia="zh-CN"/>
                    </w:rPr>
                    <w:t>年</w:t>
                  </w:r>
                  <w:r>
                    <w:rPr>
                      <w:rFonts w:hint="default" w:ascii="Times New Roman" w:hAnsi="Times New Roman" w:cs="Times New Roman"/>
                      <w:spacing w:val="-3"/>
                      <w:sz w:val="21"/>
                      <w:szCs w:val="21"/>
                      <w:highlight w:val="none"/>
                      <w:u w:val="single"/>
                      <w:lang w:val="en-US" w:eastAsia="zh-CN"/>
                    </w:rPr>
                    <w:t xml:space="preserve"> </w:t>
                  </w:r>
                  <w:r>
                    <w:rPr>
                      <w:rFonts w:hint="default" w:ascii="Times New Roman" w:hAnsi="Times New Roman" w:cs="Times New Roman"/>
                      <w:spacing w:val="-3"/>
                      <w:sz w:val="21"/>
                      <w:szCs w:val="21"/>
                      <w:highlight w:val="none"/>
                      <w:u w:val="single"/>
                      <w:lang w:eastAsia="zh-CN"/>
                    </w:rPr>
                    <w:t xml:space="preserve">4 </w:t>
                  </w:r>
                  <w:r>
                    <w:rPr>
                      <w:rFonts w:hint="default" w:ascii="Times New Roman" w:hAnsi="Times New Roman" w:cs="Times New Roman"/>
                      <w:spacing w:val="-3"/>
                      <w:sz w:val="21"/>
                      <w:szCs w:val="21"/>
                      <w:highlight w:val="none"/>
                      <w:lang w:eastAsia="zh-CN"/>
                    </w:rPr>
                    <w:t>月</w:t>
                  </w:r>
                  <w:r>
                    <w:rPr>
                      <w:rFonts w:hint="default" w:ascii="Times New Roman" w:hAnsi="Times New Roman" w:cs="Times New Roman"/>
                      <w:spacing w:val="-3"/>
                      <w:sz w:val="21"/>
                      <w:szCs w:val="21"/>
                      <w:highlight w:val="none"/>
                      <w:u w:val="single"/>
                      <w:lang w:val="en-US" w:eastAsia="zh-CN"/>
                    </w:rPr>
                    <w:t xml:space="preserve"> </w:t>
                  </w:r>
                  <w:r>
                    <w:rPr>
                      <w:rFonts w:hint="eastAsia" w:ascii="Times New Roman" w:hAnsi="Times New Roman" w:cs="Times New Roman"/>
                      <w:spacing w:val="-3"/>
                      <w:sz w:val="21"/>
                      <w:szCs w:val="21"/>
                      <w:highlight w:val="none"/>
                      <w:u w:val="single"/>
                      <w:lang w:val="en-US" w:eastAsia="zh-CN"/>
                    </w:rPr>
                    <w:t>29</w:t>
                  </w:r>
                  <w:r>
                    <w:rPr>
                      <w:rFonts w:hint="default" w:ascii="Times New Roman" w:hAnsi="Times New Roman" w:cs="Times New Roman"/>
                      <w:spacing w:val="-3"/>
                      <w:sz w:val="21"/>
                      <w:szCs w:val="21"/>
                      <w:highlight w:val="none"/>
                      <w:lang w:eastAsia="zh-CN"/>
                    </w:rPr>
                    <w:t>日至</w:t>
                  </w:r>
                  <w:r>
                    <w:rPr>
                      <w:rFonts w:hint="default" w:ascii="Times New Roman" w:hAnsi="Times New Roman" w:cs="Times New Roman"/>
                      <w:spacing w:val="-3"/>
                      <w:sz w:val="21"/>
                      <w:szCs w:val="21"/>
                      <w:highlight w:val="none"/>
                      <w:u w:val="single"/>
                      <w:lang w:eastAsia="zh-CN"/>
                    </w:rPr>
                    <w:t>202</w:t>
                  </w:r>
                  <w:r>
                    <w:rPr>
                      <w:rFonts w:hint="default" w:ascii="Times New Roman" w:hAnsi="Times New Roman" w:cs="Times New Roman"/>
                      <w:spacing w:val="-3"/>
                      <w:sz w:val="21"/>
                      <w:szCs w:val="21"/>
                      <w:highlight w:val="none"/>
                      <w:u w:val="single"/>
                      <w:lang w:val="en-US" w:eastAsia="zh-CN"/>
                    </w:rPr>
                    <w:t>6</w:t>
                  </w:r>
                  <w:r>
                    <w:rPr>
                      <w:rFonts w:hint="default" w:ascii="Times New Roman" w:hAnsi="Times New Roman" w:cs="Times New Roman"/>
                      <w:spacing w:val="-3"/>
                      <w:sz w:val="21"/>
                      <w:szCs w:val="21"/>
                      <w:highlight w:val="none"/>
                      <w:lang w:eastAsia="zh-CN"/>
                    </w:rPr>
                    <w:t>年</w:t>
                  </w:r>
                  <w:r>
                    <w:rPr>
                      <w:rFonts w:hint="default" w:ascii="Times New Roman" w:hAnsi="Times New Roman" w:cs="Times New Roman"/>
                      <w:spacing w:val="-3"/>
                      <w:sz w:val="21"/>
                      <w:szCs w:val="21"/>
                      <w:highlight w:val="none"/>
                      <w:u w:val="single"/>
                      <w:lang w:val="en-US" w:eastAsia="zh-CN"/>
                    </w:rPr>
                    <w:t xml:space="preserve"> </w:t>
                  </w:r>
                  <w:r>
                    <w:rPr>
                      <w:rFonts w:hint="default" w:ascii="Times New Roman" w:hAnsi="Times New Roman" w:cs="Times New Roman"/>
                      <w:spacing w:val="-3"/>
                      <w:sz w:val="21"/>
                      <w:szCs w:val="21"/>
                      <w:highlight w:val="none"/>
                      <w:u w:val="single"/>
                      <w:lang w:eastAsia="zh-CN"/>
                    </w:rPr>
                    <w:t xml:space="preserve">4 </w:t>
                  </w:r>
                  <w:r>
                    <w:rPr>
                      <w:rFonts w:hint="default" w:ascii="Times New Roman" w:hAnsi="Times New Roman" w:cs="Times New Roman"/>
                      <w:spacing w:val="-3"/>
                      <w:sz w:val="21"/>
                      <w:szCs w:val="21"/>
                      <w:highlight w:val="none"/>
                      <w:lang w:eastAsia="zh-CN"/>
                    </w:rPr>
                    <w:t>月</w:t>
                  </w:r>
                  <w:r>
                    <w:rPr>
                      <w:rFonts w:hint="eastAsia" w:ascii="Times New Roman" w:hAnsi="Times New Roman" w:cs="Times New Roman"/>
                      <w:spacing w:val="-3"/>
                      <w:sz w:val="21"/>
                      <w:szCs w:val="21"/>
                      <w:highlight w:val="none"/>
                      <w:u w:val="single"/>
                      <w:lang w:val="en-US" w:eastAsia="zh-CN"/>
                    </w:rPr>
                    <w:t>28</w:t>
                  </w:r>
                  <w:r>
                    <w:rPr>
                      <w:rFonts w:hint="default" w:ascii="Times New Roman" w:hAnsi="Times New Roman" w:cs="Times New Roman"/>
                      <w:spacing w:val="-3"/>
                      <w:sz w:val="21"/>
                      <w:szCs w:val="21"/>
                      <w:highlight w:val="none"/>
                      <w:u w:val="single"/>
                      <w:lang w:val="en-US" w:eastAsia="zh-CN"/>
                    </w:rPr>
                    <w:t xml:space="preserve"> </w:t>
                  </w:r>
                  <w:r>
                    <w:rPr>
                      <w:rFonts w:hint="default" w:ascii="Times New Roman" w:hAnsi="Times New Roman" w:cs="Times New Roman"/>
                      <w:spacing w:val="-3"/>
                      <w:sz w:val="21"/>
                      <w:szCs w:val="21"/>
                      <w:highlight w:val="none"/>
                      <w:lang w:eastAsia="zh-CN"/>
                    </w:rPr>
                    <w:t>日，投</w:t>
                  </w:r>
                  <w:r>
                    <w:rPr>
                      <w:rFonts w:hint="default" w:ascii="Times New Roman" w:hAnsi="Times New Roman" w:cs="Times New Roman"/>
                      <w:spacing w:val="7"/>
                      <w:sz w:val="21"/>
                      <w:szCs w:val="21"/>
                      <w:highlight w:val="none"/>
                      <w:lang w:eastAsia="zh-CN"/>
                    </w:rPr>
                    <w:t>标人承担过类似工程项目设计业绩的有一个得</w:t>
                  </w:r>
                  <w:r>
                    <w:rPr>
                      <w:rFonts w:hint="default" w:ascii="Times New Roman" w:hAnsi="Times New Roman" w:cs="Times New Roman"/>
                      <w:spacing w:val="7"/>
                      <w:sz w:val="21"/>
                      <w:szCs w:val="21"/>
                      <w:highlight w:val="none"/>
                      <w:u w:val="single"/>
                      <w:lang w:val="en-US" w:eastAsia="zh-CN"/>
                    </w:rPr>
                    <w:t>1</w:t>
                  </w:r>
                  <w:r>
                    <w:rPr>
                      <w:rFonts w:hint="default" w:ascii="Times New Roman" w:hAnsi="Times New Roman" w:cs="Times New Roman"/>
                      <w:spacing w:val="5"/>
                      <w:sz w:val="21"/>
                      <w:szCs w:val="21"/>
                      <w:highlight w:val="none"/>
                      <w:lang w:eastAsia="zh-CN"/>
                    </w:rPr>
                    <w:t>分（共</w:t>
                  </w:r>
                  <w:r>
                    <w:rPr>
                      <w:rFonts w:hint="eastAsia" w:ascii="Times New Roman" w:hAnsi="Times New Roman" w:cs="Times New Roman"/>
                      <w:spacing w:val="5"/>
                      <w:sz w:val="21"/>
                      <w:szCs w:val="21"/>
                      <w:highlight w:val="none"/>
                      <w:u w:val="single"/>
                      <w:lang w:val="en-US" w:eastAsia="zh-CN"/>
                    </w:rPr>
                    <w:t>4</w:t>
                  </w:r>
                  <w:r>
                    <w:rPr>
                      <w:rFonts w:hint="default" w:ascii="Times New Roman" w:hAnsi="Times New Roman" w:cs="Times New Roman"/>
                      <w:spacing w:val="5"/>
                      <w:sz w:val="21"/>
                      <w:szCs w:val="21"/>
                      <w:highlight w:val="none"/>
                      <w:lang w:eastAsia="zh-CN"/>
                    </w:rPr>
                    <w:t>分）。【类似工程是指：</w:t>
                  </w:r>
                  <w:r>
                    <w:rPr>
                      <w:rFonts w:hint="default" w:ascii="Times New Roman" w:hAnsi="Times New Roman" w:cs="Times New Roman"/>
                      <w:spacing w:val="5"/>
                      <w:sz w:val="21"/>
                      <w:szCs w:val="21"/>
                      <w:highlight w:val="none"/>
                      <w:u w:val="single"/>
                      <w:lang w:eastAsia="zh-CN"/>
                    </w:rPr>
                    <w:t>单项工程造价金额或总投资额≥</w:t>
                  </w:r>
                  <w:r>
                    <w:rPr>
                      <w:rFonts w:hint="eastAsia" w:ascii="Times New Roman" w:hAnsi="Times New Roman" w:cs="Times New Roman"/>
                      <w:spacing w:val="5"/>
                      <w:sz w:val="21"/>
                      <w:szCs w:val="21"/>
                      <w:highlight w:val="none"/>
                      <w:u w:val="single"/>
                      <w:lang w:val="en-US" w:eastAsia="zh-CN"/>
                    </w:rPr>
                    <w:t>5000</w:t>
                  </w:r>
                  <w:r>
                    <w:rPr>
                      <w:rFonts w:hint="default" w:ascii="Times New Roman" w:hAnsi="Times New Roman" w:cs="Times New Roman"/>
                      <w:spacing w:val="5"/>
                      <w:sz w:val="21"/>
                      <w:szCs w:val="21"/>
                      <w:highlight w:val="none"/>
                      <w:u w:val="single"/>
                      <w:lang w:eastAsia="zh-CN"/>
                    </w:rPr>
                    <w:t>万元的排水工程或水环境治理工程</w:t>
                  </w:r>
                  <w:r>
                    <w:rPr>
                      <w:rFonts w:hint="default" w:ascii="Times New Roman" w:hAnsi="Times New Roman" w:cs="Times New Roman"/>
                      <w:spacing w:val="7"/>
                      <w:sz w:val="21"/>
                      <w:szCs w:val="21"/>
                      <w:highlight w:val="none"/>
                      <w:lang w:eastAsia="zh-CN"/>
                    </w:rPr>
                    <w:t>（提供类似工程设计业绩合同证明材料，业绩有效期以设计合同签订时间为准）</w:t>
                  </w:r>
                </w:p>
              </w:tc>
              <w:tc>
                <w:tcPr>
                  <w:tcW w:w="708" w:type="dxa"/>
                  <w:vMerge w:val="restart"/>
                  <w:noWrap w:val="0"/>
                  <w:vAlign w:val="center"/>
                </w:tcPr>
                <w:p w14:paraId="40ED8D35">
                  <w:pPr>
                    <w:pStyle w:val="29"/>
                    <w:spacing w:before="62" w:line="189" w:lineRule="auto"/>
                    <w:jc w:val="center"/>
                    <w:rPr>
                      <w:rFonts w:hint="default"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val="en-US" w:eastAsia="zh-CN"/>
                    </w:rPr>
                    <w:t>9</w:t>
                  </w:r>
                </w:p>
              </w:tc>
              <w:tc>
                <w:tcPr>
                  <w:tcW w:w="713" w:type="dxa"/>
                  <w:vMerge w:val="restart"/>
                  <w:noWrap w:val="0"/>
                  <w:vAlign w:val="center"/>
                </w:tcPr>
                <w:p w14:paraId="69C3CAC9">
                  <w:pPr>
                    <w:jc w:val="center"/>
                    <w:rPr>
                      <w:rFonts w:hint="default" w:ascii="Times New Roman" w:hAnsi="Times New Roman" w:cs="Times New Roman"/>
                      <w:sz w:val="21"/>
                      <w:szCs w:val="21"/>
                      <w:highlight w:val="none"/>
                    </w:rPr>
                  </w:pPr>
                </w:p>
              </w:tc>
            </w:tr>
            <w:tr w14:paraId="4C827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620" w:type="dxa"/>
                  <w:vMerge w:val="continue"/>
                  <w:noWrap w:val="0"/>
                  <w:vAlign w:val="center"/>
                </w:tcPr>
                <w:p w14:paraId="1A146BCF">
                  <w:pPr>
                    <w:pStyle w:val="29"/>
                    <w:spacing w:before="78" w:line="184" w:lineRule="auto"/>
                    <w:ind w:left="274"/>
                    <w:jc w:val="center"/>
                    <w:rPr>
                      <w:rFonts w:hint="default" w:ascii="Times New Roman" w:hAnsi="Times New Roman" w:cs="Times New Roman"/>
                      <w:sz w:val="21"/>
                      <w:szCs w:val="21"/>
                      <w:highlight w:val="none"/>
                    </w:rPr>
                  </w:pPr>
                </w:p>
              </w:tc>
              <w:tc>
                <w:tcPr>
                  <w:tcW w:w="1126" w:type="dxa"/>
                  <w:vMerge w:val="continue"/>
                  <w:noWrap w:val="0"/>
                  <w:vAlign w:val="center"/>
                </w:tcPr>
                <w:p w14:paraId="30BDE43E">
                  <w:pPr>
                    <w:pStyle w:val="29"/>
                    <w:spacing w:before="62" w:line="228" w:lineRule="auto"/>
                    <w:ind w:left="173"/>
                    <w:jc w:val="center"/>
                    <w:rPr>
                      <w:rFonts w:hint="default" w:ascii="Times New Roman" w:hAnsi="Times New Roman" w:cs="Times New Roman"/>
                      <w:spacing w:val="7"/>
                      <w:sz w:val="21"/>
                      <w:szCs w:val="21"/>
                      <w:highlight w:val="none"/>
                    </w:rPr>
                  </w:pPr>
                </w:p>
              </w:tc>
              <w:tc>
                <w:tcPr>
                  <w:tcW w:w="1158" w:type="dxa"/>
                  <w:noWrap w:val="0"/>
                  <w:vAlign w:val="center"/>
                </w:tcPr>
                <w:p w14:paraId="31257E0F">
                  <w:pPr>
                    <w:pStyle w:val="29"/>
                    <w:spacing w:before="62" w:line="228" w:lineRule="auto"/>
                    <w:jc w:val="center"/>
                    <w:rPr>
                      <w:rFonts w:hint="default" w:ascii="Times New Roman" w:hAnsi="Times New Roman" w:cs="Times New Roman"/>
                      <w:spacing w:val="2"/>
                      <w:sz w:val="21"/>
                      <w:szCs w:val="21"/>
                      <w:highlight w:val="none"/>
                    </w:rPr>
                  </w:pPr>
                  <w:r>
                    <w:rPr>
                      <w:rFonts w:hint="default" w:ascii="Times New Roman" w:hAnsi="Times New Roman" w:cs="Times New Roman"/>
                      <w:spacing w:val="2"/>
                      <w:sz w:val="21"/>
                      <w:szCs w:val="21"/>
                      <w:highlight w:val="none"/>
                      <w:lang w:eastAsia="zh-CN"/>
                    </w:rPr>
                    <w:t>奖项、荣誉</w:t>
                  </w:r>
                </w:p>
              </w:tc>
              <w:tc>
                <w:tcPr>
                  <w:tcW w:w="637" w:type="dxa"/>
                  <w:noWrap w:val="0"/>
                  <w:vAlign w:val="center"/>
                </w:tcPr>
                <w:p w14:paraId="6A8E3886">
                  <w:pPr>
                    <w:spacing w:line="277"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w:t>
                  </w:r>
                </w:p>
              </w:tc>
              <w:tc>
                <w:tcPr>
                  <w:tcW w:w="4163" w:type="dxa"/>
                  <w:noWrap w:val="0"/>
                  <w:vAlign w:val="center"/>
                </w:tcPr>
                <w:p w14:paraId="1D53ABB7">
                  <w:pPr>
                    <w:pStyle w:val="4"/>
                    <w:ind w:left="0"/>
                    <w:rPr>
                      <w:rFonts w:hint="default" w:ascii="Times New Roman" w:hAnsi="Times New Roman" w:cs="Times New Roman" w:eastAsiaTheme="minorEastAsia"/>
                      <w:spacing w:val="-3"/>
                      <w:kern w:val="2"/>
                      <w:sz w:val="21"/>
                      <w:szCs w:val="21"/>
                      <w:highlight w:val="none"/>
                      <w:lang w:val="en-US" w:eastAsia="zh-CN" w:bidi="ar-SA"/>
                    </w:rPr>
                  </w:pPr>
                  <w:r>
                    <w:rPr>
                      <w:rFonts w:hint="default" w:ascii="Times New Roman" w:hAnsi="Times New Roman" w:cs="Times New Roman" w:eastAsiaTheme="minorEastAsia"/>
                      <w:spacing w:val="-3"/>
                      <w:kern w:val="2"/>
                      <w:sz w:val="21"/>
                      <w:szCs w:val="21"/>
                      <w:highlight w:val="none"/>
                      <w:lang w:val="en-US" w:eastAsia="zh-CN" w:bidi="ar-SA"/>
                    </w:rPr>
                    <w:t>投标人自</w:t>
                  </w:r>
                  <w:r>
                    <w:rPr>
                      <w:rFonts w:hint="default" w:ascii="Times New Roman" w:hAnsi="Times New Roman" w:cs="Times New Roman" w:eastAsiaTheme="minorEastAsia"/>
                      <w:spacing w:val="-3"/>
                      <w:kern w:val="2"/>
                      <w:sz w:val="21"/>
                      <w:szCs w:val="21"/>
                      <w:highlight w:val="none"/>
                      <w:u w:val="single"/>
                      <w:lang w:val="en-US" w:eastAsia="zh-CN" w:bidi="ar-SA"/>
                    </w:rPr>
                    <w:t>2021</w:t>
                  </w:r>
                  <w:r>
                    <w:rPr>
                      <w:rFonts w:hint="default" w:ascii="Times New Roman" w:hAnsi="Times New Roman" w:cs="Times New Roman" w:eastAsiaTheme="minorEastAsia"/>
                      <w:spacing w:val="-3"/>
                      <w:kern w:val="2"/>
                      <w:sz w:val="21"/>
                      <w:szCs w:val="21"/>
                      <w:highlight w:val="none"/>
                      <w:lang w:val="en-US" w:eastAsia="zh-CN" w:bidi="ar-SA"/>
                    </w:rPr>
                    <w:t>年</w:t>
                  </w:r>
                  <w:r>
                    <w:rPr>
                      <w:rFonts w:hint="default" w:ascii="Times New Roman" w:hAnsi="Times New Roman" w:cs="Times New Roman" w:eastAsiaTheme="minorEastAsia"/>
                      <w:spacing w:val="-3"/>
                      <w:kern w:val="2"/>
                      <w:sz w:val="21"/>
                      <w:szCs w:val="21"/>
                      <w:highlight w:val="none"/>
                      <w:u w:val="single"/>
                      <w:lang w:val="en-US" w:eastAsia="zh-CN" w:bidi="ar-SA"/>
                    </w:rPr>
                    <w:t xml:space="preserve"> 4 </w:t>
                  </w:r>
                  <w:r>
                    <w:rPr>
                      <w:rFonts w:hint="default" w:ascii="Times New Roman" w:hAnsi="Times New Roman" w:cs="Times New Roman" w:eastAsiaTheme="minorEastAsia"/>
                      <w:spacing w:val="-3"/>
                      <w:kern w:val="2"/>
                      <w:sz w:val="21"/>
                      <w:szCs w:val="21"/>
                      <w:highlight w:val="none"/>
                      <w:lang w:val="en-US" w:eastAsia="zh-CN" w:bidi="ar-SA"/>
                    </w:rPr>
                    <w:t>月</w:t>
                  </w:r>
                  <w:r>
                    <w:rPr>
                      <w:rFonts w:hint="eastAsia" w:ascii="Times New Roman" w:hAnsi="Times New Roman" w:cs="Times New Roman" w:eastAsiaTheme="minorEastAsia"/>
                      <w:spacing w:val="-3"/>
                      <w:kern w:val="2"/>
                      <w:sz w:val="21"/>
                      <w:szCs w:val="21"/>
                      <w:highlight w:val="none"/>
                      <w:u w:val="single"/>
                      <w:lang w:val="en-US" w:eastAsia="zh-CN" w:bidi="ar-SA"/>
                    </w:rPr>
                    <w:t>29</w:t>
                  </w:r>
                  <w:r>
                    <w:rPr>
                      <w:rFonts w:hint="default" w:ascii="Times New Roman" w:hAnsi="Times New Roman" w:cs="Times New Roman" w:eastAsiaTheme="minorEastAsia"/>
                      <w:spacing w:val="-3"/>
                      <w:kern w:val="2"/>
                      <w:sz w:val="21"/>
                      <w:szCs w:val="21"/>
                      <w:highlight w:val="none"/>
                      <w:u w:val="single"/>
                      <w:lang w:val="en-US" w:eastAsia="zh-CN" w:bidi="ar-SA"/>
                    </w:rPr>
                    <w:t xml:space="preserve"> </w:t>
                  </w:r>
                  <w:r>
                    <w:rPr>
                      <w:rFonts w:hint="default" w:ascii="Times New Roman" w:hAnsi="Times New Roman" w:cs="Times New Roman" w:eastAsiaTheme="minorEastAsia"/>
                      <w:spacing w:val="-3"/>
                      <w:kern w:val="2"/>
                      <w:sz w:val="21"/>
                      <w:szCs w:val="21"/>
                      <w:highlight w:val="none"/>
                      <w:lang w:val="en-US" w:eastAsia="zh-CN" w:bidi="ar-SA"/>
                    </w:rPr>
                    <w:t>日至</w:t>
                  </w:r>
                  <w:r>
                    <w:rPr>
                      <w:rFonts w:hint="default" w:ascii="Times New Roman" w:hAnsi="Times New Roman" w:cs="Times New Roman" w:eastAsiaTheme="minorEastAsia"/>
                      <w:spacing w:val="-3"/>
                      <w:kern w:val="2"/>
                      <w:sz w:val="21"/>
                      <w:szCs w:val="21"/>
                      <w:highlight w:val="none"/>
                      <w:u w:val="single"/>
                      <w:lang w:val="en-US" w:eastAsia="zh-CN" w:bidi="ar-SA"/>
                    </w:rPr>
                    <w:t>2026</w:t>
                  </w:r>
                  <w:r>
                    <w:rPr>
                      <w:rFonts w:hint="default" w:ascii="Times New Roman" w:hAnsi="Times New Roman" w:cs="Times New Roman" w:eastAsiaTheme="minorEastAsia"/>
                      <w:spacing w:val="-3"/>
                      <w:kern w:val="2"/>
                      <w:sz w:val="21"/>
                      <w:szCs w:val="21"/>
                      <w:highlight w:val="none"/>
                      <w:lang w:val="en-US" w:eastAsia="zh-CN" w:bidi="ar-SA"/>
                    </w:rPr>
                    <w:t>年</w:t>
                  </w:r>
                  <w:r>
                    <w:rPr>
                      <w:rFonts w:hint="default" w:ascii="Times New Roman" w:hAnsi="Times New Roman" w:cs="Times New Roman" w:eastAsiaTheme="minorEastAsia"/>
                      <w:spacing w:val="-3"/>
                      <w:kern w:val="2"/>
                      <w:sz w:val="21"/>
                      <w:szCs w:val="21"/>
                      <w:highlight w:val="none"/>
                      <w:u w:val="single"/>
                      <w:lang w:val="en-US" w:eastAsia="zh-CN" w:bidi="ar-SA"/>
                    </w:rPr>
                    <w:t xml:space="preserve"> 4 </w:t>
                  </w:r>
                  <w:r>
                    <w:rPr>
                      <w:rFonts w:hint="default" w:ascii="Times New Roman" w:hAnsi="Times New Roman" w:cs="Times New Roman" w:eastAsiaTheme="minorEastAsia"/>
                      <w:spacing w:val="-3"/>
                      <w:kern w:val="2"/>
                      <w:sz w:val="21"/>
                      <w:szCs w:val="21"/>
                      <w:highlight w:val="none"/>
                      <w:lang w:val="en-US" w:eastAsia="zh-CN" w:bidi="ar-SA"/>
                    </w:rPr>
                    <w:t>月</w:t>
                  </w:r>
                  <w:r>
                    <w:rPr>
                      <w:rFonts w:hint="eastAsia" w:ascii="Times New Roman" w:hAnsi="Times New Roman" w:cs="Times New Roman" w:eastAsiaTheme="minorEastAsia"/>
                      <w:spacing w:val="-3"/>
                      <w:kern w:val="2"/>
                      <w:sz w:val="21"/>
                      <w:szCs w:val="21"/>
                      <w:highlight w:val="none"/>
                      <w:u w:val="single"/>
                      <w:lang w:val="en-US" w:eastAsia="zh-CN" w:bidi="ar-SA"/>
                    </w:rPr>
                    <w:t>28</w:t>
                  </w:r>
                  <w:r>
                    <w:rPr>
                      <w:rFonts w:hint="default" w:ascii="Times New Roman" w:hAnsi="Times New Roman" w:cs="Times New Roman" w:eastAsiaTheme="minorEastAsia"/>
                      <w:spacing w:val="-3"/>
                      <w:kern w:val="2"/>
                      <w:sz w:val="21"/>
                      <w:szCs w:val="21"/>
                      <w:highlight w:val="none"/>
                      <w:u w:val="single"/>
                      <w:lang w:val="en-US" w:eastAsia="zh-CN" w:bidi="ar-SA"/>
                    </w:rPr>
                    <w:t xml:space="preserve"> </w:t>
                  </w:r>
                  <w:r>
                    <w:rPr>
                      <w:rFonts w:hint="default" w:ascii="Times New Roman" w:hAnsi="Times New Roman" w:cs="Times New Roman" w:eastAsiaTheme="minorEastAsia"/>
                      <w:spacing w:val="-3"/>
                      <w:kern w:val="2"/>
                      <w:sz w:val="21"/>
                      <w:szCs w:val="21"/>
                      <w:highlight w:val="none"/>
                      <w:lang w:val="en-US" w:eastAsia="zh-CN" w:bidi="ar-SA"/>
                    </w:rPr>
                    <w:t>日，承担的市政工程类设计项目，获得过国家级设计奖项的，每一个得</w:t>
                  </w:r>
                  <w:r>
                    <w:rPr>
                      <w:rFonts w:hint="default" w:ascii="Times New Roman" w:hAnsi="Times New Roman" w:cs="Times New Roman" w:eastAsiaTheme="minorEastAsia"/>
                      <w:spacing w:val="-3"/>
                      <w:kern w:val="2"/>
                      <w:sz w:val="21"/>
                      <w:szCs w:val="21"/>
                      <w:highlight w:val="none"/>
                      <w:u w:val="single"/>
                      <w:lang w:val="en-US" w:eastAsia="zh-CN" w:bidi="ar-SA"/>
                    </w:rPr>
                    <w:t>3</w:t>
                  </w:r>
                  <w:r>
                    <w:rPr>
                      <w:rFonts w:hint="default" w:ascii="Times New Roman" w:hAnsi="Times New Roman" w:cs="Times New Roman" w:eastAsiaTheme="minorEastAsia"/>
                      <w:spacing w:val="-3"/>
                      <w:kern w:val="2"/>
                      <w:sz w:val="21"/>
                      <w:szCs w:val="21"/>
                      <w:highlight w:val="none"/>
                      <w:lang w:val="en-US" w:eastAsia="zh-CN" w:bidi="ar-SA"/>
                    </w:rPr>
                    <w:t>分；获得过省级设计奖项的，每一个得</w:t>
                  </w:r>
                  <w:r>
                    <w:rPr>
                      <w:rFonts w:hint="default" w:ascii="Times New Roman" w:hAnsi="Times New Roman" w:cs="Times New Roman" w:eastAsiaTheme="minorEastAsia"/>
                      <w:spacing w:val="-3"/>
                      <w:kern w:val="2"/>
                      <w:sz w:val="21"/>
                      <w:szCs w:val="21"/>
                      <w:highlight w:val="none"/>
                      <w:u w:val="single"/>
                      <w:lang w:val="en-US" w:eastAsia="zh-CN" w:bidi="ar-SA"/>
                    </w:rPr>
                    <w:t>2</w:t>
                  </w:r>
                  <w:r>
                    <w:rPr>
                      <w:rFonts w:hint="default" w:ascii="Times New Roman" w:hAnsi="Times New Roman" w:cs="Times New Roman" w:eastAsiaTheme="minorEastAsia"/>
                      <w:spacing w:val="-3"/>
                      <w:kern w:val="2"/>
                      <w:sz w:val="21"/>
                      <w:szCs w:val="21"/>
                      <w:highlight w:val="none"/>
                      <w:lang w:val="en-US" w:eastAsia="zh-CN" w:bidi="ar-SA"/>
                    </w:rPr>
                    <w:t>分；获得过市级设计奖项的，每一个得</w:t>
                  </w:r>
                  <w:r>
                    <w:rPr>
                      <w:rFonts w:hint="default" w:ascii="Times New Roman" w:hAnsi="Times New Roman" w:cs="Times New Roman" w:eastAsiaTheme="minorEastAsia"/>
                      <w:spacing w:val="-3"/>
                      <w:kern w:val="2"/>
                      <w:sz w:val="21"/>
                      <w:szCs w:val="21"/>
                      <w:highlight w:val="none"/>
                      <w:u w:val="single"/>
                      <w:lang w:val="en-US" w:eastAsia="zh-CN" w:bidi="ar-SA"/>
                    </w:rPr>
                    <w:t>1</w:t>
                  </w:r>
                  <w:r>
                    <w:rPr>
                      <w:rFonts w:hint="default" w:ascii="Times New Roman" w:hAnsi="Times New Roman" w:cs="Times New Roman" w:eastAsiaTheme="minorEastAsia"/>
                      <w:spacing w:val="-3"/>
                      <w:kern w:val="2"/>
                      <w:sz w:val="21"/>
                      <w:szCs w:val="21"/>
                      <w:highlight w:val="none"/>
                      <w:lang w:val="en-US" w:eastAsia="zh-CN" w:bidi="ar-SA"/>
                    </w:rPr>
                    <w:t>分，限评两个奖项，最高得</w:t>
                  </w:r>
                  <w:r>
                    <w:rPr>
                      <w:rFonts w:hint="default" w:ascii="Times New Roman" w:hAnsi="Times New Roman" w:cs="Times New Roman" w:eastAsiaTheme="minorEastAsia"/>
                      <w:spacing w:val="-3"/>
                      <w:kern w:val="2"/>
                      <w:sz w:val="21"/>
                      <w:szCs w:val="21"/>
                      <w:highlight w:val="none"/>
                      <w:u w:val="single"/>
                      <w:lang w:val="en-US" w:eastAsia="zh-CN" w:bidi="ar-SA"/>
                    </w:rPr>
                    <w:t>5</w:t>
                  </w:r>
                  <w:r>
                    <w:rPr>
                      <w:rFonts w:hint="default" w:ascii="Times New Roman" w:hAnsi="Times New Roman" w:cs="Times New Roman" w:eastAsiaTheme="minorEastAsia"/>
                      <w:spacing w:val="-3"/>
                      <w:kern w:val="2"/>
                      <w:sz w:val="21"/>
                      <w:szCs w:val="21"/>
                      <w:highlight w:val="none"/>
                      <w:lang w:val="en-US" w:eastAsia="zh-CN" w:bidi="ar-SA"/>
                    </w:rPr>
                    <w:t>分。</w:t>
                  </w:r>
                </w:p>
                <w:p w14:paraId="01CB7529">
                  <w:pPr>
                    <w:pStyle w:val="4"/>
                    <w:ind w:left="0"/>
                    <w:rPr>
                      <w:rFonts w:hint="default" w:ascii="Times New Roman" w:hAnsi="Times New Roman" w:eastAsia="宋体" w:cs="Times New Roman"/>
                      <w:sz w:val="21"/>
                      <w:szCs w:val="21"/>
                      <w:highlight w:val="none"/>
                      <w:lang w:val="en-US" w:eastAsia="zh-CN" w:bidi="ar-SA"/>
                    </w:rPr>
                  </w:pPr>
                  <w:r>
                    <w:rPr>
                      <w:rFonts w:hint="default" w:ascii="Times New Roman" w:hAnsi="Times New Roman" w:cs="Times New Roman" w:eastAsiaTheme="minorEastAsia"/>
                      <w:spacing w:val="-3"/>
                      <w:kern w:val="2"/>
                      <w:sz w:val="21"/>
                      <w:szCs w:val="21"/>
                      <w:highlight w:val="none"/>
                      <w:lang w:val="en-US" w:eastAsia="zh-CN" w:bidi="ar-SA"/>
                    </w:rPr>
                    <w:t>注：提供获奖证书原件</w:t>
                  </w:r>
                  <w:r>
                    <w:rPr>
                      <w:rFonts w:hint="eastAsia" w:ascii="Times New Roman" w:hAnsi="Times New Roman" w:cs="Times New Roman" w:eastAsiaTheme="minorEastAsia"/>
                      <w:spacing w:val="-3"/>
                      <w:kern w:val="2"/>
                      <w:sz w:val="21"/>
                      <w:szCs w:val="21"/>
                      <w:highlight w:val="none"/>
                      <w:lang w:val="en-US" w:eastAsia="zh-CN" w:bidi="ar-SA"/>
                    </w:rPr>
                    <w:t>复印</w:t>
                  </w:r>
                  <w:r>
                    <w:rPr>
                      <w:rFonts w:hint="default" w:ascii="Times New Roman" w:hAnsi="Times New Roman" w:cs="Times New Roman" w:eastAsiaTheme="minorEastAsia"/>
                      <w:spacing w:val="-3"/>
                      <w:kern w:val="2"/>
                      <w:sz w:val="21"/>
                      <w:szCs w:val="21"/>
                      <w:highlight w:val="none"/>
                      <w:lang w:val="en-US" w:eastAsia="zh-CN" w:bidi="ar-SA"/>
                    </w:rPr>
                    <w:t>件，有效期以获奖证书落款日期为准。</w:t>
                  </w:r>
                </w:p>
              </w:tc>
              <w:tc>
                <w:tcPr>
                  <w:tcW w:w="708" w:type="dxa"/>
                  <w:vMerge w:val="continue"/>
                  <w:noWrap w:val="0"/>
                  <w:vAlign w:val="center"/>
                </w:tcPr>
                <w:p w14:paraId="370384E1">
                  <w:pPr>
                    <w:spacing w:line="277" w:lineRule="auto"/>
                    <w:jc w:val="center"/>
                    <w:rPr>
                      <w:rFonts w:hint="default" w:ascii="Times New Roman" w:hAnsi="Times New Roman" w:cs="Times New Roman"/>
                      <w:sz w:val="21"/>
                      <w:szCs w:val="21"/>
                      <w:highlight w:val="none"/>
                    </w:rPr>
                  </w:pPr>
                </w:p>
              </w:tc>
              <w:tc>
                <w:tcPr>
                  <w:tcW w:w="713" w:type="dxa"/>
                  <w:vMerge w:val="continue"/>
                  <w:noWrap w:val="0"/>
                  <w:vAlign w:val="center"/>
                </w:tcPr>
                <w:p w14:paraId="297F4BA3">
                  <w:pPr>
                    <w:jc w:val="center"/>
                    <w:rPr>
                      <w:rFonts w:hint="default" w:ascii="Times New Roman" w:hAnsi="Times New Roman" w:cs="Times New Roman"/>
                      <w:sz w:val="21"/>
                      <w:szCs w:val="21"/>
                      <w:highlight w:val="none"/>
                    </w:rPr>
                  </w:pPr>
                </w:p>
              </w:tc>
            </w:tr>
            <w:tr w14:paraId="1EF69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620" w:type="dxa"/>
                  <w:noWrap w:val="0"/>
                  <w:vAlign w:val="center"/>
                </w:tcPr>
                <w:p w14:paraId="4415FD94">
                  <w:pPr>
                    <w:pStyle w:val="29"/>
                    <w:spacing w:before="78" w:line="183"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1126" w:type="dxa"/>
                  <w:noWrap w:val="0"/>
                  <w:vAlign w:val="center"/>
                </w:tcPr>
                <w:p w14:paraId="121D4335">
                  <w:pPr>
                    <w:pStyle w:val="29"/>
                    <w:spacing w:before="62" w:line="271" w:lineRule="auto"/>
                    <w:ind w:right="166"/>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设计项目组</w:t>
                  </w:r>
                </w:p>
              </w:tc>
              <w:tc>
                <w:tcPr>
                  <w:tcW w:w="1158" w:type="dxa"/>
                  <w:noWrap w:val="0"/>
                  <w:vAlign w:val="center"/>
                </w:tcPr>
                <w:p w14:paraId="64956CBF">
                  <w:pPr>
                    <w:pStyle w:val="29"/>
                    <w:spacing w:before="62" w:line="266" w:lineRule="auto"/>
                    <w:ind w:right="174"/>
                    <w:jc w:val="center"/>
                    <w:rPr>
                      <w:rFonts w:hint="default" w:ascii="Times New Roman" w:hAnsi="Times New Roman" w:cs="Times New Roman"/>
                      <w:sz w:val="21"/>
                      <w:szCs w:val="21"/>
                      <w:highlight w:val="none"/>
                    </w:rPr>
                  </w:pPr>
                  <w:r>
                    <w:rPr>
                      <w:rFonts w:hint="default" w:ascii="Times New Roman" w:hAnsi="Times New Roman" w:cs="Times New Roman"/>
                      <w:spacing w:val="7"/>
                      <w:sz w:val="21"/>
                      <w:szCs w:val="21"/>
                      <w:highlight w:val="none"/>
                    </w:rPr>
                    <w:t>设计人员配备</w:t>
                  </w:r>
                </w:p>
              </w:tc>
              <w:tc>
                <w:tcPr>
                  <w:tcW w:w="637" w:type="dxa"/>
                  <w:noWrap w:val="0"/>
                  <w:vAlign w:val="center"/>
                </w:tcPr>
                <w:p w14:paraId="0D99470F">
                  <w:pPr>
                    <w:pStyle w:val="29"/>
                    <w:spacing w:before="62" w:line="188" w:lineRule="auto"/>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11</w:t>
                  </w:r>
                </w:p>
              </w:tc>
              <w:tc>
                <w:tcPr>
                  <w:tcW w:w="4163" w:type="dxa"/>
                  <w:noWrap w:val="0"/>
                  <w:vAlign w:val="center"/>
                </w:tcPr>
                <w:p w14:paraId="3F536396">
                  <w:pPr>
                    <w:pStyle w:val="29"/>
                    <w:spacing w:before="58" w:line="260" w:lineRule="exact"/>
                    <w:ind w:left="115" w:right="108" w:firstLine="12"/>
                    <w:rPr>
                      <w:rFonts w:hint="default" w:ascii="Times New Roman" w:hAnsi="Times New Roman" w:cs="Times New Roman"/>
                      <w:spacing w:val="11"/>
                      <w:sz w:val="21"/>
                      <w:szCs w:val="21"/>
                      <w:highlight w:val="none"/>
                      <w:lang w:eastAsia="zh-CN"/>
                    </w:rPr>
                  </w:pPr>
                  <w:r>
                    <w:rPr>
                      <w:rFonts w:hint="default" w:ascii="Times New Roman" w:hAnsi="Times New Roman" w:cs="Times New Roman"/>
                      <w:spacing w:val="11"/>
                      <w:sz w:val="21"/>
                      <w:szCs w:val="21"/>
                      <w:highlight w:val="none"/>
                      <w:lang w:eastAsia="zh-CN"/>
                    </w:rPr>
                    <w:t>1、项目负责人：具备给排水专业或环境工程专业</w:t>
                  </w:r>
                  <w:r>
                    <w:rPr>
                      <w:rFonts w:hint="eastAsia" w:ascii="Times New Roman" w:hAnsi="Times New Roman" w:cs="Times New Roman"/>
                      <w:spacing w:val="11"/>
                      <w:sz w:val="21"/>
                      <w:szCs w:val="21"/>
                      <w:highlight w:val="none"/>
                      <w:lang w:val="en-US" w:eastAsia="zh-CN"/>
                    </w:rPr>
                    <w:t>中级职称的得</w:t>
                  </w:r>
                  <w:r>
                    <w:rPr>
                      <w:rFonts w:hint="eastAsia" w:ascii="Times New Roman" w:hAnsi="Times New Roman" w:cs="Times New Roman"/>
                      <w:spacing w:val="11"/>
                      <w:sz w:val="21"/>
                      <w:szCs w:val="21"/>
                      <w:highlight w:val="none"/>
                      <w:u w:val="single"/>
                      <w:lang w:val="en-US" w:eastAsia="zh-CN"/>
                    </w:rPr>
                    <w:t>0.5</w:t>
                  </w:r>
                  <w:r>
                    <w:rPr>
                      <w:rFonts w:hint="eastAsia" w:ascii="Times New Roman" w:hAnsi="Times New Roman" w:cs="Times New Roman"/>
                      <w:spacing w:val="11"/>
                      <w:sz w:val="21"/>
                      <w:szCs w:val="21"/>
                      <w:highlight w:val="none"/>
                      <w:lang w:val="en-US" w:eastAsia="zh-CN"/>
                    </w:rPr>
                    <w:t>分；高级职称的得</w:t>
                  </w:r>
                  <w:r>
                    <w:rPr>
                      <w:rFonts w:hint="eastAsia" w:ascii="Times New Roman" w:hAnsi="Times New Roman" w:cs="Times New Roman"/>
                      <w:spacing w:val="11"/>
                      <w:sz w:val="21"/>
                      <w:szCs w:val="21"/>
                      <w:highlight w:val="none"/>
                      <w:u w:val="single"/>
                      <w:lang w:val="en-US" w:eastAsia="zh-CN"/>
                    </w:rPr>
                    <w:t>1</w:t>
                  </w:r>
                  <w:r>
                    <w:rPr>
                      <w:rFonts w:hint="eastAsia" w:ascii="Times New Roman" w:hAnsi="Times New Roman" w:cs="Times New Roman"/>
                      <w:spacing w:val="11"/>
                      <w:sz w:val="21"/>
                      <w:szCs w:val="21"/>
                      <w:highlight w:val="none"/>
                      <w:lang w:val="en-US" w:eastAsia="zh-CN"/>
                    </w:rPr>
                    <w:t>分；</w:t>
                  </w:r>
                  <w:r>
                    <w:rPr>
                      <w:rFonts w:hint="default" w:ascii="Times New Roman" w:hAnsi="Times New Roman" w:cs="Times New Roman"/>
                      <w:spacing w:val="11"/>
                      <w:sz w:val="21"/>
                      <w:szCs w:val="21"/>
                      <w:highlight w:val="none"/>
                      <w:lang w:eastAsia="zh-CN"/>
                    </w:rPr>
                    <w:t>正高</w:t>
                  </w:r>
                  <w:r>
                    <w:rPr>
                      <w:rFonts w:hint="eastAsia" w:ascii="Times New Roman" w:hAnsi="Times New Roman" w:cs="Times New Roman"/>
                      <w:spacing w:val="11"/>
                      <w:sz w:val="21"/>
                      <w:szCs w:val="21"/>
                      <w:highlight w:val="none"/>
                      <w:lang w:val="en-US" w:eastAsia="zh-CN"/>
                    </w:rPr>
                    <w:t>（研究员级）</w:t>
                  </w:r>
                  <w:r>
                    <w:rPr>
                      <w:rFonts w:hint="default" w:ascii="Times New Roman" w:hAnsi="Times New Roman" w:cs="Times New Roman"/>
                      <w:spacing w:val="11"/>
                      <w:sz w:val="21"/>
                      <w:szCs w:val="21"/>
                      <w:highlight w:val="none"/>
                      <w:lang w:eastAsia="zh-CN"/>
                    </w:rPr>
                    <w:t>职称的得</w:t>
                  </w:r>
                  <w:r>
                    <w:rPr>
                      <w:rFonts w:hint="eastAsia" w:ascii="Times New Roman" w:hAnsi="Times New Roman" w:cs="Times New Roman"/>
                      <w:spacing w:val="11"/>
                      <w:sz w:val="21"/>
                      <w:szCs w:val="21"/>
                      <w:highlight w:val="none"/>
                      <w:u w:val="single"/>
                      <w:lang w:val="en-US" w:eastAsia="zh-CN"/>
                    </w:rPr>
                    <w:t>2</w:t>
                  </w:r>
                  <w:r>
                    <w:rPr>
                      <w:rFonts w:hint="default" w:ascii="Times New Roman" w:hAnsi="Times New Roman" w:cs="Times New Roman"/>
                      <w:spacing w:val="11"/>
                      <w:sz w:val="21"/>
                      <w:szCs w:val="21"/>
                      <w:highlight w:val="none"/>
                      <w:lang w:eastAsia="zh-CN"/>
                    </w:rPr>
                    <w:t>分；本项最高得</w:t>
                  </w:r>
                  <w:r>
                    <w:rPr>
                      <w:rFonts w:hint="eastAsia" w:ascii="Times New Roman" w:hAnsi="Times New Roman" w:cs="Times New Roman"/>
                      <w:spacing w:val="11"/>
                      <w:sz w:val="21"/>
                      <w:szCs w:val="21"/>
                      <w:highlight w:val="none"/>
                      <w:u w:val="single"/>
                      <w:lang w:val="en-US" w:eastAsia="zh-CN"/>
                    </w:rPr>
                    <w:t>2</w:t>
                  </w:r>
                  <w:r>
                    <w:rPr>
                      <w:rFonts w:hint="default" w:ascii="Times New Roman" w:hAnsi="Times New Roman" w:cs="Times New Roman"/>
                      <w:spacing w:val="11"/>
                      <w:sz w:val="21"/>
                      <w:szCs w:val="21"/>
                      <w:highlight w:val="none"/>
                      <w:lang w:eastAsia="zh-CN"/>
                    </w:rPr>
                    <w:t>分。（提供职称证）</w:t>
                  </w:r>
                </w:p>
                <w:p w14:paraId="4FEC8C70">
                  <w:pPr>
                    <w:pStyle w:val="29"/>
                    <w:spacing w:before="58" w:line="260" w:lineRule="exact"/>
                    <w:ind w:left="115" w:right="108" w:firstLine="12"/>
                    <w:rPr>
                      <w:rFonts w:hint="default" w:ascii="Times New Roman" w:hAnsi="Times New Roman" w:cs="Times New Roman"/>
                      <w:sz w:val="21"/>
                      <w:szCs w:val="21"/>
                      <w:highlight w:val="none"/>
                      <w:lang w:eastAsia="zh-CN"/>
                    </w:rPr>
                  </w:pPr>
                  <w:r>
                    <w:rPr>
                      <w:rFonts w:hint="default" w:ascii="Times New Roman" w:hAnsi="Times New Roman" w:cs="Times New Roman"/>
                      <w:spacing w:val="11"/>
                      <w:sz w:val="21"/>
                      <w:szCs w:val="21"/>
                      <w:highlight w:val="none"/>
                      <w:lang w:eastAsia="zh-CN"/>
                    </w:rPr>
                    <w:t>2、设计负责人：具备注册公用设备工程师（给排水专业）的得</w:t>
                  </w:r>
                  <w:r>
                    <w:rPr>
                      <w:rFonts w:hint="default" w:ascii="Times New Roman" w:hAnsi="Times New Roman" w:cs="Times New Roman"/>
                      <w:spacing w:val="11"/>
                      <w:sz w:val="21"/>
                      <w:szCs w:val="21"/>
                      <w:highlight w:val="none"/>
                      <w:u w:val="single"/>
                      <w:lang w:eastAsia="zh-CN"/>
                    </w:rPr>
                    <w:t>0.5</w:t>
                  </w:r>
                  <w:r>
                    <w:rPr>
                      <w:rFonts w:hint="default" w:ascii="Times New Roman" w:hAnsi="Times New Roman" w:cs="Times New Roman"/>
                      <w:spacing w:val="11"/>
                      <w:sz w:val="21"/>
                      <w:szCs w:val="21"/>
                      <w:highlight w:val="none"/>
                      <w:lang w:eastAsia="zh-CN"/>
                    </w:rPr>
                    <w:t>分，</w:t>
                  </w:r>
                  <w:r>
                    <w:rPr>
                      <w:rFonts w:hint="eastAsia" w:ascii="Times New Roman" w:hAnsi="Times New Roman" w:cs="Times New Roman"/>
                      <w:spacing w:val="11"/>
                      <w:sz w:val="21"/>
                      <w:szCs w:val="21"/>
                      <w:highlight w:val="none"/>
                      <w:lang w:val="en-US" w:eastAsia="zh-CN"/>
                    </w:rPr>
                    <w:t>具有注册环保工程师的</w:t>
                  </w:r>
                  <w:r>
                    <w:rPr>
                      <w:rFonts w:hint="default" w:ascii="Times New Roman" w:hAnsi="Times New Roman" w:cs="Times New Roman"/>
                      <w:spacing w:val="11"/>
                      <w:sz w:val="21"/>
                      <w:szCs w:val="21"/>
                      <w:highlight w:val="none"/>
                      <w:lang w:eastAsia="zh-CN"/>
                    </w:rPr>
                    <w:t>得</w:t>
                  </w:r>
                  <w:r>
                    <w:rPr>
                      <w:rFonts w:hint="default" w:ascii="Times New Roman" w:hAnsi="Times New Roman" w:cs="Times New Roman"/>
                      <w:spacing w:val="11"/>
                      <w:sz w:val="21"/>
                      <w:szCs w:val="21"/>
                      <w:highlight w:val="none"/>
                      <w:u w:val="single"/>
                      <w:lang w:eastAsia="zh-CN"/>
                    </w:rPr>
                    <w:t>0.5</w:t>
                  </w:r>
                  <w:r>
                    <w:rPr>
                      <w:rFonts w:hint="default" w:ascii="Times New Roman" w:hAnsi="Times New Roman" w:cs="Times New Roman"/>
                      <w:spacing w:val="11"/>
                      <w:sz w:val="21"/>
                      <w:szCs w:val="21"/>
                      <w:highlight w:val="none"/>
                      <w:lang w:eastAsia="zh-CN"/>
                    </w:rPr>
                    <w:t>分，同时具有高级及以上技术职称的得</w:t>
                  </w:r>
                  <w:r>
                    <w:rPr>
                      <w:rFonts w:hint="default" w:ascii="Times New Roman" w:hAnsi="Times New Roman" w:cs="Times New Roman"/>
                      <w:spacing w:val="11"/>
                      <w:sz w:val="21"/>
                      <w:szCs w:val="21"/>
                      <w:highlight w:val="none"/>
                      <w:u w:val="single"/>
                      <w:lang w:eastAsia="zh-CN"/>
                    </w:rPr>
                    <w:t>1</w:t>
                  </w:r>
                  <w:r>
                    <w:rPr>
                      <w:rFonts w:hint="default" w:ascii="Times New Roman" w:hAnsi="Times New Roman" w:cs="Times New Roman"/>
                      <w:spacing w:val="11"/>
                      <w:sz w:val="21"/>
                      <w:szCs w:val="21"/>
                      <w:highlight w:val="none"/>
                      <w:lang w:eastAsia="zh-CN"/>
                    </w:rPr>
                    <w:t>分,本项最高得</w:t>
                  </w:r>
                  <w:r>
                    <w:rPr>
                      <w:rFonts w:hint="eastAsia" w:ascii="Times New Roman" w:hAnsi="Times New Roman" w:cs="Times New Roman"/>
                      <w:spacing w:val="11"/>
                      <w:sz w:val="21"/>
                      <w:szCs w:val="21"/>
                      <w:highlight w:val="none"/>
                      <w:u w:val="single"/>
                      <w:lang w:val="en-US" w:eastAsia="zh-CN"/>
                    </w:rPr>
                    <w:t>2</w:t>
                  </w:r>
                  <w:r>
                    <w:rPr>
                      <w:rFonts w:hint="default" w:ascii="Times New Roman" w:hAnsi="Times New Roman" w:cs="Times New Roman"/>
                      <w:spacing w:val="11"/>
                      <w:sz w:val="21"/>
                      <w:szCs w:val="21"/>
                      <w:highlight w:val="none"/>
                      <w:lang w:eastAsia="zh-CN"/>
                    </w:rPr>
                    <w:t>分。（提供注册证及职称证）</w:t>
                  </w:r>
                </w:p>
                <w:p w14:paraId="6970A79E">
                  <w:pPr>
                    <w:pStyle w:val="29"/>
                    <w:spacing w:before="58" w:line="260" w:lineRule="exact"/>
                    <w:ind w:left="115" w:right="108" w:firstLine="12"/>
                    <w:rPr>
                      <w:rFonts w:hint="default" w:ascii="Times New Roman" w:hAnsi="Times New Roman" w:cs="Times New Roman"/>
                      <w:spacing w:val="11"/>
                      <w:sz w:val="21"/>
                      <w:szCs w:val="21"/>
                      <w:highlight w:val="none"/>
                      <w:lang w:eastAsia="zh-CN"/>
                    </w:rPr>
                  </w:pPr>
                  <w:r>
                    <w:rPr>
                      <w:rFonts w:hint="default" w:ascii="Times New Roman" w:hAnsi="Times New Roman" w:cs="Times New Roman"/>
                      <w:spacing w:val="11"/>
                      <w:sz w:val="21"/>
                      <w:szCs w:val="21"/>
                      <w:highlight w:val="none"/>
                      <w:lang w:eastAsia="zh-CN"/>
                    </w:rPr>
                    <w:t>3、造价专业负责人：具备一级注册造价工程师的得</w:t>
                  </w:r>
                  <w:r>
                    <w:rPr>
                      <w:rFonts w:hint="default" w:ascii="Times New Roman" w:hAnsi="Times New Roman" w:cs="Times New Roman"/>
                      <w:spacing w:val="11"/>
                      <w:sz w:val="21"/>
                      <w:szCs w:val="21"/>
                      <w:highlight w:val="none"/>
                      <w:u w:val="single"/>
                      <w:lang w:eastAsia="zh-CN"/>
                    </w:rPr>
                    <w:t>0.5</w:t>
                  </w:r>
                  <w:r>
                    <w:rPr>
                      <w:rFonts w:hint="default" w:ascii="Times New Roman" w:hAnsi="Times New Roman" w:cs="Times New Roman"/>
                      <w:spacing w:val="11"/>
                      <w:sz w:val="21"/>
                      <w:szCs w:val="21"/>
                      <w:highlight w:val="none"/>
                      <w:lang w:eastAsia="zh-CN"/>
                    </w:rPr>
                    <w:t>分，同时具有高级及以上技术职称的得</w:t>
                  </w:r>
                  <w:r>
                    <w:rPr>
                      <w:rFonts w:hint="default" w:ascii="Times New Roman" w:hAnsi="Times New Roman" w:cs="Times New Roman"/>
                      <w:spacing w:val="11"/>
                      <w:sz w:val="21"/>
                      <w:szCs w:val="21"/>
                      <w:highlight w:val="none"/>
                      <w:u w:val="single"/>
                      <w:lang w:eastAsia="zh-CN"/>
                    </w:rPr>
                    <w:t>1</w:t>
                  </w:r>
                  <w:r>
                    <w:rPr>
                      <w:rFonts w:hint="default" w:ascii="Times New Roman" w:hAnsi="Times New Roman" w:cs="Times New Roman"/>
                      <w:spacing w:val="11"/>
                      <w:sz w:val="21"/>
                      <w:szCs w:val="21"/>
                      <w:highlight w:val="none"/>
                      <w:lang w:eastAsia="zh-CN"/>
                    </w:rPr>
                    <w:t>分，本项最高得</w:t>
                  </w:r>
                  <w:r>
                    <w:rPr>
                      <w:rFonts w:hint="default" w:ascii="Times New Roman" w:hAnsi="Times New Roman" w:cs="Times New Roman"/>
                      <w:spacing w:val="11"/>
                      <w:sz w:val="21"/>
                      <w:szCs w:val="21"/>
                      <w:highlight w:val="none"/>
                      <w:u w:val="single"/>
                      <w:lang w:eastAsia="zh-CN"/>
                    </w:rPr>
                    <w:t>1.5</w:t>
                  </w:r>
                  <w:r>
                    <w:rPr>
                      <w:rFonts w:hint="default" w:ascii="Times New Roman" w:hAnsi="Times New Roman" w:cs="Times New Roman"/>
                      <w:spacing w:val="11"/>
                      <w:sz w:val="21"/>
                      <w:szCs w:val="21"/>
                      <w:highlight w:val="none"/>
                      <w:lang w:eastAsia="zh-CN"/>
                    </w:rPr>
                    <w:t>分。（提供注册证及职称证）</w:t>
                  </w:r>
                </w:p>
                <w:p w14:paraId="0A98CAFB">
                  <w:pPr>
                    <w:pStyle w:val="29"/>
                    <w:spacing w:before="58" w:line="260" w:lineRule="exact"/>
                    <w:ind w:left="115" w:right="108" w:firstLine="12"/>
                    <w:rPr>
                      <w:rFonts w:hint="default" w:ascii="Times New Roman" w:hAnsi="Times New Roman" w:cs="Times New Roman"/>
                      <w:spacing w:val="11"/>
                      <w:sz w:val="21"/>
                      <w:szCs w:val="21"/>
                      <w:highlight w:val="none"/>
                      <w:lang w:eastAsia="zh-CN"/>
                    </w:rPr>
                  </w:pPr>
                  <w:r>
                    <w:rPr>
                      <w:rFonts w:hint="default" w:ascii="Times New Roman" w:hAnsi="Times New Roman" w:cs="Times New Roman"/>
                      <w:spacing w:val="11"/>
                      <w:sz w:val="21"/>
                      <w:szCs w:val="21"/>
                      <w:highlight w:val="none"/>
                      <w:lang w:eastAsia="zh-CN"/>
                    </w:rPr>
                    <w:t>4、结构负责人：具有一级注册结构工程师的得</w:t>
                  </w:r>
                  <w:r>
                    <w:rPr>
                      <w:rFonts w:hint="default" w:ascii="Times New Roman" w:hAnsi="Times New Roman" w:cs="Times New Roman"/>
                      <w:spacing w:val="11"/>
                      <w:sz w:val="21"/>
                      <w:szCs w:val="21"/>
                      <w:highlight w:val="none"/>
                      <w:u w:val="single"/>
                      <w:lang w:val="en-US" w:eastAsia="zh-CN"/>
                    </w:rPr>
                    <w:t>0.5</w:t>
                  </w:r>
                  <w:r>
                    <w:rPr>
                      <w:rFonts w:hint="default" w:ascii="Times New Roman" w:hAnsi="Times New Roman" w:cs="Times New Roman"/>
                      <w:spacing w:val="11"/>
                      <w:sz w:val="21"/>
                      <w:szCs w:val="21"/>
                      <w:highlight w:val="none"/>
                      <w:lang w:eastAsia="zh-CN"/>
                    </w:rPr>
                    <w:t>分；同时</w:t>
                  </w:r>
                  <w:r>
                    <w:rPr>
                      <w:rFonts w:hint="default" w:ascii="Times New Roman" w:hAnsi="Times New Roman" w:cs="Times New Roman"/>
                      <w:spacing w:val="11"/>
                      <w:sz w:val="21"/>
                      <w:szCs w:val="21"/>
                      <w:highlight w:val="none"/>
                      <w:lang w:val="zh-CN" w:eastAsia="zh-CN"/>
                    </w:rPr>
                    <w:t>具有高级</w:t>
                  </w:r>
                  <w:r>
                    <w:rPr>
                      <w:rFonts w:hint="default" w:ascii="Times New Roman" w:hAnsi="Times New Roman" w:cs="Times New Roman"/>
                      <w:spacing w:val="11"/>
                      <w:sz w:val="21"/>
                      <w:szCs w:val="21"/>
                      <w:highlight w:val="none"/>
                      <w:lang w:eastAsia="zh-CN"/>
                    </w:rPr>
                    <w:t>及以上</w:t>
                  </w:r>
                  <w:r>
                    <w:rPr>
                      <w:rFonts w:hint="default" w:ascii="Times New Roman" w:hAnsi="Times New Roman" w:cs="Times New Roman"/>
                      <w:spacing w:val="11"/>
                      <w:sz w:val="21"/>
                      <w:szCs w:val="21"/>
                      <w:highlight w:val="none"/>
                      <w:lang w:val="zh-CN" w:eastAsia="zh-CN"/>
                    </w:rPr>
                    <w:t>技术职称的</w:t>
                  </w:r>
                  <w:r>
                    <w:rPr>
                      <w:rFonts w:hint="default" w:ascii="Times New Roman" w:hAnsi="Times New Roman" w:cs="Times New Roman"/>
                      <w:spacing w:val="11"/>
                      <w:sz w:val="21"/>
                      <w:szCs w:val="21"/>
                      <w:highlight w:val="none"/>
                      <w:lang w:eastAsia="zh-CN"/>
                    </w:rPr>
                    <w:t>得</w:t>
                  </w:r>
                  <w:r>
                    <w:rPr>
                      <w:rFonts w:hint="default" w:ascii="Times New Roman" w:hAnsi="Times New Roman" w:cs="Times New Roman"/>
                      <w:spacing w:val="11"/>
                      <w:sz w:val="21"/>
                      <w:szCs w:val="21"/>
                      <w:highlight w:val="none"/>
                      <w:u w:val="single"/>
                      <w:lang w:eastAsia="zh-CN"/>
                    </w:rPr>
                    <w:t>1</w:t>
                  </w:r>
                  <w:r>
                    <w:rPr>
                      <w:rFonts w:hint="default" w:ascii="Times New Roman" w:hAnsi="Times New Roman" w:cs="Times New Roman"/>
                      <w:spacing w:val="11"/>
                      <w:sz w:val="21"/>
                      <w:szCs w:val="21"/>
                      <w:highlight w:val="none"/>
                      <w:lang w:val="zh-CN" w:eastAsia="zh-CN"/>
                    </w:rPr>
                    <w:t>分；</w:t>
                  </w:r>
                  <w:r>
                    <w:rPr>
                      <w:rFonts w:hint="default" w:ascii="Times New Roman" w:hAnsi="Times New Roman" w:cs="Times New Roman"/>
                      <w:spacing w:val="11"/>
                      <w:sz w:val="21"/>
                      <w:szCs w:val="21"/>
                      <w:highlight w:val="none"/>
                      <w:lang w:eastAsia="zh-CN"/>
                    </w:rPr>
                    <w:t>本项最高得</w:t>
                  </w:r>
                  <w:r>
                    <w:rPr>
                      <w:rFonts w:hint="default" w:ascii="Times New Roman" w:hAnsi="Times New Roman" w:cs="Times New Roman"/>
                      <w:spacing w:val="11"/>
                      <w:sz w:val="21"/>
                      <w:szCs w:val="21"/>
                      <w:highlight w:val="none"/>
                      <w:u w:val="single"/>
                      <w:lang w:eastAsia="zh-CN"/>
                    </w:rPr>
                    <w:t>1.5</w:t>
                  </w:r>
                  <w:r>
                    <w:rPr>
                      <w:rFonts w:hint="default" w:ascii="Times New Roman" w:hAnsi="Times New Roman" w:cs="Times New Roman"/>
                      <w:spacing w:val="11"/>
                      <w:sz w:val="21"/>
                      <w:szCs w:val="21"/>
                      <w:highlight w:val="none"/>
                      <w:lang w:eastAsia="zh-CN"/>
                    </w:rPr>
                    <w:t>分。（提供注册证及职称证）</w:t>
                  </w:r>
                </w:p>
                <w:p w14:paraId="785D225D">
                  <w:pPr>
                    <w:pStyle w:val="29"/>
                    <w:spacing w:before="58" w:line="260" w:lineRule="exact"/>
                    <w:ind w:left="115" w:right="108" w:firstLine="12"/>
                    <w:rPr>
                      <w:rFonts w:hint="default" w:ascii="Times New Roman" w:hAnsi="Times New Roman" w:cs="Times New Roman"/>
                      <w:spacing w:val="11"/>
                      <w:sz w:val="21"/>
                      <w:szCs w:val="21"/>
                      <w:highlight w:val="none"/>
                      <w:lang w:eastAsia="zh-CN"/>
                    </w:rPr>
                  </w:pPr>
                  <w:r>
                    <w:rPr>
                      <w:rFonts w:hint="eastAsia" w:ascii="Times New Roman" w:hAnsi="Times New Roman" w:cs="Times New Roman"/>
                      <w:spacing w:val="11"/>
                      <w:sz w:val="21"/>
                      <w:szCs w:val="21"/>
                      <w:highlight w:val="none"/>
                      <w:lang w:val="en-US" w:eastAsia="zh-CN"/>
                    </w:rPr>
                    <w:t>5、其他项目组</w:t>
                  </w:r>
                  <w:r>
                    <w:rPr>
                      <w:rFonts w:hint="default" w:ascii="Times New Roman" w:hAnsi="Times New Roman" w:cs="Times New Roman"/>
                      <w:spacing w:val="11"/>
                      <w:sz w:val="21"/>
                      <w:szCs w:val="21"/>
                      <w:highlight w:val="none"/>
                      <w:lang w:eastAsia="zh-CN"/>
                    </w:rPr>
                    <w:t>人员：具备给排水专业高级及以上工程师职称或</w:t>
                  </w:r>
                  <w:r>
                    <w:rPr>
                      <w:rFonts w:hint="eastAsia" w:ascii="Times New Roman" w:hAnsi="Times New Roman" w:cs="Times New Roman"/>
                      <w:spacing w:val="11"/>
                      <w:sz w:val="21"/>
                      <w:szCs w:val="21"/>
                      <w:highlight w:val="none"/>
                      <w:lang w:val="en-US" w:eastAsia="zh-CN"/>
                    </w:rPr>
                    <w:t>注册</w:t>
                  </w:r>
                  <w:r>
                    <w:rPr>
                      <w:rFonts w:hint="default" w:ascii="Times New Roman" w:hAnsi="Times New Roman" w:cs="Times New Roman"/>
                      <w:spacing w:val="11"/>
                      <w:sz w:val="21"/>
                      <w:szCs w:val="21"/>
                      <w:highlight w:val="none"/>
                      <w:lang w:eastAsia="zh-CN"/>
                    </w:rPr>
                    <w:t>公用设备工程师</w:t>
                  </w:r>
                  <w:r>
                    <w:rPr>
                      <w:rFonts w:hint="eastAsia" w:ascii="Times New Roman" w:hAnsi="Times New Roman" w:cs="Times New Roman"/>
                      <w:spacing w:val="11"/>
                      <w:sz w:val="21"/>
                      <w:szCs w:val="21"/>
                      <w:highlight w:val="none"/>
                      <w:lang w:eastAsia="zh-CN"/>
                    </w:rPr>
                    <w:t>（</w:t>
                  </w:r>
                  <w:r>
                    <w:rPr>
                      <w:rFonts w:hint="eastAsia" w:ascii="Times New Roman" w:hAnsi="Times New Roman" w:cs="Times New Roman"/>
                      <w:spacing w:val="11"/>
                      <w:sz w:val="21"/>
                      <w:szCs w:val="21"/>
                      <w:highlight w:val="none"/>
                      <w:lang w:val="en-US" w:eastAsia="zh-CN"/>
                    </w:rPr>
                    <w:t>给排水</w:t>
                  </w:r>
                  <w:r>
                    <w:rPr>
                      <w:rFonts w:hint="eastAsia" w:ascii="Times New Roman" w:hAnsi="Times New Roman" w:cs="Times New Roman"/>
                      <w:spacing w:val="11"/>
                      <w:sz w:val="21"/>
                      <w:szCs w:val="21"/>
                      <w:highlight w:val="none"/>
                      <w:lang w:eastAsia="zh-CN"/>
                    </w:rPr>
                    <w:t>）</w:t>
                  </w:r>
                  <w:r>
                    <w:rPr>
                      <w:rFonts w:hint="eastAsia" w:ascii="Times New Roman" w:hAnsi="Times New Roman" w:cs="Times New Roman"/>
                      <w:spacing w:val="11"/>
                      <w:sz w:val="21"/>
                      <w:szCs w:val="21"/>
                      <w:highlight w:val="none"/>
                      <w:lang w:val="en-US" w:eastAsia="zh-CN"/>
                    </w:rPr>
                    <w:t>的</w:t>
                  </w:r>
                  <w:r>
                    <w:rPr>
                      <w:rFonts w:hint="default" w:ascii="Times New Roman" w:hAnsi="Times New Roman" w:cs="Times New Roman"/>
                      <w:spacing w:val="11"/>
                      <w:sz w:val="21"/>
                      <w:szCs w:val="21"/>
                      <w:highlight w:val="none"/>
                      <w:lang w:eastAsia="zh-CN"/>
                    </w:rPr>
                    <w:t>，有1人得</w:t>
                  </w:r>
                  <w:r>
                    <w:rPr>
                      <w:rFonts w:hint="eastAsia" w:ascii="Times New Roman" w:hAnsi="Times New Roman" w:cs="Times New Roman"/>
                      <w:spacing w:val="11"/>
                      <w:sz w:val="21"/>
                      <w:szCs w:val="21"/>
                      <w:highlight w:val="none"/>
                      <w:u w:val="single"/>
                      <w:lang w:val="en-US" w:eastAsia="zh-CN"/>
                    </w:rPr>
                    <w:t>1</w:t>
                  </w:r>
                  <w:r>
                    <w:rPr>
                      <w:rFonts w:hint="default" w:ascii="Times New Roman" w:hAnsi="Times New Roman" w:cs="Times New Roman"/>
                      <w:spacing w:val="11"/>
                      <w:sz w:val="21"/>
                      <w:szCs w:val="21"/>
                      <w:highlight w:val="none"/>
                      <w:lang w:eastAsia="zh-CN"/>
                    </w:rPr>
                    <w:t>分，最高得</w:t>
                  </w:r>
                  <w:r>
                    <w:rPr>
                      <w:rFonts w:hint="eastAsia" w:ascii="Times New Roman" w:hAnsi="Times New Roman" w:cs="Times New Roman"/>
                      <w:spacing w:val="11"/>
                      <w:sz w:val="21"/>
                      <w:szCs w:val="21"/>
                      <w:highlight w:val="none"/>
                      <w:u w:val="single"/>
                      <w:lang w:val="en-US" w:eastAsia="zh-CN"/>
                    </w:rPr>
                    <w:t>4</w:t>
                  </w:r>
                  <w:r>
                    <w:rPr>
                      <w:rFonts w:hint="default" w:ascii="Times New Roman" w:hAnsi="Times New Roman" w:cs="Times New Roman"/>
                      <w:spacing w:val="11"/>
                      <w:sz w:val="21"/>
                      <w:szCs w:val="21"/>
                      <w:highlight w:val="none"/>
                      <w:lang w:eastAsia="zh-CN"/>
                    </w:rPr>
                    <w:t>分。</w:t>
                  </w:r>
                </w:p>
                <w:p w14:paraId="0A4462EB">
                  <w:pPr>
                    <w:pStyle w:val="29"/>
                    <w:spacing w:before="78" w:line="240" w:lineRule="exact"/>
                    <w:ind w:left="121" w:right="108" w:hanging="5"/>
                    <w:rPr>
                      <w:rFonts w:hint="default" w:ascii="Times New Roman" w:hAnsi="Times New Roman" w:cs="Times New Roman"/>
                      <w:spacing w:val="11"/>
                      <w:sz w:val="21"/>
                      <w:szCs w:val="21"/>
                      <w:highlight w:val="none"/>
                      <w:lang w:eastAsia="zh-CN"/>
                    </w:rPr>
                  </w:pPr>
                  <w:r>
                    <w:rPr>
                      <w:rFonts w:hint="default" w:ascii="Times New Roman" w:hAnsi="Times New Roman" w:cs="Times New Roman"/>
                      <w:b/>
                      <w:spacing w:val="11"/>
                      <w:sz w:val="21"/>
                      <w:szCs w:val="21"/>
                      <w:highlight w:val="none"/>
                      <w:lang w:eastAsia="zh-CN"/>
                    </w:rPr>
                    <w:t>注</w:t>
                  </w:r>
                  <w:r>
                    <w:rPr>
                      <w:rFonts w:hint="default" w:ascii="Times New Roman" w:hAnsi="Times New Roman" w:cs="Times New Roman"/>
                      <w:spacing w:val="11"/>
                      <w:sz w:val="21"/>
                      <w:szCs w:val="21"/>
                      <w:highlight w:val="none"/>
                      <w:lang w:eastAsia="zh-CN"/>
                    </w:rPr>
                    <w:t>：上述人员不可兼任，如出现兼任的则兼任专业均不得分，本次配备的人员均为企业在职员工。上述人员的由社保机构出具的2025年12月～2026年2月的缴费证明（如投标人成立时间迟于要求开始的时间，则时间要求为投标人成立时间至截止时间）。已退休人员提供退休证（含相关劳动关系证明）或由当地行政部门出具的退休审批证明和相关劳动关系证明）。如职称证上未注明专业，以注册执业证书或毕业证书或学位证书或专业技术资格评审申报表上所注专业为准，只须提供一种原件的彩色</w:t>
                  </w:r>
                  <w:r>
                    <w:rPr>
                      <w:rFonts w:hint="eastAsia" w:ascii="Times New Roman" w:hAnsi="Times New Roman" w:cs="Times New Roman"/>
                      <w:spacing w:val="11"/>
                      <w:sz w:val="21"/>
                      <w:szCs w:val="21"/>
                      <w:highlight w:val="none"/>
                      <w:lang w:val="en-US" w:eastAsia="zh-CN"/>
                    </w:rPr>
                    <w:t>复印</w:t>
                  </w:r>
                  <w:r>
                    <w:rPr>
                      <w:rFonts w:hint="default" w:ascii="Times New Roman" w:hAnsi="Times New Roman" w:cs="Times New Roman"/>
                      <w:spacing w:val="11"/>
                      <w:sz w:val="21"/>
                      <w:szCs w:val="21"/>
                      <w:highlight w:val="none"/>
                      <w:lang w:eastAsia="zh-CN"/>
                    </w:rPr>
                    <w:t>件，以证明其专业。</w:t>
                  </w:r>
                </w:p>
              </w:tc>
              <w:tc>
                <w:tcPr>
                  <w:tcW w:w="708" w:type="dxa"/>
                  <w:noWrap w:val="0"/>
                  <w:vAlign w:val="center"/>
                </w:tcPr>
                <w:p w14:paraId="1C2A6D1B">
                  <w:pPr>
                    <w:pStyle w:val="29"/>
                    <w:spacing w:before="62" w:line="188" w:lineRule="auto"/>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11</w:t>
                  </w:r>
                </w:p>
              </w:tc>
              <w:tc>
                <w:tcPr>
                  <w:tcW w:w="713" w:type="dxa"/>
                  <w:noWrap w:val="0"/>
                  <w:vAlign w:val="center"/>
                </w:tcPr>
                <w:p w14:paraId="3E09FD4D">
                  <w:pPr>
                    <w:jc w:val="center"/>
                    <w:rPr>
                      <w:rFonts w:hint="default" w:ascii="Times New Roman" w:hAnsi="Times New Roman" w:cs="Times New Roman"/>
                      <w:sz w:val="21"/>
                      <w:szCs w:val="21"/>
                      <w:highlight w:val="none"/>
                    </w:rPr>
                  </w:pPr>
                </w:p>
              </w:tc>
            </w:tr>
            <w:tr w14:paraId="39208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620" w:type="dxa"/>
                  <w:noWrap w:val="0"/>
                  <w:vAlign w:val="center"/>
                </w:tcPr>
                <w:p w14:paraId="5887EE90">
                  <w:pPr>
                    <w:pStyle w:val="29"/>
                    <w:spacing w:before="78" w:line="183"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1126" w:type="dxa"/>
                  <w:noWrap w:val="0"/>
                  <w:vAlign w:val="center"/>
                </w:tcPr>
                <w:p w14:paraId="4C6732BB">
                  <w:pPr>
                    <w:pStyle w:val="29"/>
                    <w:spacing w:before="62" w:line="229" w:lineRule="auto"/>
                    <w:jc w:val="center"/>
                    <w:rPr>
                      <w:rFonts w:hint="default" w:ascii="Times New Roman" w:hAnsi="Times New Roman" w:cs="Times New Roman"/>
                      <w:sz w:val="21"/>
                      <w:szCs w:val="21"/>
                      <w:highlight w:val="none"/>
                    </w:rPr>
                  </w:pPr>
                  <w:r>
                    <w:rPr>
                      <w:rFonts w:hint="default" w:ascii="Times New Roman" w:hAnsi="Times New Roman" w:cs="Times New Roman"/>
                      <w:spacing w:val="6"/>
                      <w:sz w:val="21"/>
                      <w:szCs w:val="21"/>
                      <w:highlight w:val="none"/>
                    </w:rPr>
                    <w:t>设计费</w:t>
                  </w:r>
                </w:p>
              </w:tc>
              <w:tc>
                <w:tcPr>
                  <w:tcW w:w="1158" w:type="dxa"/>
                  <w:noWrap w:val="0"/>
                  <w:vAlign w:val="center"/>
                </w:tcPr>
                <w:p w14:paraId="1299FCE5">
                  <w:pPr>
                    <w:pStyle w:val="29"/>
                    <w:spacing w:before="62" w:line="227" w:lineRule="auto"/>
                    <w:jc w:val="center"/>
                    <w:rPr>
                      <w:rFonts w:hint="default" w:ascii="Times New Roman" w:hAnsi="Times New Roman" w:cs="Times New Roman"/>
                      <w:sz w:val="21"/>
                      <w:szCs w:val="21"/>
                      <w:highlight w:val="none"/>
                    </w:rPr>
                  </w:pPr>
                  <w:r>
                    <w:rPr>
                      <w:rFonts w:hint="default" w:ascii="Times New Roman" w:hAnsi="Times New Roman" w:cs="Times New Roman"/>
                      <w:spacing w:val="7"/>
                      <w:sz w:val="21"/>
                      <w:szCs w:val="21"/>
                      <w:highlight w:val="none"/>
                    </w:rPr>
                    <w:t>投标报价</w:t>
                  </w:r>
                </w:p>
              </w:tc>
              <w:tc>
                <w:tcPr>
                  <w:tcW w:w="637" w:type="dxa"/>
                  <w:noWrap w:val="0"/>
                  <w:vAlign w:val="center"/>
                </w:tcPr>
                <w:p w14:paraId="45E95753">
                  <w:pPr>
                    <w:pStyle w:val="29"/>
                    <w:spacing w:before="61" w:line="188" w:lineRule="auto"/>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5</w:t>
                  </w:r>
                </w:p>
              </w:tc>
              <w:tc>
                <w:tcPr>
                  <w:tcW w:w="4163" w:type="dxa"/>
                  <w:noWrap w:val="0"/>
                  <w:vAlign w:val="top"/>
                </w:tcPr>
                <w:p w14:paraId="5D363666">
                  <w:pPr>
                    <w:pStyle w:val="29"/>
                    <w:spacing w:before="63" w:line="278" w:lineRule="auto"/>
                    <w:ind w:left="114" w:right="105" w:firstLine="13"/>
                    <w:jc w:val="both"/>
                    <w:rPr>
                      <w:rFonts w:hint="default" w:ascii="Times New Roman" w:hAnsi="Times New Roman" w:cs="Times New Roman"/>
                      <w:spacing w:val="6"/>
                      <w:sz w:val="21"/>
                      <w:szCs w:val="21"/>
                      <w:highlight w:val="none"/>
                      <w:lang w:eastAsia="zh-CN"/>
                    </w:rPr>
                  </w:pPr>
                  <w:r>
                    <w:rPr>
                      <w:rFonts w:hint="default" w:ascii="Times New Roman" w:hAnsi="Times New Roman" w:cs="Times New Roman"/>
                      <w:spacing w:val="8"/>
                      <w:sz w:val="21"/>
                      <w:szCs w:val="21"/>
                      <w:highlight w:val="none"/>
                      <w:lang w:eastAsia="zh-CN"/>
                    </w:rPr>
                    <w:t>1、工程设计费用的报价以</w:t>
                  </w:r>
                  <w:r>
                    <w:rPr>
                      <w:rFonts w:hint="default" w:ascii="Times New Roman" w:hAnsi="Times New Roman" w:cs="Times New Roman"/>
                      <w:spacing w:val="8"/>
                      <w:sz w:val="21"/>
                      <w:szCs w:val="21"/>
                      <w:highlight w:val="none"/>
                      <w:u w:val="single"/>
                      <w:lang w:eastAsia="zh-CN"/>
                    </w:rPr>
                    <w:t>各有效投标报价的</w:t>
                  </w:r>
                  <w:r>
                    <w:rPr>
                      <w:rFonts w:hint="default" w:ascii="Times New Roman" w:hAnsi="Times New Roman" w:cs="Times New Roman"/>
                      <w:spacing w:val="6"/>
                      <w:sz w:val="21"/>
                      <w:szCs w:val="21"/>
                      <w:highlight w:val="none"/>
                      <w:u w:val="single"/>
                      <w:lang w:eastAsia="zh-CN"/>
                    </w:rPr>
                    <w:t>算术平均值</w:t>
                  </w:r>
                  <w:r>
                    <w:rPr>
                      <w:rFonts w:hint="default" w:ascii="Times New Roman" w:hAnsi="Times New Roman" w:cs="Times New Roman"/>
                      <w:spacing w:val="6"/>
                      <w:sz w:val="21"/>
                      <w:szCs w:val="21"/>
                      <w:highlight w:val="none"/>
                      <w:lang w:eastAsia="zh-CN"/>
                    </w:rPr>
                    <w:t>为评标基准价。</w:t>
                  </w:r>
                </w:p>
                <w:p w14:paraId="7AE09412">
                  <w:pPr>
                    <w:pStyle w:val="29"/>
                    <w:spacing w:before="63" w:line="278" w:lineRule="auto"/>
                    <w:ind w:left="114" w:right="105" w:firstLine="13"/>
                    <w:jc w:val="both"/>
                    <w:rPr>
                      <w:rFonts w:hint="default" w:ascii="Times New Roman" w:hAnsi="Times New Roman" w:cs="Times New Roman"/>
                      <w:sz w:val="21"/>
                      <w:szCs w:val="21"/>
                      <w:highlight w:val="none"/>
                      <w:lang w:eastAsia="zh-CN"/>
                    </w:rPr>
                  </w:pPr>
                  <w:r>
                    <w:rPr>
                      <w:rFonts w:hint="default" w:ascii="Times New Roman" w:hAnsi="Times New Roman" w:cs="Times New Roman"/>
                      <w:spacing w:val="7"/>
                      <w:sz w:val="21"/>
                      <w:szCs w:val="21"/>
                      <w:highlight w:val="none"/>
                      <w:lang w:eastAsia="zh-CN"/>
                    </w:rPr>
                    <w:t>2、评标价等于评标基准价的得</w:t>
                  </w:r>
                  <w:r>
                    <w:rPr>
                      <w:rFonts w:hint="default" w:ascii="Times New Roman" w:hAnsi="Times New Roman" w:cs="Times New Roman"/>
                      <w:spacing w:val="7"/>
                      <w:sz w:val="21"/>
                      <w:szCs w:val="21"/>
                      <w:highlight w:val="none"/>
                      <w:u w:val="single"/>
                      <w:lang w:eastAsia="zh-CN"/>
                    </w:rPr>
                    <w:t>5</w:t>
                  </w:r>
                  <w:r>
                    <w:rPr>
                      <w:rFonts w:hint="default" w:ascii="Times New Roman" w:hAnsi="Times New Roman" w:cs="Times New Roman"/>
                      <w:spacing w:val="7"/>
                      <w:sz w:val="21"/>
                      <w:szCs w:val="21"/>
                      <w:highlight w:val="none"/>
                      <w:lang w:eastAsia="zh-CN"/>
                    </w:rPr>
                    <w:t>分，其他投</w:t>
                  </w:r>
                  <w:r>
                    <w:rPr>
                      <w:rFonts w:hint="default" w:ascii="Times New Roman" w:hAnsi="Times New Roman" w:cs="Times New Roman"/>
                      <w:spacing w:val="5"/>
                      <w:sz w:val="21"/>
                      <w:szCs w:val="21"/>
                      <w:highlight w:val="none"/>
                      <w:lang w:eastAsia="zh-CN"/>
                    </w:rPr>
                    <w:t>标人的评标价与之相比，每上浮1个百分点扣</w:t>
                  </w:r>
                  <w:r>
                    <w:rPr>
                      <w:rFonts w:hint="default" w:ascii="Times New Roman" w:hAnsi="Times New Roman" w:cs="Times New Roman"/>
                      <w:spacing w:val="3"/>
                      <w:sz w:val="21"/>
                      <w:szCs w:val="21"/>
                      <w:highlight w:val="none"/>
                      <w:u w:val="single"/>
                      <w:lang w:eastAsia="zh-CN"/>
                    </w:rPr>
                    <w:t>0.1</w:t>
                  </w:r>
                  <w:r>
                    <w:rPr>
                      <w:rFonts w:hint="default" w:ascii="Times New Roman" w:hAnsi="Times New Roman" w:cs="Times New Roman"/>
                      <w:spacing w:val="3"/>
                      <w:sz w:val="21"/>
                      <w:szCs w:val="21"/>
                      <w:highlight w:val="none"/>
                      <w:lang w:eastAsia="zh-CN"/>
                    </w:rPr>
                    <w:t>分，每下浮1个百分点扣</w:t>
                  </w:r>
                  <w:r>
                    <w:rPr>
                      <w:rFonts w:hint="default" w:ascii="Times New Roman" w:hAnsi="Times New Roman" w:cs="Times New Roman"/>
                      <w:spacing w:val="3"/>
                      <w:sz w:val="21"/>
                      <w:szCs w:val="21"/>
                      <w:highlight w:val="none"/>
                      <w:u w:val="single"/>
                      <w:lang w:eastAsia="zh-CN"/>
                    </w:rPr>
                    <w:t>0.2</w:t>
                  </w:r>
                  <w:r>
                    <w:rPr>
                      <w:rFonts w:hint="default" w:ascii="Times New Roman" w:hAnsi="Times New Roman" w:cs="Times New Roman"/>
                      <w:spacing w:val="3"/>
                      <w:sz w:val="21"/>
                      <w:szCs w:val="21"/>
                      <w:highlight w:val="none"/>
                      <w:lang w:eastAsia="zh-CN"/>
                    </w:rPr>
                    <w:t>分，不足1</w:t>
                  </w:r>
                  <w:r>
                    <w:rPr>
                      <w:rFonts w:hint="default" w:ascii="Times New Roman" w:hAnsi="Times New Roman" w:cs="Times New Roman"/>
                      <w:spacing w:val="7"/>
                      <w:sz w:val="21"/>
                      <w:szCs w:val="21"/>
                      <w:highlight w:val="none"/>
                      <w:lang w:eastAsia="zh-CN"/>
                    </w:rPr>
                    <w:t>个百分点时，使用直线插入法计算，保留小数</w:t>
                  </w:r>
                  <w:r>
                    <w:rPr>
                      <w:rFonts w:hint="default" w:ascii="Times New Roman" w:hAnsi="Times New Roman" w:cs="Times New Roman"/>
                      <w:spacing w:val="6"/>
                      <w:sz w:val="21"/>
                      <w:szCs w:val="21"/>
                      <w:highlight w:val="none"/>
                      <w:lang w:eastAsia="zh-CN"/>
                    </w:rPr>
                    <w:t>点后两位,小数点后第三位“四舍五入</w:t>
                  </w:r>
                  <w:r>
                    <w:rPr>
                      <w:rFonts w:hint="default" w:ascii="Times New Roman" w:hAnsi="Times New Roman" w:cs="Times New Roman"/>
                      <w:spacing w:val="6"/>
                      <w:sz w:val="21"/>
                      <w:szCs w:val="21"/>
                      <w:highlight w:val="none"/>
                      <w:lang w:val="en-US" w:eastAsia="zh-CN"/>
                    </w:rPr>
                    <w:t>”</w:t>
                  </w:r>
                  <w:r>
                    <w:rPr>
                      <w:rFonts w:hint="default" w:ascii="Times New Roman" w:hAnsi="Times New Roman" w:cs="Times New Roman"/>
                      <w:spacing w:val="6"/>
                      <w:sz w:val="21"/>
                      <w:szCs w:val="21"/>
                      <w:highlight w:val="none"/>
                      <w:lang w:eastAsia="zh-CN"/>
                    </w:rPr>
                    <w:t>。最</w:t>
                  </w:r>
                  <w:r>
                    <w:rPr>
                      <w:rFonts w:hint="default" w:ascii="Times New Roman" w:hAnsi="Times New Roman" w:cs="Times New Roman"/>
                      <w:spacing w:val="1"/>
                      <w:sz w:val="21"/>
                      <w:szCs w:val="21"/>
                      <w:highlight w:val="none"/>
                      <w:lang w:eastAsia="zh-CN"/>
                    </w:rPr>
                    <w:t>多扣</w:t>
                  </w:r>
                  <w:r>
                    <w:rPr>
                      <w:rFonts w:hint="default" w:ascii="Times New Roman" w:hAnsi="Times New Roman" w:cs="Times New Roman"/>
                      <w:spacing w:val="1"/>
                      <w:sz w:val="21"/>
                      <w:szCs w:val="21"/>
                      <w:highlight w:val="none"/>
                      <w:u w:val="single"/>
                      <w:lang w:eastAsia="zh-CN"/>
                    </w:rPr>
                    <w:t>5</w:t>
                  </w:r>
                  <w:r>
                    <w:rPr>
                      <w:rFonts w:hint="default" w:ascii="Times New Roman" w:hAnsi="Times New Roman" w:cs="Times New Roman"/>
                      <w:spacing w:val="1"/>
                      <w:sz w:val="21"/>
                      <w:szCs w:val="21"/>
                      <w:highlight w:val="none"/>
                      <w:lang w:eastAsia="zh-CN"/>
                    </w:rPr>
                    <w:t>分。</w:t>
                  </w:r>
                </w:p>
              </w:tc>
              <w:tc>
                <w:tcPr>
                  <w:tcW w:w="708" w:type="dxa"/>
                  <w:noWrap w:val="0"/>
                  <w:vAlign w:val="center"/>
                </w:tcPr>
                <w:p w14:paraId="0940E04C">
                  <w:pPr>
                    <w:pStyle w:val="29"/>
                    <w:spacing w:before="61" w:line="188" w:lineRule="auto"/>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5</w:t>
                  </w:r>
                </w:p>
              </w:tc>
              <w:tc>
                <w:tcPr>
                  <w:tcW w:w="713" w:type="dxa"/>
                  <w:noWrap w:val="0"/>
                  <w:vAlign w:val="center"/>
                </w:tcPr>
                <w:p w14:paraId="43455D7E">
                  <w:pPr>
                    <w:jc w:val="center"/>
                    <w:rPr>
                      <w:rFonts w:hint="default" w:ascii="Times New Roman" w:hAnsi="Times New Roman" w:cs="Times New Roman"/>
                      <w:sz w:val="21"/>
                      <w:szCs w:val="21"/>
                      <w:highlight w:val="none"/>
                    </w:rPr>
                  </w:pPr>
                </w:p>
              </w:tc>
            </w:tr>
            <w:tr w14:paraId="2E53D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3541" w:type="dxa"/>
                  <w:gridSpan w:val="4"/>
                  <w:noWrap w:val="0"/>
                  <w:vAlign w:val="center"/>
                </w:tcPr>
                <w:p w14:paraId="3BEFFD1E">
                  <w:pPr>
                    <w:pStyle w:val="29"/>
                    <w:spacing w:before="125" w:line="220" w:lineRule="auto"/>
                    <w:jc w:val="center"/>
                    <w:rPr>
                      <w:rFonts w:hint="default" w:ascii="Times New Roman" w:hAnsi="Times New Roman" w:cs="Times New Roman"/>
                      <w:sz w:val="21"/>
                      <w:szCs w:val="21"/>
                      <w:highlight w:val="none"/>
                    </w:rPr>
                  </w:pPr>
                  <w:r>
                    <w:rPr>
                      <w:rFonts w:hint="default" w:ascii="Times New Roman" w:hAnsi="Times New Roman" w:cs="Times New Roman"/>
                      <w:spacing w:val="-3"/>
                      <w:sz w:val="21"/>
                      <w:szCs w:val="21"/>
                      <w:highlight w:val="none"/>
                    </w:rPr>
                    <w:t>得分合计</w:t>
                  </w:r>
                </w:p>
              </w:tc>
              <w:tc>
                <w:tcPr>
                  <w:tcW w:w="5584" w:type="dxa"/>
                  <w:gridSpan w:val="3"/>
                  <w:noWrap w:val="0"/>
                  <w:vAlign w:val="center"/>
                </w:tcPr>
                <w:p w14:paraId="1E776324">
                  <w:pPr>
                    <w:pStyle w:val="29"/>
                    <w:spacing w:before="159" w:line="184" w:lineRule="auto"/>
                    <w:jc w:val="center"/>
                    <w:rPr>
                      <w:rFonts w:hint="default" w:ascii="Times New Roman" w:hAnsi="Times New Roman" w:cs="Times New Roman"/>
                      <w:sz w:val="21"/>
                      <w:szCs w:val="21"/>
                      <w:highlight w:val="none"/>
                      <w:lang w:eastAsia="zh-CN"/>
                    </w:rPr>
                  </w:pPr>
                  <w:r>
                    <w:rPr>
                      <w:rFonts w:hint="default" w:ascii="Times New Roman" w:hAnsi="Times New Roman" w:cs="Times New Roman"/>
                      <w:spacing w:val="-13"/>
                      <w:sz w:val="21"/>
                      <w:szCs w:val="21"/>
                      <w:highlight w:val="none"/>
                      <w:lang w:eastAsia="zh-CN"/>
                    </w:rPr>
                    <w:t>25</w:t>
                  </w:r>
                </w:p>
              </w:tc>
            </w:tr>
          </w:tbl>
          <w:p w14:paraId="41B55031">
            <w:pPr>
              <w:widowControl/>
              <w:rPr>
                <w:rFonts w:hint="default" w:ascii="Times New Roman" w:hAnsi="Times New Roman" w:cs="Times New Roman"/>
                <w:b/>
                <w:highlight w:val="none"/>
              </w:rPr>
            </w:pPr>
          </w:p>
        </w:tc>
      </w:tr>
    </w:tbl>
    <w:p w14:paraId="7D9C927D">
      <w:pPr>
        <w:rPr>
          <w:rFonts w:hint="default" w:ascii="Times New Roman" w:hAnsi="Times New Roman" w:cs="Times New Roman"/>
          <w:b/>
          <w:bCs/>
          <w:spacing w:val="-3"/>
          <w:sz w:val="24"/>
          <w:szCs w:val="24"/>
          <w:highlight w:val="none"/>
        </w:rPr>
      </w:pPr>
      <w:r>
        <w:rPr>
          <w:rFonts w:hint="default" w:ascii="Times New Roman" w:hAnsi="Times New Roman" w:cs="Times New Roman"/>
          <w:b/>
          <w:bCs/>
          <w:spacing w:val="-3"/>
          <w:sz w:val="24"/>
          <w:szCs w:val="24"/>
          <w:highlight w:val="none"/>
        </w:rPr>
        <w:br w:type="page"/>
      </w:r>
    </w:p>
    <w:p w14:paraId="74670557">
      <w:pPr>
        <w:spacing w:before="78" w:line="219" w:lineRule="auto"/>
        <w:ind w:left="140"/>
        <w:rPr>
          <w:rFonts w:hint="default" w:ascii="Times New Roman" w:hAnsi="Times New Roman" w:cs="Times New Roman"/>
          <w:b/>
          <w:bCs/>
          <w:sz w:val="24"/>
          <w:szCs w:val="24"/>
          <w:highlight w:val="none"/>
        </w:rPr>
      </w:pPr>
      <w:r>
        <w:rPr>
          <w:rFonts w:hint="default" w:ascii="Times New Roman" w:hAnsi="Times New Roman" w:cs="Times New Roman"/>
          <w:b/>
          <w:bCs/>
          <w:spacing w:val="-3"/>
          <w:sz w:val="24"/>
          <w:szCs w:val="24"/>
          <w:highlight w:val="none"/>
        </w:rPr>
        <w:t>附件</w:t>
      </w:r>
      <w:r>
        <w:rPr>
          <w:rFonts w:hint="default" w:ascii="Times New Roman" w:hAnsi="Times New Roman" w:eastAsia="Calibri" w:cs="Times New Roman"/>
          <w:b/>
          <w:bCs/>
          <w:spacing w:val="-3"/>
          <w:sz w:val="24"/>
          <w:szCs w:val="24"/>
          <w:highlight w:val="none"/>
        </w:rPr>
        <w:t>2</w:t>
      </w:r>
      <w:r>
        <w:rPr>
          <w:rFonts w:hint="default" w:ascii="Times New Roman" w:hAnsi="Times New Roman" w:cs="Times New Roman"/>
          <w:b/>
          <w:bCs/>
          <w:spacing w:val="-3"/>
          <w:sz w:val="24"/>
          <w:szCs w:val="24"/>
          <w:highlight w:val="none"/>
        </w:rPr>
        <w:t>：技术分评分标准</w:t>
      </w:r>
    </w:p>
    <w:p w14:paraId="33A2C559">
      <w:pPr>
        <w:spacing w:before="184" w:line="219" w:lineRule="auto"/>
        <w:ind w:left="2045"/>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专业工程实施性方案设计投标技术文件得分表</w:t>
      </w:r>
    </w:p>
    <w:p w14:paraId="505B32DA">
      <w:pPr>
        <w:spacing w:line="145" w:lineRule="exact"/>
        <w:rPr>
          <w:rFonts w:hint="default" w:ascii="Times New Roman" w:hAnsi="Times New Roman" w:cs="Times New Roman"/>
          <w:highlight w:val="none"/>
        </w:rPr>
      </w:pPr>
    </w:p>
    <w:tbl>
      <w:tblPr>
        <w:tblStyle w:val="14"/>
        <w:tblW w:w="88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1704"/>
        <w:gridCol w:w="880"/>
        <w:gridCol w:w="3597"/>
        <w:gridCol w:w="949"/>
        <w:gridCol w:w="1091"/>
      </w:tblGrid>
      <w:tr w14:paraId="0DE5C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665" w:type="dxa"/>
            <w:noWrap w:val="0"/>
            <w:vAlign w:val="center"/>
          </w:tcPr>
          <w:p w14:paraId="118F3A6C">
            <w:pPr>
              <w:pStyle w:val="29"/>
              <w:spacing w:before="218" w:line="240" w:lineRule="auto"/>
              <w:ind w:left="136"/>
              <w:jc w:val="both"/>
              <w:rPr>
                <w:rFonts w:hint="default" w:ascii="Times New Roman" w:hAnsi="Times New Roman" w:cs="Times New Roman"/>
                <w:b/>
                <w:bCs/>
                <w:sz w:val="21"/>
                <w:szCs w:val="21"/>
                <w:highlight w:val="none"/>
              </w:rPr>
            </w:pPr>
            <w:r>
              <w:rPr>
                <w:rFonts w:hint="default" w:ascii="Times New Roman" w:hAnsi="Times New Roman" w:cs="Times New Roman"/>
                <w:b/>
                <w:bCs/>
                <w:spacing w:val="5"/>
                <w:sz w:val="21"/>
                <w:szCs w:val="21"/>
                <w:highlight w:val="none"/>
              </w:rPr>
              <w:t>序号</w:t>
            </w:r>
          </w:p>
        </w:tc>
        <w:tc>
          <w:tcPr>
            <w:tcW w:w="1704" w:type="dxa"/>
            <w:noWrap w:val="0"/>
            <w:vAlign w:val="center"/>
          </w:tcPr>
          <w:p w14:paraId="16458B2B">
            <w:pPr>
              <w:pStyle w:val="29"/>
              <w:spacing w:before="218" w:line="240" w:lineRule="auto"/>
              <w:ind w:left="455"/>
              <w:jc w:val="both"/>
              <w:rPr>
                <w:rFonts w:hint="default" w:ascii="Times New Roman" w:hAnsi="Times New Roman" w:cs="Times New Roman"/>
                <w:b/>
                <w:bCs/>
                <w:sz w:val="21"/>
                <w:szCs w:val="21"/>
                <w:highlight w:val="none"/>
              </w:rPr>
            </w:pPr>
            <w:r>
              <w:rPr>
                <w:rFonts w:hint="default" w:ascii="Times New Roman" w:hAnsi="Times New Roman" w:cs="Times New Roman"/>
                <w:b/>
                <w:bCs/>
                <w:spacing w:val="8"/>
                <w:sz w:val="21"/>
                <w:szCs w:val="21"/>
                <w:highlight w:val="none"/>
              </w:rPr>
              <w:t>评分项目</w:t>
            </w:r>
          </w:p>
        </w:tc>
        <w:tc>
          <w:tcPr>
            <w:tcW w:w="880" w:type="dxa"/>
            <w:noWrap w:val="0"/>
            <w:vAlign w:val="center"/>
          </w:tcPr>
          <w:p w14:paraId="464C3705">
            <w:pPr>
              <w:pStyle w:val="29"/>
              <w:spacing w:before="218" w:line="240" w:lineRule="auto"/>
              <w:ind w:left="247"/>
              <w:jc w:val="both"/>
              <w:rPr>
                <w:rFonts w:hint="default" w:ascii="Times New Roman" w:hAnsi="Times New Roman" w:cs="Times New Roman"/>
                <w:b/>
                <w:bCs/>
                <w:sz w:val="21"/>
                <w:szCs w:val="21"/>
                <w:highlight w:val="none"/>
              </w:rPr>
            </w:pPr>
            <w:r>
              <w:rPr>
                <w:rFonts w:hint="default" w:ascii="Times New Roman" w:hAnsi="Times New Roman" w:cs="Times New Roman"/>
                <w:b/>
                <w:bCs/>
                <w:spacing w:val="4"/>
                <w:sz w:val="21"/>
                <w:szCs w:val="21"/>
                <w:highlight w:val="none"/>
              </w:rPr>
              <w:t>分值</w:t>
            </w:r>
          </w:p>
        </w:tc>
        <w:tc>
          <w:tcPr>
            <w:tcW w:w="3597" w:type="dxa"/>
            <w:noWrap w:val="0"/>
            <w:vAlign w:val="center"/>
          </w:tcPr>
          <w:p w14:paraId="39588D35">
            <w:pPr>
              <w:pStyle w:val="29"/>
              <w:spacing w:before="218" w:line="240" w:lineRule="auto"/>
              <w:ind w:left="1404"/>
              <w:jc w:val="both"/>
              <w:rPr>
                <w:rFonts w:hint="default" w:ascii="Times New Roman" w:hAnsi="Times New Roman" w:cs="Times New Roman"/>
                <w:b/>
                <w:bCs/>
                <w:sz w:val="21"/>
                <w:szCs w:val="21"/>
                <w:highlight w:val="none"/>
              </w:rPr>
            </w:pPr>
            <w:r>
              <w:rPr>
                <w:rFonts w:hint="default" w:ascii="Times New Roman" w:hAnsi="Times New Roman" w:cs="Times New Roman"/>
                <w:b/>
                <w:bCs/>
                <w:spacing w:val="8"/>
                <w:sz w:val="21"/>
                <w:szCs w:val="21"/>
                <w:highlight w:val="none"/>
              </w:rPr>
              <w:t>评分标准</w:t>
            </w:r>
          </w:p>
        </w:tc>
        <w:tc>
          <w:tcPr>
            <w:tcW w:w="949" w:type="dxa"/>
            <w:noWrap w:val="0"/>
            <w:vAlign w:val="center"/>
          </w:tcPr>
          <w:p w14:paraId="20F0D2A5">
            <w:pPr>
              <w:pStyle w:val="29"/>
              <w:spacing w:before="61" w:line="240" w:lineRule="auto"/>
              <w:ind w:left="342" w:right="131" w:hanging="199"/>
              <w:jc w:val="center"/>
              <w:rPr>
                <w:rFonts w:hint="default" w:ascii="Times New Roman" w:hAnsi="Times New Roman" w:cs="Times New Roman"/>
                <w:b/>
                <w:bCs/>
                <w:spacing w:val="6"/>
                <w:sz w:val="21"/>
                <w:szCs w:val="21"/>
                <w:highlight w:val="none"/>
                <w:lang w:eastAsia="zh-CN"/>
              </w:rPr>
            </w:pPr>
            <w:r>
              <w:rPr>
                <w:rFonts w:hint="default" w:ascii="Times New Roman" w:hAnsi="Times New Roman" w:cs="Times New Roman"/>
                <w:b/>
                <w:bCs/>
                <w:spacing w:val="6"/>
                <w:sz w:val="21"/>
                <w:szCs w:val="21"/>
                <w:highlight w:val="none"/>
              </w:rPr>
              <w:t>分项</w:t>
            </w:r>
          </w:p>
          <w:p w14:paraId="19561D73">
            <w:pPr>
              <w:pStyle w:val="29"/>
              <w:spacing w:before="61" w:line="240" w:lineRule="auto"/>
              <w:ind w:left="342" w:right="131" w:hanging="199"/>
              <w:jc w:val="center"/>
              <w:rPr>
                <w:rFonts w:hint="default" w:ascii="Times New Roman" w:hAnsi="Times New Roman" w:cs="Times New Roman"/>
                <w:b/>
                <w:bCs/>
                <w:sz w:val="21"/>
                <w:szCs w:val="21"/>
                <w:highlight w:val="none"/>
              </w:rPr>
            </w:pPr>
            <w:r>
              <w:rPr>
                <w:rFonts w:hint="default" w:ascii="Times New Roman" w:hAnsi="Times New Roman" w:cs="Times New Roman"/>
                <w:b/>
                <w:bCs/>
                <w:spacing w:val="6"/>
                <w:sz w:val="21"/>
                <w:szCs w:val="21"/>
                <w:highlight w:val="none"/>
              </w:rPr>
              <w:t>分</w:t>
            </w:r>
            <w:r>
              <w:rPr>
                <w:rFonts w:hint="default" w:ascii="Times New Roman" w:hAnsi="Times New Roman" w:cs="Times New Roman"/>
                <w:b/>
                <w:bCs/>
                <w:spacing w:val="1"/>
                <w:sz w:val="21"/>
                <w:szCs w:val="21"/>
                <w:highlight w:val="none"/>
              </w:rPr>
              <w:t>值</w:t>
            </w:r>
          </w:p>
        </w:tc>
        <w:tc>
          <w:tcPr>
            <w:tcW w:w="1091" w:type="dxa"/>
            <w:noWrap w:val="0"/>
            <w:vAlign w:val="center"/>
          </w:tcPr>
          <w:p w14:paraId="27DCFB2E">
            <w:pPr>
              <w:pStyle w:val="29"/>
              <w:spacing w:before="218" w:line="240" w:lineRule="auto"/>
              <w:ind w:left="390"/>
              <w:jc w:val="both"/>
              <w:rPr>
                <w:rFonts w:hint="default" w:ascii="Times New Roman" w:hAnsi="Times New Roman" w:cs="Times New Roman"/>
                <w:b/>
                <w:bCs/>
                <w:sz w:val="21"/>
                <w:szCs w:val="21"/>
                <w:highlight w:val="none"/>
              </w:rPr>
            </w:pPr>
            <w:r>
              <w:rPr>
                <w:rFonts w:hint="default" w:ascii="Times New Roman" w:hAnsi="Times New Roman" w:cs="Times New Roman"/>
                <w:b/>
                <w:bCs/>
                <w:spacing w:val="4"/>
                <w:sz w:val="21"/>
                <w:szCs w:val="21"/>
                <w:highlight w:val="none"/>
              </w:rPr>
              <w:t>得分</w:t>
            </w:r>
          </w:p>
        </w:tc>
      </w:tr>
      <w:tr w14:paraId="45BFD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665" w:type="dxa"/>
            <w:vMerge w:val="restart"/>
            <w:tcBorders>
              <w:bottom w:val="nil"/>
            </w:tcBorders>
            <w:noWrap w:val="0"/>
            <w:vAlign w:val="center"/>
          </w:tcPr>
          <w:p w14:paraId="6D76E734">
            <w:pPr>
              <w:pStyle w:val="29"/>
              <w:spacing w:before="62" w:line="190" w:lineRule="auto"/>
              <w:ind w:left="303"/>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704" w:type="dxa"/>
            <w:vMerge w:val="restart"/>
            <w:tcBorders>
              <w:bottom w:val="nil"/>
            </w:tcBorders>
            <w:noWrap w:val="0"/>
            <w:vAlign w:val="center"/>
          </w:tcPr>
          <w:p w14:paraId="7F12DD99">
            <w:pPr>
              <w:pStyle w:val="29"/>
              <w:spacing w:before="65" w:line="228" w:lineRule="auto"/>
              <w:ind w:left="438"/>
              <w:jc w:val="left"/>
              <w:rPr>
                <w:rFonts w:hint="default" w:ascii="Times New Roman" w:hAnsi="Times New Roman" w:cs="Times New Roman"/>
                <w:sz w:val="21"/>
                <w:szCs w:val="21"/>
                <w:highlight w:val="none"/>
              </w:rPr>
            </w:pPr>
            <w:r>
              <w:rPr>
                <w:rFonts w:hint="default" w:ascii="Times New Roman" w:hAnsi="Times New Roman" w:cs="Times New Roman"/>
                <w:spacing w:val="6"/>
                <w:sz w:val="21"/>
                <w:szCs w:val="21"/>
                <w:highlight w:val="none"/>
              </w:rPr>
              <w:t>项目概述</w:t>
            </w:r>
          </w:p>
        </w:tc>
        <w:tc>
          <w:tcPr>
            <w:tcW w:w="880" w:type="dxa"/>
            <w:vMerge w:val="restart"/>
            <w:tcBorders>
              <w:bottom w:val="nil"/>
            </w:tcBorders>
            <w:noWrap w:val="0"/>
            <w:vAlign w:val="center"/>
          </w:tcPr>
          <w:p w14:paraId="46705102">
            <w:pPr>
              <w:pStyle w:val="29"/>
              <w:spacing w:before="62" w:line="190" w:lineRule="auto"/>
              <w:ind w:left="358"/>
              <w:jc w:val="left"/>
              <w:rPr>
                <w:rFonts w:hint="default" w:ascii="Times New Roman" w:hAnsi="Times New Roman" w:cs="Times New Roman"/>
                <w:sz w:val="21"/>
                <w:szCs w:val="21"/>
                <w:highlight w:val="none"/>
                <w:lang w:eastAsia="zh-CN"/>
              </w:rPr>
            </w:pPr>
            <w:r>
              <w:rPr>
                <w:rFonts w:hint="default" w:ascii="Times New Roman" w:hAnsi="Times New Roman" w:cs="Times New Roman"/>
                <w:spacing w:val="-7"/>
                <w:sz w:val="21"/>
                <w:szCs w:val="21"/>
                <w:highlight w:val="none"/>
                <w:lang w:eastAsia="zh-CN"/>
              </w:rPr>
              <w:t>15</w:t>
            </w:r>
          </w:p>
        </w:tc>
        <w:tc>
          <w:tcPr>
            <w:tcW w:w="3597" w:type="dxa"/>
            <w:noWrap w:val="0"/>
            <w:vAlign w:val="center"/>
          </w:tcPr>
          <w:p w14:paraId="7589ED78">
            <w:pPr>
              <w:pStyle w:val="29"/>
              <w:spacing w:before="61" w:line="279" w:lineRule="auto"/>
              <w:ind w:left="114" w:right="104" w:firstLine="2"/>
              <w:jc w:val="both"/>
              <w:rPr>
                <w:rFonts w:hint="default" w:ascii="Times New Roman" w:hAnsi="Times New Roman" w:cs="Times New Roman"/>
                <w:sz w:val="21"/>
                <w:szCs w:val="21"/>
                <w:highlight w:val="none"/>
                <w:lang w:eastAsia="zh-CN"/>
              </w:rPr>
            </w:pPr>
            <w:r>
              <w:rPr>
                <w:rFonts w:hint="default" w:ascii="Times New Roman" w:hAnsi="Times New Roman" w:cs="Times New Roman"/>
                <w:spacing w:val="8"/>
                <w:sz w:val="21"/>
                <w:szCs w:val="21"/>
                <w:highlight w:val="none"/>
                <w:lang w:eastAsia="zh-CN"/>
              </w:rPr>
              <w:t>项目的背景、地理位置，项目的功能与作用的理解深刻、到位，充分体现招标</w:t>
            </w:r>
            <w:r>
              <w:rPr>
                <w:rFonts w:hint="default" w:ascii="Times New Roman" w:hAnsi="Times New Roman" w:cs="Times New Roman"/>
                <w:spacing w:val="7"/>
                <w:sz w:val="21"/>
                <w:szCs w:val="21"/>
                <w:highlight w:val="none"/>
                <w:lang w:eastAsia="zh-CN"/>
              </w:rPr>
              <w:t>人的建设意图</w:t>
            </w:r>
          </w:p>
        </w:tc>
        <w:tc>
          <w:tcPr>
            <w:tcW w:w="949" w:type="dxa"/>
            <w:noWrap w:val="0"/>
            <w:vAlign w:val="center"/>
          </w:tcPr>
          <w:p w14:paraId="5A673E74">
            <w:pPr>
              <w:pStyle w:val="29"/>
              <w:spacing w:before="62" w:line="188" w:lineRule="auto"/>
              <w:ind w:left="394"/>
              <w:jc w:val="both"/>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5</w:t>
            </w:r>
          </w:p>
        </w:tc>
        <w:tc>
          <w:tcPr>
            <w:tcW w:w="1091" w:type="dxa"/>
            <w:noWrap w:val="0"/>
            <w:vAlign w:val="center"/>
          </w:tcPr>
          <w:p w14:paraId="2B167F64">
            <w:pPr>
              <w:jc w:val="center"/>
              <w:rPr>
                <w:rFonts w:hint="default" w:ascii="Times New Roman" w:hAnsi="Times New Roman" w:cs="Times New Roman"/>
                <w:sz w:val="21"/>
                <w:szCs w:val="21"/>
                <w:highlight w:val="none"/>
              </w:rPr>
            </w:pPr>
          </w:p>
        </w:tc>
      </w:tr>
      <w:tr w14:paraId="5E79B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665" w:type="dxa"/>
            <w:vMerge w:val="continue"/>
            <w:tcBorders>
              <w:top w:val="nil"/>
              <w:bottom w:val="nil"/>
            </w:tcBorders>
            <w:noWrap w:val="0"/>
            <w:vAlign w:val="center"/>
          </w:tcPr>
          <w:p w14:paraId="30584054">
            <w:pPr>
              <w:jc w:val="left"/>
              <w:rPr>
                <w:rFonts w:hint="default" w:ascii="Times New Roman" w:hAnsi="Times New Roman" w:cs="Times New Roman"/>
                <w:sz w:val="21"/>
                <w:szCs w:val="21"/>
                <w:highlight w:val="none"/>
              </w:rPr>
            </w:pPr>
          </w:p>
        </w:tc>
        <w:tc>
          <w:tcPr>
            <w:tcW w:w="1704" w:type="dxa"/>
            <w:vMerge w:val="continue"/>
            <w:tcBorders>
              <w:top w:val="nil"/>
              <w:bottom w:val="nil"/>
            </w:tcBorders>
            <w:noWrap w:val="0"/>
            <w:vAlign w:val="center"/>
          </w:tcPr>
          <w:p w14:paraId="5B6F9FDD">
            <w:pPr>
              <w:jc w:val="left"/>
              <w:rPr>
                <w:rFonts w:hint="default" w:ascii="Times New Roman" w:hAnsi="Times New Roman" w:cs="Times New Roman"/>
                <w:sz w:val="21"/>
                <w:szCs w:val="21"/>
                <w:highlight w:val="none"/>
              </w:rPr>
            </w:pPr>
          </w:p>
        </w:tc>
        <w:tc>
          <w:tcPr>
            <w:tcW w:w="880" w:type="dxa"/>
            <w:vMerge w:val="continue"/>
            <w:tcBorders>
              <w:top w:val="nil"/>
              <w:bottom w:val="nil"/>
            </w:tcBorders>
            <w:noWrap w:val="0"/>
            <w:vAlign w:val="center"/>
          </w:tcPr>
          <w:p w14:paraId="3FED88C2">
            <w:pPr>
              <w:jc w:val="left"/>
              <w:rPr>
                <w:rFonts w:hint="default" w:ascii="Times New Roman" w:hAnsi="Times New Roman" w:cs="Times New Roman"/>
                <w:sz w:val="21"/>
                <w:szCs w:val="21"/>
                <w:highlight w:val="none"/>
              </w:rPr>
            </w:pPr>
          </w:p>
        </w:tc>
        <w:tc>
          <w:tcPr>
            <w:tcW w:w="3597" w:type="dxa"/>
            <w:noWrap w:val="0"/>
            <w:vAlign w:val="center"/>
          </w:tcPr>
          <w:p w14:paraId="5484CB59">
            <w:pPr>
              <w:pStyle w:val="29"/>
              <w:spacing w:before="63" w:line="227" w:lineRule="auto"/>
              <w:ind w:left="116"/>
              <w:jc w:val="both"/>
              <w:rPr>
                <w:rFonts w:hint="default" w:ascii="Times New Roman" w:hAnsi="Times New Roman" w:cs="Times New Roman"/>
                <w:sz w:val="21"/>
                <w:szCs w:val="21"/>
                <w:highlight w:val="none"/>
                <w:lang w:eastAsia="zh-CN"/>
              </w:rPr>
            </w:pPr>
            <w:r>
              <w:rPr>
                <w:rFonts w:hint="default" w:ascii="Times New Roman" w:hAnsi="Times New Roman" w:cs="Times New Roman"/>
                <w:spacing w:val="9"/>
                <w:sz w:val="21"/>
                <w:szCs w:val="21"/>
                <w:highlight w:val="none"/>
                <w:lang w:eastAsia="zh-CN"/>
              </w:rPr>
              <w:t>项目周边自然条件、沿线现状基本情</w:t>
            </w:r>
            <w:r>
              <w:rPr>
                <w:rFonts w:hint="default" w:ascii="Times New Roman" w:hAnsi="Times New Roman" w:cs="Times New Roman"/>
                <w:spacing w:val="8"/>
                <w:sz w:val="21"/>
                <w:szCs w:val="21"/>
                <w:highlight w:val="none"/>
                <w:lang w:eastAsia="zh-CN"/>
              </w:rPr>
              <w:t>况、规划概况、空间环境等方面认识的</w:t>
            </w:r>
            <w:r>
              <w:rPr>
                <w:rFonts w:hint="default" w:ascii="Times New Roman" w:hAnsi="Times New Roman" w:cs="Times New Roman"/>
                <w:spacing w:val="3"/>
                <w:sz w:val="21"/>
                <w:szCs w:val="21"/>
                <w:highlight w:val="none"/>
                <w:lang w:eastAsia="zh-CN"/>
              </w:rPr>
              <w:t>程度</w:t>
            </w:r>
          </w:p>
        </w:tc>
        <w:tc>
          <w:tcPr>
            <w:tcW w:w="949" w:type="dxa"/>
            <w:noWrap w:val="0"/>
            <w:vAlign w:val="center"/>
          </w:tcPr>
          <w:p w14:paraId="491CD543">
            <w:pPr>
              <w:pStyle w:val="29"/>
              <w:spacing w:before="62" w:line="188" w:lineRule="auto"/>
              <w:ind w:left="394"/>
              <w:jc w:val="both"/>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5</w:t>
            </w:r>
          </w:p>
        </w:tc>
        <w:tc>
          <w:tcPr>
            <w:tcW w:w="1091" w:type="dxa"/>
            <w:noWrap w:val="0"/>
            <w:vAlign w:val="center"/>
          </w:tcPr>
          <w:p w14:paraId="0598C75F">
            <w:pPr>
              <w:jc w:val="center"/>
              <w:rPr>
                <w:rFonts w:hint="default" w:ascii="Times New Roman" w:hAnsi="Times New Roman" w:cs="Times New Roman"/>
                <w:sz w:val="21"/>
                <w:szCs w:val="21"/>
                <w:highlight w:val="none"/>
              </w:rPr>
            </w:pPr>
          </w:p>
        </w:tc>
      </w:tr>
      <w:tr w14:paraId="0E189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65" w:type="dxa"/>
            <w:vMerge w:val="continue"/>
            <w:tcBorders>
              <w:top w:val="nil"/>
            </w:tcBorders>
            <w:noWrap w:val="0"/>
            <w:vAlign w:val="center"/>
          </w:tcPr>
          <w:p w14:paraId="20178355">
            <w:pPr>
              <w:jc w:val="left"/>
              <w:rPr>
                <w:rFonts w:hint="default" w:ascii="Times New Roman" w:hAnsi="Times New Roman" w:cs="Times New Roman"/>
                <w:sz w:val="21"/>
                <w:szCs w:val="21"/>
                <w:highlight w:val="none"/>
              </w:rPr>
            </w:pPr>
          </w:p>
        </w:tc>
        <w:tc>
          <w:tcPr>
            <w:tcW w:w="1704" w:type="dxa"/>
            <w:vMerge w:val="continue"/>
            <w:tcBorders>
              <w:top w:val="nil"/>
            </w:tcBorders>
            <w:noWrap w:val="0"/>
            <w:vAlign w:val="center"/>
          </w:tcPr>
          <w:p w14:paraId="07E36FB6">
            <w:pPr>
              <w:jc w:val="left"/>
              <w:rPr>
                <w:rFonts w:hint="default" w:ascii="Times New Roman" w:hAnsi="Times New Roman" w:cs="Times New Roman"/>
                <w:sz w:val="21"/>
                <w:szCs w:val="21"/>
                <w:highlight w:val="none"/>
              </w:rPr>
            </w:pPr>
          </w:p>
        </w:tc>
        <w:tc>
          <w:tcPr>
            <w:tcW w:w="880" w:type="dxa"/>
            <w:vMerge w:val="continue"/>
            <w:tcBorders>
              <w:top w:val="nil"/>
            </w:tcBorders>
            <w:noWrap w:val="0"/>
            <w:vAlign w:val="center"/>
          </w:tcPr>
          <w:p w14:paraId="704636F2">
            <w:pPr>
              <w:jc w:val="left"/>
              <w:rPr>
                <w:rFonts w:hint="default" w:ascii="Times New Roman" w:hAnsi="Times New Roman" w:cs="Times New Roman"/>
                <w:sz w:val="21"/>
                <w:szCs w:val="21"/>
                <w:highlight w:val="none"/>
              </w:rPr>
            </w:pPr>
          </w:p>
        </w:tc>
        <w:tc>
          <w:tcPr>
            <w:tcW w:w="3597" w:type="dxa"/>
            <w:noWrap w:val="0"/>
            <w:vAlign w:val="center"/>
          </w:tcPr>
          <w:p w14:paraId="653D4E95">
            <w:pPr>
              <w:pStyle w:val="29"/>
              <w:spacing w:before="59" w:line="266" w:lineRule="auto"/>
              <w:ind w:left="115" w:right="287" w:firstLine="1"/>
              <w:jc w:val="both"/>
              <w:rPr>
                <w:rFonts w:hint="default" w:ascii="Times New Roman" w:hAnsi="Times New Roman" w:cs="Times New Roman"/>
                <w:sz w:val="21"/>
                <w:szCs w:val="21"/>
                <w:highlight w:val="none"/>
                <w:lang w:eastAsia="zh-CN"/>
              </w:rPr>
            </w:pPr>
            <w:r>
              <w:rPr>
                <w:rFonts w:hint="default" w:ascii="Times New Roman" w:hAnsi="Times New Roman" w:cs="Times New Roman"/>
                <w:spacing w:val="9"/>
                <w:sz w:val="21"/>
                <w:szCs w:val="21"/>
                <w:highlight w:val="none"/>
                <w:lang w:eastAsia="zh-CN"/>
              </w:rPr>
              <w:t>项目重要节点及周边已建市政管网的</w:t>
            </w:r>
            <w:r>
              <w:rPr>
                <w:rFonts w:hint="default" w:ascii="Times New Roman" w:hAnsi="Times New Roman" w:cs="Times New Roman"/>
                <w:spacing w:val="7"/>
                <w:sz w:val="21"/>
                <w:szCs w:val="21"/>
                <w:highlight w:val="none"/>
                <w:lang w:eastAsia="zh-CN"/>
              </w:rPr>
              <w:t>现状分析</w:t>
            </w:r>
          </w:p>
        </w:tc>
        <w:tc>
          <w:tcPr>
            <w:tcW w:w="949" w:type="dxa"/>
            <w:noWrap w:val="0"/>
            <w:vAlign w:val="center"/>
          </w:tcPr>
          <w:p w14:paraId="605240FB">
            <w:pPr>
              <w:pStyle w:val="29"/>
              <w:spacing w:before="247" w:line="189" w:lineRule="auto"/>
              <w:ind w:left="391"/>
              <w:jc w:val="both"/>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5</w:t>
            </w:r>
          </w:p>
        </w:tc>
        <w:tc>
          <w:tcPr>
            <w:tcW w:w="1091" w:type="dxa"/>
            <w:noWrap w:val="0"/>
            <w:vAlign w:val="center"/>
          </w:tcPr>
          <w:p w14:paraId="2E4FF7D5">
            <w:pPr>
              <w:jc w:val="center"/>
              <w:rPr>
                <w:rFonts w:hint="default" w:ascii="Times New Roman" w:hAnsi="Times New Roman" w:cs="Times New Roman"/>
                <w:sz w:val="21"/>
                <w:szCs w:val="21"/>
                <w:highlight w:val="none"/>
              </w:rPr>
            </w:pPr>
          </w:p>
        </w:tc>
      </w:tr>
      <w:tr w14:paraId="38A2C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65" w:type="dxa"/>
            <w:tcBorders>
              <w:bottom w:val="single" w:color="auto" w:sz="4" w:space="0"/>
            </w:tcBorders>
            <w:noWrap w:val="0"/>
            <w:vAlign w:val="center"/>
          </w:tcPr>
          <w:p w14:paraId="3D521E68">
            <w:pPr>
              <w:pStyle w:val="29"/>
              <w:spacing w:before="247" w:line="189" w:lineRule="auto"/>
              <w:ind w:left="290"/>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1704" w:type="dxa"/>
            <w:tcBorders>
              <w:bottom w:val="single" w:color="auto" w:sz="4" w:space="0"/>
            </w:tcBorders>
            <w:noWrap w:val="0"/>
            <w:vAlign w:val="center"/>
          </w:tcPr>
          <w:p w14:paraId="16CD2B7E">
            <w:pPr>
              <w:pStyle w:val="29"/>
              <w:spacing w:before="215" w:line="230" w:lineRule="auto"/>
              <w:ind w:left="461"/>
              <w:jc w:val="left"/>
              <w:rPr>
                <w:rFonts w:hint="default" w:ascii="Times New Roman" w:hAnsi="Times New Roman" w:cs="Times New Roman"/>
                <w:sz w:val="21"/>
                <w:szCs w:val="21"/>
                <w:highlight w:val="none"/>
              </w:rPr>
            </w:pPr>
            <w:r>
              <w:rPr>
                <w:rFonts w:hint="default" w:ascii="Times New Roman" w:hAnsi="Times New Roman" w:cs="Times New Roman"/>
                <w:spacing w:val="6"/>
                <w:sz w:val="21"/>
                <w:szCs w:val="21"/>
                <w:highlight w:val="none"/>
              </w:rPr>
              <w:t>总体设计</w:t>
            </w:r>
          </w:p>
        </w:tc>
        <w:tc>
          <w:tcPr>
            <w:tcW w:w="880" w:type="dxa"/>
            <w:tcBorders>
              <w:bottom w:val="single" w:color="auto" w:sz="4" w:space="0"/>
            </w:tcBorders>
            <w:noWrap w:val="0"/>
            <w:vAlign w:val="center"/>
          </w:tcPr>
          <w:p w14:paraId="17D46F75">
            <w:pPr>
              <w:pStyle w:val="29"/>
              <w:spacing w:before="247" w:line="189" w:lineRule="auto"/>
              <w:ind w:left="394"/>
              <w:jc w:val="left"/>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5</w:t>
            </w:r>
          </w:p>
        </w:tc>
        <w:tc>
          <w:tcPr>
            <w:tcW w:w="3597" w:type="dxa"/>
            <w:noWrap w:val="0"/>
            <w:vAlign w:val="center"/>
          </w:tcPr>
          <w:p w14:paraId="37C2E18D">
            <w:pPr>
              <w:pStyle w:val="29"/>
              <w:spacing w:before="59" w:line="266" w:lineRule="auto"/>
              <w:ind w:left="116" w:right="104" w:firstLine="2"/>
              <w:jc w:val="both"/>
              <w:rPr>
                <w:rFonts w:hint="default" w:ascii="Times New Roman" w:hAnsi="Times New Roman" w:cs="Times New Roman"/>
                <w:sz w:val="21"/>
                <w:szCs w:val="21"/>
                <w:highlight w:val="none"/>
                <w:lang w:eastAsia="zh-CN"/>
              </w:rPr>
            </w:pPr>
            <w:r>
              <w:rPr>
                <w:rFonts w:hint="default" w:ascii="Times New Roman" w:hAnsi="Times New Roman" w:cs="Times New Roman"/>
                <w:spacing w:val="8"/>
                <w:sz w:val="21"/>
                <w:szCs w:val="21"/>
                <w:highlight w:val="none"/>
                <w:lang w:eastAsia="zh-CN"/>
              </w:rPr>
              <w:t>总体设计思路清晰、构思严谨、分析合</w:t>
            </w:r>
            <w:r>
              <w:rPr>
                <w:rFonts w:hint="default" w:ascii="Times New Roman" w:hAnsi="Times New Roman" w:cs="Times New Roman"/>
                <w:spacing w:val="2"/>
                <w:sz w:val="21"/>
                <w:szCs w:val="21"/>
                <w:highlight w:val="none"/>
                <w:lang w:eastAsia="zh-CN"/>
              </w:rPr>
              <w:t>理等</w:t>
            </w:r>
          </w:p>
        </w:tc>
        <w:tc>
          <w:tcPr>
            <w:tcW w:w="949" w:type="dxa"/>
            <w:noWrap w:val="0"/>
            <w:vAlign w:val="center"/>
          </w:tcPr>
          <w:p w14:paraId="0F384D45">
            <w:pPr>
              <w:pStyle w:val="29"/>
              <w:spacing w:before="247" w:line="189" w:lineRule="auto"/>
              <w:ind w:left="391"/>
              <w:jc w:val="both"/>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5</w:t>
            </w:r>
          </w:p>
        </w:tc>
        <w:tc>
          <w:tcPr>
            <w:tcW w:w="1091" w:type="dxa"/>
            <w:noWrap w:val="0"/>
            <w:vAlign w:val="center"/>
          </w:tcPr>
          <w:p w14:paraId="1E155F68">
            <w:pPr>
              <w:jc w:val="center"/>
              <w:rPr>
                <w:rFonts w:hint="default" w:ascii="Times New Roman" w:hAnsi="Times New Roman" w:cs="Times New Roman"/>
                <w:sz w:val="21"/>
                <w:szCs w:val="21"/>
                <w:highlight w:val="none"/>
              </w:rPr>
            </w:pPr>
          </w:p>
        </w:tc>
      </w:tr>
      <w:tr w14:paraId="3F405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665" w:type="dxa"/>
            <w:vMerge w:val="restart"/>
            <w:tcBorders>
              <w:top w:val="single" w:color="auto" w:sz="4" w:space="0"/>
              <w:left w:val="single" w:color="auto" w:sz="4" w:space="0"/>
              <w:bottom w:val="single" w:color="auto" w:sz="4" w:space="0"/>
              <w:right w:val="single" w:color="auto" w:sz="4" w:space="0"/>
            </w:tcBorders>
            <w:noWrap w:val="0"/>
            <w:vAlign w:val="center"/>
          </w:tcPr>
          <w:p w14:paraId="47F1B165">
            <w:pPr>
              <w:pStyle w:val="29"/>
              <w:spacing w:before="62" w:line="189" w:lineRule="auto"/>
              <w:ind w:left="292"/>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1704" w:type="dxa"/>
            <w:vMerge w:val="restart"/>
            <w:tcBorders>
              <w:top w:val="single" w:color="auto" w:sz="4" w:space="0"/>
              <w:left w:val="single" w:color="auto" w:sz="4" w:space="0"/>
              <w:bottom w:val="single" w:color="auto" w:sz="4" w:space="0"/>
              <w:right w:val="single" w:color="auto" w:sz="4" w:space="0"/>
            </w:tcBorders>
            <w:noWrap w:val="0"/>
            <w:vAlign w:val="center"/>
          </w:tcPr>
          <w:p w14:paraId="72A7C8DE">
            <w:pPr>
              <w:pStyle w:val="29"/>
              <w:spacing w:before="61" w:line="229" w:lineRule="auto"/>
              <w:ind w:left="459"/>
              <w:jc w:val="left"/>
              <w:rPr>
                <w:rFonts w:hint="default" w:ascii="Times New Roman" w:hAnsi="Times New Roman" w:cs="Times New Roman"/>
                <w:sz w:val="21"/>
                <w:szCs w:val="21"/>
                <w:highlight w:val="none"/>
              </w:rPr>
            </w:pPr>
            <w:r>
              <w:rPr>
                <w:rFonts w:hint="default" w:ascii="Times New Roman" w:hAnsi="Times New Roman" w:cs="Times New Roman"/>
                <w:spacing w:val="7"/>
                <w:sz w:val="21"/>
                <w:szCs w:val="21"/>
                <w:highlight w:val="none"/>
              </w:rPr>
              <w:t>设计方案</w:t>
            </w:r>
          </w:p>
        </w:tc>
        <w:tc>
          <w:tcPr>
            <w:tcW w:w="880" w:type="dxa"/>
            <w:vMerge w:val="restart"/>
            <w:tcBorders>
              <w:top w:val="single" w:color="auto" w:sz="4" w:space="0"/>
              <w:left w:val="single" w:color="auto" w:sz="4" w:space="0"/>
              <w:bottom w:val="single" w:color="auto" w:sz="4" w:space="0"/>
              <w:right w:val="single" w:color="auto" w:sz="4" w:space="0"/>
            </w:tcBorders>
            <w:noWrap w:val="0"/>
            <w:vAlign w:val="center"/>
          </w:tcPr>
          <w:p w14:paraId="3FB05B75">
            <w:pPr>
              <w:pStyle w:val="29"/>
              <w:spacing w:before="62" w:line="189" w:lineRule="auto"/>
              <w:ind w:left="342"/>
              <w:jc w:val="left"/>
              <w:rPr>
                <w:rFonts w:hint="default" w:ascii="Times New Roman" w:hAnsi="Times New Roman" w:cs="Times New Roman"/>
                <w:sz w:val="21"/>
                <w:szCs w:val="21"/>
                <w:highlight w:val="none"/>
                <w:lang w:eastAsia="zh-CN"/>
              </w:rPr>
            </w:pPr>
            <w:r>
              <w:rPr>
                <w:rFonts w:hint="default" w:ascii="Times New Roman" w:hAnsi="Times New Roman" w:cs="Times New Roman"/>
                <w:spacing w:val="1"/>
                <w:sz w:val="21"/>
                <w:szCs w:val="21"/>
                <w:highlight w:val="none"/>
                <w:lang w:eastAsia="zh-CN"/>
              </w:rPr>
              <w:t>35</w:t>
            </w:r>
          </w:p>
        </w:tc>
        <w:tc>
          <w:tcPr>
            <w:tcW w:w="3597" w:type="dxa"/>
            <w:tcBorders>
              <w:left w:val="single" w:color="auto" w:sz="4" w:space="0"/>
            </w:tcBorders>
            <w:noWrap w:val="0"/>
            <w:vAlign w:val="center"/>
          </w:tcPr>
          <w:p w14:paraId="51EE566A">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sz w:val="21"/>
                <w:szCs w:val="21"/>
                <w:highlight w:val="none"/>
                <w:lang w:eastAsia="zh-CN"/>
              </w:rPr>
            </w:pPr>
            <w:r>
              <w:rPr>
                <w:rFonts w:hint="eastAsia" w:ascii="宋体" w:hAnsi="宋体" w:eastAsia="宋体" w:cs="宋体"/>
                <w:color w:val="000000"/>
                <w:kern w:val="0"/>
                <w:sz w:val="21"/>
                <w:szCs w:val="21"/>
                <w:highlight w:val="none"/>
                <w:lang w:val="en-US" w:eastAsia="zh-CN" w:bidi="ar"/>
              </w:rPr>
              <w:t>对区域内现状雨污水系统及存在问题分析准确、到位</w:t>
            </w:r>
          </w:p>
        </w:tc>
        <w:tc>
          <w:tcPr>
            <w:tcW w:w="949" w:type="dxa"/>
            <w:noWrap w:val="0"/>
            <w:vAlign w:val="center"/>
          </w:tcPr>
          <w:p w14:paraId="555D4F28">
            <w:pPr>
              <w:pStyle w:val="29"/>
              <w:spacing w:before="137" w:line="190" w:lineRule="auto"/>
              <w:ind w:left="357"/>
              <w:jc w:val="both"/>
              <w:rPr>
                <w:rFonts w:hint="default" w:ascii="Times New Roman" w:hAnsi="Times New Roman" w:cs="Times New Roman"/>
                <w:sz w:val="21"/>
                <w:szCs w:val="21"/>
                <w:highlight w:val="none"/>
              </w:rPr>
            </w:pPr>
            <w:r>
              <w:rPr>
                <w:rFonts w:hint="default" w:ascii="Times New Roman" w:hAnsi="Times New Roman" w:cs="Times New Roman"/>
                <w:spacing w:val="-7"/>
                <w:sz w:val="21"/>
                <w:szCs w:val="21"/>
                <w:highlight w:val="none"/>
              </w:rPr>
              <w:t>10</w:t>
            </w:r>
          </w:p>
        </w:tc>
        <w:tc>
          <w:tcPr>
            <w:tcW w:w="1091" w:type="dxa"/>
            <w:noWrap w:val="0"/>
            <w:vAlign w:val="center"/>
          </w:tcPr>
          <w:p w14:paraId="1CFC5135">
            <w:pPr>
              <w:jc w:val="center"/>
              <w:rPr>
                <w:rFonts w:hint="default" w:ascii="Times New Roman" w:hAnsi="Times New Roman" w:cs="Times New Roman"/>
                <w:sz w:val="21"/>
                <w:szCs w:val="21"/>
                <w:highlight w:val="none"/>
              </w:rPr>
            </w:pPr>
          </w:p>
        </w:tc>
      </w:tr>
      <w:tr w14:paraId="51F08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665" w:type="dxa"/>
            <w:vMerge w:val="continue"/>
            <w:tcBorders>
              <w:top w:val="single" w:color="auto" w:sz="4" w:space="0"/>
              <w:left w:val="single" w:color="auto" w:sz="4" w:space="0"/>
              <w:bottom w:val="single" w:color="auto" w:sz="4" w:space="0"/>
              <w:right w:val="single" w:color="auto" w:sz="4" w:space="0"/>
            </w:tcBorders>
            <w:noWrap w:val="0"/>
            <w:vAlign w:val="center"/>
          </w:tcPr>
          <w:p w14:paraId="2CF47C2F">
            <w:pPr>
              <w:jc w:val="left"/>
              <w:rPr>
                <w:rFonts w:hint="default" w:ascii="Times New Roman" w:hAnsi="Times New Roman" w:cs="Times New Roman"/>
                <w:sz w:val="21"/>
                <w:szCs w:val="21"/>
                <w:highlight w:val="none"/>
              </w:rPr>
            </w:pPr>
          </w:p>
        </w:tc>
        <w:tc>
          <w:tcPr>
            <w:tcW w:w="1704" w:type="dxa"/>
            <w:vMerge w:val="continue"/>
            <w:tcBorders>
              <w:top w:val="single" w:color="auto" w:sz="4" w:space="0"/>
              <w:left w:val="single" w:color="auto" w:sz="4" w:space="0"/>
              <w:bottom w:val="single" w:color="auto" w:sz="4" w:space="0"/>
              <w:right w:val="single" w:color="auto" w:sz="4" w:space="0"/>
            </w:tcBorders>
            <w:noWrap w:val="0"/>
            <w:vAlign w:val="center"/>
          </w:tcPr>
          <w:p w14:paraId="22C74E01">
            <w:pPr>
              <w:jc w:val="left"/>
              <w:rPr>
                <w:rFonts w:hint="default" w:ascii="Times New Roman" w:hAnsi="Times New Roman" w:cs="Times New Roman"/>
                <w:sz w:val="21"/>
                <w:szCs w:val="21"/>
                <w:highlight w:val="none"/>
              </w:rPr>
            </w:pPr>
          </w:p>
        </w:tc>
        <w:tc>
          <w:tcPr>
            <w:tcW w:w="880" w:type="dxa"/>
            <w:vMerge w:val="continue"/>
            <w:tcBorders>
              <w:top w:val="single" w:color="auto" w:sz="4" w:space="0"/>
              <w:left w:val="single" w:color="auto" w:sz="4" w:space="0"/>
              <w:bottom w:val="single" w:color="auto" w:sz="4" w:space="0"/>
              <w:right w:val="single" w:color="auto" w:sz="4" w:space="0"/>
            </w:tcBorders>
            <w:noWrap w:val="0"/>
            <w:vAlign w:val="center"/>
          </w:tcPr>
          <w:p w14:paraId="2DA4AA97">
            <w:pPr>
              <w:jc w:val="left"/>
              <w:rPr>
                <w:rFonts w:hint="default" w:ascii="Times New Roman" w:hAnsi="Times New Roman" w:cs="Times New Roman"/>
                <w:sz w:val="21"/>
                <w:szCs w:val="21"/>
                <w:highlight w:val="none"/>
              </w:rPr>
            </w:pPr>
          </w:p>
        </w:tc>
        <w:tc>
          <w:tcPr>
            <w:tcW w:w="3597" w:type="dxa"/>
            <w:tcBorders>
              <w:left w:val="single" w:color="auto" w:sz="4" w:space="0"/>
            </w:tcBorders>
            <w:noWrap w:val="0"/>
            <w:vAlign w:val="center"/>
          </w:tcPr>
          <w:p w14:paraId="738C8686">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sz w:val="21"/>
                <w:szCs w:val="21"/>
                <w:highlight w:val="none"/>
                <w:lang w:eastAsia="zh-CN"/>
              </w:rPr>
            </w:pPr>
            <w:r>
              <w:rPr>
                <w:rFonts w:hint="default" w:ascii="宋体" w:hAnsi="宋体" w:eastAsia="宋体" w:cs="宋体"/>
                <w:color w:val="000000"/>
                <w:kern w:val="0"/>
                <w:sz w:val="21"/>
                <w:szCs w:val="21"/>
                <w:highlight w:val="none"/>
                <w:lang w:val="en-US" w:eastAsia="zh-CN" w:bidi="ar"/>
              </w:rPr>
              <w:t>雨污水管道设计及修复改造方案的合理性</w:t>
            </w:r>
          </w:p>
        </w:tc>
        <w:tc>
          <w:tcPr>
            <w:tcW w:w="949" w:type="dxa"/>
            <w:noWrap w:val="0"/>
            <w:vAlign w:val="center"/>
          </w:tcPr>
          <w:p w14:paraId="2C655ABD">
            <w:pPr>
              <w:pStyle w:val="29"/>
              <w:spacing w:before="153" w:line="190" w:lineRule="auto"/>
              <w:ind w:left="357"/>
              <w:jc w:val="both"/>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10</w:t>
            </w:r>
          </w:p>
        </w:tc>
        <w:tc>
          <w:tcPr>
            <w:tcW w:w="1091" w:type="dxa"/>
            <w:noWrap w:val="0"/>
            <w:vAlign w:val="center"/>
          </w:tcPr>
          <w:p w14:paraId="2475B3DA">
            <w:pPr>
              <w:jc w:val="center"/>
              <w:rPr>
                <w:rFonts w:hint="default" w:ascii="Times New Roman" w:hAnsi="Times New Roman" w:cs="Times New Roman"/>
                <w:sz w:val="21"/>
                <w:szCs w:val="21"/>
                <w:highlight w:val="none"/>
              </w:rPr>
            </w:pPr>
          </w:p>
        </w:tc>
      </w:tr>
      <w:tr w14:paraId="55AD9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665" w:type="dxa"/>
            <w:vMerge w:val="continue"/>
            <w:tcBorders>
              <w:top w:val="single" w:color="auto" w:sz="4" w:space="0"/>
              <w:left w:val="single" w:color="auto" w:sz="4" w:space="0"/>
              <w:bottom w:val="single" w:color="auto" w:sz="4" w:space="0"/>
              <w:right w:val="single" w:color="auto" w:sz="4" w:space="0"/>
            </w:tcBorders>
            <w:noWrap w:val="0"/>
            <w:vAlign w:val="center"/>
          </w:tcPr>
          <w:p w14:paraId="0AC41261">
            <w:pPr>
              <w:jc w:val="left"/>
              <w:rPr>
                <w:rFonts w:hint="default" w:ascii="Times New Roman" w:hAnsi="Times New Roman" w:cs="Times New Roman"/>
                <w:sz w:val="21"/>
                <w:szCs w:val="21"/>
                <w:highlight w:val="none"/>
              </w:rPr>
            </w:pPr>
          </w:p>
        </w:tc>
        <w:tc>
          <w:tcPr>
            <w:tcW w:w="1704" w:type="dxa"/>
            <w:vMerge w:val="continue"/>
            <w:tcBorders>
              <w:top w:val="single" w:color="auto" w:sz="4" w:space="0"/>
              <w:left w:val="single" w:color="auto" w:sz="4" w:space="0"/>
              <w:bottom w:val="single" w:color="auto" w:sz="4" w:space="0"/>
              <w:right w:val="single" w:color="auto" w:sz="4" w:space="0"/>
            </w:tcBorders>
            <w:noWrap w:val="0"/>
            <w:vAlign w:val="center"/>
          </w:tcPr>
          <w:p w14:paraId="6EAE0DC1">
            <w:pPr>
              <w:jc w:val="left"/>
              <w:rPr>
                <w:rFonts w:hint="default" w:ascii="Times New Roman" w:hAnsi="Times New Roman" w:cs="Times New Roman"/>
                <w:sz w:val="21"/>
                <w:szCs w:val="21"/>
                <w:highlight w:val="none"/>
              </w:rPr>
            </w:pPr>
          </w:p>
        </w:tc>
        <w:tc>
          <w:tcPr>
            <w:tcW w:w="880" w:type="dxa"/>
            <w:vMerge w:val="continue"/>
            <w:tcBorders>
              <w:top w:val="single" w:color="auto" w:sz="4" w:space="0"/>
              <w:left w:val="single" w:color="auto" w:sz="4" w:space="0"/>
              <w:bottom w:val="single" w:color="auto" w:sz="4" w:space="0"/>
              <w:right w:val="single" w:color="auto" w:sz="4" w:space="0"/>
            </w:tcBorders>
            <w:noWrap w:val="0"/>
            <w:vAlign w:val="center"/>
          </w:tcPr>
          <w:p w14:paraId="4B8C2FF3">
            <w:pPr>
              <w:jc w:val="left"/>
              <w:rPr>
                <w:rFonts w:hint="default" w:ascii="Times New Roman" w:hAnsi="Times New Roman" w:cs="Times New Roman"/>
                <w:sz w:val="21"/>
                <w:szCs w:val="21"/>
                <w:highlight w:val="none"/>
              </w:rPr>
            </w:pPr>
          </w:p>
        </w:tc>
        <w:tc>
          <w:tcPr>
            <w:tcW w:w="3597" w:type="dxa"/>
            <w:tcBorders>
              <w:left w:val="single" w:color="auto" w:sz="4" w:space="0"/>
            </w:tcBorders>
            <w:noWrap w:val="0"/>
            <w:vAlign w:val="center"/>
          </w:tcPr>
          <w:p w14:paraId="6AA1F358">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sz w:val="22"/>
                <w:szCs w:val="22"/>
                <w:highlight w:val="none"/>
                <w:lang w:eastAsia="zh-CN"/>
              </w:rPr>
            </w:pPr>
            <w:r>
              <w:rPr>
                <w:rFonts w:hint="default" w:ascii="宋体" w:hAnsi="宋体" w:eastAsia="宋体" w:cs="宋体"/>
                <w:color w:val="000000"/>
                <w:kern w:val="0"/>
                <w:sz w:val="21"/>
                <w:szCs w:val="21"/>
                <w:highlight w:val="none"/>
                <w:lang w:val="en-US" w:eastAsia="zh-CN" w:bidi="ar"/>
              </w:rPr>
              <w:t>水生态修复设计及改造方案的合理性</w:t>
            </w:r>
          </w:p>
        </w:tc>
        <w:tc>
          <w:tcPr>
            <w:tcW w:w="949" w:type="dxa"/>
            <w:noWrap w:val="0"/>
            <w:vAlign w:val="center"/>
          </w:tcPr>
          <w:p w14:paraId="4D7E011F">
            <w:pPr>
              <w:pStyle w:val="29"/>
              <w:spacing w:before="271" w:line="190" w:lineRule="auto"/>
              <w:ind w:left="357"/>
              <w:jc w:val="both"/>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10</w:t>
            </w:r>
          </w:p>
        </w:tc>
        <w:tc>
          <w:tcPr>
            <w:tcW w:w="1091" w:type="dxa"/>
            <w:noWrap w:val="0"/>
            <w:vAlign w:val="center"/>
          </w:tcPr>
          <w:p w14:paraId="3DF79B5F">
            <w:pPr>
              <w:jc w:val="center"/>
              <w:rPr>
                <w:rFonts w:hint="default" w:ascii="Times New Roman" w:hAnsi="Times New Roman" w:cs="Times New Roman"/>
                <w:sz w:val="21"/>
                <w:szCs w:val="21"/>
                <w:highlight w:val="none"/>
              </w:rPr>
            </w:pPr>
          </w:p>
        </w:tc>
      </w:tr>
      <w:tr w14:paraId="14184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665" w:type="dxa"/>
            <w:vMerge w:val="continue"/>
            <w:tcBorders>
              <w:top w:val="single" w:color="auto" w:sz="4" w:space="0"/>
              <w:left w:val="single" w:color="auto" w:sz="4" w:space="0"/>
              <w:bottom w:val="single" w:color="auto" w:sz="4" w:space="0"/>
              <w:right w:val="single" w:color="auto" w:sz="4" w:space="0"/>
            </w:tcBorders>
            <w:noWrap w:val="0"/>
            <w:vAlign w:val="center"/>
          </w:tcPr>
          <w:p w14:paraId="1F7610CF">
            <w:pPr>
              <w:jc w:val="left"/>
              <w:rPr>
                <w:rFonts w:hint="default" w:ascii="Times New Roman" w:hAnsi="Times New Roman" w:cs="Times New Roman"/>
                <w:sz w:val="21"/>
                <w:szCs w:val="21"/>
                <w:highlight w:val="none"/>
              </w:rPr>
            </w:pPr>
          </w:p>
        </w:tc>
        <w:tc>
          <w:tcPr>
            <w:tcW w:w="1704" w:type="dxa"/>
            <w:vMerge w:val="continue"/>
            <w:tcBorders>
              <w:top w:val="single" w:color="auto" w:sz="4" w:space="0"/>
              <w:left w:val="single" w:color="auto" w:sz="4" w:space="0"/>
              <w:bottom w:val="single" w:color="auto" w:sz="4" w:space="0"/>
              <w:right w:val="single" w:color="auto" w:sz="4" w:space="0"/>
            </w:tcBorders>
            <w:noWrap w:val="0"/>
            <w:vAlign w:val="center"/>
          </w:tcPr>
          <w:p w14:paraId="53A9DC56">
            <w:pPr>
              <w:jc w:val="left"/>
              <w:rPr>
                <w:rFonts w:hint="default" w:ascii="Times New Roman" w:hAnsi="Times New Roman" w:cs="Times New Roman"/>
                <w:sz w:val="21"/>
                <w:szCs w:val="21"/>
                <w:highlight w:val="none"/>
              </w:rPr>
            </w:pPr>
          </w:p>
        </w:tc>
        <w:tc>
          <w:tcPr>
            <w:tcW w:w="880" w:type="dxa"/>
            <w:vMerge w:val="continue"/>
            <w:tcBorders>
              <w:top w:val="single" w:color="auto" w:sz="4" w:space="0"/>
              <w:left w:val="single" w:color="auto" w:sz="4" w:space="0"/>
              <w:bottom w:val="single" w:color="auto" w:sz="4" w:space="0"/>
              <w:right w:val="single" w:color="auto" w:sz="4" w:space="0"/>
            </w:tcBorders>
            <w:noWrap w:val="0"/>
            <w:vAlign w:val="center"/>
          </w:tcPr>
          <w:p w14:paraId="4AE5C322">
            <w:pPr>
              <w:jc w:val="left"/>
              <w:rPr>
                <w:rFonts w:hint="default" w:ascii="Times New Roman" w:hAnsi="Times New Roman" w:cs="Times New Roman"/>
                <w:sz w:val="21"/>
                <w:szCs w:val="21"/>
                <w:highlight w:val="none"/>
              </w:rPr>
            </w:pPr>
          </w:p>
        </w:tc>
        <w:tc>
          <w:tcPr>
            <w:tcW w:w="3597" w:type="dxa"/>
            <w:tcBorders>
              <w:left w:val="single" w:color="auto" w:sz="4" w:space="0"/>
            </w:tcBorders>
            <w:noWrap w:val="0"/>
            <w:vAlign w:val="center"/>
          </w:tcPr>
          <w:p w14:paraId="4C29101C">
            <w:pPr>
              <w:pStyle w:val="29"/>
              <w:spacing w:before="241" w:line="227" w:lineRule="auto"/>
              <w:ind w:left="114"/>
              <w:jc w:val="both"/>
              <w:rPr>
                <w:rFonts w:hint="default" w:ascii="Times New Roman" w:hAnsi="Times New Roman" w:cs="Times New Roman"/>
                <w:sz w:val="21"/>
                <w:szCs w:val="21"/>
                <w:highlight w:val="none"/>
                <w:lang w:eastAsia="zh-CN"/>
              </w:rPr>
            </w:pPr>
            <w:r>
              <w:rPr>
                <w:rFonts w:hint="default" w:ascii="Times New Roman" w:hAnsi="Times New Roman" w:cs="Times New Roman"/>
                <w:spacing w:val="9"/>
                <w:sz w:val="21"/>
                <w:szCs w:val="21"/>
                <w:highlight w:val="none"/>
                <w:lang w:eastAsia="zh-CN"/>
              </w:rPr>
              <w:t>其他附属设计方案的合理性</w:t>
            </w:r>
          </w:p>
        </w:tc>
        <w:tc>
          <w:tcPr>
            <w:tcW w:w="949" w:type="dxa"/>
            <w:noWrap w:val="0"/>
            <w:vAlign w:val="center"/>
          </w:tcPr>
          <w:p w14:paraId="608D12D6">
            <w:pPr>
              <w:pStyle w:val="29"/>
              <w:spacing w:before="271" w:line="190" w:lineRule="auto"/>
              <w:ind w:left="357"/>
              <w:jc w:val="both"/>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5</w:t>
            </w:r>
          </w:p>
        </w:tc>
        <w:tc>
          <w:tcPr>
            <w:tcW w:w="1091" w:type="dxa"/>
            <w:noWrap w:val="0"/>
            <w:vAlign w:val="center"/>
          </w:tcPr>
          <w:p w14:paraId="671ECE7F">
            <w:pPr>
              <w:jc w:val="center"/>
              <w:rPr>
                <w:rFonts w:hint="default" w:ascii="Times New Roman" w:hAnsi="Times New Roman" w:cs="Times New Roman"/>
                <w:sz w:val="21"/>
                <w:szCs w:val="21"/>
                <w:highlight w:val="none"/>
              </w:rPr>
            </w:pPr>
          </w:p>
        </w:tc>
      </w:tr>
      <w:tr w14:paraId="0B6FC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65" w:type="dxa"/>
            <w:vMerge w:val="restart"/>
            <w:tcBorders>
              <w:top w:val="single" w:color="auto" w:sz="4" w:space="0"/>
              <w:left w:val="single" w:color="auto" w:sz="4" w:space="0"/>
              <w:bottom w:val="single" w:color="auto" w:sz="4" w:space="0"/>
              <w:right w:val="single" w:color="auto" w:sz="4" w:space="0"/>
            </w:tcBorders>
            <w:noWrap w:val="0"/>
            <w:vAlign w:val="center"/>
          </w:tcPr>
          <w:p w14:paraId="44886B0B">
            <w:pPr>
              <w:pStyle w:val="29"/>
              <w:spacing w:before="62" w:line="189" w:lineRule="auto"/>
              <w:ind w:left="287"/>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w:t>
            </w:r>
          </w:p>
        </w:tc>
        <w:tc>
          <w:tcPr>
            <w:tcW w:w="1704" w:type="dxa"/>
            <w:vMerge w:val="restart"/>
            <w:tcBorders>
              <w:top w:val="single" w:color="auto" w:sz="4" w:space="0"/>
              <w:left w:val="single" w:color="auto" w:sz="4" w:space="0"/>
              <w:bottom w:val="single" w:color="auto" w:sz="4" w:space="0"/>
              <w:right w:val="single" w:color="auto" w:sz="4" w:space="0"/>
            </w:tcBorders>
            <w:noWrap w:val="0"/>
            <w:vAlign w:val="center"/>
          </w:tcPr>
          <w:p w14:paraId="6CC097A6">
            <w:pPr>
              <w:pStyle w:val="29"/>
              <w:spacing w:before="62" w:line="229" w:lineRule="auto"/>
              <w:ind w:left="459"/>
              <w:jc w:val="left"/>
              <w:rPr>
                <w:rFonts w:hint="default" w:ascii="Times New Roman" w:hAnsi="Times New Roman" w:cs="Times New Roman"/>
                <w:sz w:val="21"/>
                <w:szCs w:val="21"/>
                <w:highlight w:val="none"/>
              </w:rPr>
            </w:pPr>
            <w:r>
              <w:rPr>
                <w:rFonts w:hint="default" w:ascii="Times New Roman" w:hAnsi="Times New Roman" w:cs="Times New Roman"/>
                <w:spacing w:val="7"/>
                <w:sz w:val="21"/>
                <w:szCs w:val="21"/>
                <w:highlight w:val="none"/>
              </w:rPr>
              <w:t>设计深度</w:t>
            </w:r>
          </w:p>
        </w:tc>
        <w:tc>
          <w:tcPr>
            <w:tcW w:w="880" w:type="dxa"/>
            <w:vMerge w:val="restart"/>
            <w:tcBorders>
              <w:top w:val="single" w:color="auto" w:sz="4" w:space="0"/>
              <w:left w:val="single" w:color="auto" w:sz="4" w:space="0"/>
              <w:bottom w:val="single" w:color="auto" w:sz="4" w:space="0"/>
              <w:right w:val="single" w:color="auto" w:sz="4" w:space="0"/>
            </w:tcBorders>
            <w:noWrap w:val="0"/>
            <w:vAlign w:val="center"/>
          </w:tcPr>
          <w:p w14:paraId="3BC45D86">
            <w:pPr>
              <w:pStyle w:val="29"/>
              <w:spacing w:before="62" w:line="190" w:lineRule="auto"/>
              <w:ind w:left="358"/>
              <w:jc w:val="left"/>
              <w:rPr>
                <w:rFonts w:hint="default" w:ascii="Times New Roman" w:hAnsi="Times New Roman" w:cs="Times New Roman"/>
                <w:sz w:val="21"/>
                <w:szCs w:val="21"/>
                <w:highlight w:val="none"/>
                <w:lang w:eastAsia="zh-CN"/>
              </w:rPr>
            </w:pPr>
            <w:r>
              <w:rPr>
                <w:rFonts w:hint="default" w:ascii="Times New Roman" w:hAnsi="Times New Roman" w:cs="Times New Roman"/>
                <w:spacing w:val="-7"/>
                <w:sz w:val="21"/>
                <w:szCs w:val="21"/>
                <w:highlight w:val="none"/>
                <w:lang w:eastAsia="zh-CN"/>
              </w:rPr>
              <w:t>8</w:t>
            </w:r>
          </w:p>
        </w:tc>
        <w:tc>
          <w:tcPr>
            <w:tcW w:w="3597" w:type="dxa"/>
            <w:tcBorders>
              <w:left w:val="single" w:color="auto" w:sz="4" w:space="0"/>
            </w:tcBorders>
            <w:noWrap w:val="0"/>
            <w:vAlign w:val="center"/>
          </w:tcPr>
          <w:p w14:paraId="6DE1D010">
            <w:pPr>
              <w:pStyle w:val="29"/>
              <w:spacing w:before="58" w:line="228" w:lineRule="auto"/>
              <w:ind w:left="116"/>
              <w:jc w:val="both"/>
              <w:rPr>
                <w:rFonts w:hint="default" w:ascii="Times New Roman" w:hAnsi="Times New Roman" w:cs="Times New Roman"/>
                <w:sz w:val="21"/>
                <w:szCs w:val="21"/>
                <w:highlight w:val="none"/>
                <w:lang w:eastAsia="zh-CN"/>
              </w:rPr>
            </w:pPr>
            <w:r>
              <w:rPr>
                <w:rFonts w:hint="default" w:ascii="Times New Roman" w:hAnsi="Times New Roman" w:cs="Times New Roman"/>
                <w:spacing w:val="9"/>
                <w:sz w:val="21"/>
                <w:szCs w:val="21"/>
                <w:highlight w:val="none"/>
                <w:lang w:eastAsia="zh-CN"/>
              </w:rPr>
              <w:t>设计深度符合招标文件要求，明确目</w:t>
            </w:r>
            <w:r>
              <w:rPr>
                <w:rFonts w:hint="default" w:ascii="Times New Roman" w:hAnsi="Times New Roman" w:cs="Times New Roman"/>
                <w:spacing w:val="8"/>
                <w:sz w:val="21"/>
                <w:szCs w:val="21"/>
                <w:highlight w:val="none"/>
                <w:lang w:eastAsia="zh-CN"/>
              </w:rPr>
              <w:t>标，项目整体及分项工程有完整的质量保证体系，各专业的有机衔接；对可能</w:t>
            </w:r>
            <w:r>
              <w:rPr>
                <w:rFonts w:hint="default" w:ascii="Times New Roman" w:hAnsi="Times New Roman" w:cs="Times New Roman"/>
                <w:spacing w:val="7"/>
                <w:sz w:val="21"/>
                <w:szCs w:val="21"/>
                <w:highlight w:val="none"/>
                <w:lang w:eastAsia="zh-CN"/>
              </w:rPr>
              <w:t>出现的质量偏差有监控及应对措施等</w:t>
            </w:r>
          </w:p>
        </w:tc>
        <w:tc>
          <w:tcPr>
            <w:tcW w:w="949" w:type="dxa"/>
            <w:noWrap w:val="0"/>
            <w:vAlign w:val="center"/>
          </w:tcPr>
          <w:p w14:paraId="14EB15A2">
            <w:pPr>
              <w:pStyle w:val="29"/>
              <w:spacing w:before="62" w:line="188" w:lineRule="auto"/>
              <w:ind w:left="394"/>
              <w:jc w:val="both"/>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4</w:t>
            </w:r>
          </w:p>
        </w:tc>
        <w:tc>
          <w:tcPr>
            <w:tcW w:w="1091" w:type="dxa"/>
            <w:noWrap w:val="0"/>
            <w:vAlign w:val="center"/>
          </w:tcPr>
          <w:p w14:paraId="075861CE">
            <w:pPr>
              <w:jc w:val="center"/>
              <w:rPr>
                <w:rFonts w:hint="default" w:ascii="Times New Roman" w:hAnsi="Times New Roman" w:cs="Times New Roman"/>
                <w:sz w:val="21"/>
                <w:szCs w:val="21"/>
                <w:highlight w:val="none"/>
              </w:rPr>
            </w:pPr>
          </w:p>
        </w:tc>
      </w:tr>
      <w:tr w14:paraId="0D2FE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65" w:type="dxa"/>
            <w:vMerge w:val="continue"/>
            <w:tcBorders>
              <w:top w:val="single" w:color="auto" w:sz="4" w:space="0"/>
              <w:left w:val="single" w:color="auto" w:sz="4" w:space="0"/>
              <w:bottom w:val="single" w:color="auto" w:sz="4" w:space="0"/>
            </w:tcBorders>
            <w:noWrap w:val="0"/>
            <w:vAlign w:val="center"/>
          </w:tcPr>
          <w:p w14:paraId="790C8629">
            <w:pPr>
              <w:jc w:val="left"/>
              <w:rPr>
                <w:rFonts w:hint="default" w:ascii="Times New Roman" w:hAnsi="Times New Roman" w:cs="Times New Roman"/>
                <w:sz w:val="21"/>
                <w:szCs w:val="21"/>
                <w:highlight w:val="none"/>
              </w:rPr>
            </w:pPr>
          </w:p>
        </w:tc>
        <w:tc>
          <w:tcPr>
            <w:tcW w:w="1704" w:type="dxa"/>
            <w:vMerge w:val="continue"/>
            <w:tcBorders>
              <w:top w:val="single" w:color="auto" w:sz="4" w:space="0"/>
              <w:bottom w:val="single" w:color="auto" w:sz="4" w:space="0"/>
            </w:tcBorders>
            <w:noWrap w:val="0"/>
            <w:vAlign w:val="center"/>
          </w:tcPr>
          <w:p w14:paraId="196DB877">
            <w:pPr>
              <w:jc w:val="left"/>
              <w:rPr>
                <w:rFonts w:hint="default" w:ascii="Times New Roman" w:hAnsi="Times New Roman" w:cs="Times New Roman"/>
                <w:sz w:val="21"/>
                <w:szCs w:val="21"/>
                <w:highlight w:val="none"/>
              </w:rPr>
            </w:pPr>
          </w:p>
        </w:tc>
        <w:tc>
          <w:tcPr>
            <w:tcW w:w="880" w:type="dxa"/>
            <w:vMerge w:val="continue"/>
            <w:tcBorders>
              <w:top w:val="single" w:color="auto" w:sz="4" w:space="0"/>
              <w:bottom w:val="single" w:color="auto" w:sz="4" w:space="0"/>
              <w:right w:val="single" w:color="auto" w:sz="4" w:space="0"/>
            </w:tcBorders>
            <w:noWrap w:val="0"/>
            <w:vAlign w:val="center"/>
          </w:tcPr>
          <w:p w14:paraId="47E5C316">
            <w:pPr>
              <w:jc w:val="left"/>
              <w:rPr>
                <w:rFonts w:hint="default" w:ascii="Times New Roman" w:hAnsi="Times New Roman" w:cs="Times New Roman"/>
                <w:sz w:val="21"/>
                <w:szCs w:val="21"/>
                <w:highlight w:val="none"/>
              </w:rPr>
            </w:pPr>
          </w:p>
        </w:tc>
        <w:tc>
          <w:tcPr>
            <w:tcW w:w="3597" w:type="dxa"/>
            <w:tcBorders>
              <w:left w:val="single" w:color="auto" w:sz="4" w:space="0"/>
            </w:tcBorders>
            <w:noWrap w:val="0"/>
            <w:vAlign w:val="center"/>
          </w:tcPr>
          <w:p w14:paraId="5CA02049">
            <w:pPr>
              <w:pStyle w:val="29"/>
              <w:spacing w:before="61" w:line="266" w:lineRule="auto"/>
              <w:ind w:left="112" w:right="104"/>
              <w:jc w:val="both"/>
              <w:rPr>
                <w:rFonts w:hint="default" w:ascii="Times New Roman" w:hAnsi="Times New Roman" w:cs="Times New Roman"/>
                <w:sz w:val="21"/>
                <w:szCs w:val="21"/>
                <w:highlight w:val="none"/>
                <w:lang w:eastAsia="zh-CN"/>
              </w:rPr>
            </w:pPr>
            <w:r>
              <w:rPr>
                <w:rFonts w:hint="default" w:ascii="Times New Roman" w:hAnsi="Times New Roman" w:cs="Times New Roman"/>
                <w:spacing w:val="8"/>
                <w:sz w:val="21"/>
                <w:szCs w:val="21"/>
                <w:highlight w:val="none"/>
                <w:lang w:eastAsia="zh-CN"/>
              </w:rPr>
              <w:t>承诺的工期满足招标文件要求；总体进</w:t>
            </w:r>
            <w:r>
              <w:rPr>
                <w:rFonts w:hint="default" w:ascii="Times New Roman" w:hAnsi="Times New Roman" w:cs="Times New Roman"/>
                <w:spacing w:val="9"/>
                <w:sz w:val="21"/>
                <w:szCs w:val="21"/>
                <w:highlight w:val="none"/>
                <w:lang w:eastAsia="zh-CN"/>
              </w:rPr>
              <w:t>度计划和各阶段进度计划是否合理可</w:t>
            </w:r>
            <w:r>
              <w:rPr>
                <w:rFonts w:hint="default" w:ascii="Times New Roman" w:hAnsi="Times New Roman" w:cs="Times New Roman"/>
                <w:spacing w:val="7"/>
                <w:sz w:val="21"/>
                <w:szCs w:val="21"/>
                <w:highlight w:val="none"/>
                <w:lang w:eastAsia="zh-CN"/>
              </w:rPr>
              <w:t>行、保障措施是否可靠</w:t>
            </w:r>
          </w:p>
        </w:tc>
        <w:tc>
          <w:tcPr>
            <w:tcW w:w="949" w:type="dxa"/>
            <w:noWrap w:val="0"/>
            <w:vAlign w:val="center"/>
          </w:tcPr>
          <w:p w14:paraId="7A2E6149">
            <w:pPr>
              <w:pStyle w:val="29"/>
              <w:spacing w:before="62" w:line="188" w:lineRule="auto"/>
              <w:ind w:left="394"/>
              <w:jc w:val="both"/>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4</w:t>
            </w:r>
          </w:p>
        </w:tc>
        <w:tc>
          <w:tcPr>
            <w:tcW w:w="1091" w:type="dxa"/>
            <w:noWrap w:val="0"/>
            <w:vAlign w:val="center"/>
          </w:tcPr>
          <w:p w14:paraId="643558F4">
            <w:pPr>
              <w:jc w:val="center"/>
              <w:rPr>
                <w:rFonts w:hint="default" w:ascii="Times New Roman" w:hAnsi="Times New Roman" w:cs="Times New Roman"/>
                <w:sz w:val="21"/>
                <w:szCs w:val="21"/>
                <w:highlight w:val="none"/>
              </w:rPr>
            </w:pPr>
          </w:p>
        </w:tc>
      </w:tr>
      <w:tr w14:paraId="31D59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665" w:type="dxa"/>
            <w:vMerge w:val="restart"/>
            <w:tcBorders>
              <w:top w:val="single" w:color="auto" w:sz="4" w:space="0"/>
              <w:bottom w:val="single" w:color="auto" w:sz="4" w:space="0"/>
            </w:tcBorders>
            <w:noWrap w:val="0"/>
            <w:vAlign w:val="center"/>
          </w:tcPr>
          <w:p w14:paraId="025C07F4">
            <w:pPr>
              <w:pStyle w:val="29"/>
              <w:spacing w:before="62" w:line="188" w:lineRule="auto"/>
              <w:ind w:left="292"/>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w:t>
            </w:r>
          </w:p>
        </w:tc>
        <w:tc>
          <w:tcPr>
            <w:tcW w:w="1704" w:type="dxa"/>
            <w:vMerge w:val="restart"/>
            <w:tcBorders>
              <w:top w:val="single" w:color="auto" w:sz="4" w:space="0"/>
              <w:bottom w:val="single" w:color="auto" w:sz="4" w:space="0"/>
            </w:tcBorders>
            <w:noWrap w:val="0"/>
            <w:vAlign w:val="center"/>
          </w:tcPr>
          <w:p w14:paraId="39F6A892">
            <w:pPr>
              <w:pStyle w:val="29"/>
              <w:spacing w:before="65" w:line="258" w:lineRule="auto"/>
              <w:ind w:left="542" w:right="117" w:hanging="420"/>
              <w:jc w:val="left"/>
              <w:rPr>
                <w:rFonts w:hint="default" w:ascii="Times New Roman" w:hAnsi="Times New Roman" w:cs="Times New Roman"/>
                <w:sz w:val="21"/>
                <w:szCs w:val="21"/>
                <w:highlight w:val="none"/>
                <w:lang w:eastAsia="zh-CN"/>
              </w:rPr>
            </w:pPr>
            <w:r>
              <w:rPr>
                <w:rFonts w:hint="default" w:ascii="Times New Roman" w:hAnsi="Times New Roman" w:cs="Times New Roman"/>
                <w:spacing w:val="7"/>
                <w:sz w:val="21"/>
                <w:szCs w:val="21"/>
                <w:highlight w:val="none"/>
                <w:lang w:eastAsia="zh-CN"/>
              </w:rPr>
              <w:t>绿色设计与新技术应用</w:t>
            </w:r>
          </w:p>
        </w:tc>
        <w:tc>
          <w:tcPr>
            <w:tcW w:w="880" w:type="dxa"/>
            <w:vMerge w:val="restart"/>
            <w:tcBorders>
              <w:top w:val="single" w:color="auto" w:sz="4" w:space="0"/>
              <w:bottom w:val="single" w:color="auto" w:sz="4" w:space="0"/>
            </w:tcBorders>
            <w:noWrap w:val="0"/>
            <w:vAlign w:val="center"/>
          </w:tcPr>
          <w:p w14:paraId="546C746E">
            <w:pPr>
              <w:pStyle w:val="29"/>
              <w:spacing w:before="62" w:line="189" w:lineRule="auto"/>
              <w:ind w:left="395"/>
              <w:jc w:val="left"/>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8</w:t>
            </w:r>
          </w:p>
        </w:tc>
        <w:tc>
          <w:tcPr>
            <w:tcW w:w="3597" w:type="dxa"/>
            <w:noWrap w:val="0"/>
            <w:vAlign w:val="center"/>
          </w:tcPr>
          <w:p w14:paraId="4CFED2B2">
            <w:pPr>
              <w:pStyle w:val="29"/>
              <w:spacing w:before="62" w:line="229" w:lineRule="auto"/>
              <w:ind w:left="114"/>
              <w:jc w:val="both"/>
              <w:rPr>
                <w:rFonts w:hint="default" w:ascii="Times New Roman" w:hAnsi="Times New Roman" w:cs="Times New Roman"/>
                <w:sz w:val="21"/>
                <w:szCs w:val="21"/>
                <w:highlight w:val="none"/>
                <w:lang w:eastAsia="zh-CN"/>
              </w:rPr>
            </w:pPr>
            <w:r>
              <w:rPr>
                <w:rFonts w:hint="default" w:ascii="Times New Roman" w:hAnsi="Times New Roman" w:cs="Times New Roman"/>
                <w:spacing w:val="8"/>
                <w:sz w:val="21"/>
                <w:szCs w:val="21"/>
                <w:highlight w:val="none"/>
                <w:lang w:eastAsia="zh-CN"/>
              </w:rPr>
              <w:t>提出切实可行的生态理念与措施</w:t>
            </w:r>
          </w:p>
        </w:tc>
        <w:tc>
          <w:tcPr>
            <w:tcW w:w="949" w:type="dxa"/>
            <w:noWrap w:val="0"/>
            <w:vAlign w:val="center"/>
          </w:tcPr>
          <w:p w14:paraId="316C4131">
            <w:pPr>
              <w:pStyle w:val="29"/>
              <w:spacing w:before="62" w:line="189" w:lineRule="auto"/>
              <w:ind w:left="394"/>
              <w:jc w:val="both"/>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4</w:t>
            </w:r>
          </w:p>
        </w:tc>
        <w:tc>
          <w:tcPr>
            <w:tcW w:w="1091" w:type="dxa"/>
            <w:noWrap w:val="0"/>
            <w:vAlign w:val="center"/>
          </w:tcPr>
          <w:p w14:paraId="7F8152AE">
            <w:pPr>
              <w:jc w:val="center"/>
              <w:rPr>
                <w:rFonts w:hint="default" w:ascii="Times New Roman" w:hAnsi="Times New Roman" w:cs="Times New Roman"/>
                <w:sz w:val="21"/>
                <w:szCs w:val="21"/>
                <w:highlight w:val="none"/>
              </w:rPr>
            </w:pPr>
          </w:p>
        </w:tc>
      </w:tr>
      <w:tr w14:paraId="75B52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65" w:type="dxa"/>
            <w:vMerge w:val="continue"/>
            <w:tcBorders>
              <w:top w:val="single" w:color="auto" w:sz="4" w:space="0"/>
              <w:bottom w:val="single" w:color="auto" w:sz="4" w:space="0"/>
            </w:tcBorders>
            <w:noWrap w:val="0"/>
            <w:vAlign w:val="center"/>
          </w:tcPr>
          <w:p w14:paraId="4F35532B">
            <w:pPr>
              <w:jc w:val="left"/>
              <w:rPr>
                <w:rFonts w:hint="default" w:ascii="Times New Roman" w:hAnsi="Times New Roman" w:cs="Times New Roman"/>
                <w:sz w:val="21"/>
                <w:szCs w:val="21"/>
                <w:highlight w:val="none"/>
              </w:rPr>
            </w:pPr>
          </w:p>
        </w:tc>
        <w:tc>
          <w:tcPr>
            <w:tcW w:w="1704" w:type="dxa"/>
            <w:vMerge w:val="continue"/>
            <w:tcBorders>
              <w:top w:val="single" w:color="auto" w:sz="4" w:space="0"/>
              <w:bottom w:val="single" w:color="auto" w:sz="4" w:space="0"/>
            </w:tcBorders>
            <w:noWrap w:val="0"/>
            <w:vAlign w:val="center"/>
          </w:tcPr>
          <w:p w14:paraId="066F8676">
            <w:pPr>
              <w:jc w:val="left"/>
              <w:rPr>
                <w:rFonts w:hint="default" w:ascii="Times New Roman" w:hAnsi="Times New Roman" w:cs="Times New Roman"/>
                <w:sz w:val="21"/>
                <w:szCs w:val="21"/>
                <w:highlight w:val="none"/>
              </w:rPr>
            </w:pPr>
          </w:p>
        </w:tc>
        <w:tc>
          <w:tcPr>
            <w:tcW w:w="880" w:type="dxa"/>
            <w:vMerge w:val="continue"/>
            <w:tcBorders>
              <w:top w:val="single" w:color="auto" w:sz="4" w:space="0"/>
              <w:bottom w:val="single" w:color="auto" w:sz="4" w:space="0"/>
            </w:tcBorders>
            <w:noWrap w:val="0"/>
            <w:vAlign w:val="center"/>
          </w:tcPr>
          <w:p w14:paraId="113D0DC8">
            <w:pPr>
              <w:jc w:val="left"/>
              <w:rPr>
                <w:rFonts w:hint="default" w:ascii="Times New Roman" w:hAnsi="Times New Roman" w:cs="Times New Roman"/>
                <w:sz w:val="21"/>
                <w:szCs w:val="21"/>
                <w:highlight w:val="none"/>
              </w:rPr>
            </w:pPr>
          </w:p>
        </w:tc>
        <w:tc>
          <w:tcPr>
            <w:tcW w:w="3597" w:type="dxa"/>
            <w:noWrap w:val="0"/>
            <w:vAlign w:val="center"/>
          </w:tcPr>
          <w:p w14:paraId="65841CD1">
            <w:pPr>
              <w:pStyle w:val="29"/>
              <w:spacing w:before="62" w:line="227" w:lineRule="auto"/>
              <w:ind w:left="112"/>
              <w:jc w:val="both"/>
              <w:rPr>
                <w:rFonts w:hint="default" w:ascii="Times New Roman" w:hAnsi="Times New Roman" w:cs="Times New Roman"/>
                <w:sz w:val="21"/>
                <w:szCs w:val="21"/>
                <w:highlight w:val="none"/>
                <w:lang w:eastAsia="zh-CN"/>
              </w:rPr>
            </w:pPr>
            <w:r>
              <w:rPr>
                <w:rFonts w:hint="default" w:ascii="Times New Roman" w:hAnsi="Times New Roman" w:cs="Times New Roman"/>
                <w:spacing w:val="8"/>
                <w:sz w:val="21"/>
                <w:szCs w:val="21"/>
                <w:highlight w:val="none"/>
                <w:lang w:eastAsia="zh-CN"/>
              </w:rPr>
              <w:t>采用的新技术、新材料、新工艺等</w:t>
            </w:r>
          </w:p>
        </w:tc>
        <w:tc>
          <w:tcPr>
            <w:tcW w:w="949" w:type="dxa"/>
            <w:noWrap w:val="0"/>
            <w:vAlign w:val="center"/>
          </w:tcPr>
          <w:p w14:paraId="599EA5E5">
            <w:pPr>
              <w:pStyle w:val="29"/>
              <w:spacing w:before="62" w:line="189" w:lineRule="auto"/>
              <w:ind w:left="394"/>
              <w:jc w:val="both"/>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4</w:t>
            </w:r>
          </w:p>
        </w:tc>
        <w:tc>
          <w:tcPr>
            <w:tcW w:w="1091" w:type="dxa"/>
            <w:noWrap w:val="0"/>
            <w:vAlign w:val="center"/>
          </w:tcPr>
          <w:p w14:paraId="3C2D730A">
            <w:pPr>
              <w:jc w:val="center"/>
              <w:rPr>
                <w:rFonts w:hint="default" w:ascii="Times New Roman" w:hAnsi="Times New Roman" w:cs="Times New Roman"/>
                <w:sz w:val="21"/>
                <w:szCs w:val="21"/>
                <w:highlight w:val="none"/>
              </w:rPr>
            </w:pPr>
          </w:p>
        </w:tc>
      </w:tr>
      <w:tr w14:paraId="15CD7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665" w:type="dxa"/>
            <w:tcBorders>
              <w:top w:val="single" w:color="auto" w:sz="4" w:space="0"/>
            </w:tcBorders>
            <w:noWrap w:val="0"/>
            <w:vAlign w:val="center"/>
          </w:tcPr>
          <w:p w14:paraId="7FD5C0CA">
            <w:pPr>
              <w:pStyle w:val="29"/>
              <w:spacing w:before="62" w:line="189" w:lineRule="auto"/>
              <w:ind w:left="289"/>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w:t>
            </w:r>
          </w:p>
        </w:tc>
        <w:tc>
          <w:tcPr>
            <w:tcW w:w="1704" w:type="dxa"/>
            <w:tcBorders>
              <w:top w:val="single" w:color="auto" w:sz="4" w:space="0"/>
            </w:tcBorders>
            <w:noWrap w:val="0"/>
            <w:vAlign w:val="center"/>
          </w:tcPr>
          <w:p w14:paraId="5B47B04C">
            <w:pPr>
              <w:pStyle w:val="29"/>
              <w:spacing w:before="62" w:line="227" w:lineRule="auto"/>
              <w:ind w:left="455"/>
              <w:jc w:val="left"/>
              <w:rPr>
                <w:rFonts w:hint="default" w:ascii="Times New Roman" w:hAnsi="Times New Roman" w:cs="Times New Roman"/>
                <w:sz w:val="21"/>
                <w:szCs w:val="21"/>
                <w:highlight w:val="none"/>
              </w:rPr>
            </w:pPr>
            <w:r>
              <w:rPr>
                <w:rFonts w:hint="default" w:ascii="Times New Roman" w:hAnsi="Times New Roman" w:cs="Times New Roman"/>
                <w:spacing w:val="8"/>
                <w:sz w:val="21"/>
                <w:szCs w:val="21"/>
                <w:highlight w:val="none"/>
              </w:rPr>
              <w:t>造价估算</w:t>
            </w:r>
          </w:p>
        </w:tc>
        <w:tc>
          <w:tcPr>
            <w:tcW w:w="880" w:type="dxa"/>
            <w:tcBorders>
              <w:top w:val="single" w:color="auto" w:sz="4" w:space="0"/>
            </w:tcBorders>
            <w:noWrap w:val="0"/>
            <w:vAlign w:val="center"/>
          </w:tcPr>
          <w:p w14:paraId="059584FB">
            <w:pPr>
              <w:pStyle w:val="29"/>
              <w:spacing w:before="62" w:line="188" w:lineRule="auto"/>
              <w:ind w:left="397"/>
              <w:jc w:val="left"/>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4</w:t>
            </w:r>
          </w:p>
        </w:tc>
        <w:tc>
          <w:tcPr>
            <w:tcW w:w="3597" w:type="dxa"/>
            <w:noWrap w:val="0"/>
            <w:vAlign w:val="center"/>
          </w:tcPr>
          <w:p w14:paraId="633890DC">
            <w:pPr>
              <w:pStyle w:val="29"/>
              <w:spacing w:before="169" w:line="266" w:lineRule="auto"/>
              <w:ind w:left="113" w:right="136"/>
              <w:jc w:val="both"/>
              <w:rPr>
                <w:rFonts w:hint="default" w:ascii="Times New Roman" w:hAnsi="Times New Roman" w:cs="Times New Roman"/>
                <w:sz w:val="21"/>
                <w:szCs w:val="21"/>
                <w:highlight w:val="none"/>
                <w:lang w:eastAsia="zh-CN"/>
              </w:rPr>
            </w:pPr>
            <w:r>
              <w:rPr>
                <w:rFonts w:hint="default" w:ascii="Times New Roman" w:hAnsi="Times New Roman" w:cs="Times New Roman"/>
                <w:spacing w:val="6"/>
                <w:sz w:val="21"/>
                <w:szCs w:val="21"/>
                <w:highlight w:val="none"/>
                <w:lang w:eastAsia="zh-CN"/>
              </w:rPr>
              <w:t>估算资料齐全，总造价满足标书要求，</w:t>
            </w:r>
            <w:r>
              <w:rPr>
                <w:rFonts w:hint="default" w:ascii="Times New Roman" w:hAnsi="Times New Roman" w:cs="Times New Roman"/>
                <w:spacing w:val="7"/>
                <w:sz w:val="21"/>
                <w:szCs w:val="21"/>
                <w:highlight w:val="none"/>
                <w:lang w:eastAsia="zh-CN"/>
              </w:rPr>
              <w:t>技术正确</w:t>
            </w:r>
          </w:p>
        </w:tc>
        <w:tc>
          <w:tcPr>
            <w:tcW w:w="949" w:type="dxa"/>
            <w:noWrap w:val="0"/>
            <w:vAlign w:val="center"/>
          </w:tcPr>
          <w:p w14:paraId="5BEEB6F7">
            <w:pPr>
              <w:pStyle w:val="29"/>
              <w:spacing w:before="62" w:line="188" w:lineRule="auto"/>
              <w:ind w:left="394"/>
              <w:jc w:val="both"/>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4</w:t>
            </w:r>
          </w:p>
        </w:tc>
        <w:tc>
          <w:tcPr>
            <w:tcW w:w="1091" w:type="dxa"/>
            <w:noWrap w:val="0"/>
            <w:vAlign w:val="center"/>
          </w:tcPr>
          <w:p w14:paraId="1F272DB2">
            <w:pPr>
              <w:jc w:val="center"/>
              <w:rPr>
                <w:rFonts w:hint="default" w:ascii="Times New Roman" w:hAnsi="Times New Roman" w:cs="Times New Roman"/>
                <w:sz w:val="21"/>
                <w:szCs w:val="21"/>
                <w:highlight w:val="none"/>
              </w:rPr>
            </w:pPr>
          </w:p>
        </w:tc>
      </w:tr>
      <w:tr w14:paraId="34BCE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3249" w:type="dxa"/>
            <w:gridSpan w:val="3"/>
            <w:noWrap w:val="0"/>
            <w:vAlign w:val="center"/>
          </w:tcPr>
          <w:p w14:paraId="603F99CE">
            <w:pPr>
              <w:pStyle w:val="29"/>
              <w:spacing w:before="229" w:line="220" w:lineRule="auto"/>
              <w:jc w:val="center"/>
              <w:rPr>
                <w:rFonts w:hint="default" w:ascii="Times New Roman" w:hAnsi="Times New Roman" w:cs="Times New Roman"/>
                <w:sz w:val="21"/>
                <w:szCs w:val="21"/>
                <w:highlight w:val="none"/>
              </w:rPr>
            </w:pPr>
            <w:r>
              <w:rPr>
                <w:rFonts w:hint="default" w:ascii="Times New Roman" w:hAnsi="Times New Roman" w:cs="Times New Roman"/>
                <w:spacing w:val="-3"/>
                <w:sz w:val="21"/>
                <w:szCs w:val="21"/>
                <w:highlight w:val="none"/>
              </w:rPr>
              <w:t>得分合计</w:t>
            </w:r>
          </w:p>
        </w:tc>
        <w:tc>
          <w:tcPr>
            <w:tcW w:w="5637" w:type="dxa"/>
            <w:gridSpan w:val="3"/>
            <w:noWrap w:val="0"/>
            <w:vAlign w:val="center"/>
          </w:tcPr>
          <w:p w14:paraId="1CDC0B2D">
            <w:pPr>
              <w:pStyle w:val="29"/>
              <w:spacing w:before="263" w:line="184" w:lineRule="auto"/>
              <w:jc w:val="center"/>
              <w:rPr>
                <w:rFonts w:hint="default" w:ascii="Times New Roman" w:hAnsi="Times New Roman" w:cs="Times New Roman"/>
                <w:sz w:val="21"/>
                <w:szCs w:val="21"/>
                <w:highlight w:val="none"/>
                <w:lang w:eastAsia="zh-CN"/>
              </w:rPr>
            </w:pPr>
            <w:r>
              <w:rPr>
                <w:rFonts w:hint="default" w:ascii="Times New Roman" w:hAnsi="Times New Roman" w:cs="Times New Roman"/>
                <w:spacing w:val="-5"/>
                <w:sz w:val="21"/>
                <w:szCs w:val="21"/>
                <w:highlight w:val="none"/>
                <w:lang w:eastAsia="zh-CN"/>
              </w:rPr>
              <w:t>75</w:t>
            </w:r>
          </w:p>
        </w:tc>
      </w:tr>
      <w:tr w14:paraId="3A2E4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3249" w:type="dxa"/>
            <w:gridSpan w:val="3"/>
            <w:noWrap w:val="0"/>
            <w:vAlign w:val="center"/>
          </w:tcPr>
          <w:p w14:paraId="38ED80E4">
            <w:pPr>
              <w:pStyle w:val="29"/>
              <w:spacing w:before="229" w:line="220" w:lineRule="auto"/>
              <w:ind w:left="1192"/>
              <w:jc w:val="both"/>
              <w:rPr>
                <w:rFonts w:hint="default" w:ascii="Times New Roman" w:hAnsi="Times New Roman" w:cs="Times New Roman"/>
                <w:spacing w:val="-3"/>
                <w:sz w:val="21"/>
                <w:szCs w:val="21"/>
                <w:highlight w:val="none"/>
              </w:rPr>
            </w:pPr>
            <w:r>
              <w:rPr>
                <w:rFonts w:hint="default" w:ascii="Times New Roman" w:hAnsi="Times New Roman" w:cs="Times New Roman"/>
                <w:spacing w:val="-3"/>
                <w:sz w:val="21"/>
                <w:szCs w:val="21"/>
                <w:highlight w:val="none"/>
              </w:rPr>
              <w:t>备注：</w:t>
            </w:r>
          </w:p>
        </w:tc>
        <w:tc>
          <w:tcPr>
            <w:tcW w:w="5637" w:type="dxa"/>
            <w:gridSpan w:val="3"/>
            <w:noWrap w:val="0"/>
            <w:vAlign w:val="center"/>
          </w:tcPr>
          <w:p w14:paraId="7F9BBF2D">
            <w:pPr>
              <w:pStyle w:val="29"/>
              <w:spacing w:before="63" w:line="278" w:lineRule="auto"/>
              <w:ind w:left="114" w:right="105" w:firstLine="13"/>
              <w:jc w:val="both"/>
              <w:rPr>
                <w:rFonts w:hint="default" w:ascii="Times New Roman" w:hAnsi="Times New Roman" w:cs="Times New Roman"/>
                <w:spacing w:val="8"/>
                <w:sz w:val="21"/>
                <w:szCs w:val="21"/>
                <w:highlight w:val="none"/>
                <w:lang w:eastAsia="zh-CN"/>
              </w:rPr>
            </w:pPr>
            <w:r>
              <w:rPr>
                <w:rFonts w:hint="default" w:ascii="Times New Roman" w:hAnsi="Times New Roman" w:cs="Times New Roman"/>
                <w:spacing w:val="8"/>
                <w:sz w:val="21"/>
                <w:szCs w:val="21"/>
                <w:highlight w:val="none"/>
                <w:lang w:eastAsia="zh-CN"/>
              </w:rPr>
              <w:t>设计评审时，除被评标委员会认定存在重大偏差外，得分不应低于该评审项满分的70%。由各评委单独打分，去掉一个评委最高得分去掉一个评委最低得分后，取其他评委评分的算术平均值(若出现小数点则通过四舍五入保留到小数点后两位)作为投标人设计方案的最终得分。</w:t>
            </w:r>
          </w:p>
          <w:p w14:paraId="5611EBA3">
            <w:pPr>
              <w:pStyle w:val="29"/>
              <w:spacing w:before="63" w:line="278" w:lineRule="auto"/>
              <w:ind w:left="114" w:right="105" w:firstLine="13"/>
              <w:jc w:val="both"/>
              <w:rPr>
                <w:rFonts w:hint="default" w:ascii="Times New Roman" w:hAnsi="Times New Roman" w:cs="Times New Roman"/>
                <w:spacing w:val="8"/>
                <w:sz w:val="21"/>
                <w:szCs w:val="21"/>
                <w:highlight w:val="none"/>
                <w:lang w:eastAsia="zh-CN"/>
              </w:rPr>
            </w:pPr>
            <w:r>
              <w:rPr>
                <w:rFonts w:hint="default" w:ascii="Times New Roman" w:hAnsi="Times New Roman" w:cs="Times New Roman"/>
                <w:spacing w:val="8"/>
                <w:sz w:val="21"/>
                <w:szCs w:val="21"/>
                <w:highlight w:val="none"/>
                <w:lang w:eastAsia="zh-CN"/>
              </w:rPr>
              <w:t>技术标采用暗标形式，内容、文字均不得出现投标单位名称、相关人员姓名等和其他可识别投标人身份的字符、徽标、人员名称等，否则其投标文件无效。</w:t>
            </w:r>
          </w:p>
          <w:p w14:paraId="5050D4CD">
            <w:pPr>
              <w:pStyle w:val="29"/>
              <w:spacing w:before="63" w:line="278" w:lineRule="auto"/>
              <w:ind w:left="114" w:right="105" w:firstLine="13"/>
              <w:jc w:val="both"/>
              <w:rPr>
                <w:rFonts w:hint="default" w:ascii="Times New Roman" w:hAnsi="Times New Roman" w:cs="Times New Roman"/>
                <w:b/>
                <w:spacing w:val="-5"/>
                <w:sz w:val="21"/>
                <w:szCs w:val="21"/>
                <w:highlight w:val="none"/>
                <w:lang w:eastAsia="zh-CN"/>
              </w:rPr>
            </w:pPr>
            <w:r>
              <w:rPr>
                <w:rFonts w:hint="default" w:ascii="Times New Roman" w:hAnsi="Times New Roman" w:cs="Times New Roman"/>
                <w:b/>
                <w:spacing w:val="8"/>
                <w:sz w:val="21"/>
                <w:szCs w:val="21"/>
                <w:highlight w:val="none"/>
                <w:lang w:eastAsia="zh-CN"/>
              </w:rPr>
              <w:t>技术方案页数不超过 100 页。</w:t>
            </w:r>
          </w:p>
        </w:tc>
      </w:tr>
    </w:tbl>
    <w:p w14:paraId="6BF60B6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highlight w:val="none"/>
        </w:rPr>
      </w:pPr>
      <w:r>
        <w:rPr>
          <w:rFonts w:hint="eastAsia" w:ascii="宋体" w:hAnsi="宋体" w:eastAsia="宋体" w:cs="宋体"/>
          <w:highlight w:val="none"/>
        </w:rPr>
        <w:t>注 : （1）投标人应按要求提供证明材料复印件。若未完整提供上述业绩证明材料的，则不得分；若提供虚假证明材料的，取消其投标资格。</w:t>
      </w:r>
    </w:p>
    <w:p w14:paraId="71CED803">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（2）类似工程业绩证明材料包括：设计合同。业绩有效期以设计合同签订时间为准。</w:t>
      </w:r>
    </w:p>
    <w:p w14:paraId="46E3258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highlight w:val="none"/>
        </w:rPr>
      </w:pPr>
      <w:r>
        <w:rPr>
          <w:rFonts w:hint="eastAsia" w:ascii="宋体" w:hAnsi="宋体" w:eastAsia="宋体" w:cs="宋体"/>
          <w:highlight w:val="none"/>
        </w:rPr>
        <w:t>说明：①项目负责人相关业绩不是投标人承担的工程项目，不得作为项目负责人类似工程业绩</w:t>
      </w:r>
      <w:r>
        <w:rPr>
          <w:rFonts w:hint="eastAsia" w:ascii="宋体" w:hAnsi="宋体" w:eastAsia="宋体" w:cs="宋体"/>
          <w:highlight w:val="none"/>
          <w:lang w:eastAsia="zh-CN"/>
        </w:rPr>
        <w:t>；</w:t>
      </w:r>
      <w:r>
        <w:rPr>
          <w:rFonts w:hint="eastAsia" w:ascii="宋体" w:hAnsi="宋体" w:eastAsia="宋体" w:cs="宋体"/>
          <w:highlight w:val="none"/>
        </w:rPr>
        <w:t>②项目负责人发生过变更的，该工程的业绩属于变更后的项目负责人，投标人应当提供经备案的总设计工程师变更证明。③同一项目业绩，只能计算一次分值不累计得分。</w:t>
      </w:r>
    </w:p>
    <w:p w14:paraId="01A9D7D3">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highlight w:val="none"/>
        </w:rPr>
      </w:pPr>
      <w:r>
        <w:rPr>
          <w:rFonts w:hint="eastAsia" w:ascii="宋体" w:hAnsi="宋体" w:eastAsia="宋体" w:cs="宋体"/>
          <w:highlight w:val="none"/>
        </w:rPr>
        <w:t>（3）项目组人员证书：按招标文件规定予以加分，在计算得分分值时，仅对投标人所报符合要求的相关证书对应的最高得分计分，同一项证书的得分只能计算一次，不得重复累计。</w:t>
      </w:r>
    </w:p>
    <w:p w14:paraId="0933E625">
      <w:pPr>
        <w:spacing w:line="251" w:lineRule="auto"/>
        <w:rPr>
          <w:rFonts w:ascii="宋体" w:hAnsi="宋体" w:eastAsia="宋体" w:cs="宋体"/>
          <w:sz w:val="20"/>
          <w:szCs w:val="20"/>
          <w:highlight w:val="none"/>
        </w:rPr>
        <w:sectPr>
          <w:footerReference r:id="rId11" w:type="default"/>
          <w:pgSz w:w="11910" w:h="16840"/>
          <w:pgMar w:top="1440" w:right="1440" w:bottom="567" w:left="1800" w:header="0" w:footer="1039" w:gutter="0"/>
          <w:pgNumType w:fmt="decimal"/>
          <w:cols w:space="720" w:num="1"/>
        </w:sectPr>
      </w:pPr>
    </w:p>
    <w:p w14:paraId="709C3FE3">
      <w:pPr>
        <w:spacing w:before="55" w:line="221" w:lineRule="auto"/>
        <w:ind w:left="2"/>
        <w:rPr>
          <w:rFonts w:ascii="宋体" w:hAnsi="宋体" w:eastAsia="宋体" w:cs="宋体"/>
          <w:sz w:val="28"/>
          <w:szCs w:val="28"/>
          <w:highlight w:val="none"/>
        </w:rPr>
      </w:pPr>
      <w:r>
        <w:rPr>
          <w:rFonts w:ascii="宋体" w:hAnsi="宋体" w:eastAsia="宋体" w:cs="宋体"/>
          <w:b/>
          <w:bCs/>
          <w:spacing w:val="-4"/>
          <w:sz w:val="28"/>
          <w:szCs w:val="28"/>
          <w:highlight w:val="none"/>
        </w:rPr>
        <w:t>评标办法正文部分</w:t>
      </w:r>
    </w:p>
    <w:p w14:paraId="58098615">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outlineLvl w:val="9"/>
        <w:rPr>
          <w:rFonts w:ascii="黑体" w:hAnsi="黑体" w:eastAsia="黑体" w:cs="黑体"/>
          <w:sz w:val="31"/>
          <w:szCs w:val="31"/>
          <w:highlight w:val="none"/>
        </w:rPr>
      </w:pPr>
      <w:bookmarkStart w:id="147" w:name="bookmark38"/>
      <w:bookmarkEnd w:id="147"/>
      <w:bookmarkStart w:id="148" w:name="_Toc31853"/>
    </w:p>
    <w:p w14:paraId="3C3D24A6">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outlineLvl w:val="1"/>
        <w:rPr>
          <w:rFonts w:ascii="黑体" w:hAnsi="黑体" w:eastAsia="黑体" w:cs="黑体"/>
          <w:sz w:val="31"/>
          <w:szCs w:val="31"/>
          <w:highlight w:val="none"/>
        </w:rPr>
      </w:pPr>
      <w:r>
        <w:rPr>
          <w:rFonts w:ascii="黑体" w:hAnsi="黑体" w:eastAsia="黑体" w:cs="黑体"/>
          <w:sz w:val="31"/>
          <w:szCs w:val="31"/>
          <w:highlight w:val="none"/>
        </w:rPr>
        <w:t>1.评标方法</w:t>
      </w:r>
      <w:bookmarkEnd w:id="148"/>
    </w:p>
    <w:p w14:paraId="5D2120A3">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56" w:firstLineChars="200"/>
        <w:jc w:val="both"/>
        <w:textAlignment w:val="baseline"/>
        <w:rPr>
          <w:rFonts w:ascii="宋体" w:hAnsi="宋体" w:eastAsia="宋体" w:cs="宋体"/>
          <w:sz w:val="21"/>
          <w:szCs w:val="21"/>
          <w:highlight w:val="none"/>
        </w:rPr>
      </w:pPr>
      <w:r>
        <w:rPr>
          <w:rFonts w:ascii="宋体" w:hAnsi="宋体" w:eastAsia="宋体" w:cs="宋体"/>
          <w:spacing w:val="9"/>
          <w:sz w:val="21"/>
          <w:szCs w:val="21"/>
          <w:highlight w:val="none"/>
        </w:rPr>
        <w:t>本次评标采用综合评估法。评标委员会对满足招标文件实质性要求的投标文件，按照本章第2.2款规</w:t>
      </w:r>
      <w:r>
        <w:rPr>
          <w:rFonts w:ascii="宋体" w:hAnsi="宋体" w:eastAsia="宋体" w:cs="宋体"/>
          <w:spacing w:val="10"/>
          <w:sz w:val="21"/>
          <w:szCs w:val="21"/>
          <w:highlight w:val="none"/>
        </w:rPr>
        <w:t>定的评分标准进行打分，并按得分由高到低顺序推荐中标候选人，或根据招</w:t>
      </w:r>
      <w:r>
        <w:rPr>
          <w:rFonts w:ascii="宋体" w:hAnsi="宋体" w:eastAsia="宋体" w:cs="宋体"/>
          <w:spacing w:val="9"/>
          <w:sz w:val="21"/>
          <w:szCs w:val="21"/>
          <w:highlight w:val="none"/>
        </w:rPr>
        <w:t>标人授权直接确定中标人。综</w:t>
      </w:r>
      <w:r>
        <w:rPr>
          <w:rFonts w:ascii="宋体" w:hAnsi="宋体" w:eastAsia="宋体" w:cs="宋体"/>
          <w:spacing w:val="8"/>
          <w:sz w:val="21"/>
          <w:szCs w:val="21"/>
          <w:highlight w:val="none"/>
        </w:rPr>
        <w:t>合评分相等时，以投标报价低的优先；投标报价也相等的</w:t>
      </w:r>
      <w:r>
        <w:rPr>
          <w:rFonts w:hint="eastAsia" w:ascii="宋体" w:hAnsi="宋体" w:eastAsia="宋体" w:cs="宋体"/>
          <w:spacing w:val="8"/>
          <w:sz w:val="21"/>
          <w:szCs w:val="21"/>
          <w:highlight w:val="none"/>
          <w:lang w:eastAsia="zh-CN"/>
        </w:rPr>
        <w:t>，</w:t>
      </w:r>
      <w:r>
        <w:rPr>
          <w:rFonts w:ascii="宋体" w:hAnsi="宋体" w:eastAsia="宋体" w:cs="宋体"/>
          <w:spacing w:val="8"/>
          <w:sz w:val="21"/>
          <w:szCs w:val="21"/>
          <w:highlight w:val="none"/>
        </w:rPr>
        <w:t>由招标人自行确定。</w:t>
      </w:r>
    </w:p>
    <w:p w14:paraId="66E8D3C9">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outlineLvl w:val="1"/>
        <w:rPr>
          <w:rFonts w:ascii="黑体" w:hAnsi="黑体" w:eastAsia="黑体" w:cs="黑体"/>
          <w:sz w:val="31"/>
          <w:szCs w:val="31"/>
          <w:highlight w:val="none"/>
        </w:rPr>
      </w:pPr>
      <w:bookmarkStart w:id="149" w:name="_Toc30282"/>
      <w:r>
        <w:rPr>
          <w:rFonts w:ascii="黑体" w:hAnsi="黑体" w:eastAsia="黑体" w:cs="黑体"/>
          <w:spacing w:val="5"/>
          <w:sz w:val="31"/>
          <w:szCs w:val="31"/>
          <w:highlight w:val="none"/>
        </w:rPr>
        <w:t>2.评审标准</w:t>
      </w:r>
      <w:bookmarkEnd w:id="149"/>
    </w:p>
    <w:p w14:paraId="1EAA61C5">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outlineLvl w:val="2"/>
        <w:rPr>
          <w:rFonts w:ascii="黑体" w:hAnsi="黑体" w:eastAsia="黑体" w:cs="黑体"/>
          <w:sz w:val="24"/>
          <w:szCs w:val="24"/>
          <w:highlight w:val="none"/>
        </w:rPr>
      </w:pPr>
      <w:bookmarkStart w:id="150" w:name="_Toc32036"/>
      <w:bookmarkStart w:id="151" w:name="_Toc8205"/>
      <w:bookmarkStart w:id="152" w:name="_Toc18472"/>
      <w:r>
        <w:rPr>
          <w:rFonts w:ascii="黑体" w:hAnsi="黑体" w:eastAsia="黑体" w:cs="黑体"/>
          <w:spacing w:val="-2"/>
          <w:sz w:val="24"/>
          <w:szCs w:val="24"/>
          <w:highlight w:val="none"/>
        </w:rPr>
        <w:t>2.1 初步评审标准</w:t>
      </w:r>
      <w:bookmarkEnd w:id="150"/>
      <w:bookmarkEnd w:id="151"/>
      <w:bookmarkEnd w:id="152"/>
    </w:p>
    <w:p w14:paraId="01BA838D">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2.1.1 形式评审标准：见评标办法前附表。</w:t>
      </w:r>
    </w:p>
    <w:p w14:paraId="24A71B7A">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2.1.2 资格评审标准：见评标办法前附表。</w:t>
      </w:r>
    </w:p>
    <w:p w14:paraId="3DA5838F">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2.1.3 响应性评审标准：见评标办法前附表。</w:t>
      </w:r>
    </w:p>
    <w:p w14:paraId="6A361B4A">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outlineLvl w:val="2"/>
        <w:rPr>
          <w:rFonts w:ascii="黑体" w:hAnsi="黑体" w:eastAsia="黑体" w:cs="黑体"/>
          <w:sz w:val="24"/>
          <w:szCs w:val="24"/>
          <w:highlight w:val="none"/>
        </w:rPr>
      </w:pPr>
      <w:bookmarkStart w:id="153" w:name="_Toc9910"/>
      <w:bookmarkStart w:id="154" w:name="_Toc8503"/>
      <w:bookmarkStart w:id="155" w:name="_Toc8220"/>
      <w:r>
        <w:rPr>
          <w:rFonts w:ascii="黑体" w:hAnsi="黑体" w:eastAsia="黑体" w:cs="黑体"/>
          <w:spacing w:val="-1"/>
          <w:sz w:val="24"/>
          <w:szCs w:val="24"/>
          <w:highlight w:val="none"/>
        </w:rPr>
        <w:t>2.2 分值构成与评分标准</w:t>
      </w:r>
      <w:bookmarkEnd w:id="153"/>
      <w:bookmarkEnd w:id="154"/>
      <w:bookmarkEnd w:id="155"/>
    </w:p>
    <w:p w14:paraId="23C93CC4">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2.2.1 分值构成：见评标办法前附表。</w:t>
      </w:r>
    </w:p>
    <w:p w14:paraId="74348C42">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2.2.2 评标基准价计算方法：见评标办法前附表。</w:t>
      </w:r>
    </w:p>
    <w:p w14:paraId="5942CF02">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2.2.3 评分标准：见评标办法前附表。</w:t>
      </w:r>
    </w:p>
    <w:p w14:paraId="0F94FDE1">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outlineLvl w:val="1"/>
        <w:rPr>
          <w:rFonts w:ascii="黑体" w:hAnsi="黑体" w:eastAsia="黑体" w:cs="黑体"/>
          <w:sz w:val="31"/>
          <w:szCs w:val="31"/>
          <w:highlight w:val="none"/>
        </w:rPr>
      </w:pPr>
      <w:bookmarkStart w:id="156" w:name="_Toc23888"/>
      <w:r>
        <w:rPr>
          <w:rFonts w:ascii="黑体" w:hAnsi="黑体" w:eastAsia="黑体" w:cs="黑体"/>
          <w:spacing w:val="3"/>
          <w:sz w:val="31"/>
          <w:szCs w:val="31"/>
          <w:highlight w:val="none"/>
        </w:rPr>
        <w:t>3.评标程序</w:t>
      </w:r>
      <w:bookmarkEnd w:id="156"/>
    </w:p>
    <w:p w14:paraId="58604A30">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outlineLvl w:val="2"/>
        <w:rPr>
          <w:rFonts w:ascii="黑体" w:hAnsi="黑体" w:eastAsia="黑体" w:cs="黑体"/>
          <w:sz w:val="24"/>
          <w:szCs w:val="24"/>
          <w:highlight w:val="none"/>
        </w:rPr>
      </w:pPr>
      <w:bookmarkStart w:id="157" w:name="_Toc5759"/>
      <w:bookmarkStart w:id="158" w:name="_Toc26452"/>
      <w:bookmarkStart w:id="159" w:name="_Toc811"/>
      <w:r>
        <w:rPr>
          <w:rFonts w:ascii="黑体" w:hAnsi="黑体" w:eastAsia="黑体" w:cs="黑体"/>
          <w:spacing w:val="-4"/>
          <w:sz w:val="24"/>
          <w:szCs w:val="24"/>
          <w:highlight w:val="none"/>
        </w:rPr>
        <w:t>3.1</w:t>
      </w:r>
      <w:r>
        <w:rPr>
          <w:rFonts w:ascii="黑体" w:hAnsi="黑体" w:eastAsia="黑体" w:cs="黑体"/>
          <w:spacing w:val="16"/>
          <w:sz w:val="24"/>
          <w:szCs w:val="24"/>
          <w:highlight w:val="none"/>
        </w:rPr>
        <w:t xml:space="preserve"> </w:t>
      </w:r>
      <w:r>
        <w:rPr>
          <w:rFonts w:ascii="黑体" w:hAnsi="黑体" w:eastAsia="黑体" w:cs="黑体"/>
          <w:spacing w:val="-4"/>
          <w:sz w:val="24"/>
          <w:szCs w:val="24"/>
          <w:highlight w:val="none"/>
        </w:rPr>
        <w:t>评标准备</w:t>
      </w:r>
      <w:bookmarkEnd w:id="157"/>
      <w:bookmarkEnd w:id="158"/>
      <w:bookmarkEnd w:id="159"/>
    </w:p>
    <w:p w14:paraId="04531542">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3.1.1 评标委员会成员到达评标现场时应在签到表上签到以证明其出席。</w:t>
      </w:r>
    </w:p>
    <w:p w14:paraId="7596138E">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3.1.2 评标委员会成员首先推选一名评标委员会负责人，负责评标活动的组织领导工作。</w:t>
      </w:r>
    </w:p>
    <w:p w14:paraId="2687270B">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3.1.3 招标人或招标代理机构应向评标委员会提供评标所需的信息和数据。评标委员会负责人应组织评标委员会成员认真研究招标文件，未在招标文件中规定的标准和方法不得作为评标的依据。</w:t>
      </w:r>
    </w:p>
    <w:p w14:paraId="104780E3">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outlineLvl w:val="2"/>
        <w:rPr>
          <w:rFonts w:ascii="黑体" w:hAnsi="黑体" w:eastAsia="黑体" w:cs="黑体"/>
          <w:sz w:val="24"/>
          <w:szCs w:val="24"/>
          <w:highlight w:val="none"/>
        </w:rPr>
      </w:pPr>
      <w:bookmarkStart w:id="160" w:name="_Toc12076"/>
      <w:bookmarkStart w:id="161" w:name="_Toc29053"/>
      <w:bookmarkStart w:id="162" w:name="_Toc13993"/>
      <w:r>
        <w:rPr>
          <w:rFonts w:ascii="黑体" w:hAnsi="黑体" w:eastAsia="黑体" w:cs="黑体"/>
          <w:spacing w:val="-2"/>
          <w:sz w:val="24"/>
          <w:szCs w:val="24"/>
          <w:highlight w:val="none"/>
        </w:rPr>
        <w:t>3.2初步评审</w:t>
      </w:r>
      <w:bookmarkEnd w:id="160"/>
      <w:bookmarkEnd w:id="161"/>
      <w:bookmarkEnd w:id="162"/>
    </w:p>
    <w:p w14:paraId="1524DFB0">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3.2.1评标委员会依据本章第2.1款规定的标准对投标文件进行初步评审。</w:t>
      </w:r>
    </w:p>
    <w:p w14:paraId="6CF42678">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3.2.2投标人有以下情形之一的，其投标作无效标处理：</w:t>
      </w:r>
    </w:p>
    <w:p w14:paraId="51E8F3BE">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（1）有第二章“投标人须知 ”第1.4.3项规定的任何一种情形的。</w:t>
      </w:r>
    </w:p>
    <w:p w14:paraId="3CC79482">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（2）有串通投标或弄虚作假或有其他违法行为的。</w:t>
      </w:r>
    </w:p>
    <w:p w14:paraId="71D4CE09">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（3）不按评标委员会要求澄清、说明或补正的。</w:t>
      </w:r>
    </w:p>
    <w:p w14:paraId="6D1808F5">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（4）在形式评审、资格评审、响应性评审中，评标委员会认定投标人的投标文件不符合评标办法前附表中规定的任何一项评审标准的。</w:t>
      </w:r>
    </w:p>
    <w:p w14:paraId="01249B49">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hint="eastAsia" w:ascii="宋体" w:hAnsi="宋体" w:eastAsia="宋体" w:cs="宋体"/>
          <w:spacing w:val="9"/>
          <w:sz w:val="21"/>
          <w:szCs w:val="21"/>
          <w:highlight w:val="none"/>
          <w:lang w:eastAsia="zh-CN"/>
        </w:rPr>
      </w:pPr>
      <w:r>
        <w:rPr>
          <w:rFonts w:ascii="宋体" w:hAnsi="宋体" w:eastAsia="宋体" w:cs="宋体"/>
          <w:spacing w:val="9"/>
          <w:sz w:val="21"/>
          <w:szCs w:val="21"/>
          <w:highlight w:val="none"/>
        </w:rPr>
        <w:t>（5）在设计机构人员配备评审中，评标委员会认定投标人的投标未能通过此项评审的</w:t>
      </w:r>
      <w:r>
        <w:rPr>
          <w:rFonts w:hint="eastAsia" w:ascii="宋体" w:hAnsi="宋体" w:eastAsia="宋体" w:cs="宋体"/>
          <w:spacing w:val="9"/>
          <w:sz w:val="21"/>
          <w:szCs w:val="21"/>
          <w:highlight w:val="none"/>
          <w:lang w:eastAsia="zh-CN"/>
        </w:rPr>
        <w:t>。</w:t>
      </w:r>
    </w:p>
    <w:p w14:paraId="6A89C521">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（6）评标委员会认定投标人以低于成本报价竞标的。</w:t>
      </w:r>
    </w:p>
    <w:p w14:paraId="3B9D0811">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8）投标文件中的投标函无投标人公章（有效签署）、投标人的法定代表人有效签章及未有相应资格的注册建筑师有效签章的；或者投标人的法定代表人授权委托人没有经有效签章的合法、有效授权委托书原件的；</w:t>
      </w:r>
    </w:p>
    <w:p w14:paraId="1B885056">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（9） 以联合体形式投标，未向招标人提交共同签署的联合体协议书的；</w:t>
      </w:r>
    </w:p>
    <w:p w14:paraId="16CDF8FD">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（10）投标联合体通过资格预审后在组成上发生变化的；</w:t>
      </w:r>
    </w:p>
    <w:p w14:paraId="3E14043B">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（11）投标文件中标明的投标人与资格预审的申请人在名称和组织结构上存在实质性差别的；</w:t>
      </w:r>
    </w:p>
    <w:p w14:paraId="3BC8DB7E">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（12）未按招标文件规定的格式填写，内容不全，未响应招标文件的实质性要求和条件的，经评标委员会评审未通过的；</w:t>
      </w:r>
    </w:p>
    <w:p w14:paraId="602469A2">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（13）违反编制投标文件的相关规定，可能对评标工作产生实质性影响的；</w:t>
      </w:r>
    </w:p>
    <w:p w14:paraId="3F0BA326">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（14）与其他投标人串通投标，或者与招标人串通投标的；</w:t>
      </w:r>
    </w:p>
    <w:p w14:paraId="67CEB93B">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（15）以他人名义投标，或者以其他方式弄虚作假的；</w:t>
      </w:r>
    </w:p>
    <w:p w14:paraId="39D2E188">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（16）未按招标文件的要求提交投标保证金的；</w:t>
      </w:r>
    </w:p>
    <w:p w14:paraId="634490F8">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（17）投标文件中承诺的投标有效期短于招标文件规定的；</w:t>
      </w:r>
    </w:p>
    <w:p w14:paraId="1C120118">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（18）在投标过程中有商业贿赂行为的；</w:t>
      </w:r>
    </w:p>
    <w:p w14:paraId="071A121A">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hint="eastAsia" w:ascii="宋体" w:hAnsi="宋体" w:eastAsia="宋体" w:cs="宋体"/>
          <w:spacing w:val="9"/>
          <w:sz w:val="21"/>
          <w:szCs w:val="21"/>
          <w:highlight w:val="none"/>
          <w:lang w:eastAsia="zh-CN"/>
        </w:rPr>
      </w:pPr>
      <w:r>
        <w:rPr>
          <w:rFonts w:ascii="宋体" w:hAnsi="宋体" w:eastAsia="宋体" w:cs="宋体"/>
          <w:spacing w:val="9"/>
          <w:sz w:val="21"/>
          <w:szCs w:val="21"/>
          <w:highlight w:val="none"/>
        </w:rPr>
        <w:t>（19）不同投标人的投标文件以及投标文件制作过程出现了评标委员会认为不应当雷同的情况的</w:t>
      </w:r>
      <w:r>
        <w:rPr>
          <w:rFonts w:hint="eastAsia" w:ascii="宋体" w:hAnsi="宋体" w:eastAsia="宋体" w:cs="宋体"/>
          <w:spacing w:val="9"/>
          <w:sz w:val="21"/>
          <w:szCs w:val="21"/>
          <w:highlight w:val="none"/>
          <w:lang w:eastAsia="zh-CN"/>
        </w:rPr>
        <w:t>；</w:t>
      </w:r>
    </w:p>
    <w:p w14:paraId="62E9C25E">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（20）未按招标文件要求提供投标文件，或者投标文件未能解密且按照招标文件明确的投标文件解密失败的补救方案补救不成功的；</w:t>
      </w:r>
    </w:p>
    <w:p w14:paraId="27E81681">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（21）不符合招标文件有关暗标要求的；</w:t>
      </w:r>
    </w:p>
    <w:p w14:paraId="3329E934">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（22）其他违反招标文件规定实质性条款要求的。</w:t>
      </w:r>
    </w:p>
    <w:p w14:paraId="2791F6CE">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outlineLvl w:val="2"/>
        <w:rPr>
          <w:rFonts w:ascii="黑体" w:hAnsi="黑体" w:eastAsia="黑体" w:cs="黑体"/>
          <w:sz w:val="24"/>
          <w:szCs w:val="24"/>
          <w:highlight w:val="none"/>
        </w:rPr>
      </w:pPr>
      <w:bookmarkStart w:id="163" w:name="_Toc21118"/>
      <w:bookmarkStart w:id="164" w:name="_Toc21287"/>
      <w:bookmarkStart w:id="165" w:name="_Toc18154"/>
      <w:r>
        <w:rPr>
          <w:rFonts w:ascii="黑体" w:hAnsi="黑体" w:eastAsia="黑体" w:cs="黑体"/>
          <w:spacing w:val="-4"/>
          <w:sz w:val="24"/>
          <w:szCs w:val="24"/>
          <w:highlight w:val="none"/>
        </w:rPr>
        <w:t>3.3</w:t>
      </w:r>
      <w:r>
        <w:rPr>
          <w:rFonts w:ascii="黑体" w:hAnsi="黑体" w:eastAsia="黑体" w:cs="黑体"/>
          <w:spacing w:val="16"/>
          <w:sz w:val="24"/>
          <w:szCs w:val="24"/>
          <w:highlight w:val="none"/>
        </w:rPr>
        <w:t xml:space="preserve"> </w:t>
      </w:r>
      <w:r>
        <w:rPr>
          <w:rFonts w:ascii="黑体" w:hAnsi="黑体" w:eastAsia="黑体" w:cs="黑体"/>
          <w:spacing w:val="-4"/>
          <w:sz w:val="24"/>
          <w:szCs w:val="24"/>
          <w:highlight w:val="none"/>
        </w:rPr>
        <w:t>详细评审</w:t>
      </w:r>
      <w:bookmarkEnd w:id="163"/>
      <w:bookmarkEnd w:id="164"/>
      <w:bookmarkEnd w:id="165"/>
    </w:p>
    <w:p w14:paraId="4D2D72F4">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3.3.1 评标委员会按本章第2.2项规定的量化因素和分值进行打分，并计算出综合评估得分。</w:t>
      </w:r>
    </w:p>
    <w:p w14:paraId="5044F82A">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3.3.2 评分分值计算保留小数点后两位，小数点后第三位“ 四舍五入 ”。</w:t>
      </w:r>
    </w:p>
    <w:p w14:paraId="5D4B2E3D">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3.2.3 投标人得分为各项评分因素得分之和。</w:t>
      </w:r>
    </w:p>
    <w:p w14:paraId="307D7F55">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outlineLvl w:val="2"/>
        <w:rPr>
          <w:rFonts w:ascii="黑体" w:hAnsi="黑体" w:eastAsia="黑体" w:cs="黑体"/>
          <w:sz w:val="24"/>
          <w:szCs w:val="24"/>
          <w:highlight w:val="none"/>
        </w:rPr>
      </w:pPr>
      <w:bookmarkStart w:id="166" w:name="_Toc3855"/>
      <w:bookmarkStart w:id="167" w:name="_Toc7144"/>
      <w:bookmarkStart w:id="168" w:name="_Toc9855"/>
      <w:r>
        <w:rPr>
          <w:rFonts w:ascii="黑体" w:hAnsi="黑体" w:eastAsia="黑体" w:cs="黑体"/>
          <w:spacing w:val="-1"/>
          <w:sz w:val="24"/>
          <w:szCs w:val="24"/>
          <w:highlight w:val="none"/>
        </w:rPr>
        <w:t>3.4 澄清、说明或补正</w:t>
      </w:r>
      <w:bookmarkEnd w:id="166"/>
      <w:bookmarkEnd w:id="167"/>
      <w:bookmarkEnd w:id="168"/>
    </w:p>
    <w:p w14:paraId="2677EE36">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3.4.1 在评标过程中，评标委员会可以书面形式要求投标人对所提交投标文件中不明确的内容进行书面澄清或说明，或者对细微偏差进行补正。评标委员会不接受投标人主动提出的澄清、说明或补正；</w:t>
      </w:r>
    </w:p>
    <w:p w14:paraId="3DDA9B81">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3.4.2 澄清、说明和补正不得改变投标文件的实质性内容。投标人的书面澄清、说明和补正属于投标文件的组成部分；</w:t>
      </w:r>
    </w:p>
    <w:p w14:paraId="48A22D62">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3.4.3 评标委员会对投标人提交的澄清、说明或补正有疑问的，可以要求投标人进一步澄清、说明或补正，直至满足评标委员会的要求。</w:t>
      </w:r>
    </w:p>
    <w:p w14:paraId="74E4B560">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3.4.4 在评标过程中，评标委员会发现投标人的报价明显低于其他投标报价，使得其投标报价可能低于其个别成本的，有可能影响质量或者不能诚信履约的，应当要求其在评标现场合理的时间内提供书面说明并提供相关证明材料。投标人不能合理说明或者不能提供相关证明材料的，评标委员会应当否决其投标。</w:t>
      </w:r>
    </w:p>
    <w:p w14:paraId="29001BF5">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outlineLvl w:val="2"/>
        <w:rPr>
          <w:rFonts w:ascii="黑体" w:hAnsi="黑体" w:eastAsia="黑体" w:cs="黑体"/>
          <w:sz w:val="24"/>
          <w:szCs w:val="24"/>
          <w:highlight w:val="none"/>
        </w:rPr>
      </w:pPr>
      <w:bookmarkStart w:id="169" w:name="_Toc10867"/>
      <w:bookmarkStart w:id="170" w:name="_Toc5291"/>
      <w:bookmarkStart w:id="171" w:name="_Toc28120"/>
      <w:r>
        <w:rPr>
          <w:rFonts w:ascii="黑体" w:hAnsi="黑体" w:eastAsia="黑体" w:cs="黑体"/>
          <w:spacing w:val="-1"/>
          <w:sz w:val="24"/>
          <w:szCs w:val="24"/>
          <w:highlight w:val="none"/>
        </w:rPr>
        <w:t>3.5 推荐中标候选人或直接确定中标人</w:t>
      </w:r>
      <w:bookmarkEnd w:id="169"/>
      <w:bookmarkEnd w:id="170"/>
      <w:bookmarkEnd w:id="171"/>
    </w:p>
    <w:p w14:paraId="05901D92">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3.5.1 除投标人须知前附表授权直接确定中标人外，评标委员会在推荐中标候选人时</w:t>
      </w:r>
      <w:r>
        <w:rPr>
          <w:rFonts w:hint="eastAsia" w:ascii="宋体" w:hAnsi="宋体" w:eastAsia="宋体" w:cs="宋体"/>
          <w:spacing w:val="9"/>
          <w:sz w:val="21"/>
          <w:szCs w:val="21"/>
          <w:highlight w:val="none"/>
          <w:lang w:eastAsia="zh-CN"/>
        </w:rPr>
        <w:t>，</w:t>
      </w:r>
      <w:r>
        <w:rPr>
          <w:rFonts w:ascii="宋体" w:hAnsi="宋体" w:eastAsia="宋体" w:cs="宋体"/>
          <w:spacing w:val="9"/>
          <w:sz w:val="21"/>
          <w:szCs w:val="21"/>
          <w:highlight w:val="none"/>
        </w:rPr>
        <w:t>应遵照以下原则:</w:t>
      </w:r>
    </w:p>
    <w:p w14:paraId="5466D1C5">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(1)评标委员会按照最终得分由高至低的次序排列，并根据投标人须知前附表规定的中标候选人数量，将排序在前的投标人推荐为中标候选人。</w:t>
      </w:r>
    </w:p>
    <w:p w14:paraId="28876D95">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(2)如果评标委员会根据本章的规定作无效标处理后，有效投标不足三个，且少于投标人须知前附表规定的中标候选人数量的，则评标委员会可以将所有有效投标按最终得分由高至低的次序作为中标候选人向招标人推荐。如果因有效投标不足三个使得投标明显缺乏竞争的，评标委员会可以否决所有投标。</w:t>
      </w:r>
    </w:p>
    <w:p w14:paraId="33C8E50F">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3.5.2 投标人须知前附表授权评标委员会直接确定中标人的，评标委员会按照最终得分由高至低的次序排列，并确定排名第一的投标人为中标人。</w:t>
      </w:r>
    </w:p>
    <w:p w14:paraId="45F36430">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outlineLvl w:val="2"/>
        <w:rPr>
          <w:rFonts w:ascii="黑体" w:hAnsi="黑体" w:eastAsia="黑体" w:cs="黑体"/>
          <w:sz w:val="24"/>
          <w:szCs w:val="24"/>
          <w:highlight w:val="none"/>
        </w:rPr>
      </w:pPr>
      <w:bookmarkStart w:id="172" w:name="_Toc10635"/>
      <w:bookmarkStart w:id="173" w:name="_Toc21275"/>
      <w:bookmarkStart w:id="174" w:name="_Toc22276"/>
      <w:r>
        <w:rPr>
          <w:rFonts w:ascii="黑体" w:hAnsi="黑体" w:eastAsia="黑体" w:cs="黑体"/>
          <w:spacing w:val="-2"/>
          <w:sz w:val="24"/>
          <w:szCs w:val="24"/>
          <w:highlight w:val="none"/>
        </w:rPr>
        <w:t>3.6 提交评标报告</w:t>
      </w:r>
      <w:bookmarkEnd w:id="172"/>
      <w:bookmarkEnd w:id="173"/>
      <w:bookmarkEnd w:id="174"/>
    </w:p>
    <w:p w14:paraId="1BFC6B89">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pPr>
      <w:r>
        <w:rPr>
          <w:rFonts w:ascii="宋体" w:hAnsi="宋体" w:eastAsia="宋体" w:cs="宋体"/>
          <w:spacing w:val="9"/>
          <w:sz w:val="21"/>
          <w:szCs w:val="21"/>
          <w:highlight w:val="none"/>
        </w:rPr>
        <w:t>评标委员会完成评标后，应当向招标人提交书面评标报告。评标报告应当由全体评标委员会成员签字。</w:t>
      </w:r>
    </w:p>
    <w:p w14:paraId="43667E5D">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420"/>
        <w:jc w:val="both"/>
        <w:textAlignment w:val="baseline"/>
        <w:rPr>
          <w:rFonts w:ascii="宋体" w:hAnsi="宋体" w:eastAsia="宋体" w:cs="宋体"/>
          <w:spacing w:val="9"/>
          <w:sz w:val="21"/>
          <w:szCs w:val="21"/>
          <w:highlight w:val="none"/>
        </w:rPr>
        <w:sectPr>
          <w:footerReference r:id="rId12" w:type="default"/>
          <w:pgSz w:w="11910" w:h="16840"/>
          <w:pgMar w:top="1440" w:right="1440" w:bottom="567" w:left="1800" w:header="0" w:footer="1039" w:gutter="0"/>
          <w:pgNumType w:fmt="decimal"/>
          <w:cols w:space="720" w:num="1"/>
        </w:sectPr>
      </w:pPr>
    </w:p>
    <w:p w14:paraId="330EA4B5">
      <w:pPr>
        <w:pStyle w:val="6"/>
        <w:spacing w:line="248" w:lineRule="auto"/>
        <w:rPr>
          <w:highlight w:val="none"/>
        </w:rPr>
      </w:pPr>
    </w:p>
    <w:p w14:paraId="778EEF68">
      <w:pPr>
        <w:pStyle w:val="6"/>
        <w:spacing w:line="248" w:lineRule="auto"/>
        <w:rPr>
          <w:highlight w:val="none"/>
        </w:rPr>
      </w:pPr>
    </w:p>
    <w:p w14:paraId="4B6A153A">
      <w:pPr>
        <w:pStyle w:val="6"/>
        <w:spacing w:line="248" w:lineRule="auto"/>
        <w:rPr>
          <w:highlight w:val="none"/>
        </w:rPr>
      </w:pPr>
    </w:p>
    <w:p w14:paraId="14F6EE5C">
      <w:pPr>
        <w:pStyle w:val="6"/>
        <w:spacing w:line="248" w:lineRule="auto"/>
        <w:rPr>
          <w:highlight w:val="none"/>
        </w:rPr>
      </w:pPr>
    </w:p>
    <w:p w14:paraId="7145EFE4">
      <w:pPr>
        <w:pStyle w:val="6"/>
        <w:spacing w:line="249" w:lineRule="auto"/>
        <w:rPr>
          <w:highlight w:val="none"/>
        </w:rPr>
      </w:pPr>
    </w:p>
    <w:p w14:paraId="6938ECF5">
      <w:pPr>
        <w:pStyle w:val="6"/>
        <w:spacing w:line="249" w:lineRule="auto"/>
        <w:rPr>
          <w:highlight w:val="none"/>
        </w:rPr>
      </w:pPr>
    </w:p>
    <w:p w14:paraId="476EC19B">
      <w:pPr>
        <w:pStyle w:val="6"/>
        <w:spacing w:line="249" w:lineRule="auto"/>
        <w:rPr>
          <w:highlight w:val="none"/>
        </w:rPr>
      </w:pPr>
    </w:p>
    <w:p w14:paraId="70062D46">
      <w:pPr>
        <w:spacing w:before="152" w:line="222" w:lineRule="auto"/>
        <w:ind w:left="1645"/>
        <w:outlineLvl w:val="0"/>
        <w:rPr>
          <w:rFonts w:ascii="黑体" w:hAnsi="黑体" w:eastAsia="黑体" w:cs="黑体"/>
          <w:sz w:val="47"/>
          <w:szCs w:val="47"/>
          <w:highlight w:val="none"/>
        </w:rPr>
      </w:pPr>
      <w:bookmarkStart w:id="175" w:name="_Toc1670"/>
      <w:r>
        <w:rPr>
          <w:rFonts w:ascii="黑体" w:hAnsi="黑体" w:eastAsia="黑体" w:cs="黑体"/>
          <w:spacing w:val="6"/>
          <w:sz w:val="47"/>
          <w:szCs w:val="47"/>
          <w:highlight w:val="none"/>
        </w:rPr>
        <w:t>第四章 合同条款及格式</w:t>
      </w:r>
      <w:bookmarkEnd w:id="175"/>
    </w:p>
    <w:p w14:paraId="68C9AA80">
      <w:pPr>
        <w:spacing w:line="222" w:lineRule="auto"/>
        <w:rPr>
          <w:rFonts w:ascii="黑体" w:hAnsi="黑体" w:eastAsia="黑体" w:cs="黑体"/>
          <w:sz w:val="47"/>
          <w:szCs w:val="47"/>
          <w:highlight w:val="none"/>
        </w:rPr>
        <w:sectPr>
          <w:footerReference r:id="rId13" w:type="default"/>
          <w:pgSz w:w="11910" w:h="16840"/>
          <w:pgMar w:top="1440" w:right="1440" w:bottom="567" w:left="1800" w:header="0" w:footer="943" w:gutter="0"/>
          <w:pgNumType w:fmt="decimal"/>
          <w:cols w:space="720" w:num="1"/>
        </w:sectPr>
      </w:pPr>
    </w:p>
    <w:p w14:paraId="59C66CCE">
      <w:pPr>
        <w:pStyle w:val="6"/>
        <w:spacing w:line="358" w:lineRule="auto"/>
        <w:rPr>
          <w:highlight w:val="none"/>
        </w:rPr>
      </w:pPr>
    </w:p>
    <w:p w14:paraId="226820B2">
      <w:pPr>
        <w:spacing w:before="169" w:line="221" w:lineRule="auto"/>
        <w:ind w:left="2111"/>
        <w:rPr>
          <w:rFonts w:ascii="宋体" w:hAnsi="宋体" w:eastAsia="宋体" w:cs="宋体"/>
          <w:sz w:val="52"/>
          <w:szCs w:val="52"/>
          <w:highlight w:val="none"/>
        </w:rPr>
      </w:pPr>
      <w:r>
        <w:rPr>
          <w:rFonts w:ascii="宋体" w:hAnsi="宋体" w:eastAsia="宋体" w:cs="宋体"/>
          <w:b/>
          <w:bCs/>
          <w:spacing w:val="-8"/>
          <w:sz w:val="52"/>
          <w:szCs w:val="52"/>
          <w:highlight w:val="none"/>
        </w:rPr>
        <w:t>建设工程设计合同</w:t>
      </w:r>
    </w:p>
    <w:p w14:paraId="381DB5F8">
      <w:pPr>
        <w:pStyle w:val="6"/>
        <w:spacing w:line="252" w:lineRule="auto"/>
        <w:rPr>
          <w:highlight w:val="none"/>
        </w:rPr>
      </w:pPr>
    </w:p>
    <w:p w14:paraId="71BA6F9D">
      <w:pPr>
        <w:pStyle w:val="6"/>
        <w:spacing w:line="252" w:lineRule="auto"/>
        <w:rPr>
          <w:highlight w:val="none"/>
        </w:rPr>
      </w:pPr>
    </w:p>
    <w:p w14:paraId="25E1333C">
      <w:pPr>
        <w:pStyle w:val="6"/>
        <w:spacing w:line="252" w:lineRule="auto"/>
        <w:rPr>
          <w:highlight w:val="none"/>
        </w:rPr>
      </w:pPr>
    </w:p>
    <w:p w14:paraId="4F51D0DB">
      <w:pPr>
        <w:pStyle w:val="6"/>
        <w:spacing w:line="252" w:lineRule="auto"/>
        <w:rPr>
          <w:highlight w:val="none"/>
        </w:rPr>
      </w:pPr>
    </w:p>
    <w:p w14:paraId="2601D576">
      <w:pPr>
        <w:pStyle w:val="6"/>
        <w:spacing w:line="252" w:lineRule="auto"/>
        <w:rPr>
          <w:highlight w:val="none"/>
        </w:rPr>
      </w:pPr>
    </w:p>
    <w:p w14:paraId="031AE76A">
      <w:pPr>
        <w:pStyle w:val="6"/>
        <w:spacing w:line="252" w:lineRule="auto"/>
        <w:rPr>
          <w:highlight w:val="none"/>
        </w:rPr>
      </w:pPr>
    </w:p>
    <w:p w14:paraId="6A624463">
      <w:pPr>
        <w:pStyle w:val="6"/>
        <w:spacing w:line="252" w:lineRule="auto"/>
        <w:rPr>
          <w:highlight w:val="none"/>
        </w:rPr>
      </w:pPr>
    </w:p>
    <w:p w14:paraId="4371E435">
      <w:pPr>
        <w:pStyle w:val="6"/>
        <w:spacing w:line="252" w:lineRule="auto"/>
        <w:rPr>
          <w:highlight w:val="none"/>
        </w:rPr>
      </w:pPr>
    </w:p>
    <w:p w14:paraId="69CE067A">
      <w:pPr>
        <w:pStyle w:val="6"/>
        <w:spacing w:line="252" w:lineRule="auto"/>
        <w:rPr>
          <w:highlight w:val="none"/>
        </w:rPr>
      </w:pPr>
    </w:p>
    <w:p w14:paraId="35892C1E">
      <w:pPr>
        <w:pStyle w:val="6"/>
        <w:spacing w:line="253" w:lineRule="auto"/>
        <w:rPr>
          <w:highlight w:val="none"/>
        </w:rPr>
      </w:pPr>
    </w:p>
    <w:p w14:paraId="6EFDDBC0">
      <w:pPr>
        <w:pStyle w:val="6"/>
        <w:spacing w:line="253" w:lineRule="auto"/>
        <w:rPr>
          <w:highlight w:val="none"/>
        </w:rPr>
      </w:pPr>
    </w:p>
    <w:p w14:paraId="655F1C95">
      <w:pPr>
        <w:pStyle w:val="6"/>
        <w:spacing w:line="253" w:lineRule="auto"/>
        <w:rPr>
          <w:highlight w:val="none"/>
        </w:rPr>
      </w:pPr>
    </w:p>
    <w:p w14:paraId="64AF44BD">
      <w:pPr>
        <w:pStyle w:val="6"/>
        <w:spacing w:line="253" w:lineRule="auto"/>
        <w:rPr>
          <w:highlight w:val="none"/>
        </w:rPr>
      </w:pPr>
    </w:p>
    <w:p w14:paraId="4F6EE22F">
      <w:pPr>
        <w:spacing w:before="91" w:line="221" w:lineRule="auto"/>
        <w:jc w:val="right"/>
        <w:rPr>
          <w:rFonts w:hint="eastAsia" w:ascii="宋体" w:hAnsi="宋体" w:eastAsia="宋体" w:cs="宋体"/>
          <w:sz w:val="28"/>
          <w:szCs w:val="28"/>
          <w:highlight w:val="none"/>
          <w:lang w:eastAsia="zh-CN"/>
        </w:rPr>
      </w:pPr>
      <w:r>
        <w:rPr>
          <w:rFonts w:hint="eastAsia" w:ascii="宋体" w:hAnsi="宋体" w:eastAsia="宋体" w:cs="宋体"/>
          <w:spacing w:val="-2"/>
          <w:sz w:val="28"/>
          <w:szCs w:val="28"/>
          <w:highlight w:val="none"/>
          <w:lang w:val="en-US" w:eastAsia="zh-CN"/>
        </w:rPr>
        <w:t xml:space="preserve">    </w:t>
      </w:r>
      <w:r>
        <w:rPr>
          <w:rFonts w:ascii="宋体" w:hAnsi="宋体" w:eastAsia="宋体" w:cs="宋体"/>
          <w:spacing w:val="-2"/>
          <w:sz w:val="28"/>
          <w:szCs w:val="28"/>
          <w:highlight w:val="none"/>
        </w:rPr>
        <w:t>工程名称</w:t>
      </w:r>
      <w:r>
        <w:rPr>
          <w:rFonts w:hint="eastAsia" w:ascii="宋体" w:hAnsi="宋体" w:eastAsia="宋体" w:cs="宋体"/>
          <w:spacing w:val="-2"/>
          <w:sz w:val="28"/>
          <w:szCs w:val="28"/>
          <w:highlight w:val="none"/>
          <w:lang w:eastAsia="zh-CN"/>
        </w:rPr>
        <w:t>：</w:t>
      </w:r>
      <w:r>
        <w:rPr>
          <w:rFonts w:hint="eastAsia" w:ascii="宋体" w:hAnsi="宋体" w:eastAsia="宋体" w:cs="宋体"/>
          <w:spacing w:val="-2"/>
          <w:sz w:val="28"/>
          <w:szCs w:val="28"/>
          <w:highlight w:val="none"/>
          <w:u w:val="single" w:color="auto"/>
          <w:lang w:eastAsia="zh-CN"/>
        </w:rPr>
        <w:t>江阴市张家港河流域周庄镇水环境治理工程（初步设计）</w:t>
      </w:r>
    </w:p>
    <w:p w14:paraId="2CA374FE">
      <w:pPr>
        <w:spacing w:before="315" w:line="221" w:lineRule="auto"/>
        <w:ind w:left="687"/>
        <w:rPr>
          <w:rFonts w:ascii="宋体" w:hAnsi="宋体" w:eastAsia="宋体" w:cs="宋体"/>
          <w:sz w:val="28"/>
          <w:szCs w:val="28"/>
          <w:highlight w:val="none"/>
        </w:rPr>
      </w:pPr>
      <w:r>
        <w:rPr>
          <w:rFonts w:ascii="宋体" w:hAnsi="宋体" w:eastAsia="宋体" w:cs="宋体"/>
          <w:spacing w:val="-5"/>
          <w:sz w:val="28"/>
          <w:szCs w:val="28"/>
          <w:highlight w:val="none"/>
        </w:rPr>
        <w:t>工  程  地</w:t>
      </w:r>
      <w:r>
        <w:rPr>
          <w:rFonts w:ascii="宋体" w:hAnsi="宋体" w:eastAsia="宋体" w:cs="宋体"/>
          <w:spacing w:val="18"/>
          <w:sz w:val="28"/>
          <w:szCs w:val="28"/>
          <w:highlight w:val="none"/>
        </w:rPr>
        <w:t xml:space="preserve"> </w:t>
      </w:r>
      <w:r>
        <w:rPr>
          <w:rFonts w:ascii="宋体" w:hAnsi="宋体" w:eastAsia="宋体" w:cs="宋体"/>
          <w:spacing w:val="-5"/>
          <w:sz w:val="28"/>
          <w:szCs w:val="28"/>
          <w:highlight w:val="none"/>
        </w:rPr>
        <w:t>点：</w:t>
      </w:r>
      <w:r>
        <w:rPr>
          <w:rFonts w:ascii="宋体" w:hAnsi="宋体" w:eastAsia="宋体" w:cs="宋体"/>
          <w:spacing w:val="1"/>
          <w:sz w:val="28"/>
          <w:szCs w:val="28"/>
          <w:highlight w:val="none"/>
          <w:u w:val="single" w:color="auto"/>
        </w:rPr>
        <w:t xml:space="preserve">    </w:t>
      </w:r>
      <w:r>
        <w:rPr>
          <w:rFonts w:ascii="宋体" w:hAnsi="宋体" w:eastAsia="宋体" w:cs="宋体"/>
          <w:spacing w:val="-5"/>
          <w:sz w:val="28"/>
          <w:szCs w:val="28"/>
          <w:highlight w:val="none"/>
          <w:u w:val="single" w:color="auto"/>
        </w:rPr>
        <w:t>江阴市</w:t>
      </w:r>
      <w:r>
        <w:rPr>
          <w:rFonts w:hint="eastAsia" w:ascii="宋体" w:hAnsi="宋体" w:eastAsia="宋体" w:cs="宋体"/>
          <w:spacing w:val="-5"/>
          <w:sz w:val="28"/>
          <w:szCs w:val="28"/>
          <w:highlight w:val="none"/>
          <w:u w:val="single" w:color="auto"/>
          <w:lang w:val="en-US" w:eastAsia="zh-CN"/>
        </w:rPr>
        <w:t>周庄</w:t>
      </w:r>
      <w:r>
        <w:rPr>
          <w:rFonts w:ascii="宋体" w:hAnsi="宋体" w:eastAsia="宋体" w:cs="宋体"/>
          <w:spacing w:val="-5"/>
          <w:sz w:val="28"/>
          <w:szCs w:val="28"/>
          <w:highlight w:val="none"/>
          <w:u w:val="single" w:color="auto"/>
        </w:rPr>
        <w:t>镇</w:t>
      </w:r>
      <w:r>
        <w:rPr>
          <w:rFonts w:ascii="宋体" w:hAnsi="宋体" w:eastAsia="宋体" w:cs="宋体"/>
          <w:sz w:val="28"/>
          <w:szCs w:val="28"/>
          <w:highlight w:val="none"/>
          <w:u w:val="single" w:color="auto"/>
        </w:rPr>
        <w:t xml:space="preserve">           </w:t>
      </w:r>
    </w:p>
    <w:p w14:paraId="482E678D">
      <w:pPr>
        <w:spacing w:before="317" w:line="221" w:lineRule="auto"/>
        <w:ind w:left="685"/>
        <w:rPr>
          <w:rFonts w:ascii="宋体" w:hAnsi="宋体" w:eastAsia="宋体" w:cs="宋体"/>
          <w:sz w:val="28"/>
          <w:szCs w:val="28"/>
          <w:highlight w:val="none"/>
        </w:rPr>
      </w:pPr>
      <w:r>
        <w:rPr>
          <w:rFonts w:ascii="宋体" w:hAnsi="宋体" w:eastAsia="宋体" w:cs="宋体"/>
          <w:spacing w:val="-3"/>
          <w:sz w:val="28"/>
          <w:szCs w:val="28"/>
          <w:highlight w:val="none"/>
        </w:rPr>
        <w:t>合</w:t>
      </w:r>
      <w:r>
        <w:rPr>
          <w:rFonts w:ascii="宋体" w:hAnsi="宋体" w:eastAsia="宋体" w:cs="宋体"/>
          <w:spacing w:val="35"/>
          <w:sz w:val="28"/>
          <w:szCs w:val="28"/>
          <w:highlight w:val="none"/>
        </w:rPr>
        <w:t xml:space="preserve">  </w:t>
      </w:r>
      <w:r>
        <w:rPr>
          <w:rFonts w:ascii="宋体" w:hAnsi="宋体" w:eastAsia="宋体" w:cs="宋体"/>
          <w:spacing w:val="-3"/>
          <w:sz w:val="28"/>
          <w:szCs w:val="28"/>
          <w:highlight w:val="none"/>
        </w:rPr>
        <w:t>同  编</w:t>
      </w:r>
      <w:r>
        <w:rPr>
          <w:rFonts w:ascii="宋体" w:hAnsi="宋体" w:eastAsia="宋体" w:cs="宋体"/>
          <w:spacing w:val="34"/>
          <w:sz w:val="28"/>
          <w:szCs w:val="28"/>
          <w:highlight w:val="none"/>
        </w:rPr>
        <w:t xml:space="preserve"> </w:t>
      </w:r>
      <w:r>
        <w:rPr>
          <w:rFonts w:ascii="宋体" w:hAnsi="宋体" w:eastAsia="宋体" w:cs="宋体"/>
          <w:spacing w:val="-3"/>
          <w:sz w:val="28"/>
          <w:szCs w:val="28"/>
          <w:highlight w:val="none"/>
        </w:rPr>
        <w:t>号</w:t>
      </w:r>
      <w:r>
        <w:rPr>
          <w:rFonts w:ascii="宋体" w:hAnsi="宋体" w:eastAsia="宋体" w:cs="宋体"/>
          <w:spacing w:val="-35"/>
          <w:sz w:val="28"/>
          <w:szCs w:val="28"/>
          <w:highlight w:val="none"/>
        </w:rPr>
        <w:t>：</w:t>
      </w:r>
      <w:r>
        <w:rPr>
          <w:rFonts w:ascii="宋体" w:hAnsi="宋体" w:eastAsia="宋体" w:cs="宋体"/>
          <w:spacing w:val="81"/>
          <w:sz w:val="28"/>
          <w:szCs w:val="28"/>
          <w:highlight w:val="none"/>
        </w:rPr>
        <w:t xml:space="preserve"> </w:t>
      </w:r>
      <w:r>
        <w:rPr>
          <w:rFonts w:ascii="宋体" w:hAnsi="宋体" w:eastAsia="宋体" w:cs="宋体"/>
          <w:spacing w:val="-35"/>
          <w:sz w:val="28"/>
          <w:szCs w:val="28"/>
          <w:highlight w:val="none"/>
          <w:u w:val="single" w:color="auto"/>
        </w:rPr>
        <w:t>（</w:t>
      </w:r>
      <w:r>
        <w:rPr>
          <w:rFonts w:ascii="宋体" w:hAnsi="宋体" w:eastAsia="宋体" w:cs="宋体"/>
          <w:spacing w:val="-3"/>
          <w:sz w:val="28"/>
          <w:szCs w:val="28"/>
          <w:highlight w:val="none"/>
          <w:u w:val="single" w:color="auto"/>
        </w:rPr>
        <w:t>由设计人编填）</w:t>
      </w:r>
      <w:r>
        <w:rPr>
          <w:rFonts w:ascii="宋体" w:hAnsi="宋体" w:eastAsia="宋体" w:cs="宋体"/>
          <w:sz w:val="28"/>
          <w:szCs w:val="28"/>
          <w:highlight w:val="none"/>
          <w:u w:val="single" w:color="auto"/>
        </w:rPr>
        <w:t xml:space="preserve">        </w:t>
      </w:r>
    </w:p>
    <w:p w14:paraId="04190CA0">
      <w:pPr>
        <w:spacing w:before="318" w:line="220" w:lineRule="auto"/>
        <w:ind w:left="698"/>
        <w:rPr>
          <w:rFonts w:ascii="宋体" w:hAnsi="宋体" w:eastAsia="宋体" w:cs="宋体"/>
          <w:sz w:val="28"/>
          <w:szCs w:val="28"/>
          <w:highlight w:val="none"/>
        </w:rPr>
      </w:pPr>
      <w:r>
        <w:rPr>
          <w:rFonts w:ascii="宋体" w:hAnsi="宋体" w:eastAsia="宋体" w:cs="宋体"/>
          <w:spacing w:val="-2"/>
          <w:sz w:val="28"/>
          <w:szCs w:val="28"/>
          <w:highlight w:val="none"/>
        </w:rPr>
        <w:t>发   包  人：</w:t>
      </w:r>
      <w:r>
        <w:rPr>
          <w:rFonts w:ascii="宋体" w:hAnsi="宋体" w:eastAsia="宋体" w:cs="宋体"/>
          <w:spacing w:val="-2"/>
          <w:sz w:val="28"/>
          <w:szCs w:val="28"/>
          <w:highlight w:val="none"/>
          <w:u w:val="single" w:color="auto"/>
        </w:rPr>
        <w:t xml:space="preserve"> </w:t>
      </w:r>
      <w:r>
        <w:rPr>
          <w:rFonts w:hint="eastAsia" w:ascii="宋体" w:hAnsi="宋体" w:eastAsia="宋体" w:cs="宋体"/>
          <w:spacing w:val="-2"/>
          <w:sz w:val="28"/>
          <w:szCs w:val="28"/>
          <w:highlight w:val="none"/>
          <w:u w:val="single" w:color="auto"/>
          <w:lang w:eastAsia="zh-CN"/>
        </w:rPr>
        <w:t>江阴市周庄镇人民政府</w:t>
      </w:r>
      <w:r>
        <w:rPr>
          <w:rFonts w:ascii="宋体" w:hAnsi="宋体" w:eastAsia="宋体" w:cs="宋体"/>
          <w:spacing w:val="3"/>
          <w:sz w:val="28"/>
          <w:szCs w:val="28"/>
          <w:highlight w:val="none"/>
          <w:u w:val="single" w:color="auto"/>
        </w:rPr>
        <w:t xml:space="preserve">  </w:t>
      </w:r>
    </w:p>
    <w:p w14:paraId="4A681412">
      <w:pPr>
        <w:spacing w:before="321" w:line="222" w:lineRule="auto"/>
        <w:ind w:left="628"/>
        <w:rPr>
          <w:rFonts w:ascii="宋体" w:hAnsi="宋体" w:eastAsia="宋体" w:cs="宋体"/>
          <w:sz w:val="28"/>
          <w:szCs w:val="28"/>
          <w:highlight w:val="none"/>
        </w:rPr>
      </w:pPr>
      <w:r>
        <w:rPr>
          <w:rFonts w:ascii="宋体" w:hAnsi="宋体" w:eastAsia="宋体" w:cs="宋体"/>
          <w:spacing w:val="-12"/>
          <w:sz w:val="28"/>
          <w:szCs w:val="28"/>
          <w:highlight w:val="none"/>
        </w:rPr>
        <w:t>设</w:t>
      </w:r>
      <w:r>
        <w:rPr>
          <w:rFonts w:ascii="宋体" w:hAnsi="宋体" w:eastAsia="宋体" w:cs="宋体"/>
          <w:spacing w:val="5"/>
          <w:sz w:val="28"/>
          <w:szCs w:val="28"/>
          <w:highlight w:val="none"/>
        </w:rPr>
        <w:t xml:space="preserve">   </w:t>
      </w:r>
      <w:r>
        <w:rPr>
          <w:rFonts w:ascii="宋体" w:hAnsi="宋体" w:eastAsia="宋体" w:cs="宋体"/>
          <w:spacing w:val="-12"/>
          <w:sz w:val="28"/>
          <w:szCs w:val="28"/>
          <w:highlight w:val="none"/>
        </w:rPr>
        <w:t>计  人：</w:t>
      </w:r>
      <w:r>
        <w:rPr>
          <w:rFonts w:ascii="宋体" w:hAnsi="宋体" w:eastAsia="宋体" w:cs="宋体"/>
          <w:sz w:val="28"/>
          <w:szCs w:val="28"/>
          <w:highlight w:val="none"/>
          <w:u w:val="single" w:color="auto"/>
        </w:rPr>
        <w:t xml:space="preserve">                             </w:t>
      </w:r>
    </w:p>
    <w:p w14:paraId="5E162D9A">
      <w:pPr>
        <w:pStyle w:val="6"/>
        <w:spacing w:line="271" w:lineRule="auto"/>
        <w:rPr>
          <w:highlight w:val="none"/>
        </w:rPr>
      </w:pPr>
    </w:p>
    <w:p w14:paraId="387E06E8">
      <w:pPr>
        <w:pStyle w:val="6"/>
        <w:spacing w:line="271" w:lineRule="auto"/>
        <w:rPr>
          <w:highlight w:val="none"/>
        </w:rPr>
      </w:pPr>
    </w:p>
    <w:p w14:paraId="44219D39">
      <w:pPr>
        <w:spacing w:before="92" w:line="221" w:lineRule="auto"/>
        <w:ind w:left="593"/>
        <w:outlineLvl w:val="9"/>
        <w:rPr>
          <w:rFonts w:ascii="宋体" w:hAnsi="宋体" w:eastAsia="宋体" w:cs="宋体"/>
          <w:sz w:val="28"/>
          <w:szCs w:val="28"/>
          <w:highlight w:val="none"/>
        </w:rPr>
      </w:pPr>
      <w:r>
        <w:rPr>
          <w:rFonts w:ascii="宋体" w:hAnsi="宋体" w:eastAsia="宋体" w:cs="宋体"/>
          <w:spacing w:val="-17"/>
          <w:sz w:val="28"/>
          <w:szCs w:val="28"/>
          <w:highlight w:val="none"/>
        </w:rPr>
        <w:t>签 订</w:t>
      </w:r>
      <w:r>
        <w:rPr>
          <w:rFonts w:ascii="宋体" w:hAnsi="宋体" w:eastAsia="宋体" w:cs="宋体"/>
          <w:spacing w:val="109"/>
          <w:sz w:val="28"/>
          <w:szCs w:val="28"/>
          <w:highlight w:val="none"/>
        </w:rPr>
        <w:t xml:space="preserve"> </w:t>
      </w:r>
      <w:r>
        <w:rPr>
          <w:rFonts w:ascii="宋体" w:hAnsi="宋体" w:eastAsia="宋体" w:cs="宋体"/>
          <w:spacing w:val="-17"/>
          <w:sz w:val="28"/>
          <w:szCs w:val="28"/>
          <w:highlight w:val="none"/>
        </w:rPr>
        <w:t>日 期：</w:t>
      </w:r>
      <w:r>
        <w:rPr>
          <w:rFonts w:ascii="宋体" w:hAnsi="宋体" w:eastAsia="宋体" w:cs="宋体"/>
          <w:spacing w:val="24"/>
          <w:sz w:val="28"/>
          <w:szCs w:val="28"/>
          <w:highlight w:val="none"/>
          <w:u w:val="single" w:color="auto"/>
        </w:rPr>
        <w:t xml:space="preserve">     </w:t>
      </w:r>
      <w:r>
        <w:rPr>
          <w:rFonts w:ascii="宋体" w:hAnsi="宋体" w:eastAsia="宋体" w:cs="宋体"/>
          <w:spacing w:val="-17"/>
          <w:sz w:val="28"/>
          <w:szCs w:val="28"/>
          <w:highlight w:val="none"/>
          <w:u w:val="single" w:color="auto"/>
        </w:rPr>
        <w:t>年</w:t>
      </w:r>
      <w:r>
        <w:rPr>
          <w:rFonts w:ascii="宋体" w:hAnsi="宋体" w:eastAsia="宋体" w:cs="宋体"/>
          <w:spacing w:val="1"/>
          <w:sz w:val="28"/>
          <w:szCs w:val="28"/>
          <w:highlight w:val="none"/>
          <w:u w:val="single" w:color="auto"/>
        </w:rPr>
        <w:t xml:space="preserve">    </w:t>
      </w:r>
      <w:r>
        <w:rPr>
          <w:rFonts w:ascii="宋体" w:hAnsi="宋体" w:eastAsia="宋体" w:cs="宋体"/>
          <w:spacing w:val="-17"/>
          <w:sz w:val="28"/>
          <w:szCs w:val="28"/>
          <w:highlight w:val="none"/>
          <w:u w:val="single" w:color="auto"/>
        </w:rPr>
        <w:t>月</w:t>
      </w:r>
      <w:r>
        <w:rPr>
          <w:rFonts w:ascii="宋体" w:hAnsi="宋体" w:eastAsia="宋体" w:cs="宋体"/>
          <w:spacing w:val="26"/>
          <w:sz w:val="28"/>
          <w:szCs w:val="28"/>
          <w:highlight w:val="none"/>
          <w:u w:val="single" w:color="auto"/>
        </w:rPr>
        <w:t xml:space="preserve">   </w:t>
      </w:r>
      <w:r>
        <w:rPr>
          <w:rFonts w:ascii="宋体" w:hAnsi="宋体" w:eastAsia="宋体" w:cs="宋体"/>
          <w:spacing w:val="-17"/>
          <w:sz w:val="28"/>
          <w:szCs w:val="28"/>
          <w:highlight w:val="none"/>
          <w:u w:val="single" w:color="auto"/>
        </w:rPr>
        <w:t>日</w:t>
      </w:r>
    </w:p>
    <w:p w14:paraId="55672F4D">
      <w:pPr>
        <w:spacing w:line="221" w:lineRule="auto"/>
        <w:rPr>
          <w:rFonts w:ascii="宋体" w:hAnsi="宋体" w:eastAsia="宋体" w:cs="宋体"/>
          <w:sz w:val="28"/>
          <w:szCs w:val="28"/>
          <w:highlight w:val="none"/>
        </w:rPr>
        <w:sectPr>
          <w:footerReference r:id="rId14" w:type="default"/>
          <w:pgSz w:w="11910" w:h="16840"/>
          <w:pgMar w:top="1440" w:right="1440" w:bottom="567" w:left="1800" w:header="0" w:footer="943" w:gutter="0"/>
          <w:pgNumType w:fmt="decimal"/>
          <w:cols w:space="720" w:num="1"/>
        </w:sectPr>
      </w:pPr>
    </w:p>
    <w:p w14:paraId="126B8F2C">
      <w:pPr>
        <w:pStyle w:val="6"/>
        <w:spacing w:line="357" w:lineRule="auto"/>
        <w:rPr>
          <w:highlight w:val="none"/>
        </w:rPr>
      </w:pPr>
    </w:p>
    <w:p w14:paraId="090DAE6B">
      <w:pPr>
        <w:spacing w:before="78" w:line="219" w:lineRule="auto"/>
        <w:ind w:left="426"/>
        <w:rPr>
          <w:rFonts w:ascii="宋体" w:hAnsi="宋体" w:eastAsia="宋体" w:cs="宋体"/>
          <w:sz w:val="24"/>
          <w:szCs w:val="24"/>
          <w:highlight w:val="none"/>
          <w:u w:val="single" w:color="auto"/>
        </w:rPr>
      </w:pPr>
      <w:r>
        <w:rPr>
          <w:rFonts w:ascii="宋体" w:hAnsi="宋体" w:eastAsia="宋体" w:cs="宋体"/>
          <w:spacing w:val="-1"/>
          <w:sz w:val="24"/>
          <w:szCs w:val="24"/>
          <w:highlight w:val="none"/>
        </w:rPr>
        <w:t>发包人：</w:t>
      </w:r>
      <w:r>
        <w:rPr>
          <w:rFonts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u w:val="single" w:color="auto"/>
          <w:lang w:eastAsia="zh-CN"/>
        </w:rPr>
        <w:t>江阴市周庄镇人民政府</w:t>
      </w:r>
      <w:r>
        <w:rPr>
          <w:rFonts w:ascii="宋体" w:hAnsi="宋体" w:eastAsia="宋体" w:cs="宋体"/>
          <w:sz w:val="24"/>
          <w:szCs w:val="24"/>
          <w:highlight w:val="none"/>
          <w:u w:val="single" w:color="auto"/>
        </w:rPr>
        <w:t xml:space="preserve">     </w:t>
      </w:r>
    </w:p>
    <w:p w14:paraId="0219FB41">
      <w:pPr>
        <w:spacing w:before="78" w:line="219" w:lineRule="auto"/>
        <w:ind w:left="426"/>
        <w:rPr>
          <w:rFonts w:ascii="宋体" w:hAnsi="宋体" w:eastAsia="宋体" w:cs="宋体"/>
          <w:sz w:val="24"/>
          <w:szCs w:val="24"/>
          <w:highlight w:val="none"/>
          <w:u w:val="single" w:color="auto"/>
        </w:rPr>
      </w:pPr>
      <w:r>
        <w:rPr>
          <w:rFonts w:hint="eastAsia" w:ascii="宋体" w:hAnsi="宋体" w:eastAsia="宋体" w:cs="宋体"/>
          <w:spacing w:val="-1"/>
          <w:sz w:val="24"/>
          <w:szCs w:val="24"/>
          <w:highlight w:val="none"/>
          <w:lang w:val="en-US" w:eastAsia="zh-CN"/>
        </w:rPr>
        <w:t>设计</w:t>
      </w:r>
      <w:r>
        <w:rPr>
          <w:rFonts w:ascii="宋体" w:hAnsi="宋体" w:eastAsia="宋体" w:cs="宋体"/>
          <w:spacing w:val="-1"/>
          <w:sz w:val="24"/>
          <w:szCs w:val="24"/>
          <w:highlight w:val="none"/>
        </w:rPr>
        <w:t>人：</w:t>
      </w:r>
      <w:r>
        <w:rPr>
          <w:rFonts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u w:val="single" w:color="auto"/>
          <w:lang w:val="en-US" w:eastAsia="zh-CN"/>
        </w:rPr>
        <w:t xml:space="preserve">                   </w:t>
      </w:r>
      <w:r>
        <w:rPr>
          <w:rFonts w:ascii="宋体" w:hAnsi="宋体" w:eastAsia="宋体" w:cs="宋体"/>
          <w:sz w:val="24"/>
          <w:szCs w:val="24"/>
          <w:highlight w:val="none"/>
          <w:u w:val="single" w:color="auto"/>
        </w:rPr>
        <w:t xml:space="preserve">     </w:t>
      </w:r>
    </w:p>
    <w:p w14:paraId="074796A9">
      <w:pPr>
        <w:tabs>
          <w:tab w:val="left" w:pos="1556"/>
          <w:tab w:val="left" w:pos="8572"/>
        </w:tabs>
        <w:spacing w:before="198" w:line="359" w:lineRule="auto"/>
        <w:ind w:left="476" w:right="86" w:firstLine="469"/>
        <w:jc w:val="both"/>
        <w:rPr>
          <w:rFonts w:ascii="宋体" w:hAnsi="宋体" w:eastAsia="宋体" w:cs="宋体"/>
          <w:sz w:val="24"/>
          <w:szCs w:val="24"/>
          <w:highlight w:val="none"/>
        </w:rPr>
      </w:pPr>
      <w:r>
        <w:rPr>
          <w:rFonts w:ascii="宋体" w:hAnsi="宋体" w:eastAsia="宋体" w:cs="宋体"/>
          <w:sz w:val="24"/>
          <w:szCs w:val="24"/>
          <w:highlight w:val="none"/>
          <w:u w:val="single" w:color="auto"/>
        </w:rPr>
        <w:tab/>
      </w:r>
      <w:r>
        <w:rPr>
          <w:rFonts w:hint="eastAsia" w:ascii="宋体" w:hAnsi="宋体" w:eastAsia="宋体" w:cs="宋体"/>
          <w:spacing w:val="-2"/>
          <w:sz w:val="24"/>
          <w:szCs w:val="24"/>
          <w:highlight w:val="none"/>
          <w:u w:val="single" w:color="auto"/>
          <w:lang w:eastAsia="zh-CN"/>
        </w:rPr>
        <w:t>江阴市周庄镇人民政府</w:t>
      </w:r>
      <w:r>
        <w:rPr>
          <w:rFonts w:ascii="宋体" w:hAnsi="宋体" w:eastAsia="宋体" w:cs="宋体"/>
          <w:spacing w:val="-2"/>
          <w:sz w:val="24"/>
          <w:szCs w:val="24"/>
          <w:highlight w:val="none"/>
          <w:u w:val="single" w:color="auto"/>
        </w:rPr>
        <w:t xml:space="preserve">  （发包人）</w:t>
      </w:r>
      <w:r>
        <w:rPr>
          <w:rFonts w:ascii="宋体" w:hAnsi="宋体" w:eastAsia="宋体" w:cs="宋体"/>
          <w:spacing w:val="-2"/>
          <w:sz w:val="24"/>
          <w:szCs w:val="24"/>
          <w:highlight w:val="none"/>
        </w:rPr>
        <w:t>委托</w:t>
      </w:r>
      <w:r>
        <w:rPr>
          <w:rFonts w:ascii="宋体" w:hAnsi="宋体" w:eastAsia="宋体" w:cs="宋体"/>
          <w:spacing w:val="-2"/>
          <w:sz w:val="24"/>
          <w:szCs w:val="24"/>
          <w:highlight w:val="none"/>
          <w:u w:val="single" w:color="auto"/>
        </w:rPr>
        <w:t xml:space="preserve">       （设计人）</w:t>
      </w:r>
      <w:r>
        <w:rPr>
          <w:rFonts w:ascii="宋体" w:hAnsi="宋体" w:eastAsia="宋体" w:cs="宋体"/>
          <w:spacing w:val="-2"/>
          <w:sz w:val="24"/>
          <w:szCs w:val="24"/>
          <w:highlight w:val="none"/>
        </w:rPr>
        <w:t xml:space="preserve"> 承担</w:t>
      </w:r>
      <w:r>
        <w:rPr>
          <w:rFonts w:ascii="宋体" w:hAnsi="宋体" w:eastAsia="宋体" w:cs="宋体"/>
          <w:sz w:val="24"/>
          <w:szCs w:val="24"/>
          <w:highlight w:val="none"/>
          <w:u w:val="single" w:color="auto"/>
        </w:rPr>
        <w:tab/>
      </w:r>
      <w:r>
        <w:rPr>
          <w:rFonts w:ascii="宋体" w:hAnsi="宋体" w:eastAsia="宋体" w:cs="宋体"/>
          <w:sz w:val="24"/>
          <w:szCs w:val="24"/>
          <w:highlight w:val="none"/>
        </w:rPr>
        <w:t xml:space="preserve"> </w:t>
      </w:r>
      <w:r>
        <w:rPr>
          <w:rFonts w:hint="eastAsia" w:ascii="宋体" w:hAnsi="宋体" w:eastAsia="宋体" w:cs="宋体"/>
          <w:spacing w:val="-1"/>
          <w:sz w:val="24"/>
          <w:szCs w:val="24"/>
          <w:highlight w:val="none"/>
          <w:u w:val="single" w:color="auto"/>
          <w:lang w:eastAsia="zh-CN"/>
        </w:rPr>
        <w:t>江阴市张家港河流域周庄镇水环境治理工程（初步设计）</w:t>
      </w:r>
      <w:r>
        <w:rPr>
          <w:rFonts w:ascii="宋体" w:hAnsi="宋体" w:eastAsia="宋体" w:cs="宋体"/>
          <w:spacing w:val="-1"/>
          <w:sz w:val="24"/>
          <w:szCs w:val="24"/>
          <w:highlight w:val="none"/>
          <w:u w:val="single" w:color="auto"/>
        </w:rPr>
        <w:t xml:space="preserve"> </w:t>
      </w:r>
      <w:r>
        <w:rPr>
          <w:rFonts w:ascii="宋体" w:hAnsi="宋体" w:eastAsia="宋体" w:cs="宋体"/>
          <w:spacing w:val="-98"/>
          <w:sz w:val="24"/>
          <w:szCs w:val="24"/>
          <w:highlight w:val="none"/>
        </w:rPr>
        <w:t xml:space="preserve"> </w:t>
      </w:r>
      <w:r>
        <w:rPr>
          <w:rFonts w:ascii="宋体" w:hAnsi="宋体" w:eastAsia="宋体" w:cs="宋体"/>
          <w:spacing w:val="-1"/>
          <w:sz w:val="24"/>
          <w:szCs w:val="24"/>
          <w:highlight w:val="none"/>
        </w:rPr>
        <w:t>任务，工程地点为</w:t>
      </w:r>
      <w:r>
        <w:rPr>
          <w:rFonts w:ascii="宋体" w:hAnsi="宋体" w:eastAsia="宋体" w:cs="宋体"/>
          <w:spacing w:val="-1"/>
          <w:sz w:val="24"/>
          <w:szCs w:val="24"/>
          <w:highlight w:val="none"/>
          <w:u w:val="single" w:color="auto"/>
        </w:rPr>
        <w:t>江阴市</w:t>
      </w:r>
      <w:r>
        <w:rPr>
          <w:rFonts w:hint="eastAsia" w:ascii="宋体" w:hAnsi="宋体" w:eastAsia="宋体" w:cs="宋体"/>
          <w:spacing w:val="-1"/>
          <w:sz w:val="24"/>
          <w:szCs w:val="24"/>
          <w:highlight w:val="none"/>
          <w:u w:val="single" w:color="auto"/>
          <w:lang w:eastAsia="zh-CN"/>
        </w:rPr>
        <w:t>周庄</w:t>
      </w:r>
      <w:r>
        <w:rPr>
          <w:rFonts w:ascii="宋体" w:hAnsi="宋体" w:eastAsia="宋体" w:cs="宋体"/>
          <w:spacing w:val="-1"/>
          <w:sz w:val="24"/>
          <w:szCs w:val="24"/>
          <w:highlight w:val="none"/>
          <w:u w:val="single" w:color="auto"/>
        </w:rPr>
        <w:t xml:space="preserve">镇 </w:t>
      </w:r>
      <w:r>
        <w:rPr>
          <w:rFonts w:hint="eastAsia" w:ascii="宋体" w:hAnsi="宋体" w:eastAsia="宋体" w:cs="宋体"/>
          <w:spacing w:val="-1"/>
          <w:sz w:val="24"/>
          <w:szCs w:val="24"/>
          <w:highlight w:val="none"/>
          <w:u w:val="single" w:color="auto"/>
          <w:lang w:eastAsia="zh-CN"/>
        </w:rPr>
        <w:t>，</w:t>
      </w:r>
      <w:r>
        <w:rPr>
          <w:rFonts w:ascii="宋体" w:hAnsi="宋体" w:eastAsia="宋体" w:cs="宋体"/>
          <w:spacing w:val="-1"/>
          <w:sz w:val="24"/>
          <w:szCs w:val="24"/>
          <w:highlight w:val="none"/>
        </w:rPr>
        <w:t>经各方协商一致，签订本合同，共同执行。</w:t>
      </w:r>
    </w:p>
    <w:p w14:paraId="7CA74F70">
      <w:pPr>
        <w:spacing w:line="219" w:lineRule="auto"/>
        <w:ind w:left="475"/>
        <w:rPr>
          <w:rFonts w:ascii="宋体" w:hAnsi="宋体" w:eastAsia="宋体" w:cs="宋体"/>
          <w:sz w:val="24"/>
          <w:szCs w:val="24"/>
          <w:highlight w:val="none"/>
        </w:rPr>
      </w:pPr>
      <w:r>
        <w:rPr>
          <w:rFonts w:ascii="宋体" w:hAnsi="宋体" w:eastAsia="宋体" w:cs="宋体"/>
          <w:spacing w:val="-2"/>
          <w:sz w:val="24"/>
          <w:szCs w:val="24"/>
          <w:highlight w:val="none"/>
        </w:rPr>
        <w:t>第一条 本合同签订依据</w:t>
      </w:r>
    </w:p>
    <w:p w14:paraId="2A58F89D">
      <w:pPr>
        <w:spacing w:before="157" w:line="351" w:lineRule="exact"/>
        <w:ind w:left="498"/>
        <w:rPr>
          <w:rFonts w:ascii="宋体" w:hAnsi="宋体" w:eastAsia="宋体" w:cs="宋体"/>
          <w:sz w:val="24"/>
          <w:szCs w:val="24"/>
          <w:highlight w:val="none"/>
        </w:rPr>
      </w:pPr>
      <w:r>
        <w:rPr>
          <w:rFonts w:ascii="Calibri" w:hAnsi="Calibri" w:eastAsia="Calibri" w:cs="Calibri"/>
          <w:spacing w:val="-2"/>
          <w:position w:val="2"/>
          <w:sz w:val="24"/>
          <w:szCs w:val="24"/>
          <w:highlight w:val="none"/>
        </w:rPr>
        <w:t>1.1</w:t>
      </w:r>
      <w:r>
        <w:rPr>
          <w:rFonts w:ascii="宋体" w:hAnsi="宋体" w:eastAsia="宋体" w:cs="宋体"/>
          <w:spacing w:val="-2"/>
          <w:position w:val="2"/>
          <w:sz w:val="24"/>
          <w:szCs w:val="24"/>
          <w:highlight w:val="none"/>
        </w:rPr>
        <w:t>《中华人民共和国民法典》和《中华人民共和国建筑法》。</w:t>
      </w:r>
    </w:p>
    <w:p w14:paraId="0F22BF4C">
      <w:pPr>
        <w:spacing w:before="115" w:line="349" w:lineRule="exact"/>
        <w:ind w:left="498"/>
        <w:rPr>
          <w:rFonts w:ascii="宋体" w:hAnsi="宋体" w:eastAsia="宋体" w:cs="宋体"/>
          <w:sz w:val="24"/>
          <w:szCs w:val="24"/>
          <w:highlight w:val="none"/>
        </w:rPr>
      </w:pPr>
      <w:r>
        <w:rPr>
          <w:rFonts w:ascii="Calibri" w:hAnsi="Calibri" w:eastAsia="Calibri" w:cs="Calibri"/>
          <w:spacing w:val="-3"/>
          <w:position w:val="2"/>
          <w:sz w:val="24"/>
          <w:szCs w:val="24"/>
          <w:highlight w:val="none"/>
        </w:rPr>
        <w:t xml:space="preserve">1.2  </w:t>
      </w:r>
      <w:r>
        <w:rPr>
          <w:rFonts w:ascii="宋体" w:hAnsi="宋体" w:eastAsia="宋体" w:cs="宋体"/>
          <w:spacing w:val="-3"/>
          <w:position w:val="2"/>
          <w:sz w:val="24"/>
          <w:szCs w:val="24"/>
          <w:highlight w:val="none"/>
        </w:rPr>
        <w:t>国家及地方有关建设工程设计管理</w:t>
      </w:r>
      <w:r>
        <w:rPr>
          <w:rFonts w:ascii="宋体" w:hAnsi="宋体" w:eastAsia="宋体" w:cs="宋体"/>
          <w:spacing w:val="-4"/>
          <w:position w:val="2"/>
          <w:sz w:val="24"/>
          <w:szCs w:val="24"/>
          <w:highlight w:val="none"/>
        </w:rPr>
        <w:t>法规和规章。</w:t>
      </w:r>
    </w:p>
    <w:p w14:paraId="180BFFA5">
      <w:pPr>
        <w:spacing w:before="118" w:line="351" w:lineRule="exact"/>
        <w:ind w:left="498"/>
        <w:rPr>
          <w:rFonts w:ascii="宋体" w:hAnsi="宋体" w:eastAsia="宋体" w:cs="宋体"/>
          <w:sz w:val="24"/>
          <w:szCs w:val="24"/>
          <w:highlight w:val="none"/>
        </w:rPr>
      </w:pPr>
      <w:r>
        <w:rPr>
          <w:rFonts w:ascii="Calibri" w:hAnsi="Calibri" w:eastAsia="Calibri" w:cs="Calibri"/>
          <w:spacing w:val="-5"/>
          <w:position w:val="2"/>
          <w:sz w:val="24"/>
          <w:szCs w:val="24"/>
          <w:highlight w:val="none"/>
        </w:rPr>
        <w:t>1.3</w:t>
      </w:r>
      <w:r>
        <w:rPr>
          <w:rFonts w:ascii="Calibri" w:hAnsi="Calibri" w:eastAsia="Calibri" w:cs="Calibri"/>
          <w:spacing w:val="26"/>
          <w:position w:val="2"/>
          <w:sz w:val="24"/>
          <w:szCs w:val="24"/>
          <w:highlight w:val="none"/>
        </w:rPr>
        <w:t xml:space="preserve"> </w:t>
      </w:r>
      <w:r>
        <w:rPr>
          <w:rFonts w:ascii="宋体" w:hAnsi="宋体" w:eastAsia="宋体" w:cs="宋体"/>
          <w:spacing w:val="-5"/>
          <w:position w:val="2"/>
          <w:sz w:val="24"/>
          <w:szCs w:val="24"/>
          <w:highlight w:val="none"/>
        </w:rPr>
        <w:t>建设工程批准文件。</w:t>
      </w:r>
    </w:p>
    <w:p w14:paraId="2FD33BA6">
      <w:pPr>
        <w:spacing w:before="140" w:line="219" w:lineRule="auto"/>
        <w:ind w:left="475"/>
        <w:rPr>
          <w:rFonts w:ascii="宋体" w:hAnsi="宋体" w:eastAsia="宋体" w:cs="宋体"/>
          <w:sz w:val="24"/>
          <w:szCs w:val="24"/>
          <w:highlight w:val="none"/>
        </w:rPr>
      </w:pPr>
      <w:r>
        <w:rPr>
          <w:rFonts w:ascii="宋体" w:hAnsi="宋体" w:eastAsia="宋体" w:cs="宋体"/>
          <w:spacing w:val="-2"/>
          <w:sz w:val="24"/>
          <w:szCs w:val="24"/>
          <w:highlight w:val="none"/>
        </w:rPr>
        <w:t>第二条 设计依据</w:t>
      </w:r>
    </w:p>
    <w:p w14:paraId="13C2E7E0">
      <w:pPr>
        <w:spacing w:before="158" w:line="349" w:lineRule="exact"/>
        <w:ind w:left="484"/>
        <w:rPr>
          <w:rFonts w:ascii="宋体" w:hAnsi="宋体" w:eastAsia="宋体" w:cs="宋体"/>
          <w:sz w:val="24"/>
          <w:szCs w:val="24"/>
          <w:highlight w:val="none"/>
        </w:rPr>
      </w:pPr>
      <w:r>
        <w:rPr>
          <w:rFonts w:ascii="Calibri" w:hAnsi="Calibri" w:eastAsia="Calibri" w:cs="Calibri"/>
          <w:spacing w:val="-3"/>
          <w:position w:val="2"/>
          <w:sz w:val="24"/>
          <w:szCs w:val="24"/>
          <w:highlight w:val="none"/>
        </w:rPr>
        <w:t>2.1</w:t>
      </w:r>
      <w:r>
        <w:rPr>
          <w:rFonts w:ascii="Calibri" w:hAnsi="Calibri" w:eastAsia="Calibri" w:cs="Calibri"/>
          <w:spacing w:val="43"/>
          <w:position w:val="2"/>
          <w:sz w:val="24"/>
          <w:szCs w:val="24"/>
          <w:highlight w:val="none"/>
        </w:rPr>
        <w:t xml:space="preserve"> </w:t>
      </w:r>
      <w:r>
        <w:rPr>
          <w:rFonts w:ascii="宋体" w:hAnsi="宋体" w:eastAsia="宋体" w:cs="宋体"/>
          <w:spacing w:val="-3"/>
          <w:position w:val="2"/>
          <w:sz w:val="24"/>
          <w:szCs w:val="24"/>
          <w:highlight w:val="none"/>
        </w:rPr>
        <w:t>发包人给设计人的委托书或设计中标文件</w:t>
      </w:r>
    </w:p>
    <w:p w14:paraId="5F27AC33">
      <w:pPr>
        <w:spacing w:before="117" w:line="351" w:lineRule="exact"/>
        <w:ind w:left="484"/>
        <w:rPr>
          <w:rFonts w:ascii="宋体" w:hAnsi="宋体" w:eastAsia="宋体" w:cs="宋体"/>
          <w:sz w:val="24"/>
          <w:szCs w:val="24"/>
          <w:highlight w:val="none"/>
        </w:rPr>
      </w:pPr>
      <w:r>
        <w:rPr>
          <w:rFonts w:ascii="Calibri" w:hAnsi="Calibri" w:eastAsia="Calibri" w:cs="Calibri"/>
          <w:spacing w:val="-5"/>
          <w:position w:val="2"/>
          <w:sz w:val="24"/>
          <w:szCs w:val="24"/>
          <w:highlight w:val="none"/>
        </w:rPr>
        <w:t>2.2</w:t>
      </w:r>
      <w:r>
        <w:rPr>
          <w:rFonts w:ascii="Calibri" w:hAnsi="Calibri" w:eastAsia="Calibri" w:cs="Calibri"/>
          <w:spacing w:val="45"/>
          <w:position w:val="2"/>
          <w:sz w:val="24"/>
          <w:szCs w:val="24"/>
          <w:highlight w:val="none"/>
        </w:rPr>
        <w:t xml:space="preserve"> </w:t>
      </w:r>
      <w:r>
        <w:rPr>
          <w:rFonts w:ascii="宋体" w:hAnsi="宋体" w:eastAsia="宋体" w:cs="宋体"/>
          <w:spacing w:val="-5"/>
          <w:position w:val="2"/>
          <w:sz w:val="24"/>
          <w:szCs w:val="24"/>
          <w:highlight w:val="none"/>
        </w:rPr>
        <w:t>发包人提交的基础资料</w:t>
      </w:r>
    </w:p>
    <w:p w14:paraId="23052424">
      <w:pPr>
        <w:spacing w:before="118" w:line="349" w:lineRule="auto"/>
        <w:ind w:right="11" w:firstLine="484"/>
        <w:rPr>
          <w:rFonts w:ascii="宋体" w:hAnsi="宋体" w:eastAsia="宋体" w:cs="宋体"/>
          <w:sz w:val="24"/>
          <w:szCs w:val="24"/>
          <w:highlight w:val="none"/>
        </w:rPr>
      </w:pPr>
      <w:r>
        <w:rPr>
          <w:rFonts w:ascii="Calibri" w:hAnsi="Calibri" w:eastAsia="Calibri" w:cs="Calibri"/>
          <w:spacing w:val="-4"/>
          <w:sz w:val="24"/>
          <w:szCs w:val="24"/>
          <w:highlight w:val="none"/>
        </w:rPr>
        <w:t xml:space="preserve">2.3  </w:t>
      </w:r>
      <w:r>
        <w:rPr>
          <w:rFonts w:ascii="宋体" w:hAnsi="宋体" w:eastAsia="宋体" w:cs="宋体"/>
          <w:spacing w:val="-4"/>
          <w:sz w:val="24"/>
          <w:szCs w:val="24"/>
          <w:highlight w:val="none"/>
        </w:rPr>
        <w:t>国家、江苏省及无锡市相关管理</w:t>
      </w:r>
      <w:r>
        <w:rPr>
          <w:rFonts w:ascii="宋体" w:hAnsi="宋体" w:eastAsia="宋体" w:cs="宋体"/>
          <w:spacing w:val="-5"/>
          <w:sz w:val="24"/>
          <w:szCs w:val="24"/>
          <w:highlight w:val="none"/>
        </w:rPr>
        <w:t>部门颁布的有关设计的各类法规、规章及标</w:t>
      </w:r>
      <w:r>
        <w:rPr>
          <w:rFonts w:ascii="宋体" w:hAnsi="宋体" w:eastAsia="宋体" w:cs="宋体"/>
          <w:spacing w:val="-6"/>
          <w:sz w:val="24"/>
          <w:szCs w:val="24"/>
          <w:highlight w:val="none"/>
        </w:rPr>
        <w:t>准。</w:t>
      </w:r>
    </w:p>
    <w:p w14:paraId="5F3295BB">
      <w:pPr>
        <w:spacing w:before="50" w:line="219" w:lineRule="auto"/>
        <w:ind w:left="475"/>
        <w:rPr>
          <w:rFonts w:ascii="宋体" w:hAnsi="宋体" w:eastAsia="宋体" w:cs="宋体"/>
          <w:sz w:val="24"/>
          <w:szCs w:val="24"/>
          <w:highlight w:val="none"/>
        </w:rPr>
      </w:pPr>
      <w:r>
        <w:rPr>
          <w:rFonts w:ascii="宋体" w:hAnsi="宋体" w:eastAsia="宋体" w:cs="宋体"/>
          <w:spacing w:val="-1"/>
          <w:sz w:val="24"/>
          <w:szCs w:val="24"/>
          <w:highlight w:val="none"/>
        </w:rPr>
        <w:t>第三条 本合同项目的设计范围及设计内容</w:t>
      </w:r>
    </w:p>
    <w:p w14:paraId="197927F9">
      <w:pPr>
        <w:spacing w:before="181" w:line="360" w:lineRule="auto"/>
        <w:ind w:left="24" w:right="8" w:firstLine="459"/>
        <w:rPr>
          <w:rFonts w:ascii="宋体" w:hAnsi="宋体" w:eastAsia="宋体" w:cs="宋体"/>
          <w:sz w:val="24"/>
          <w:szCs w:val="24"/>
          <w:highlight w:val="none"/>
        </w:rPr>
      </w:pPr>
      <w:r>
        <w:rPr>
          <w:rFonts w:ascii="宋体" w:hAnsi="宋体" w:eastAsia="宋体" w:cs="宋体"/>
          <w:sz w:val="24"/>
          <w:szCs w:val="24"/>
          <w:highlight w:val="none"/>
        </w:rPr>
        <w:t>本项目范围内涉及的工程初步设计文本、图纸、概算编制等，包括但不限于以</w:t>
      </w:r>
      <w:r>
        <w:rPr>
          <w:rFonts w:ascii="宋体" w:hAnsi="宋体" w:eastAsia="宋体" w:cs="宋体"/>
          <w:spacing w:val="-3"/>
          <w:sz w:val="24"/>
          <w:szCs w:val="24"/>
          <w:highlight w:val="none"/>
        </w:rPr>
        <w:t>下内容</w:t>
      </w:r>
      <w:r>
        <w:rPr>
          <w:rFonts w:hint="eastAsia" w:ascii="宋体" w:hAnsi="宋体" w:eastAsia="宋体" w:cs="宋体"/>
          <w:spacing w:val="-3"/>
          <w:sz w:val="24"/>
          <w:szCs w:val="24"/>
          <w:highlight w:val="none"/>
          <w:lang w:eastAsia="zh-CN"/>
        </w:rPr>
        <w:t>：</w:t>
      </w:r>
      <w:r>
        <w:rPr>
          <w:rFonts w:ascii="宋体" w:hAnsi="宋体" w:eastAsia="宋体" w:cs="宋体"/>
          <w:spacing w:val="-3"/>
          <w:sz w:val="24"/>
          <w:szCs w:val="24"/>
          <w:highlight w:val="none"/>
        </w:rPr>
        <w:t>入河排污口综合整治工程、河道水生态修复工程。建安费约</w:t>
      </w:r>
      <w:r>
        <w:rPr>
          <w:rFonts w:hint="eastAsia" w:ascii="Calibri" w:hAnsi="Calibri" w:eastAsia="宋体" w:cs="Calibri"/>
          <w:spacing w:val="-3"/>
          <w:sz w:val="24"/>
          <w:szCs w:val="24"/>
          <w:highlight w:val="none"/>
          <w:lang w:val="en-US" w:eastAsia="zh-CN"/>
        </w:rPr>
        <w:t>6567.98</w:t>
      </w:r>
      <w:r>
        <w:rPr>
          <w:rFonts w:ascii="宋体" w:hAnsi="宋体" w:eastAsia="宋体" w:cs="宋体"/>
          <w:spacing w:val="-3"/>
          <w:sz w:val="24"/>
          <w:szCs w:val="24"/>
          <w:highlight w:val="none"/>
        </w:rPr>
        <w:t>万元。</w:t>
      </w:r>
    </w:p>
    <w:p w14:paraId="7E24CF21">
      <w:pPr>
        <w:spacing w:line="359" w:lineRule="auto"/>
        <w:ind w:left="17" w:right="11" w:firstLine="469"/>
        <w:rPr>
          <w:rFonts w:ascii="宋体" w:hAnsi="宋体" w:eastAsia="宋体" w:cs="宋体"/>
          <w:sz w:val="24"/>
          <w:szCs w:val="24"/>
          <w:highlight w:val="none"/>
        </w:rPr>
      </w:pPr>
      <w:r>
        <w:rPr>
          <w:rFonts w:ascii="宋体" w:hAnsi="宋体" w:eastAsia="宋体" w:cs="宋体"/>
          <w:sz w:val="24"/>
          <w:szCs w:val="24"/>
          <w:highlight w:val="none"/>
        </w:rPr>
        <w:t>设计部分招标范围：对本工程进行初步设计、概算编制等工作，为取得初步设</w:t>
      </w:r>
      <w:r>
        <w:rPr>
          <w:rFonts w:ascii="宋体" w:hAnsi="宋体" w:eastAsia="宋体" w:cs="宋体"/>
          <w:spacing w:val="-2"/>
          <w:sz w:val="24"/>
          <w:szCs w:val="24"/>
          <w:highlight w:val="none"/>
        </w:rPr>
        <w:t>计批复可能发生的协助组织</w:t>
      </w:r>
      <w:r>
        <w:rPr>
          <w:rFonts w:hint="eastAsia" w:ascii="宋体" w:hAnsi="宋体" w:eastAsia="宋体" w:cs="宋体"/>
          <w:spacing w:val="-2"/>
          <w:sz w:val="24"/>
          <w:szCs w:val="24"/>
          <w:highlight w:val="none"/>
          <w:lang w:eastAsia="zh-CN"/>
        </w:rPr>
        <w:t>审查会议</w:t>
      </w:r>
      <w:r>
        <w:rPr>
          <w:rFonts w:ascii="宋体" w:hAnsi="宋体" w:eastAsia="宋体" w:cs="宋体"/>
          <w:spacing w:val="-2"/>
          <w:sz w:val="24"/>
          <w:szCs w:val="24"/>
          <w:highlight w:val="none"/>
        </w:rPr>
        <w:t>及后续配合</w:t>
      </w:r>
      <w:r>
        <w:rPr>
          <w:rFonts w:ascii="宋体" w:hAnsi="宋体" w:eastAsia="宋体" w:cs="宋体"/>
          <w:spacing w:val="-3"/>
          <w:sz w:val="24"/>
          <w:szCs w:val="24"/>
          <w:highlight w:val="none"/>
        </w:rPr>
        <w:t>服务等相关工作。</w:t>
      </w:r>
    </w:p>
    <w:p w14:paraId="7CD92E66">
      <w:pPr>
        <w:spacing w:before="2" w:line="360" w:lineRule="auto"/>
        <w:ind w:left="16" w:right="8" w:firstLine="470"/>
        <w:jc w:val="both"/>
        <w:rPr>
          <w:rFonts w:ascii="宋体" w:hAnsi="宋体" w:eastAsia="宋体" w:cs="宋体"/>
          <w:sz w:val="24"/>
          <w:szCs w:val="24"/>
          <w:highlight w:val="none"/>
        </w:rPr>
      </w:pPr>
      <w:r>
        <w:rPr>
          <w:rFonts w:ascii="宋体" w:hAnsi="宋体" w:eastAsia="宋体" w:cs="宋体"/>
          <w:sz w:val="24"/>
          <w:szCs w:val="24"/>
          <w:highlight w:val="none"/>
        </w:rPr>
        <w:t>设计内容：本次工程涉及排水工程、河道水生态修复工程等配套工程。涉及工程初步设计、概算编制等工作，为取得初步设计批复可能发生的</w:t>
      </w:r>
      <w:r>
        <w:rPr>
          <w:rFonts w:ascii="宋体" w:hAnsi="宋体" w:eastAsia="宋体" w:cs="宋体"/>
          <w:spacing w:val="-1"/>
          <w:sz w:val="24"/>
          <w:szCs w:val="24"/>
          <w:highlight w:val="none"/>
        </w:rPr>
        <w:t>协助组织</w:t>
      </w:r>
      <w:r>
        <w:rPr>
          <w:rFonts w:hint="eastAsia" w:ascii="宋体" w:hAnsi="宋体" w:eastAsia="宋体" w:cs="宋体"/>
          <w:spacing w:val="-1"/>
          <w:sz w:val="24"/>
          <w:szCs w:val="24"/>
          <w:highlight w:val="none"/>
          <w:lang w:eastAsia="zh-CN"/>
        </w:rPr>
        <w:t>审查会议</w:t>
      </w:r>
      <w:r>
        <w:rPr>
          <w:rFonts w:ascii="宋体" w:hAnsi="宋体" w:eastAsia="宋体" w:cs="宋体"/>
          <w:spacing w:val="-3"/>
          <w:sz w:val="24"/>
          <w:szCs w:val="24"/>
          <w:highlight w:val="none"/>
        </w:rPr>
        <w:t>及后续配合服务等相关工作。</w:t>
      </w:r>
    </w:p>
    <w:p w14:paraId="663046DF">
      <w:pPr>
        <w:spacing w:before="171" w:line="212" w:lineRule="auto"/>
        <w:ind w:firstLine="476" w:firstLineChars="200"/>
        <w:rPr>
          <w:rFonts w:ascii="宋体" w:hAnsi="宋体" w:eastAsia="宋体" w:cs="宋体"/>
          <w:sz w:val="24"/>
          <w:szCs w:val="24"/>
          <w:highlight w:val="none"/>
        </w:rPr>
      </w:pPr>
      <w:r>
        <w:rPr>
          <w:rFonts w:ascii="宋体" w:hAnsi="宋体" w:eastAsia="宋体" w:cs="宋体"/>
          <w:spacing w:val="-1"/>
          <w:sz w:val="24"/>
          <w:szCs w:val="24"/>
          <w:highlight w:val="none"/>
        </w:rPr>
        <w:t>第四条 发包人向设计人提交的有关基础资料、文件及时间：</w:t>
      </w:r>
    </w:p>
    <w:tbl>
      <w:tblPr>
        <w:tblStyle w:val="2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63"/>
        <w:gridCol w:w="3063"/>
        <w:gridCol w:w="728"/>
        <w:gridCol w:w="2258"/>
        <w:gridCol w:w="1857"/>
      </w:tblGrid>
      <w:tr w14:paraId="6EDB6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40" w:type="pct"/>
            <w:vAlign w:val="top"/>
          </w:tcPr>
          <w:p w14:paraId="00412B31">
            <w:pPr>
              <w:pStyle w:val="29"/>
              <w:spacing w:before="42" w:line="207" w:lineRule="auto"/>
              <w:ind w:left="188"/>
              <w:rPr>
                <w:sz w:val="24"/>
                <w:szCs w:val="24"/>
                <w:highlight w:val="none"/>
              </w:rPr>
            </w:pPr>
            <w:r>
              <w:rPr>
                <w:spacing w:val="-5"/>
                <w:sz w:val="24"/>
                <w:szCs w:val="24"/>
                <w:highlight w:val="none"/>
              </w:rPr>
              <w:t>序号</w:t>
            </w:r>
          </w:p>
        </w:tc>
        <w:tc>
          <w:tcPr>
            <w:tcW w:w="1766" w:type="pct"/>
            <w:vAlign w:val="top"/>
          </w:tcPr>
          <w:p w14:paraId="115F3CC7">
            <w:pPr>
              <w:pStyle w:val="29"/>
              <w:spacing w:before="42" w:line="207" w:lineRule="auto"/>
              <w:ind w:left="863"/>
              <w:rPr>
                <w:sz w:val="24"/>
                <w:szCs w:val="24"/>
                <w:highlight w:val="none"/>
              </w:rPr>
            </w:pPr>
            <w:r>
              <w:rPr>
                <w:spacing w:val="-5"/>
                <w:sz w:val="24"/>
                <w:szCs w:val="24"/>
                <w:highlight w:val="none"/>
              </w:rPr>
              <w:t>资料及文件名称</w:t>
            </w:r>
          </w:p>
        </w:tc>
        <w:tc>
          <w:tcPr>
            <w:tcW w:w="420" w:type="pct"/>
            <w:vAlign w:val="top"/>
          </w:tcPr>
          <w:p w14:paraId="6D76C0F9">
            <w:pPr>
              <w:pStyle w:val="29"/>
              <w:spacing w:before="42" w:line="207" w:lineRule="auto"/>
              <w:ind w:left="173"/>
              <w:rPr>
                <w:sz w:val="24"/>
                <w:szCs w:val="24"/>
                <w:highlight w:val="none"/>
              </w:rPr>
            </w:pPr>
            <w:r>
              <w:rPr>
                <w:spacing w:val="-5"/>
                <w:sz w:val="24"/>
                <w:szCs w:val="24"/>
                <w:highlight w:val="none"/>
              </w:rPr>
              <w:t>份数</w:t>
            </w:r>
          </w:p>
        </w:tc>
        <w:tc>
          <w:tcPr>
            <w:tcW w:w="1302" w:type="pct"/>
            <w:vAlign w:val="top"/>
          </w:tcPr>
          <w:p w14:paraId="4C1F1A8F">
            <w:pPr>
              <w:pStyle w:val="29"/>
              <w:spacing w:before="42" w:line="207" w:lineRule="auto"/>
              <w:ind w:left="771"/>
              <w:rPr>
                <w:sz w:val="24"/>
                <w:szCs w:val="24"/>
                <w:highlight w:val="none"/>
              </w:rPr>
            </w:pPr>
            <w:r>
              <w:rPr>
                <w:spacing w:val="-5"/>
                <w:sz w:val="24"/>
                <w:szCs w:val="24"/>
                <w:highlight w:val="none"/>
              </w:rPr>
              <w:t>提交日期</w:t>
            </w:r>
          </w:p>
        </w:tc>
        <w:tc>
          <w:tcPr>
            <w:tcW w:w="1070" w:type="pct"/>
            <w:vAlign w:val="top"/>
          </w:tcPr>
          <w:p w14:paraId="16ACA627">
            <w:pPr>
              <w:pStyle w:val="29"/>
              <w:spacing w:before="42" w:line="207" w:lineRule="auto"/>
              <w:ind w:left="549"/>
              <w:rPr>
                <w:sz w:val="24"/>
                <w:szCs w:val="24"/>
                <w:highlight w:val="none"/>
              </w:rPr>
            </w:pPr>
            <w:r>
              <w:rPr>
                <w:spacing w:val="-5"/>
                <w:sz w:val="24"/>
                <w:szCs w:val="24"/>
                <w:highlight w:val="none"/>
              </w:rPr>
              <w:t>有关事宜</w:t>
            </w:r>
          </w:p>
        </w:tc>
      </w:tr>
      <w:tr w14:paraId="7AEB8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0" w:type="pct"/>
            <w:vAlign w:val="top"/>
          </w:tcPr>
          <w:p w14:paraId="3D2B2F97">
            <w:pPr>
              <w:spacing w:before="36" w:line="297" w:lineRule="exact"/>
              <w:ind w:left="392"/>
              <w:rPr>
                <w:rFonts w:ascii="Calibri" w:hAnsi="Calibri" w:eastAsia="Calibri" w:cs="Calibri"/>
                <w:sz w:val="24"/>
                <w:szCs w:val="24"/>
                <w:highlight w:val="none"/>
              </w:rPr>
            </w:pPr>
            <w:r>
              <w:rPr>
                <w:rFonts w:ascii="Calibri" w:hAnsi="Calibri" w:eastAsia="Calibri" w:cs="Calibri"/>
                <w:position w:val="1"/>
                <w:sz w:val="24"/>
                <w:szCs w:val="24"/>
                <w:highlight w:val="none"/>
              </w:rPr>
              <w:t>1</w:t>
            </w:r>
          </w:p>
        </w:tc>
        <w:tc>
          <w:tcPr>
            <w:tcW w:w="1766" w:type="pct"/>
            <w:vAlign w:val="top"/>
          </w:tcPr>
          <w:p w14:paraId="64209841">
            <w:pPr>
              <w:pStyle w:val="29"/>
              <w:spacing w:before="61" w:line="209" w:lineRule="auto"/>
              <w:ind w:left="118"/>
              <w:rPr>
                <w:sz w:val="24"/>
                <w:szCs w:val="24"/>
                <w:highlight w:val="none"/>
              </w:rPr>
            </w:pPr>
            <w:r>
              <w:rPr>
                <w:spacing w:val="-5"/>
                <w:sz w:val="24"/>
                <w:szCs w:val="24"/>
                <w:highlight w:val="none"/>
              </w:rPr>
              <w:t>立项批文</w:t>
            </w:r>
          </w:p>
        </w:tc>
        <w:tc>
          <w:tcPr>
            <w:tcW w:w="420" w:type="pct"/>
            <w:vAlign w:val="top"/>
          </w:tcPr>
          <w:p w14:paraId="33A3E348">
            <w:pPr>
              <w:rPr>
                <w:rFonts w:ascii="Arial"/>
                <w:sz w:val="21"/>
                <w:highlight w:val="none"/>
              </w:rPr>
            </w:pPr>
          </w:p>
        </w:tc>
        <w:tc>
          <w:tcPr>
            <w:tcW w:w="1302" w:type="pct"/>
            <w:vAlign w:val="top"/>
          </w:tcPr>
          <w:p w14:paraId="41713400">
            <w:pPr>
              <w:pStyle w:val="29"/>
              <w:spacing w:before="61" w:line="209" w:lineRule="auto"/>
              <w:ind w:left="428"/>
              <w:rPr>
                <w:sz w:val="24"/>
                <w:szCs w:val="24"/>
                <w:highlight w:val="none"/>
              </w:rPr>
            </w:pPr>
            <w:r>
              <w:rPr>
                <w:spacing w:val="-6"/>
                <w:sz w:val="24"/>
                <w:szCs w:val="24"/>
                <w:highlight w:val="none"/>
              </w:rPr>
              <w:t>设计工作开始前</w:t>
            </w:r>
          </w:p>
        </w:tc>
        <w:tc>
          <w:tcPr>
            <w:tcW w:w="1070" w:type="pct"/>
            <w:vMerge w:val="restart"/>
            <w:tcBorders>
              <w:bottom w:val="nil"/>
            </w:tcBorders>
            <w:vAlign w:val="top"/>
          </w:tcPr>
          <w:p w14:paraId="4B57534E">
            <w:pPr>
              <w:rPr>
                <w:rFonts w:ascii="Arial"/>
                <w:sz w:val="21"/>
                <w:highlight w:val="none"/>
              </w:rPr>
            </w:pPr>
          </w:p>
        </w:tc>
      </w:tr>
      <w:tr w14:paraId="28356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0" w:type="pct"/>
            <w:vAlign w:val="top"/>
          </w:tcPr>
          <w:p w14:paraId="2AA9EC3D">
            <w:pPr>
              <w:spacing w:before="36" w:line="297" w:lineRule="exact"/>
              <w:ind w:left="378"/>
              <w:rPr>
                <w:rFonts w:ascii="Calibri" w:hAnsi="Calibri" w:eastAsia="Calibri" w:cs="Calibri"/>
                <w:sz w:val="24"/>
                <w:szCs w:val="24"/>
                <w:highlight w:val="none"/>
              </w:rPr>
            </w:pPr>
            <w:r>
              <w:rPr>
                <w:rFonts w:ascii="Calibri" w:hAnsi="Calibri" w:eastAsia="Calibri" w:cs="Calibri"/>
                <w:position w:val="1"/>
                <w:sz w:val="24"/>
                <w:szCs w:val="24"/>
                <w:highlight w:val="none"/>
              </w:rPr>
              <w:t>2</w:t>
            </w:r>
          </w:p>
        </w:tc>
        <w:tc>
          <w:tcPr>
            <w:tcW w:w="1766" w:type="pct"/>
            <w:vAlign w:val="top"/>
          </w:tcPr>
          <w:p w14:paraId="75581043">
            <w:pPr>
              <w:pStyle w:val="29"/>
              <w:spacing w:before="63" w:line="207" w:lineRule="auto"/>
              <w:ind w:left="127"/>
              <w:rPr>
                <w:sz w:val="24"/>
                <w:szCs w:val="24"/>
                <w:highlight w:val="none"/>
              </w:rPr>
            </w:pPr>
            <w:r>
              <w:rPr>
                <w:spacing w:val="-6"/>
                <w:sz w:val="24"/>
                <w:szCs w:val="24"/>
                <w:highlight w:val="none"/>
              </w:rPr>
              <w:t>设计相关的法律法规条文规范</w:t>
            </w:r>
          </w:p>
        </w:tc>
        <w:tc>
          <w:tcPr>
            <w:tcW w:w="420" w:type="pct"/>
            <w:vAlign w:val="top"/>
          </w:tcPr>
          <w:p w14:paraId="552AB19F">
            <w:pPr>
              <w:rPr>
                <w:rFonts w:ascii="Arial"/>
                <w:sz w:val="21"/>
                <w:highlight w:val="none"/>
              </w:rPr>
            </w:pPr>
          </w:p>
        </w:tc>
        <w:tc>
          <w:tcPr>
            <w:tcW w:w="1302" w:type="pct"/>
            <w:vAlign w:val="top"/>
          </w:tcPr>
          <w:p w14:paraId="2A1553F9">
            <w:pPr>
              <w:pStyle w:val="29"/>
              <w:spacing w:before="63" w:line="207" w:lineRule="auto"/>
              <w:ind w:left="428"/>
              <w:rPr>
                <w:sz w:val="24"/>
                <w:szCs w:val="24"/>
                <w:highlight w:val="none"/>
              </w:rPr>
            </w:pPr>
            <w:r>
              <w:rPr>
                <w:spacing w:val="-6"/>
                <w:sz w:val="24"/>
                <w:szCs w:val="24"/>
                <w:highlight w:val="none"/>
              </w:rPr>
              <w:t>设计工作开始前</w:t>
            </w:r>
          </w:p>
        </w:tc>
        <w:tc>
          <w:tcPr>
            <w:tcW w:w="1070" w:type="pct"/>
            <w:vMerge w:val="continue"/>
            <w:tcBorders>
              <w:top w:val="nil"/>
              <w:bottom w:val="nil"/>
            </w:tcBorders>
            <w:vAlign w:val="top"/>
          </w:tcPr>
          <w:p w14:paraId="1E1DC25B">
            <w:pPr>
              <w:rPr>
                <w:rFonts w:ascii="Arial"/>
                <w:sz w:val="21"/>
                <w:highlight w:val="none"/>
              </w:rPr>
            </w:pPr>
          </w:p>
        </w:tc>
      </w:tr>
      <w:tr w14:paraId="2E80C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0" w:type="pct"/>
            <w:vAlign w:val="top"/>
          </w:tcPr>
          <w:p w14:paraId="1A392C94">
            <w:pPr>
              <w:spacing w:before="38" w:line="241" w:lineRule="auto"/>
              <w:ind w:left="377"/>
              <w:rPr>
                <w:rFonts w:ascii="Calibri" w:hAnsi="Calibri" w:eastAsia="Calibri" w:cs="Calibri"/>
                <w:sz w:val="24"/>
                <w:szCs w:val="24"/>
                <w:highlight w:val="none"/>
              </w:rPr>
            </w:pPr>
            <w:r>
              <w:rPr>
                <w:rFonts w:ascii="Calibri" w:hAnsi="Calibri" w:eastAsia="Calibri" w:cs="Calibri"/>
                <w:sz w:val="24"/>
                <w:szCs w:val="24"/>
                <w:highlight w:val="none"/>
              </w:rPr>
              <w:t>3</w:t>
            </w:r>
          </w:p>
        </w:tc>
        <w:tc>
          <w:tcPr>
            <w:tcW w:w="1766" w:type="pct"/>
            <w:vAlign w:val="top"/>
          </w:tcPr>
          <w:p w14:paraId="44C6D177">
            <w:pPr>
              <w:pStyle w:val="29"/>
              <w:spacing w:before="63" w:line="207" w:lineRule="auto"/>
              <w:ind w:left="127"/>
              <w:rPr>
                <w:sz w:val="24"/>
                <w:szCs w:val="24"/>
                <w:highlight w:val="none"/>
              </w:rPr>
            </w:pPr>
            <w:r>
              <w:rPr>
                <w:spacing w:val="-6"/>
                <w:sz w:val="24"/>
                <w:szCs w:val="24"/>
                <w:highlight w:val="none"/>
              </w:rPr>
              <w:t>发包人提供的设计要求</w:t>
            </w:r>
          </w:p>
        </w:tc>
        <w:tc>
          <w:tcPr>
            <w:tcW w:w="420" w:type="pct"/>
            <w:vAlign w:val="top"/>
          </w:tcPr>
          <w:p w14:paraId="4CE75E44">
            <w:pPr>
              <w:rPr>
                <w:rFonts w:ascii="Arial"/>
                <w:sz w:val="21"/>
                <w:highlight w:val="none"/>
              </w:rPr>
            </w:pPr>
          </w:p>
        </w:tc>
        <w:tc>
          <w:tcPr>
            <w:tcW w:w="1302" w:type="pct"/>
            <w:vAlign w:val="top"/>
          </w:tcPr>
          <w:p w14:paraId="20BA03A4">
            <w:pPr>
              <w:pStyle w:val="29"/>
              <w:spacing w:before="63" w:line="207" w:lineRule="auto"/>
              <w:ind w:left="428"/>
              <w:rPr>
                <w:sz w:val="24"/>
                <w:szCs w:val="24"/>
                <w:highlight w:val="none"/>
              </w:rPr>
            </w:pPr>
            <w:r>
              <w:rPr>
                <w:spacing w:val="-6"/>
                <w:sz w:val="24"/>
                <w:szCs w:val="24"/>
                <w:highlight w:val="none"/>
              </w:rPr>
              <w:t>设计工作开始前</w:t>
            </w:r>
          </w:p>
        </w:tc>
        <w:tc>
          <w:tcPr>
            <w:tcW w:w="1070" w:type="pct"/>
            <w:vMerge w:val="continue"/>
            <w:tcBorders>
              <w:top w:val="nil"/>
              <w:bottom w:val="nil"/>
            </w:tcBorders>
            <w:vAlign w:val="top"/>
          </w:tcPr>
          <w:p w14:paraId="4A42C86F">
            <w:pPr>
              <w:rPr>
                <w:rFonts w:ascii="Arial"/>
                <w:sz w:val="21"/>
                <w:highlight w:val="none"/>
              </w:rPr>
            </w:pPr>
          </w:p>
        </w:tc>
      </w:tr>
      <w:tr w14:paraId="7080F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40" w:type="pct"/>
            <w:vAlign w:val="top"/>
          </w:tcPr>
          <w:p w14:paraId="66800327">
            <w:pPr>
              <w:spacing w:before="42"/>
              <w:ind w:left="363"/>
              <w:rPr>
                <w:rFonts w:ascii="Calibri" w:hAnsi="Calibri" w:eastAsia="Calibri" w:cs="Calibri"/>
                <w:sz w:val="24"/>
                <w:szCs w:val="24"/>
                <w:highlight w:val="none"/>
              </w:rPr>
            </w:pPr>
            <w:r>
              <w:rPr>
                <w:rFonts w:ascii="Calibri" w:hAnsi="Calibri" w:eastAsia="Calibri" w:cs="Calibri"/>
                <w:sz w:val="24"/>
                <w:szCs w:val="24"/>
                <w:highlight w:val="none"/>
              </w:rPr>
              <w:t>4</w:t>
            </w:r>
          </w:p>
        </w:tc>
        <w:tc>
          <w:tcPr>
            <w:tcW w:w="1766" w:type="pct"/>
            <w:vAlign w:val="top"/>
          </w:tcPr>
          <w:p w14:paraId="4C5DBD8C">
            <w:pPr>
              <w:pStyle w:val="29"/>
              <w:spacing w:before="65" w:line="207" w:lineRule="auto"/>
              <w:ind w:left="122"/>
              <w:rPr>
                <w:sz w:val="24"/>
                <w:szCs w:val="24"/>
                <w:highlight w:val="none"/>
              </w:rPr>
            </w:pPr>
            <w:r>
              <w:rPr>
                <w:spacing w:val="-6"/>
                <w:sz w:val="24"/>
                <w:szCs w:val="24"/>
                <w:highlight w:val="none"/>
              </w:rPr>
              <w:t>其它设计需要的资料</w:t>
            </w:r>
          </w:p>
        </w:tc>
        <w:tc>
          <w:tcPr>
            <w:tcW w:w="420" w:type="pct"/>
            <w:vAlign w:val="top"/>
          </w:tcPr>
          <w:p w14:paraId="10E3F857">
            <w:pPr>
              <w:rPr>
                <w:rFonts w:ascii="Arial"/>
                <w:sz w:val="21"/>
                <w:highlight w:val="none"/>
              </w:rPr>
            </w:pPr>
          </w:p>
        </w:tc>
        <w:tc>
          <w:tcPr>
            <w:tcW w:w="1302" w:type="pct"/>
            <w:vAlign w:val="top"/>
          </w:tcPr>
          <w:p w14:paraId="0C040570">
            <w:pPr>
              <w:pStyle w:val="29"/>
              <w:spacing w:before="65" w:line="207" w:lineRule="auto"/>
              <w:ind w:left="428"/>
              <w:rPr>
                <w:sz w:val="24"/>
                <w:szCs w:val="24"/>
                <w:highlight w:val="none"/>
              </w:rPr>
            </w:pPr>
            <w:r>
              <w:rPr>
                <w:spacing w:val="-6"/>
                <w:sz w:val="24"/>
                <w:szCs w:val="24"/>
                <w:highlight w:val="none"/>
              </w:rPr>
              <w:t>设计工作开始前</w:t>
            </w:r>
          </w:p>
        </w:tc>
        <w:tc>
          <w:tcPr>
            <w:tcW w:w="1070" w:type="pct"/>
            <w:vMerge w:val="continue"/>
            <w:tcBorders>
              <w:top w:val="nil"/>
            </w:tcBorders>
            <w:vAlign w:val="top"/>
          </w:tcPr>
          <w:p w14:paraId="30FDABB2">
            <w:pPr>
              <w:rPr>
                <w:rFonts w:ascii="Arial"/>
                <w:sz w:val="21"/>
                <w:highlight w:val="none"/>
              </w:rPr>
            </w:pPr>
          </w:p>
        </w:tc>
      </w:tr>
    </w:tbl>
    <w:p w14:paraId="3476514C">
      <w:pPr>
        <w:spacing w:before="162" w:line="214" w:lineRule="auto"/>
        <w:ind w:left="931"/>
        <w:rPr>
          <w:rFonts w:ascii="宋体" w:hAnsi="宋体" w:eastAsia="宋体" w:cs="宋体"/>
          <w:sz w:val="24"/>
          <w:szCs w:val="24"/>
          <w:highlight w:val="none"/>
        </w:rPr>
      </w:pPr>
      <w:r>
        <w:rPr>
          <w:rFonts w:ascii="宋体" w:hAnsi="宋体" w:eastAsia="宋体" w:cs="宋体"/>
          <w:spacing w:val="-1"/>
          <w:sz w:val="24"/>
          <w:szCs w:val="24"/>
          <w:highlight w:val="none"/>
        </w:rPr>
        <w:t>第五条 设计人向发包人交付的设计文件、份数及时间：</w:t>
      </w:r>
    </w:p>
    <w:tbl>
      <w:tblPr>
        <w:tblStyle w:val="2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44"/>
        <w:gridCol w:w="3352"/>
        <w:gridCol w:w="644"/>
        <w:gridCol w:w="2833"/>
        <w:gridCol w:w="1296"/>
      </w:tblGrid>
      <w:tr w14:paraId="48462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314" w:type="pct"/>
            <w:vAlign w:val="top"/>
          </w:tcPr>
          <w:p w14:paraId="5EC6E476">
            <w:pPr>
              <w:pStyle w:val="29"/>
              <w:spacing w:before="126" w:line="222" w:lineRule="auto"/>
              <w:ind w:left="71"/>
              <w:rPr>
                <w:sz w:val="24"/>
                <w:szCs w:val="24"/>
                <w:highlight w:val="none"/>
              </w:rPr>
            </w:pPr>
            <w:r>
              <w:rPr>
                <w:spacing w:val="-5"/>
                <w:sz w:val="24"/>
                <w:szCs w:val="24"/>
                <w:highlight w:val="none"/>
              </w:rPr>
              <w:t>序号</w:t>
            </w:r>
          </w:p>
        </w:tc>
        <w:tc>
          <w:tcPr>
            <w:tcW w:w="1932" w:type="pct"/>
            <w:vAlign w:val="top"/>
          </w:tcPr>
          <w:p w14:paraId="41B6FC98">
            <w:pPr>
              <w:pStyle w:val="29"/>
              <w:spacing w:before="127" w:line="220" w:lineRule="auto"/>
              <w:ind w:left="1033"/>
              <w:rPr>
                <w:sz w:val="24"/>
                <w:szCs w:val="24"/>
                <w:highlight w:val="none"/>
              </w:rPr>
            </w:pPr>
            <w:r>
              <w:rPr>
                <w:spacing w:val="-5"/>
                <w:sz w:val="24"/>
                <w:szCs w:val="24"/>
                <w:highlight w:val="none"/>
              </w:rPr>
              <w:t>资料及文件名称</w:t>
            </w:r>
          </w:p>
        </w:tc>
        <w:tc>
          <w:tcPr>
            <w:tcW w:w="371" w:type="pct"/>
            <w:vAlign w:val="top"/>
          </w:tcPr>
          <w:p w14:paraId="064F9156">
            <w:pPr>
              <w:pStyle w:val="29"/>
              <w:spacing w:before="127" w:line="220" w:lineRule="auto"/>
              <w:ind w:left="128"/>
              <w:rPr>
                <w:sz w:val="24"/>
                <w:szCs w:val="24"/>
                <w:highlight w:val="none"/>
              </w:rPr>
            </w:pPr>
            <w:r>
              <w:rPr>
                <w:spacing w:val="-5"/>
                <w:sz w:val="24"/>
                <w:szCs w:val="24"/>
                <w:highlight w:val="none"/>
              </w:rPr>
              <w:t>份数</w:t>
            </w:r>
          </w:p>
        </w:tc>
        <w:tc>
          <w:tcPr>
            <w:tcW w:w="1633" w:type="pct"/>
            <w:vAlign w:val="top"/>
          </w:tcPr>
          <w:p w14:paraId="377138FC">
            <w:pPr>
              <w:pStyle w:val="29"/>
              <w:spacing w:before="126" w:line="221" w:lineRule="auto"/>
              <w:ind w:left="1097"/>
              <w:rPr>
                <w:sz w:val="24"/>
                <w:szCs w:val="24"/>
                <w:highlight w:val="none"/>
              </w:rPr>
            </w:pPr>
            <w:r>
              <w:rPr>
                <w:spacing w:val="-5"/>
                <w:sz w:val="24"/>
                <w:szCs w:val="24"/>
                <w:highlight w:val="none"/>
              </w:rPr>
              <w:t>提交日期</w:t>
            </w:r>
          </w:p>
        </w:tc>
        <w:tc>
          <w:tcPr>
            <w:tcW w:w="747" w:type="pct"/>
            <w:vAlign w:val="top"/>
          </w:tcPr>
          <w:p w14:paraId="7B34900B">
            <w:pPr>
              <w:pStyle w:val="29"/>
              <w:spacing w:before="126" w:line="221" w:lineRule="auto"/>
              <w:ind w:left="250"/>
              <w:rPr>
                <w:sz w:val="24"/>
                <w:szCs w:val="24"/>
                <w:highlight w:val="none"/>
              </w:rPr>
            </w:pPr>
            <w:r>
              <w:rPr>
                <w:spacing w:val="-5"/>
                <w:sz w:val="24"/>
                <w:szCs w:val="24"/>
                <w:highlight w:val="none"/>
              </w:rPr>
              <w:t>有关事宜</w:t>
            </w:r>
          </w:p>
        </w:tc>
      </w:tr>
      <w:tr w14:paraId="14F29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314" w:type="pct"/>
            <w:vAlign w:val="top"/>
          </w:tcPr>
          <w:p w14:paraId="366AB0C8">
            <w:pPr>
              <w:spacing w:before="90" w:line="305" w:lineRule="exact"/>
              <w:ind w:left="267"/>
              <w:rPr>
                <w:rFonts w:ascii="Calibri" w:hAnsi="Calibri" w:eastAsia="Calibri" w:cs="Calibri"/>
                <w:sz w:val="24"/>
                <w:szCs w:val="24"/>
                <w:highlight w:val="none"/>
              </w:rPr>
            </w:pPr>
            <w:r>
              <w:rPr>
                <w:rFonts w:ascii="Calibri" w:hAnsi="Calibri" w:eastAsia="Calibri" w:cs="Calibri"/>
                <w:position w:val="2"/>
                <w:sz w:val="24"/>
                <w:szCs w:val="24"/>
                <w:highlight w:val="none"/>
              </w:rPr>
              <w:t>1</w:t>
            </w:r>
          </w:p>
        </w:tc>
        <w:tc>
          <w:tcPr>
            <w:tcW w:w="1932" w:type="pct"/>
            <w:vAlign w:val="top"/>
          </w:tcPr>
          <w:p w14:paraId="6D8C5C6B">
            <w:pPr>
              <w:pStyle w:val="29"/>
              <w:spacing w:before="120" w:line="220" w:lineRule="auto"/>
              <w:ind w:left="290"/>
              <w:rPr>
                <w:sz w:val="24"/>
                <w:szCs w:val="24"/>
                <w:highlight w:val="none"/>
              </w:rPr>
            </w:pPr>
            <w:r>
              <w:rPr>
                <w:spacing w:val="-2"/>
                <w:sz w:val="24"/>
                <w:szCs w:val="24"/>
                <w:highlight w:val="none"/>
              </w:rPr>
              <w:t>初步设计图纸（含电子文件）</w:t>
            </w:r>
          </w:p>
        </w:tc>
        <w:tc>
          <w:tcPr>
            <w:tcW w:w="371" w:type="pct"/>
            <w:vAlign w:val="top"/>
          </w:tcPr>
          <w:p w14:paraId="42C37DA5">
            <w:pPr>
              <w:spacing w:before="90" w:line="305" w:lineRule="exact"/>
              <w:ind w:left="309"/>
              <w:rPr>
                <w:rFonts w:ascii="Calibri" w:hAnsi="Calibri" w:eastAsia="Calibri" w:cs="Calibri"/>
                <w:sz w:val="24"/>
                <w:szCs w:val="24"/>
                <w:highlight w:val="none"/>
              </w:rPr>
            </w:pPr>
            <w:r>
              <w:rPr>
                <w:rFonts w:ascii="Calibri" w:hAnsi="Calibri" w:eastAsia="Calibri" w:cs="Calibri"/>
                <w:position w:val="2"/>
                <w:sz w:val="24"/>
                <w:szCs w:val="24"/>
                <w:highlight w:val="none"/>
              </w:rPr>
              <w:t>3</w:t>
            </w:r>
          </w:p>
        </w:tc>
        <w:tc>
          <w:tcPr>
            <w:tcW w:w="1633" w:type="pct"/>
            <w:vAlign w:val="top"/>
          </w:tcPr>
          <w:p w14:paraId="2A06F231">
            <w:pPr>
              <w:pStyle w:val="29"/>
              <w:spacing w:before="120" w:line="219" w:lineRule="auto"/>
              <w:ind w:left="398"/>
              <w:rPr>
                <w:sz w:val="24"/>
                <w:szCs w:val="24"/>
                <w:highlight w:val="none"/>
              </w:rPr>
            </w:pPr>
            <w:r>
              <w:rPr>
                <w:spacing w:val="-7"/>
                <w:sz w:val="24"/>
                <w:szCs w:val="24"/>
                <w:highlight w:val="none"/>
              </w:rPr>
              <w:t>中标后30天内提供</w:t>
            </w:r>
          </w:p>
        </w:tc>
        <w:tc>
          <w:tcPr>
            <w:tcW w:w="747" w:type="pct"/>
            <w:vAlign w:val="top"/>
          </w:tcPr>
          <w:p w14:paraId="437E3DA2">
            <w:pPr>
              <w:rPr>
                <w:rFonts w:ascii="Arial"/>
                <w:sz w:val="21"/>
                <w:highlight w:val="none"/>
              </w:rPr>
            </w:pPr>
          </w:p>
        </w:tc>
      </w:tr>
      <w:tr w14:paraId="1FD0B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314" w:type="pct"/>
            <w:vAlign w:val="top"/>
          </w:tcPr>
          <w:p w14:paraId="11F5FCFB">
            <w:pPr>
              <w:spacing w:before="75" w:line="305" w:lineRule="exact"/>
              <w:ind w:left="252"/>
              <w:rPr>
                <w:rFonts w:ascii="Calibri" w:hAnsi="Calibri" w:eastAsia="Calibri" w:cs="Calibri"/>
                <w:sz w:val="24"/>
                <w:szCs w:val="24"/>
                <w:highlight w:val="none"/>
              </w:rPr>
            </w:pPr>
            <w:r>
              <w:rPr>
                <w:rFonts w:ascii="Calibri" w:hAnsi="Calibri" w:eastAsia="Calibri" w:cs="Calibri"/>
                <w:position w:val="2"/>
                <w:sz w:val="24"/>
                <w:szCs w:val="24"/>
                <w:highlight w:val="none"/>
              </w:rPr>
              <w:t>3</w:t>
            </w:r>
          </w:p>
        </w:tc>
        <w:tc>
          <w:tcPr>
            <w:tcW w:w="1932" w:type="pct"/>
            <w:vAlign w:val="top"/>
          </w:tcPr>
          <w:p w14:paraId="2C8FF669">
            <w:pPr>
              <w:pStyle w:val="29"/>
              <w:spacing w:before="106" w:line="219" w:lineRule="auto"/>
              <w:ind w:left="411"/>
              <w:rPr>
                <w:sz w:val="24"/>
                <w:szCs w:val="24"/>
                <w:highlight w:val="none"/>
              </w:rPr>
            </w:pPr>
            <w:r>
              <w:rPr>
                <w:spacing w:val="-2"/>
                <w:sz w:val="24"/>
                <w:szCs w:val="24"/>
                <w:highlight w:val="none"/>
              </w:rPr>
              <w:t>概算书（含电子文件）</w:t>
            </w:r>
          </w:p>
        </w:tc>
        <w:tc>
          <w:tcPr>
            <w:tcW w:w="371" w:type="pct"/>
            <w:vAlign w:val="top"/>
          </w:tcPr>
          <w:p w14:paraId="2E821467">
            <w:pPr>
              <w:spacing w:before="75" w:line="305" w:lineRule="exact"/>
              <w:ind w:left="309"/>
              <w:rPr>
                <w:rFonts w:ascii="Calibri" w:hAnsi="Calibri" w:eastAsia="Calibri" w:cs="Calibri"/>
                <w:sz w:val="24"/>
                <w:szCs w:val="24"/>
                <w:highlight w:val="none"/>
              </w:rPr>
            </w:pPr>
            <w:r>
              <w:rPr>
                <w:rFonts w:ascii="Calibri" w:hAnsi="Calibri" w:eastAsia="Calibri" w:cs="Calibri"/>
                <w:position w:val="2"/>
                <w:sz w:val="24"/>
                <w:szCs w:val="24"/>
                <w:highlight w:val="none"/>
              </w:rPr>
              <w:t>3</w:t>
            </w:r>
          </w:p>
        </w:tc>
        <w:tc>
          <w:tcPr>
            <w:tcW w:w="1633" w:type="pct"/>
            <w:vAlign w:val="top"/>
          </w:tcPr>
          <w:p w14:paraId="7A7A92CC">
            <w:pPr>
              <w:pStyle w:val="29"/>
              <w:spacing w:before="122" w:line="219" w:lineRule="auto"/>
              <w:ind w:left="398"/>
              <w:rPr>
                <w:sz w:val="24"/>
                <w:szCs w:val="24"/>
                <w:highlight w:val="none"/>
              </w:rPr>
            </w:pPr>
            <w:r>
              <w:rPr>
                <w:spacing w:val="-7"/>
                <w:sz w:val="24"/>
                <w:szCs w:val="24"/>
                <w:highlight w:val="none"/>
              </w:rPr>
              <w:t>中标后30天内提供</w:t>
            </w:r>
          </w:p>
        </w:tc>
        <w:tc>
          <w:tcPr>
            <w:tcW w:w="747" w:type="pct"/>
            <w:vAlign w:val="top"/>
          </w:tcPr>
          <w:p w14:paraId="2C0E8C8B">
            <w:pPr>
              <w:rPr>
                <w:rFonts w:ascii="Arial"/>
                <w:sz w:val="21"/>
                <w:highlight w:val="none"/>
              </w:rPr>
            </w:pPr>
          </w:p>
        </w:tc>
      </w:tr>
    </w:tbl>
    <w:p w14:paraId="1C78A86E">
      <w:pPr>
        <w:keepNext w:val="0"/>
        <w:keepLines w:val="0"/>
        <w:pageBreakBefore w:val="0"/>
        <w:widowControl/>
        <w:kinsoku w:val="0"/>
        <w:wordWrap/>
        <w:overflowPunct/>
        <w:topLinePunct w:val="0"/>
        <w:autoSpaceDE w:val="0"/>
        <w:autoSpaceDN w:val="0"/>
        <w:bidi w:val="0"/>
        <w:adjustRightInd w:val="0"/>
        <w:snapToGrid w:val="0"/>
        <w:spacing w:before="161" w:line="400" w:lineRule="exact"/>
        <w:ind w:left="932"/>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招标人有权对上述计划进行调整，设计人应遵照执行。</w:t>
      </w:r>
    </w:p>
    <w:p w14:paraId="02F27EC5">
      <w:pPr>
        <w:keepNext w:val="0"/>
        <w:keepLines w:val="0"/>
        <w:pageBreakBefore w:val="0"/>
        <w:widowControl/>
        <w:kinsoku w:val="0"/>
        <w:wordWrap/>
        <w:overflowPunct/>
        <w:topLinePunct w:val="0"/>
        <w:autoSpaceDE w:val="0"/>
        <w:autoSpaceDN w:val="0"/>
        <w:bidi w:val="0"/>
        <w:adjustRightInd w:val="0"/>
        <w:snapToGrid w:val="0"/>
        <w:spacing w:before="133" w:line="400" w:lineRule="exact"/>
        <w:ind w:firstLine="476" w:firstLineChars="200"/>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第六条 合同形式与签约合同价</w:t>
      </w:r>
    </w:p>
    <w:p w14:paraId="31E3D90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48" w:firstLineChars="200"/>
        <w:textAlignment w:val="baseline"/>
        <w:rPr>
          <w:rFonts w:ascii="宋体" w:hAnsi="宋体" w:eastAsia="宋体" w:cs="宋体"/>
          <w:sz w:val="24"/>
          <w:szCs w:val="24"/>
          <w:highlight w:val="none"/>
        </w:rPr>
      </w:pPr>
      <w:r>
        <w:rPr>
          <w:rFonts w:ascii="Calibri" w:hAnsi="Calibri" w:eastAsia="Calibri" w:cs="Calibri"/>
          <w:spacing w:val="-8"/>
          <w:sz w:val="24"/>
          <w:szCs w:val="24"/>
          <w:highlight w:val="none"/>
        </w:rPr>
        <w:t>1.</w:t>
      </w:r>
      <w:r>
        <w:rPr>
          <w:rFonts w:ascii="宋体" w:hAnsi="宋体" w:eastAsia="宋体" w:cs="宋体"/>
          <w:spacing w:val="-8"/>
          <w:sz w:val="24"/>
          <w:szCs w:val="24"/>
          <w:highlight w:val="none"/>
        </w:rPr>
        <w:t>合同形式：</w:t>
      </w:r>
      <w:r>
        <w:rPr>
          <w:rFonts w:ascii="宋体" w:hAnsi="宋体" w:eastAsia="宋体" w:cs="宋体"/>
          <w:b/>
          <w:bCs/>
          <w:spacing w:val="-8"/>
          <w:sz w:val="24"/>
          <w:szCs w:val="24"/>
          <w:highlight w:val="none"/>
          <w:u w:val="single" w:color="auto"/>
        </w:rPr>
        <w:t>固定折扣率合同</w:t>
      </w:r>
      <w:r>
        <w:rPr>
          <w:rFonts w:ascii="宋体" w:hAnsi="宋体" w:eastAsia="宋体" w:cs="宋体"/>
          <w:spacing w:val="-8"/>
          <w:sz w:val="24"/>
          <w:szCs w:val="24"/>
          <w:highlight w:val="none"/>
          <w:u w:val="single" w:color="auto"/>
        </w:rPr>
        <w:t>。</w:t>
      </w:r>
    </w:p>
    <w:p w14:paraId="08E6C0F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outlineLvl w:val="9"/>
        <w:rPr>
          <w:rFonts w:ascii="宋体" w:hAnsi="宋体" w:eastAsia="宋体" w:cs="宋体"/>
          <w:sz w:val="24"/>
          <w:szCs w:val="24"/>
          <w:highlight w:val="none"/>
        </w:rPr>
      </w:pPr>
      <w:r>
        <w:rPr>
          <w:rFonts w:ascii="宋体" w:hAnsi="宋体" w:eastAsia="宋体" w:cs="宋体"/>
          <w:b/>
          <w:bCs/>
          <w:spacing w:val="-7"/>
          <w:sz w:val="24"/>
          <w:szCs w:val="24"/>
          <w:highlight w:val="none"/>
          <w:u w:val="single" w:color="auto"/>
        </w:rPr>
        <w:t>折扣率〓投标设计报价/</w:t>
      </w:r>
      <w:r>
        <w:rPr>
          <w:rFonts w:hint="eastAsia" w:ascii="宋体" w:hAnsi="宋体" w:eastAsia="宋体" w:cs="宋体"/>
          <w:b/>
          <w:bCs/>
          <w:spacing w:val="-7"/>
          <w:sz w:val="24"/>
          <w:szCs w:val="24"/>
          <w:highlight w:val="none"/>
          <w:u w:val="single" w:color="auto"/>
          <w:lang w:val="en-US" w:eastAsia="zh-CN"/>
        </w:rPr>
        <w:t>85.48</w:t>
      </w:r>
      <w:r>
        <w:rPr>
          <w:rFonts w:ascii="宋体" w:hAnsi="宋体" w:eastAsia="宋体" w:cs="宋体"/>
          <w:b/>
          <w:bCs/>
          <w:spacing w:val="-7"/>
          <w:sz w:val="24"/>
          <w:szCs w:val="24"/>
          <w:highlight w:val="none"/>
          <w:u w:val="single" w:color="auto"/>
        </w:rPr>
        <w:t>万元*100%，折扣率在合同实施期间不予调整。</w:t>
      </w:r>
    </w:p>
    <w:p w14:paraId="52BC904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rFonts w:ascii="宋体" w:hAnsi="宋体" w:eastAsia="宋体" w:cs="宋体"/>
          <w:sz w:val="24"/>
          <w:szCs w:val="24"/>
          <w:highlight w:val="none"/>
        </w:rPr>
      </w:pPr>
      <w:r>
        <w:rPr>
          <w:rFonts w:ascii="宋体" w:hAnsi="宋体" w:eastAsia="宋体" w:cs="宋体"/>
          <w:b/>
          <w:bCs/>
          <w:spacing w:val="-3"/>
          <w:sz w:val="24"/>
          <w:szCs w:val="24"/>
          <w:highlight w:val="none"/>
          <w:u w:val="single" w:color="auto"/>
        </w:rPr>
        <w:t>最终设计费</w:t>
      </w:r>
      <w:r>
        <w:rPr>
          <w:rFonts w:hint="eastAsia" w:ascii="宋体" w:hAnsi="宋体" w:eastAsia="宋体" w:cs="宋体"/>
          <w:b/>
          <w:bCs/>
          <w:spacing w:val="-3"/>
          <w:sz w:val="24"/>
          <w:szCs w:val="24"/>
          <w:highlight w:val="none"/>
          <w:u w:val="single" w:color="auto"/>
        </w:rPr>
        <w:t>按项目批准的初步设计概算建安费进行调</w:t>
      </w:r>
      <w:r>
        <w:rPr>
          <w:rFonts w:hint="eastAsia" w:ascii="宋体" w:hAnsi="宋体" w:eastAsia="宋体" w:cs="宋体"/>
          <w:b/>
          <w:bCs/>
          <w:spacing w:val="-3"/>
          <w:sz w:val="24"/>
          <w:szCs w:val="24"/>
          <w:highlight w:val="none"/>
          <w:u w:val="single" w:color="auto"/>
          <w:lang w:val="en-US" w:eastAsia="zh-CN"/>
        </w:rPr>
        <w:t>整。</w:t>
      </w:r>
    </w:p>
    <w:p w14:paraId="1AAC4E0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52" w:firstLineChars="200"/>
        <w:textAlignment w:val="baseline"/>
        <w:rPr>
          <w:rFonts w:ascii="宋体" w:hAnsi="宋体" w:eastAsia="宋体" w:cs="宋体"/>
          <w:sz w:val="24"/>
          <w:szCs w:val="24"/>
          <w:highlight w:val="none"/>
        </w:rPr>
      </w:pPr>
      <w:r>
        <w:rPr>
          <w:rFonts w:ascii="Calibri" w:hAnsi="Calibri" w:eastAsia="Calibri" w:cs="Calibri"/>
          <w:spacing w:val="-7"/>
          <w:position w:val="2"/>
          <w:sz w:val="24"/>
          <w:szCs w:val="24"/>
          <w:highlight w:val="none"/>
        </w:rPr>
        <w:t>2.</w:t>
      </w:r>
      <w:r>
        <w:rPr>
          <w:rFonts w:ascii="宋体" w:hAnsi="宋体" w:eastAsia="宋体" w:cs="宋体"/>
          <w:spacing w:val="-7"/>
          <w:position w:val="2"/>
          <w:sz w:val="24"/>
          <w:szCs w:val="24"/>
          <w:highlight w:val="none"/>
        </w:rPr>
        <w:t>签约合同价为：</w:t>
      </w:r>
    </w:p>
    <w:p w14:paraId="11EDD34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76"/>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签约合同价暂定为</w:t>
      </w:r>
      <w:r>
        <w:rPr>
          <w:rFonts w:ascii="宋体" w:hAnsi="宋体" w:eastAsia="宋体" w:cs="宋体"/>
          <w:spacing w:val="-3"/>
          <w:sz w:val="24"/>
          <w:szCs w:val="24"/>
          <w:highlight w:val="none"/>
          <w:u w:val="single" w:color="auto"/>
        </w:rPr>
        <w:t>含税价</w:t>
      </w:r>
      <w:r>
        <w:rPr>
          <w:rFonts w:ascii="宋体" w:hAnsi="宋体" w:eastAsia="宋体" w:cs="宋体"/>
          <w:spacing w:val="-3"/>
          <w:sz w:val="24"/>
          <w:szCs w:val="24"/>
          <w:highlight w:val="none"/>
        </w:rPr>
        <w:t>人民币（大写</w:t>
      </w:r>
      <w:r>
        <w:rPr>
          <w:rFonts w:ascii="宋体" w:hAnsi="宋体" w:eastAsia="宋体" w:cs="宋体"/>
          <w:spacing w:val="8"/>
          <w:sz w:val="24"/>
          <w:szCs w:val="24"/>
          <w:highlight w:val="none"/>
        </w:rPr>
        <w:t>）：</w:t>
      </w:r>
      <w:r>
        <w:rPr>
          <w:rFonts w:ascii="宋体" w:hAnsi="宋体" w:eastAsia="宋体" w:cs="宋体"/>
          <w:spacing w:val="8"/>
          <w:sz w:val="24"/>
          <w:szCs w:val="24"/>
          <w:highlight w:val="none"/>
          <w:u w:val="single" w:color="auto"/>
        </w:rPr>
        <w:t xml:space="preserve">    </w:t>
      </w:r>
      <w:r>
        <w:rPr>
          <w:rFonts w:ascii="宋体" w:hAnsi="宋体" w:eastAsia="宋体" w:cs="宋体"/>
          <w:spacing w:val="-65"/>
          <w:sz w:val="24"/>
          <w:szCs w:val="24"/>
          <w:highlight w:val="none"/>
        </w:rPr>
        <w:t xml:space="preserve"> </w:t>
      </w:r>
      <w:r>
        <w:rPr>
          <w:rFonts w:ascii="宋体" w:hAnsi="宋体" w:eastAsia="宋体" w:cs="宋体"/>
          <w:spacing w:val="-3"/>
          <w:sz w:val="24"/>
          <w:szCs w:val="24"/>
          <w:highlight w:val="none"/>
        </w:rPr>
        <w:t>(¥</w:t>
      </w:r>
      <w:r>
        <w:rPr>
          <w:rFonts w:ascii="宋体" w:hAnsi="宋体" w:eastAsia="宋体" w:cs="宋体"/>
          <w:spacing w:val="24"/>
          <w:sz w:val="24"/>
          <w:szCs w:val="24"/>
          <w:highlight w:val="none"/>
          <w:u w:val="single" w:color="auto"/>
        </w:rPr>
        <w:t xml:space="preserve">    </w:t>
      </w:r>
      <w:r>
        <w:rPr>
          <w:rFonts w:ascii="宋体" w:hAnsi="宋体" w:eastAsia="宋体" w:cs="宋体"/>
          <w:spacing w:val="-90"/>
          <w:sz w:val="24"/>
          <w:szCs w:val="24"/>
          <w:highlight w:val="none"/>
        </w:rPr>
        <w:t xml:space="preserve"> </w:t>
      </w:r>
      <w:r>
        <w:rPr>
          <w:rFonts w:ascii="宋体" w:hAnsi="宋体" w:eastAsia="宋体" w:cs="宋体"/>
          <w:spacing w:val="-3"/>
          <w:sz w:val="24"/>
          <w:szCs w:val="24"/>
          <w:highlight w:val="none"/>
        </w:rPr>
        <w:t>元</w:t>
      </w:r>
      <w:r>
        <w:rPr>
          <w:rFonts w:ascii="宋体" w:hAnsi="宋体" w:eastAsia="宋体" w:cs="宋体"/>
          <w:spacing w:val="8"/>
          <w:sz w:val="24"/>
          <w:szCs w:val="24"/>
          <w:highlight w:val="none"/>
        </w:rPr>
        <w:t>）</w:t>
      </w:r>
      <w:r>
        <w:rPr>
          <w:rFonts w:ascii="宋体" w:hAnsi="宋体" w:eastAsia="宋体" w:cs="宋体"/>
          <w:spacing w:val="8"/>
          <w:sz w:val="24"/>
          <w:szCs w:val="24"/>
          <w:highlight w:val="none"/>
          <w:u w:val="single" w:color="auto"/>
        </w:rPr>
        <w:t>；</w:t>
      </w:r>
      <w:r>
        <w:rPr>
          <w:rFonts w:ascii="宋体" w:hAnsi="宋体" w:eastAsia="宋体" w:cs="宋体"/>
          <w:spacing w:val="-3"/>
          <w:sz w:val="24"/>
          <w:szCs w:val="24"/>
          <w:highlight w:val="none"/>
          <w:u w:val="single" w:color="auto"/>
        </w:rPr>
        <w:t>不含税价</w:t>
      </w:r>
      <w:r>
        <w:rPr>
          <w:rFonts w:ascii="宋体" w:hAnsi="宋体" w:eastAsia="宋体" w:cs="宋体"/>
          <w:spacing w:val="9"/>
          <w:sz w:val="24"/>
          <w:szCs w:val="24"/>
          <w:highlight w:val="none"/>
          <w:u w:val="single" w:color="auto"/>
        </w:rPr>
        <w:t xml:space="preserve">     </w:t>
      </w:r>
      <w:r>
        <w:rPr>
          <w:rFonts w:ascii="宋体" w:hAnsi="宋体" w:eastAsia="宋体" w:cs="宋体"/>
          <w:spacing w:val="-3"/>
          <w:sz w:val="24"/>
          <w:szCs w:val="24"/>
          <w:highlight w:val="none"/>
          <w:u w:val="single" w:color="auto"/>
        </w:rPr>
        <w:t>元；适用税率</w:t>
      </w:r>
      <w:r>
        <w:rPr>
          <w:rFonts w:ascii="宋体" w:hAnsi="宋体" w:eastAsia="宋体" w:cs="宋体"/>
          <w:spacing w:val="6"/>
          <w:sz w:val="24"/>
          <w:szCs w:val="24"/>
          <w:highlight w:val="none"/>
          <w:u w:val="single" w:color="auto"/>
        </w:rPr>
        <w:t xml:space="preserve">     </w:t>
      </w:r>
      <w:r>
        <w:rPr>
          <w:rFonts w:ascii="Calibri" w:hAnsi="Calibri" w:eastAsia="Calibri" w:cs="Calibri"/>
          <w:spacing w:val="-3"/>
          <w:sz w:val="24"/>
          <w:szCs w:val="24"/>
          <w:highlight w:val="none"/>
          <w:u w:val="single" w:color="auto"/>
        </w:rPr>
        <w:t>%</w:t>
      </w:r>
      <w:r>
        <w:rPr>
          <w:rFonts w:ascii="宋体" w:hAnsi="宋体" w:eastAsia="宋体" w:cs="宋体"/>
          <w:spacing w:val="-3"/>
          <w:sz w:val="24"/>
          <w:szCs w:val="24"/>
          <w:highlight w:val="none"/>
          <w:u w:val="single" w:color="auto"/>
        </w:rPr>
        <w:t>；税金为</w:t>
      </w:r>
      <w:r>
        <w:rPr>
          <w:rFonts w:ascii="宋体" w:hAnsi="宋体" w:eastAsia="宋体" w:cs="宋体"/>
          <w:spacing w:val="19"/>
          <w:sz w:val="24"/>
          <w:szCs w:val="24"/>
          <w:highlight w:val="none"/>
          <w:u w:val="single" w:color="auto"/>
        </w:rPr>
        <w:t xml:space="preserve">     </w:t>
      </w:r>
      <w:r>
        <w:rPr>
          <w:rFonts w:ascii="宋体" w:hAnsi="宋体" w:eastAsia="宋体" w:cs="宋体"/>
          <w:spacing w:val="-3"/>
          <w:sz w:val="24"/>
          <w:szCs w:val="24"/>
          <w:highlight w:val="none"/>
          <w:u w:val="single" w:color="auto"/>
        </w:rPr>
        <w:t>元。</w:t>
      </w:r>
    </w:p>
    <w:p w14:paraId="4F249E9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第七条 支付方式</w:t>
      </w:r>
    </w:p>
    <w:p w14:paraId="4062704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73"/>
        <w:textAlignment w:val="baseline"/>
        <w:rPr>
          <w:rFonts w:ascii="宋体" w:hAnsi="宋体" w:eastAsia="宋体" w:cs="宋体"/>
          <w:sz w:val="24"/>
          <w:szCs w:val="24"/>
          <w:highlight w:val="none"/>
        </w:rPr>
      </w:pPr>
      <w:r>
        <w:rPr>
          <w:rFonts w:ascii="宋体" w:hAnsi="宋体" w:eastAsia="宋体" w:cs="宋体"/>
          <w:spacing w:val="2"/>
          <w:sz w:val="24"/>
          <w:szCs w:val="24"/>
          <w:highlight w:val="none"/>
          <w:u w:val="single" w:color="auto"/>
        </w:rPr>
        <w:t>签订合同后，2026年底支付合同金额的40%；2027</w:t>
      </w:r>
      <w:r>
        <w:rPr>
          <w:rFonts w:ascii="宋体" w:hAnsi="宋体" w:eastAsia="宋体" w:cs="宋体"/>
          <w:spacing w:val="1"/>
          <w:sz w:val="24"/>
          <w:szCs w:val="24"/>
          <w:highlight w:val="none"/>
          <w:u w:val="single" w:color="auto"/>
        </w:rPr>
        <w:t>年底累计付款至合同</w:t>
      </w:r>
      <w:r>
        <w:rPr>
          <w:rFonts w:ascii="宋体" w:hAnsi="宋体" w:eastAsia="宋体" w:cs="宋体"/>
          <w:spacing w:val="-3"/>
          <w:sz w:val="24"/>
          <w:szCs w:val="24"/>
          <w:highlight w:val="none"/>
          <w:u w:val="single" w:color="auto"/>
        </w:rPr>
        <w:t>金额的70%；2028年底付清余款。（不计息）</w:t>
      </w:r>
    </w:p>
    <w:p w14:paraId="7403550F">
      <w:pPr>
        <w:spacing w:before="157" w:line="219" w:lineRule="auto"/>
        <w:ind w:firstLine="476" w:firstLineChars="200"/>
        <w:rPr>
          <w:spacing w:val="-1"/>
          <w:sz w:val="24"/>
          <w:szCs w:val="24"/>
          <w:highlight w:val="none"/>
        </w:rPr>
      </w:pPr>
      <w:r>
        <w:rPr>
          <w:spacing w:val="-1"/>
          <w:sz w:val="24"/>
          <w:szCs w:val="24"/>
          <w:highlight w:val="none"/>
        </w:rPr>
        <w:t>第八条 双方责任</w:t>
      </w:r>
    </w:p>
    <w:p w14:paraId="33674908">
      <w:pPr>
        <w:spacing w:before="152"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8.1 发包人责任：</w:t>
      </w:r>
    </w:p>
    <w:p w14:paraId="3286A243">
      <w:pPr>
        <w:spacing w:before="152"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8.1.1 发包人按本合同第四条规定的内容，在规定的时间内向设计人提交资料及文件，并对其完整性、正确性及时限负责，发包人不得要求设计人违反国家有关标准进行设计。</w:t>
      </w:r>
    </w:p>
    <w:p w14:paraId="1E60C691">
      <w:pPr>
        <w:spacing w:before="152" w:line="339" w:lineRule="auto"/>
        <w:ind w:right="431" w:firstLine="472" w:firstLineChars="200"/>
        <w:contextualSpacing/>
        <w:jc w:val="both"/>
        <w:rPr>
          <w:sz w:val="24"/>
          <w:szCs w:val="24"/>
          <w:highlight w:val="none"/>
        </w:rPr>
      </w:pPr>
      <w:r>
        <w:rPr>
          <w:rFonts w:ascii="Calibri" w:hAnsi="Calibri" w:eastAsia="Calibri" w:cs="Calibri"/>
          <w:spacing w:val="-2"/>
          <w:sz w:val="24"/>
          <w:szCs w:val="24"/>
          <w:highlight w:val="none"/>
        </w:rPr>
        <w:t>8.1.2</w:t>
      </w:r>
      <w:r>
        <w:rPr>
          <w:rFonts w:ascii="Calibri" w:hAnsi="Calibri" w:eastAsia="Calibri" w:cs="Calibri"/>
          <w:spacing w:val="29"/>
          <w:sz w:val="24"/>
          <w:szCs w:val="24"/>
          <w:highlight w:val="none"/>
        </w:rPr>
        <w:t xml:space="preserve"> </w:t>
      </w:r>
      <w:r>
        <w:rPr>
          <w:spacing w:val="-2"/>
          <w:sz w:val="24"/>
          <w:szCs w:val="24"/>
          <w:highlight w:val="none"/>
        </w:rPr>
        <w:t>发包人变更委托设计项目、规模、条件或因提交的资料错误，或所提交资</w:t>
      </w:r>
      <w:r>
        <w:rPr>
          <w:sz w:val="24"/>
          <w:szCs w:val="24"/>
          <w:highlight w:val="none"/>
        </w:rPr>
        <w:t xml:space="preserve"> 料作重大修改，以致造成设计人对半数以上设计工作返工时，双方除另行协商</w:t>
      </w:r>
      <w:r>
        <w:rPr>
          <w:rFonts w:hint="eastAsia" w:eastAsia="宋体"/>
          <w:sz w:val="24"/>
          <w:szCs w:val="24"/>
          <w:highlight w:val="none"/>
          <w:lang w:eastAsia="zh-CN"/>
        </w:rPr>
        <w:t>签订补充协议</w:t>
      </w:r>
      <w:r>
        <w:rPr>
          <w:sz w:val="24"/>
          <w:szCs w:val="24"/>
          <w:highlight w:val="none"/>
        </w:rPr>
        <w:t>（或另定合同）、重新明确有关条款外，发包人应按设计人所耗工作量向</w:t>
      </w:r>
      <w:r>
        <w:rPr>
          <w:spacing w:val="-1"/>
          <w:sz w:val="24"/>
          <w:szCs w:val="24"/>
          <w:highlight w:val="none"/>
        </w:rPr>
        <w:t>设计人支付返工费，返工费由双方商议。</w:t>
      </w:r>
    </w:p>
    <w:p w14:paraId="34A0E26F">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8.1.3 发包人要求设计人按合同规定时间提前交付设计文件时，设计人应全力配</w:t>
      </w:r>
      <w:r>
        <w:rPr>
          <w:rFonts w:hint="eastAsia" w:ascii="Calibri" w:hAnsi="Calibri" w:eastAsia="Calibri" w:cs="Calibri"/>
          <w:spacing w:val="-2"/>
          <w:sz w:val="24"/>
          <w:szCs w:val="24"/>
          <w:highlight w:val="none"/>
        </w:rPr>
        <w:t>合，并不收取赶工费。</w:t>
      </w:r>
    </w:p>
    <w:p w14:paraId="7B794F49">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8.2 设计人责任</w:t>
      </w:r>
    </w:p>
    <w:p w14:paraId="3EFACFAA">
      <w:pPr>
        <w:spacing w:before="154" w:line="339" w:lineRule="auto"/>
        <w:ind w:right="431" w:firstLine="472" w:firstLineChars="200"/>
        <w:contextualSpacing/>
        <w:jc w:val="both"/>
        <w:rPr>
          <w:rFonts w:hint="eastAsia" w:ascii="Calibri" w:hAnsi="Calibri" w:eastAsia="宋体" w:cs="Calibri"/>
          <w:spacing w:val="-2"/>
          <w:sz w:val="24"/>
          <w:szCs w:val="24"/>
          <w:highlight w:val="none"/>
          <w:lang w:eastAsia="zh-CN"/>
        </w:rPr>
      </w:pPr>
      <w:r>
        <w:rPr>
          <w:rFonts w:ascii="Calibri" w:hAnsi="Calibri" w:eastAsia="Calibri" w:cs="Calibri"/>
          <w:spacing w:val="-2"/>
          <w:sz w:val="24"/>
          <w:szCs w:val="24"/>
          <w:highlight w:val="none"/>
        </w:rPr>
        <w:t>8.2.1 设计人应按国家技术规范、标准、规程及发包人提出的设计要求，进行工程设计，按合同规定的进度要求提交质量合格的设计资料，并对其负责。设计人采用的主要技术标准是：国家相关技术标准。根据发包人办理相关报建手续的需求</w:t>
      </w:r>
      <w:r>
        <w:rPr>
          <w:rFonts w:hint="eastAsia" w:ascii="Calibri" w:hAnsi="Calibri" w:cs="Calibri"/>
          <w:spacing w:val="-2"/>
          <w:sz w:val="24"/>
          <w:szCs w:val="24"/>
          <w:highlight w:val="none"/>
        </w:rPr>
        <w:t>，</w:t>
      </w:r>
      <w:r>
        <w:rPr>
          <w:rFonts w:ascii="Calibri" w:hAnsi="Calibri" w:eastAsia="Calibri" w:cs="Calibri"/>
          <w:spacing w:val="-2"/>
          <w:sz w:val="24"/>
          <w:szCs w:val="24"/>
          <w:highlight w:val="none"/>
        </w:rPr>
        <w:t>设计人需在设计正式施工图的同时配合发包人提供报批用图，时间上需满足发包人办理手续的进度要求。各方明确该费用已包含在合同总价中</w:t>
      </w:r>
      <w:r>
        <w:rPr>
          <w:rFonts w:hint="eastAsia" w:ascii="Calibri" w:hAnsi="Calibri" w:eastAsia="宋体" w:cs="Calibri"/>
          <w:spacing w:val="-2"/>
          <w:sz w:val="24"/>
          <w:szCs w:val="24"/>
          <w:highlight w:val="none"/>
          <w:lang w:eastAsia="zh-CN"/>
        </w:rPr>
        <w:t>。</w:t>
      </w:r>
    </w:p>
    <w:p w14:paraId="49358854">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8.2.2 设计合理使用年限应满足行业、规范要求。</w:t>
      </w:r>
    </w:p>
    <w:p w14:paraId="5440B039">
      <w:pPr>
        <w:spacing w:before="154" w:line="339" w:lineRule="auto"/>
        <w:ind w:right="431" w:firstLine="472" w:firstLineChars="200"/>
        <w:contextualSpacing/>
        <w:jc w:val="both"/>
        <w:rPr>
          <w:sz w:val="24"/>
          <w:szCs w:val="24"/>
          <w:highlight w:val="none"/>
        </w:rPr>
      </w:pPr>
      <w:r>
        <w:rPr>
          <w:rFonts w:ascii="Calibri" w:hAnsi="Calibri" w:eastAsia="Calibri" w:cs="Calibri"/>
          <w:spacing w:val="-2"/>
          <w:sz w:val="24"/>
          <w:szCs w:val="24"/>
          <w:highlight w:val="none"/>
        </w:rPr>
        <w:t>8.2.3 设计人按本合同</w:t>
      </w:r>
      <w:r>
        <w:rPr>
          <w:spacing w:val="-3"/>
          <w:sz w:val="24"/>
          <w:szCs w:val="24"/>
          <w:highlight w:val="none"/>
        </w:rPr>
        <w:t>第五条规定的内容、进度及份数向发包人交付资料及文件。</w:t>
      </w:r>
    </w:p>
    <w:p w14:paraId="3F6B407B">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8.2.4 设计人无条件执行由招标人设定的限额设计要求。设计人的设计成果未达到限额设计要求的规定，应免费重新设计直到满足限额设计要求规定为止</w:t>
      </w:r>
      <w:r>
        <w:rPr>
          <w:rFonts w:hint="eastAsia" w:ascii="Calibri" w:hAnsi="Calibri" w:eastAsia="宋体" w:cs="Calibri"/>
          <w:spacing w:val="-2"/>
          <w:sz w:val="24"/>
          <w:szCs w:val="24"/>
          <w:highlight w:val="none"/>
          <w:lang w:eastAsia="zh-CN"/>
        </w:rPr>
        <w:t>，</w:t>
      </w:r>
      <w:r>
        <w:rPr>
          <w:rFonts w:ascii="Calibri" w:hAnsi="Calibri" w:eastAsia="Calibri" w:cs="Calibri"/>
          <w:spacing w:val="-2"/>
          <w:sz w:val="24"/>
          <w:szCs w:val="24"/>
          <w:highlight w:val="none"/>
        </w:rPr>
        <w:t>由此引起的设计成果交付时间的延迟按本合同第 9.4 条执行。如由于设计人原因导致工程中标价超出设计概算10% ，则发包人有权要求设计人承担设计费 10%的违约金。</w:t>
      </w:r>
    </w:p>
    <w:p w14:paraId="22F2E409">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8.2.5 设计人交付设计资料及文件后，按规定参加有关部门的设计审查，并根据审查结论负责对不超出原定范围的内容做必要调整补充。设计人按合同规定时限交付设计资料及文件后，按发包人通知的时间到达指定地点，负责向发包人及设计人进行设计交底、处理有关设计问题、参加重要部位验收、参加消防等专业工程验收</w:t>
      </w:r>
      <w:r>
        <w:rPr>
          <w:rFonts w:hint="eastAsia" w:ascii="Calibri" w:hAnsi="Calibri" w:cs="Calibri"/>
          <w:spacing w:val="-2"/>
          <w:sz w:val="24"/>
          <w:szCs w:val="24"/>
          <w:highlight w:val="none"/>
        </w:rPr>
        <w:t>、</w:t>
      </w:r>
      <w:r>
        <w:rPr>
          <w:rFonts w:ascii="Calibri" w:hAnsi="Calibri" w:eastAsia="Calibri" w:cs="Calibri"/>
          <w:spacing w:val="-2"/>
          <w:sz w:val="24"/>
          <w:szCs w:val="24"/>
          <w:highlight w:val="none"/>
        </w:rPr>
        <w:t>竣工验收，并协助发包人完成相关报建、报批手续，及时履行应有设计人提供的签字盖章等工作。</w:t>
      </w:r>
    </w:p>
    <w:p w14:paraId="688C9D2D">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8.2.6 设计人应保护发包人的知识产权，不得向第三人泄露、转让发包人提交的产品图纸等技术经济资料。如发生以上情况并给发包人造成经济损失，发包人有权向设计人索赔。</w:t>
      </w:r>
    </w:p>
    <w:p w14:paraId="0ACB7696">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8.2.7 设计方案应得到发包人认可。施工图设计在确定主要技术方案前须经过发包方认可，包括但不限于：基础处理、主要材料选型等关键技术环节。如有必要应在由发包人参加的专家论证会通过后方可实施，并向发包人提出专家论证报告书。发包人的认可不免除设计人工作错误、遗漏或存在缺陷等过错应承担的任何责任。</w:t>
      </w:r>
    </w:p>
    <w:p w14:paraId="78E6E391">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8.2.8 设计过程中设计人与发包人紧密配合，发包人对设计方案的合理修改意见设计人应予采纳。</w:t>
      </w:r>
    </w:p>
    <w:p w14:paraId="34B3D4FB">
      <w:pPr>
        <w:spacing w:before="154" w:line="339" w:lineRule="auto"/>
        <w:ind w:right="431" w:firstLine="472" w:firstLineChars="200"/>
        <w:contextualSpacing/>
        <w:jc w:val="both"/>
        <w:rPr>
          <w:rFonts w:hint="eastAsia" w:ascii="Calibri" w:hAnsi="Calibri" w:cs="Calibri"/>
          <w:spacing w:val="-2"/>
          <w:sz w:val="24"/>
          <w:szCs w:val="24"/>
          <w:highlight w:val="none"/>
        </w:rPr>
      </w:pPr>
      <w:r>
        <w:rPr>
          <w:rFonts w:ascii="Calibri" w:hAnsi="Calibri" w:eastAsia="Calibri" w:cs="Calibri"/>
          <w:spacing w:val="-2"/>
          <w:sz w:val="24"/>
          <w:szCs w:val="24"/>
          <w:highlight w:val="none"/>
        </w:rPr>
        <w:t>8.2.9 设计过程中发包人要求设计人员工一同前往外地考察，发包人如需设计人进行外形效果等材料选择，设计人应予以配合。设计人员工的差旅费等一切费用由设计人自行承担。</w:t>
      </w:r>
    </w:p>
    <w:p w14:paraId="174BFEB9">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8.2.11 施工期间，如发包人需要，设计人须派驻现场技术服务人员，负责施工、设备安装、调试直至投产移交全过程技术指导。</w:t>
      </w:r>
    </w:p>
    <w:p w14:paraId="4B53DEE0">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8.2.12 设计人应负责综合平衡本工程涉及到的各专项专业设计方案。特别是涉及水电等专业施工</w:t>
      </w:r>
      <w:r>
        <w:rPr>
          <w:rFonts w:hint="eastAsia" w:ascii="Calibri" w:hAnsi="Calibri" w:eastAsia="宋体" w:cs="Calibri"/>
          <w:spacing w:val="-2"/>
          <w:sz w:val="24"/>
          <w:szCs w:val="24"/>
          <w:highlight w:val="none"/>
          <w:lang w:eastAsia="zh-CN"/>
        </w:rPr>
        <w:t>暴露</w:t>
      </w:r>
      <w:r>
        <w:rPr>
          <w:rFonts w:ascii="Calibri" w:hAnsi="Calibri" w:eastAsia="Calibri" w:cs="Calibri"/>
          <w:spacing w:val="-2"/>
          <w:sz w:val="24"/>
          <w:szCs w:val="24"/>
          <w:highlight w:val="none"/>
        </w:rPr>
        <w:t>在装饰外表面的内容，设计人应负责会同上述专业设计单位做好综合优化并表现在装饰施工图中，便于现场按图施工。</w:t>
      </w:r>
    </w:p>
    <w:p w14:paraId="19C46C07">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8.2.13 对于图纸产生的各项变更，设计单位须及时通知发包人，并有义务及时</w:t>
      </w:r>
      <w:r>
        <w:rPr>
          <w:rFonts w:hint="eastAsia" w:ascii="Calibri" w:hAnsi="Calibri" w:eastAsia="Calibri" w:cs="Calibri"/>
          <w:spacing w:val="-2"/>
          <w:sz w:val="24"/>
          <w:szCs w:val="24"/>
          <w:highlight w:val="none"/>
        </w:rPr>
        <w:t>向发包人指定的承包单位进行通知和解答。</w:t>
      </w:r>
    </w:p>
    <w:p w14:paraId="62C485ED">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8.2.14 设计人出具的所有变更、洽商等文件必须事先取得发包人确认，未经发</w:t>
      </w:r>
      <w:r>
        <w:rPr>
          <w:rFonts w:hint="eastAsia" w:ascii="Calibri" w:hAnsi="Calibri" w:eastAsia="Calibri" w:cs="Calibri"/>
          <w:spacing w:val="-2"/>
          <w:sz w:val="24"/>
          <w:szCs w:val="24"/>
          <w:highlight w:val="none"/>
        </w:rPr>
        <w:t>包人书面确认，设计人不得受理其他单位提出的变更请求。</w:t>
      </w:r>
    </w:p>
    <w:p w14:paraId="74E191D8">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8.2.15 对于工程全过程中产生的重大设计变更，设计单位除了予以解决外</w:t>
      </w:r>
      <w:r>
        <w:rPr>
          <w:rFonts w:hint="eastAsia" w:ascii="Calibri" w:hAnsi="Calibri" w:eastAsia="宋体" w:cs="Calibri"/>
          <w:spacing w:val="-2"/>
          <w:sz w:val="24"/>
          <w:szCs w:val="24"/>
          <w:highlight w:val="none"/>
          <w:lang w:eastAsia="zh-CN"/>
        </w:rPr>
        <w:t>，</w:t>
      </w:r>
      <w:r>
        <w:rPr>
          <w:rFonts w:ascii="Calibri" w:hAnsi="Calibri" w:eastAsia="Calibri" w:cs="Calibri"/>
          <w:spacing w:val="-2"/>
          <w:sz w:val="24"/>
          <w:szCs w:val="24"/>
          <w:highlight w:val="none"/>
        </w:rPr>
        <w:t>还</w:t>
      </w:r>
      <w:r>
        <w:rPr>
          <w:rFonts w:hint="eastAsia" w:ascii="Calibri" w:hAnsi="Calibri" w:eastAsia="宋体" w:cs="Calibri"/>
          <w:spacing w:val="-2"/>
          <w:sz w:val="24"/>
          <w:szCs w:val="24"/>
          <w:highlight w:val="none"/>
          <w:lang w:eastAsia="zh-CN"/>
        </w:rPr>
        <w:t>需</w:t>
      </w:r>
      <w:r>
        <w:rPr>
          <w:rFonts w:hint="eastAsia" w:ascii="Calibri" w:hAnsi="Calibri" w:eastAsia="Calibri" w:cs="Calibri"/>
          <w:spacing w:val="-2"/>
          <w:sz w:val="24"/>
          <w:szCs w:val="24"/>
          <w:highlight w:val="none"/>
        </w:rPr>
        <w:t>提出关于工程造价变化的测算，供发包人决策后实施。</w:t>
      </w:r>
    </w:p>
    <w:p w14:paraId="06BAB8CA">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8.2.17 若设计人拥有相关专业设计资质的，设计人应当将本工程中的相关专业一次性设计到位，不得另行安排二次设计。若不能一次性设计到位的，设计人应按照发包人的指令对资质范围内的专业进行深化设计，且须按照约定的总图相关资料文件的份数提交二次深化设计资料，设计费用不另行增加。同时在施工过程中做好相应的配合性服务工作。</w:t>
      </w:r>
    </w:p>
    <w:p w14:paraId="7672BBE6">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8.2.18 如有需要其他单位二次设计情况，设计人应根据需要为二次设计报批及</w:t>
      </w:r>
      <w:r>
        <w:rPr>
          <w:rFonts w:hint="eastAsia" w:ascii="Calibri" w:hAnsi="Calibri" w:eastAsia="Calibri" w:cs="Calibri"/>
          <w:spacing w:val="-2"/>
          <w:sz w:val="24"/>
          <w:szCs w:val="24"/>
          <w:highlight w:val="none"/>
        </w:rPr>
        <w:t>其他二次专业设计提供审核甚至图签和签章。</w:t>
      </w:r>
    </w:p>
    <w:p w14:paraId="16D61267">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8.2.19 为满足项目进度的要求，设计人承诺可根据发包人的需要提供施工设计过程图纸。且在本工程设计及施工过程中，为了设计优化的需要，设计人应按发包人的要求，随时提供本工程计算数据及图形文件的电子文档。</w:t>
      </w:r>
    </w:p>
    <w:p w14:paraId="1BBABEEF">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8.2.20 为保证设计品质及工作的连续性，保证设计周期，设计人承诺组织良好</w:t>
      </w:r>
      <w:r>
        <w:rPr>
          <w:rFonts w:hint="eastAsia" w:ascii="Calibri" w:hAnsi="Calibri" w:eastAsia="Calibri" w:cs="Calibri"/>
          <w:spacing w:val="-2"/>
          <w:sz w:val="24"/>
          <w:szCs w:val="24"/>
          <w:highlight w:val="none"/>
        </w:rPr>
        <w:t>的设计团队进行本工程设计工作，且必须确保参加本工程的设计人员在本合同执行</w:t>
      </w:r>
      <w:r>
        <w:rPr>
          <w:rFonts w:ascii="Calibri" w:hAnsi="Calibri" w:eastAsia="Calibri" w:cs="Calibri"/>
          <w:spacing w:val="-2"/>
          <w:sz w:val="24"/>
          <w:szCs w:val="24"/>
          <w:highlight w:val="none"/>
        </w:rPr>
        <w:t>期间有足够的时间和精力投入本项目设计。不得更换各专业设计工程师。特殊情况下，如确需更换设计工程师则需书面报告发包人，在发包人书面批准后方可更换，否则视为违约，设计人应向发包人支付 1000 元人民币/人•次的违约金。同时，发包人有权要求设计人及时更换服务质量不满意的设计工程师。</w:t>
      </w:r>
    </w:p>
    <w:p w14:paraId="788DBE57">
      <w:pPr>
        <w:spacing w:before="154" w:line="219" w:lineRule="auto"/>
        <w:ind w:left="481"/>
        <w:contextualSpacing/>
        <w:rPr>
          <w:sz w:val="24"/>
          <w:szCs w:val="24"/>
          <w:highlight w:val="none"/>
        </w:rPr>
      </w:pPr>
      <w:r>
        <w:rPr>
          <w:spacing w:val="-1"/>
          <w:sz w:val="24"/>
          <w:szCs w:val="24"/>
          <w:highlight w:val="none"/>
        </w:rPr>
        <w:t>第九条 保密及知识产权</w:t>
      </w:r>
    </w:p>
    <w:p w14:paraId="1D300F52">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9.1 设计人因履行本合同而获得的发包人的项目资料，包括但不限于发包人提供的项目基础资料以及设计人依据本合同所完成的全部设计成果和资料，均属于发包人的商业机密，设计人不得随意复制，不得向与设计人无关人员或第三方展示、传阅。设计人违反此条款的，设计人应当向发包人支付合同总价5%的违约金。若该违约金不足以弥补发包人因此而蒙受的损失，则发包人有权向设计人追偿。</w:t>
      </w:r>
    </w:p>
    <w:p w14:paraId="30AF860D">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9.2 设计人应确保其提供给发包人的设计成果及相关资料不存在</w:t>
      </w:r>
      <w:r>
        <w:rPr>
          <w:rFonts w:hint="eastAsia" w:ascii="Calibri" w:hAnsi="Calibri" w:eastAsia="宋体" w:cs="Calibri"/>
          <w:spacing w:val="-2"/>
          <w:sz w:val="24"/>
          <w:szCs w:val="24"/>
          <w:highlight w:val="none"/>
          <w:lang w:eastAsia="zh-CN"/>
        </w:rPr>
        <w:t>任何</w:t>
      </w:r>
      <w:r>
        <w:rPr>
          <w:rFonts w:ascii="Calibri" w:hAnsi="Calibri" w:eastAsia="Calibri" w:cs="Calibri"/>
          <w:spacing w:val="-2"/>
          <w:sz w:val="24"/>
          <w:szCs w:val="24"/>
          <w:highlight w:val="none"/>
        </w:rPr>
        <w:t>知识产权(包括但不限于著作权、专利权)纠纷和争议。否则，设计人应当赔偿发包人因此而蒙受的全部损失（包括但不限于诉讼费、仲裁费、律师费、鉴定费等）</w:t>
      </w:r>
      <w:r>
        <w:rPr>
          <w:rFonts w:hint="eastAsia" w:ascii="Calibri" w:hAnsi="Calibri" w:eastAsia="宋体" w:cs="Calibri"/>
          <w:spacing w:val="-2"/>
          <w:sz w:val="24"/>
          <w:szCs w:val="24"/>
          <w:highlight w:val="none"/>
          <w:lang w:eastAsia="zh-CN"/>
        </w:rPr>
        <w:t>。</w:t>
      </w:r>
      <w:r>
        <w:rPr>
          <w:rFonts w:ascii="Calibri" w:hAnsi="Calibri" w:eastAsia="Calibri" w:cs="Calibri"/>
          <w:spacing w:val="-2"/>
          <w:sz w:val="24"/>
          <w:szCs w:val="24"/>
          <w:highlight w:val="none"/>
        </w:rPr>
        <w:t>设计人除依法保留备份存档外，不得再留存任何副本。未经发包人许可，设计人不得将该设计成果应用于其他项目，否则设计人应当向发包人支付合同总价 5%的违约金。</w:t>
      </w:r>
    </w:p>
    <w:p w14:paraId="0E19CC83">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9.3 在发包人付清相应价款后，该相应咨询设计成果所有知识产权即归发包人所有，设计人除享有设计成果的署名权外，不享受</w:t>
      </w:r>
      <w:r>
        <w:rPr>
          <w:rFonts w:hint="eastAsia" w:ascii="Calibri" w:hAnsi="Calibri" w:eastAsia="宋体" w:cs="Calibri"/>
          <w:spacing w:val="-2"/>
          <w:sz w:val="24"/>
          <w:szCs w:val="24"/>
          <w:highlight w:val="none"/>
          <w:lang w:eastAsia="zh-CN"/>
        </w:rPr>
        <w:t>有关</w:t>
      </w:r>
      <w:r>
        <w:rPr>
          <w:rFonts w:ascii="Calibri" w:hAnsi="Calibri" w:eastAsia="Calibri" w:cs="Calibri"/>
          <w:spacing w:val="-2"/>
          <w:sz w:val="24"/>
          <w:szCs w:val="24"/>
          <w:highlight w:val="none"/>
        </w:rPr>
        <w:t>设计成果的其他权利</w:t>
      </w:r>
      <w:r>
        <w:rPr>
          <w:rFonts w:hint="eastAsia" w:ascii="Calibri" w:hAnsi="Calibri" w:eastAsia="宋体" w:cs="Calibri"/>
          <w:spacing w:val="-2"/>
          <w:sz w:val="24"/>
          <w:szCs w:val="24"/>
          <w:highlight w:val="none"/>
          <w:lang w:eastAsia="zh-CN"/>
        </w:rPr>
        <w:t>，</w:t>
      </w:r>
      <w:r>
        <w:rPr>
          <w:rFonts w:ascii="Calibri" w:hAnsi="Calibri" w:eastAsia="Calibri" w:cs="Calibri"/>
          <w:spacing w:val="-2"/>
          <w:sz w:val="24"/>
          <w:szCs w:val="24"/>
          <w:highlight w:val="none"/>
        </w:rPr>
        <w:t>设计人未经发包人书面同意不得将任何咨询成果提供给第三方。</w:t>
      </w:r>
    </w:p>
    <w:p w14:paraId="2CD71EAD">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9.4 设计人对本合同的设计成果进行宣传需征得发包人同意。</w:t>
      </w:r>
    </w:p>
    <w:p w14:paraId="36FA2B72">
      <w:pPr>
        <w:spacing w:before="154" w:line="339" w:lineRule="auto"/>
        <w:ind w:right="431" w:firstLine="472" w:firstLineChars="200"/>
        <w:contextualSpacing/>
        <w:jc w:val="both"/>
        <w:rPr>
          <w:rFonts w:hint="eastAsia" w:ascii="Calibri" w:hAnsi="Calibri" w:eastAsia="Calibri" w:cs="Calibri"/>
          <w:spacing w:val="-2"/>
          <w:sz w:val="24"/>
          <w:szCs w:val="24"/>
          <w:highlight w:val="none"/>
        </w:rPr>
      </w:pPr>
      <w:r>
        <w:rPr>
          <w:rFonts w:ascii="Calibri" w:hAnsi="Calibri" w:eastAsia="Calibri" w:cs="Calibri"/>
          <w:spacing w:val="-2"/>
          <w:sz w:val="24"/>
          <w:szCs w:val="24"/>
          <w:highlight w:val="none"/>
        </w:rPr>
        <w:t>9.5 设计人为宣传需要而使用发包人的名称和标志，包括但不限于通过报纸</w:t>
      </w:r>
      <w:r>
        <w:rPr>
          <w:rFonts w:hint="eastAsia" w:ascii="Calibri" w:hAnsi="Calibri" w:eastAsia="宋体" w:cs="Calibri"/>
          <w:spacing w:val="-2"/>
          <w:sz w:val="24"/>
          <w:szCs w:val="24"/>
          <w:highlight w:val="none"/>
          <w:lang w:eastAsia="zh-CN"/>
        </w:rPr>
        <w:t>、</w:t>
      </w:r>
      <w:r>
        <w:rPr>
          <w:rFonts w:hint="eastAsia" w:ascii="Calibri" w:hAnsi="Calibri" w:eastAsia="Calibri" w:cs="Calibri"/>
          <w:spacing w:val="-2"/>
          <w:sz w:val="24"/>
          <w:szCs w:val="24"/>
          <w:highlight w:val="none"/>
        </w:rPr>
        <w:t>杂志、广告及网络媒体等，需事先征得发包人同意。</w:t>
      </w:r>
    </w:p>
    <w:p w14:paraId="34BD8A13">
      <w:pPr>
        <w:spacing w:before="159" w:line="219" w:lineRule="auto"/>
        <w:ind w:left="481"/>
        <w:contextualSpacing/>
        <w:rPr>
          <w:sz w:val="24"/>
          <w:szCs w:val="24"/>
          <w:highlight w:val="none"/>
        </w:rPr>
      </w:pPr>
      <w:r>
        <w:rPr>
          <w:spacing w:val="-1"/>
          <w:sz w:val="24"/>
          <w:szCs w:val="24"/>
          <w:highlight w:val="none"/>
        </w:rPr>
        <w:t>第十条 违约责任</w:t>
      </w:r>
    </w:p>
    <w:p w14:paraId="5B3D483D">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10.1 在合同履行期间，因政策调整或不可抗力以及发包人原因要求终止或解除合同（书面或传真），设计人未开始设计工作的，不支付费用；已开始设计工作的，根据设计人已完成的实际工作量，各方协商解决支付设计费。</w:t>
      </w:r>
    </w:p>
    <w:p w14:paraId="32EC9FFA">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10.2</w:t>
      </w:r>
      <w:r>
        <w:rPr>
          <w:rFonts w:hint="eastAsia" w:ascii="Calibri" w:hAnsi="Calibri" w:cs="Calibri"/>
          <w:spacing w:val="-2"/>
          <w:sz w:val="24"/>
          <w:szCs w:val="24"/>
          <w:highlight w:val="none"/>
          <w:lang w:val="en-US"/>
        </w:rPr>
        <w:t xml:space="preserve"> </w:t>
      </w:r>
      <w:r>
        <w:rPr>
          <w:rFonts w:ascii="Calibri" w:hAnsi="Calibri" w:eastAsia="Calibri" w:cs="Calibri"/>
          <w:spacing w:val="-2"/>
          <w:sz w:val="24"/>
          <w:szCs w:val="24"/>
          <w:highlight w:val="none"/>
        </w:rPr>
        <w:t>发包人应按本合同第七条规定的金额和时间向设计人支付设计费，如有变化，发包人需向设计人书面解释。</w:t>
      </w:r>
    </w:p>
    <w:p w14:paraId="55A9AA76">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10.3 合同生效后，设计人如要求终止或解除合同，则设计人应将合同金额的 20%作为违约金赔偿于发包人。</w:t>
      </w:r>
    </w:p>
    <w:p w14:paraId="487BC59E">
      <w:pPr>
        <w:spacing w:before="154" w:line="339" w:lineRule="auto"/>
        <w:ind w:right="431" w:firstLine="472" w:firstLineChars="200"/>
        <w:contextualSpacing/>
        <w:jc w:val="both"/>
        <w:rPr>
          <w:rFonts w:hint="eastAsia"/>
          <w:spacing w:val="-2"/>
          <w:sz w:val="24"/>
          <w:szCs w:val="24"/>
          <w:highlight w:val="none"/>
        </w:rPr>
      </w:pPr>
      <w:r>
        <w:rPr>
          <w:rFonts w:ascii="Calibri" w:hAnsi="Calibri" w:eastAsia="Calibri" w:cs="Calibri"/>
          <w:spacing w:val="-2"/>
          <w:sz w:val="24"/>
          <w:szCs w:val="24"/>
          <w:highlight w:val="none"/>
        </w:rPr>
        <w:t>10.4 由于设计人原因，延误了按合同第五条规定的设计文件交付时间，每拖延一天的赔偿金额为合同总价的千分之二来计算</w:t>
      </w:r>
      <w:r>
        <w:rPr>
          <w:rFonts w:hint="eastAsia" w:ascii="Calibri" w:hAnsi="Calibri" w:cs="Calibri"/>
          <w:spacing w:val="-2"/>
          <w:sz w:val="24"/>
          <w:szCs w:val="24"/>
          <w:highlight w:val="none"/>
        </w:rPr>
        <w:t>，无上限</w:t>
      </w:r>
      <w:r>
        <w:rPr>
          <w:rFonts w:ascii="Calibri" w:hAnsi="Calibri" w:eastAsia="Calibri" w:cs="Calibri"/>
          <w:spacing w:val="-2"/>
          <w:sz w:val="24"/>
          <w:szCs w:val="24"/>
          <w:highlight w:val="none"/>
        </w:rPr>
        <w:t>。当延误超过 20 天</w:t>
      </w:r>
      <w:r>
        <w:rPr>
          <w:rFonts w:hint="eastAsia" w:ascii="Calibri" w:hAnsi="Calibri" w:eastAsia="宋体" w:cs="Calibri"/>
          <w:spacing w:val="-2"/>
          <w:sz w:val="24"/>
          <w:szCs w:val="24"/>
          <w:highlight w:val="none"/>
          <w:lang w:eastAsia="zh-CN"/>
        </w:rPr>
        <w:t>，</w:t>
      </w:r>
      <w:r>
        <w:rPr>
          <w:rFonts w:ascii="Calibri" w:hAnsi="Calibri" w:eastAsia="Calibri" w:cs="Calibri"/>
          <w:spacing w:val="-2"/>
          <w:sz w:val="24"/>
          <w:szCs w:val="24"/>
          <w:highlight w:val="none"/>
        </w:rPr>
        <w:t>发包人有权单方面终止合同，合同因此终止的，设计人应返还发包人已全部支付设计费</w:t>
      </w:r>
      <w:r>
        <w:rPr>
          <w:rFonts w:hint="eastAsia"/>
          <w:spacing w:val="-2"/>
          <w:sz w:val="24"/>
          <w:szCs w:val="24"/>
          <w:highlight w:val="none"/>
        </w:rPr>
        <w:t>，同时设计人应按设计费总额的</w:t>
      </w:r>
      <w:r>
        <w:rPr>
          <w:rFonts w:ascii="Calibri" w:hAnsi="Calibri" w:eastAsia="Calibri" w:cs="Calibri"/>
          <w:spacing w:val="-2"/>
          <w:sz w:val="24"/>
          <w:szCs w:val="24"/>
          <w:highlight w:val="none"/>
        </w:rPr>
        <w:t xml:space="preserve"> 20%</w:t>
      </w:r>
      <w:r>
        <w:rPr>
          <w:rFonts w:hint="eastAsia"/>
          <w:spacing w:val="-2"/>
          <w:sz w:val="24"/>
          <w:szCs w:val="24"/>
          <w:highlight w:val="none"/>
        </w:rPr>
        <w:t>向发包人支付违约金，违约金不足以弥补发包人损失的，设计人应予以补足。</w:t>
      </w:r>
    </w:p>
    <w:p w14:paraId="1956191D">
      <w:pPr>
        <w:spacing w:before="154" w:line="339" w:lineRule="auto"/>
        <w:ind w:right="431" w:firstLine="472" w:firstLineChars="200"/>
        <w:contextualSpacing/>
        <w:jc w:val="both"/>
        <w:rPr>
          <w:rFonts w:hint="eastAsia" w:ascii="Calibri" w:hAnsi="Calibri" w:eastAsia="Calibri" w:cs="Calibri"/>
          <w:spacing w:val="-2"/>
          <w:sz w:val="24"/>
          <w:szCs w:val="24"/>
          <w:highlight w:val="none"/>
        </w:rPr>
      </w:pPr>
      <w:r>
        <w:rPr>
          <w:rFonts w:ascii="Calibri" w:hAnsi="Calibri" w:eastAsia="Calibri" w:cs="Calibri"/>
          <w:spacing w:val="-2"/>
          <w:sz w:val="24"/>
          <w:szCs w:val="24"/>
          <w:highlight w:val="none"/>
        </w:rPr>
        <w:t>10.5</w:t>
      </w:r>
      <w:r>
        <w:rPr>
          <w:rFonts w:hint="eastAsia" w:ascii="Calibri" w:hAnsi="Calibri" w:eastAsia="Calibri" w:cs="Calibri"/>
          <w:spacing w:val="-2"/>
          <w:sz w:val="24"/>
          <w:szCs w:val="24"/>
          <w:highlight w:val="none"/>
        </w:rPr>
        <w:t>由于设计人工作结果错误或遗漏的，则设计人除免收此部分设计费外</w:t>
      </w:r>
      <w:r>
        <w:rPr>
          <w:rFonts w:hint="eastAsia" w:ascii="Calibri" w:hAnsi="Calibri" w:eastAsia="宋体" w:cs="Calibri"/>
          <w:spacing w:val="-2"/>
          <w:sz w:val="24"/>
          <w:szCs w:val="24"/>
          <w:highlight w:val="none"/>
          <w:lang w:eastAsia="zh-CN"/>
        </w:rPr>
        <w:t>，</w:t>
      </w:r>
      <w:r>
        <w:rPr>
          <w:rFonts w:hint="eastAsia" w:ascii="Calibri" w:hAnsi="Calibri" w:eastAsia="Calibri" w:cs="Calibri"/>
          <w:spacing w:val="-2"/>
          <w:sz w:val="24"/>
          <w:szCs w:val="24"/>
          <w:highlight w:val="none"/>
        </w:rPr>
        <w:t>还</w:t>
      </w:r>
      <w:r>
        <w:rPr>
          <w:rFonts w:hint="eastAsia"/>
          <w:spacing w:val="-2"/>
          <w:sz w:val="24"/>
          <w:szCs w:val="24"/>
          <w:highlight w:val="none"/>
        </w:rPr>
        <w:t>应负责及时修补和补充，如对发包人造成损失，则由设计人对发包人损失进行赔偿。同时设计人须承担相关法律责</w:t>
      </w:r>
      <w:r>
        <w:rPr>
          <w:rFonts w:hint="eastAsia" w:ascii="Calibri" w:hAnsi="Calibri" w:eastAsia="Calibri" w:cs="Calibri"/>
          <w:spacing w:val="-2"/>
          <w:sz w:val="24"/>
          <w:szCs w:val="24"/>
          <w:highlight w:val="none"/>
        </w:rPr>
        <w:t>任。</w:t>
      </w:r>
    </w:p>
    <w:p w14:paraId="3E27BC88">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10.6 工程施工过程中若因设计人原因导致工程无法施工的，设计人应无偿对此部分内容在发包人限期要求内进行变更设计，若导致工程必须变更或需增加施工措施来进行弥补的部分产生的造价超过 5 万～50</w:t>
      </w:r>
      <w:r>
        <w:rPr>
          <w:rFonts w:hint="eastAsia" w:ascii="Calibri" w:hAnsi="Calibri" w:cs="Calibri"/>
          <w:spacing w:val="-2"/>
          <w:sz w:val="24"/>
          <w:szCs w:val="24"/>
          <w:highlight w:val="none"/>
        </w:rPr>
        <w:t xml:space="preserve"> </w:t>
      </w:r>
      <w:r>
        <w:rPr>
          <w:rFonts w:ascii="Calibri" w:hAnsi="Calibri" w:eastAsia="Calibri" w:cs="Calibri"/>
          <w:spacing w:val="-2"/>
          <w:sz w:val="24"/>
          <w:szCs w:val="24"/>
          <w:highlight w:val="none"/>
        </w:rPr>
        <w:t>万元或超过单项工程造价5%的，设计人需承担 100～500元/处的违约金，若变更或弥补产生的造价累计超过 50 万元或超过单项工程造价20%的，设计人需承担总设计费总额的20%作为违约金。</w:t>
      </w:r>
    </w:p>
    <w:p w14:paraId="4A1399C6">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10.7 因原设计出现缺陷，设计人主动提出设计变更的，若工程变更部分产生的造价超过5万元，设计人须承担500元/处的违约金，若变更产生的造价累计超过50万元或超过单项工程造价20%的，设计人须承担总设计费总额的 20%作为违约金。</w:t>
      </w:r>
    </w:p>
    <w:p w14:paraId="5AD56A75">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10.8</w:t>
      </w:r>
      <w:r>
        <w:rPr>
          <w:rFonts w:hint="eastAsia" w:ascii="Calibri" w:hAnsi="Calibri" w:eastAsia="Calibri" w:cs="Calibri"/>
          <w:spacing w:val="-2"/>
          <w:sz w:val="24"/>
          <w:szCs w:val="24"/>
          <w:highlight w:val="none"/>
        </w:rPr>
        <w:t>设计人在设计图纸中不得为某种材料或产品制定特殊的或有违国家规范要</w:t>
      </w:r>
      <w:r>
        <w:rPr>
          <w:rFonts w:hint="eastAsia"/>
          <w:spacing w:val="-2"/>
          <w:sz w:val="24"/>
          <w:szCs w:val="24"/>
          <w:highlight w:val="none"/>
        </w:rPr>
        <w:t>求的尺寸或型号，一经发现则属于设计人违约，发包人有权要求设计人改正，并由设计人承担每处</w:t>
      </w:r>
      <w:r>
        <w:rPr>
          <w:rFonts w:ascii="Calibri" w:hAnsi="Calibri" w:eastAsia="Calibri" w:cs="Calibri"/>
          <w:spacing w:val="-2"/>
          <w:sz w:val="24"/>
          <w:szCs w:val="24"/>
          <w:highlight w:val="none"/>
        </w:rPr>
        <w:t xml:space="preserve"> 5000 </w:t>
      </w:r>
      <w:r>
        <w:rPr>
          <w:rFonts w:hint="eastAsia"/>
          <w:spacing w:val="-2"/>
          <w:sz w:val="24"/>
          <w:szCs w:val="24"/>
          <w:highlight w:val="none"/>
        </w:rPr>
        <w:t>元的违约金，如对发包人造成损失的，则由设计人承担一切损失。本工程设计资料及文件中，建筑材料、建筑构配件和设备，应当注明其规格、型号、性能等技术指标，设计人不得指定生产厂、供应商，但须向发包人至少提供三家同档次的品牌，供发包人决策。发包人需要设计人员配合</w:t>
      </w:r>
      <w:r>
        <w:rPr>
          <w:rFonts w:hint="eastAsia" w:eastAsia="宋体"/>
          <w:spacing w:val="-2"/>
          <w:sz w:val="24"/>
          <w:szCs w:val="24"/>
          <w:highlight w:val="none"/>
          <w:lang w:eastAsia="zh-CN"/>
        </w:rPr>
        <w:t>加工定货时，所需</w:t>
      </w:r>
      <w:r>
        <w:rPr>
          <w:rFonts w:hint="eastAsia"/>
          <w:spacing w:val="-2"/>
          <w:sz w:val="24"/>
          <w:szCs w:val="24"/>
          <w:highlight w:val="none"/>
        </w:rPr>
        <w:t>费用由发包人承</w:t>
      </w:r>
      <w:r>
        <w:rPr>
          <w:rFonts w:hint="eastAsia" w:ascii="Calibri" w:hAnsi="Calibri" w:eastAsia="Calibri" w:cs="Calibri"/>
          <w:spacing w:val="-2"/>
          <w:sz w:val="24"/>
          <w:szCs w:val="24"/>
          <w:highlight w:val="none"/>
        </w:rPr>
        <w:t>担</w:t>
      </w:r>
      <w:r>
        <w:rPr>
          <w:rFonts w:ascii="Calibri" w:hAnsi="Calibri" w:eastAsia="Calibri" w:cs="Calibri"/>
          <w:spacing w:val="-2"/>
          <w:sz w:val="24"/>
          <w:szCs w:val="24"/>
          <w:highlight w:val="none"/>
        </w:rPr>
        <w:t>。</w:t>
      </w:r>
    </w:p>
    <w:p w14:paraId="0DACDA72">
      <w:pPr>
        <w:spacing w:before="154" w:line="339" w:lineRule="auto"/>
        <w:ind w:right="431" w:firstLine="472" w:firstLineChars="200"/>
        <w:contextualSpacing/>
        <w:jc w:val="both"/>
        <w:rPr>
          <w:rFonts w:hint="eastAsia" w:ascii="Calibri" w:hAnsi="Calibri" w:cs="Calibri"/>
          <w:spacing w:val="-2"/>
          <w:sz w:val="24"/>
          <w:szCs w:val="24"/>
          <w:highlight w:val="none"/>
        </w:rPr>
      </w:pPr>
      <w:r>
        <w:rPr>
          <w:rFonts w:ascii="Calibri" w:hAnsi="Calibri" w:eastAsia="Calibri" w:cs="Calibri"/>
          <w:spacing w:val="-2"/>
          <w:sz w:val="24"/>
          <w:szCs w:val="24"/>
          <w:highlight w:val="none"/>
        </w:rPr>
        <w:t>10.9</w:t>
      </w:r>
      <w:r>
        <w:rPr>
          <w:rFonts w:hint="eastAsia" w:ascii="Calibri" w:hAnsi="Calibri" w:eastAsia="Calibri" w:cs="Calibri"/>
          <w:spacing w:val="-2"/>
          <w:sz w:val="24"/>
          <w:szCs w:val="24"/>
          <w:highlight w:val="none"/>
        </w:rPr>
        <w:t>设计人向发包人承诺的所有服务内容应严格履行，若因设计人后期服务不</w:t>
      </w:r>
      <w:r>
        <w:rPr>
          <w:rFonts w:hint="eastAsia"/>
          <w:spacing w:val="-2"/>
          <w:sz w:val="24"/>
          <w:szCs w:val="24"/>
          <w:highlight w:val="none"/>
        </w:rPr>
        <w:t>到位对发包人造成损失的，设计人将承担全部损失。若未经发包人书面许可，设计人员擅自缺席发包人要求必须参加的活动，则发包人有权要求设计人承担</w:t>
      </w:r>
      <w:r>
        <w:rPr>
          <w:rFonts w:ascii="Calibri" w:hAnsi="Calibri" w:eastAsia="Calibri" w:cs="Calibri"/>
          <w:spacing w:val="-2"/>
          <w:sz w:val="24"/>
          <w:szCs w:val="24"/>
          <w:highlight w:val="none"/>
        </w:rPr>
        <w:t xml:space="preserve">“1000 </w:t>
      </w:r>
      <w:r>
        <w:rPr>
          <w:rFonts w:hint="eastAsia"/>
          <w:spacing w:val="-2"/>
          <w:sz w:val="24"/>
          <w:szCs w:val="24"/>
          <w:highlight w:val="none"/>
        </w:rPr>
        <w:t>元</w:t>
      </w:r>
      <w:r>
        <w:rPr>
          <w:rFonts w:ascii="Calibri" w:hAnsi="Calibri" w:eastAsia="Calibri" w:cs="Calibri"/>
          <w:spacing w:val="-2"/>
          <w:sz w:val="24"/>
          <w:szCs w:val="24"/>
          <w:highlight w:val="none"/>
        </w:rPr>
        <w:t xml:space="preserve"> /</w:t>
      </w:r>
      <w:r>
        <w:rPr>
          <w:rFonts w:hint="eastAsia"/>
          <w:spacing w:val="-2"/>
          <w:sz w:val="24"/>
          <w:szCs w:val="24"/>
          <w:highlight w:val="none"/>
        </w:rPr>
        <w:t>次</w:t>
      </w:r>
      <w:r>
        <w:rPr>
          <w:rFonts w:ascii="Calibri" w:hAnsi="Calibri" w:eastAsia="Calibri" w:cs="Calibri"/>
          <w:spacing w:val="-2"/>
          <w:sz w:val="24"/>
          <w:szCs w:val="24"/>
          <w:highlight w:val="none"/>
        </w:rPr>
        <w:t xml:space="preserve"> ”</w:t>
      </w:r>
      <w:r>
        <w:rPr>
          <w:rFonts w:hint="eastAsia"/>
          <w:spacing w:val="-2"/>
          <w:sz w:val="24"/>
          <w:szCs w:val="24"/>
          <w:highlight w:val="none"/>
        </w:rPr>
        <w:t>的违约金，同时若因设计人员的缺席而给发包人带来损失的</w:t>
      </w:r>
      <w:r>
        <w:rPr>
          <w:rFonts w:hint="eastAsia" w:eastAsia="宋体"/>
          <w:spacing w:val="-2"/>
          <w:sz w:val="24"/>
          <w:szCs w:val="24"/>
          <w:highlight w:val="none"/>
          <w:lang w:eastAsia="zh-CN"/>
        </w:rPr>
        <w:t>，</w:t>
      </w:r>
      <w:r>
        <w:rPr>
          <w:rFonts w:hint="eastAsia"/>
          <w:spacing w:val="-2"/>
          <w:sz w:val="24"/>
          <w:szCs w:val="24"/>
          <w:highlight w:val="none"/>
        </w:rPr>
        <w:t>则由设计人承担</w:t>
      </w:r>
      <w:r>
        <w:rPr>
          <w:rFonts w:ascii="Calibri" w:hAnsi="Calibri" w:eastAsia="Calibri" w:cs="Calibri"/>
          <w:spacing w:val="-2"/>
          <w:sz w:val="24"/>
          <w:szCs w:val="24"/>
          <w:highlight w:val="none"/>
        </w:rPr>
        <w:t xml:space="preserve"> </w:t>
      </w:r>
      <w:r>
        <w:rPr>
          <w:rFonts w:hint="eastAsia"/>
          <w:spacing w:val="-2"/>
          <w:sz w:val="24"/>
          <w:szCs w:val="24"/>
          <w:highlight w:val="none"/>
        </w:rPr>
        <w:t>一切损</w:t>
      </w:r>
      <w:r>
        <w:rPr>
          <w:rFonts w:ascii="Calibri" w:hAnsi="Calibri" w:eastAsia="Calibri" w:cs="Calibri"/>
          <w:spacing w:val="-2"/>
          <w:sz w:val="24"/>
          <w:szCs w:val="24"/>
          <w:highlight w:val="none"/>
        </w:rPr>
        <w:t>失</w:t>
      </w:r>
      <w:r>
        <w:rPr>
          <w:rFonts w:hint="eastAsia" w:ascii="Calibri" w:hAnsi="Calibri" w:cs="Calibri"/>
          <w:spacing w:val="-2"/>
          <w:sz w:val="24"/>
          <w:szCs w:val="24"/>
          <w:highlight w:val="none"/>
        </w:rPr>
        <w:t>。</w:t>
      </w:r>
    </w:p>
    <w:p w14:paraId="4E8EC114">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10.10 设计人不得将本合同项下的任何部分业务以任何形式转包或擅自分包给第三人，否则发包人有权解除本合同，同时设计人应当返还发包人全部已付款</w:t>
      </w:r>
      <w:r>
        <w:rPr>
          <w:rFonts w:hint="eastAsia" w:ascii="Calibri" w:hAnsi="Calibri" w:cs="Calibri"/>
          <w:spacing w:val="-2"/>
          <w:sz w:val="24"/>
          <w:szCs w:val="24"/>
          <w:highlight w:val="none"/>
        </w:rPr>
        <w:t>，</w:t>
      </w:r>
      <w:r>
        <w:rPr>
          <w:rFonts w:ascii="Calibri" w:hAnsi="Calibri" w:eastAsia="Calibri" w:cs="Calibri"/>
          <w:spacing w:val="-2"/>
          <w:sz w:val="24"/>
          <w:szCs w:val="24"/>
          <w:highlight w:val="none"/>
        </w:rPr>
        <w:t>造成发包人其它损失的，设计人仍应足额赔偿。</w:t>
      </w:r>
    </w:p>
    <w:p w14:paraId="5EDC12DC">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10.11 设计人在合同规定的时限内提交设计成果，但如设计成果与发包人要求有较大偏差，不符合合同约定标准，发包人应当在该阶段成果汇报后及时通知设计人，如各方未能达成一致意见，发包人有权终止合同并要求设计人承担违约责任。</w:t>
      </w:r>
    </w:p>
    <w:p w14:paraId="50676E1D">
      <w:pPr>
        <w:spacing w:before="154" w:line="219" w:lineRule="auto"/>
        <w:ind w:left="480"/>
        <w:contextualSpacing/>
        <w:rPr>
          <w:sz w:val="24"/>
          <w:szCs w:val="24"/>
          <w:highlight w:val="none"/>
        </w:rPr>
      </w:pPr>
      <w:r>
        <w:rPr>
          <w:spacing w:val="-1"/>
          <w:sz w:val="24"/>
          <w:szCs w:val="24"/>
          <w:highlight w:val="none"/>
        </w:rPr>
        <w:t>第十一条 其他</w:t>
      </w:r>
    </w:p>
    <w:p w14:paraId="20C4C9BC">
      <w:pPr>
        <w:spacing w:before="154" w:line="339"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11.1 如发包人需要，设计人至少派一名专业人员长期驻施工现场进行配合与解决有关问题。发包人有权要求更换不合格的设计人员和驻场人员，设计人如拒绝更换</w:t>
      </w:r>
      <w:r>
        <w:rPr>
          <w:rFonts w:hint="eastAsia" w:ascii="Calibri" w:hAnsi="Calibri" w:cs="Calibri"/>
          <w:spacing w:val="-2"/>
          <w:sz w:val="24"/>
          <w:szCs w:val="24"/>
          <w:highlight w:val="none"/>
        </w:rPr>
        <w:t>，</w:t>
      </w:r>
      <w:r>
        <w:rPr>
          <w:rFonts w:ascii="Calibri" w:hAnsi="Calibri" w:eastAsia="Calibri" w:cs="Calibri"/>
          <w:spacing w:val="-2"/>
          <w:sz w:val="24"/>
          <w:szCs w:val="24"/>
          <w:highlight w:val="none"/>
        </w:rPr>
        <w:t>发包人有权要求设计人承担 1000 元/次的违约金。</w:t>
      </w:r>
    </w:p>
    <w:p w14:paraId="33AB304E">
      <w:pPr>
        <w:spacing w:before="154" w:line="300" w:lineRule="auto"/>
        <w:ind w:right="431" w:firstLine="472" w:firstLineChars="200"/>
        <w:contextualSpacing/>
        <w:jc w:val="both"/>
        <w:rPr>
          <w:rFonts w:hint="eastAsia" w:ascii="Calibri" w:hAnsi="Calibri" w:eastAsia="Calibri" w:cs="Calibri"/>
          <w:spacing w:val="-2"/>
          <w:sz w:val="24"/>
          <w:szCs w:val="24"/>
          <w:highlight w:val="none"/>
        </w:rPr>
      </w:pPr>
      <w:r>
        <w:rPr>
          <w:rFonts w:ascii="Calibri" w:hAnsi="Calibri" w:eastAsia="Calibri" w:cs="Calibri"/>
          <w:spacing w:val="-2"/>
          <w:sz w:val="24"/>
          <w:szCs w:val="24"/>
          <w:highlight w:val="none"/>
        </w:rPr>
        <w:t>11.2</w:t>
      </w:r>
      <w:r>
        <w:rPr>
          <w:rFonts w:hint="eastAsia" w:ascii="Calibri" w:hAnsi="Calibri" w:eastAsia="Calibri" w:cs="Calibri"/>
          <w:spacing w:val="-2"/>
          <w:sz w:val="24"/>
          <w:szCs w:val="24"/>
          <w:highlight w:val="none"/>
        </w:rPr>
        <w:t>在本合同期限内，设计人须在不违反法律法规的前提下，严格执行发包人</w:t>
      </w:r>
      <w:r>
        <w:rPr>
          <w:rFonts w:hint="eastAsia"/>
          <w:spacing w:val="-2"/>
          <w:sz w:val="24"/>
          <w:szCs w:val="24"/>
          <w:highlight w:val="none"/>
        </w:rPr>
        <w:t>的相关设计管理制度。发包人有权按照全面质量管理规定以及本合同有关条款，抽查设计过程中的某一环节，对不符合国家及项目当地规定要求以及发包人要求的限额设计要求的，发包人有权责令设计人改正，由此产生的责任和损失由设计人全部承</w:t>
      </w:r>
      <w:r>
        <w:rPr>
          <w:rFonts w:hint="eastAsia" w:ascii="Calibri" w:hAnsi="Calibri" w:eastAsia="Calibri" w:cs="Calibri"/>
          <w:spacing w:val="-2"/>
          <w:sz w:val="24"/>
          <w:szCs w:val="24"/>
          <w:highlight w:val="none"/>
        </w:rPr>
        <w:t>担</w:t>
      </w:r>
      <w:r>
        <w:rPr>
          <w:rFonts w:hint="eastAsia" w:ascii="Calibri" w:hAnsi="Calibri" w:cs="Calibri"/>
          <w:spacing w:val="-2"/>
          <w:sz w:val="24"/>
          <w:szCs w:val="24"/>
          <w:highlight w:val="none"/>
        </w:rPr>
        <w:t>。</w:t>
      </w:r>
    </w:p>
    <w:p w14:paraId="250D3AA1">
      <w:pPr>
        <w:spacing w:before="154" w:line="300"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11.3 设计人为本合同项目所采用的国家或地方标准图，由设计人自费向有关出版部门购买。设计人除了满足本合同第五条规定交付的设计资料及文件份数外，还应满足并配合发包人在规划、消防、人防等报审及发包人审计、施工及验收过程中需要的各项文件资料份数，不再另行收取费用。</w:t>
      </w:r>
    </w:p>
    <w:p w14:paraId="0F6E22A8">
      <w:pPr>
        <w:spacing w:before="154" w:line="300"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11.4 设计人负责对外的设计资料进行审查，负责该合同项目的设计联络工作。保证设计成果满足审查要求并取得相关审查合格意见书。涉及其它各专业设计及相关单位的，设计人在设计过程中应主动和其它各专业设计及相关单位沟通以保证各交叉作业及管线敷设的顺利无误。</w:t>
      </w:r>
    </w:p>
    <w:p w14:paraId="03B4B1D7">
      <w:pPr>
        <w:spacing w:before="154" w:line="300"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11.5 发包人委托设计人配合引进项目的设计任务，从询价、对外谈判、国内外技术考察直至</w:t>
      </w:r>
      <w:r>
        <w:rPr>
          <w:rFonts w:hint="eastAsia" w:ascii="Calibri" w:hAnsi="Calibri" w:eastAsia="宋体" w:cs="Calibri"/>
          <w:spacing w:val="-2"/>
          <w:sz w:val="24"/>
          <w:szCs w:val="24"/>
          <w:highlight w:val="none"/>
          <w:lang w:eastAsia="zh-CN"/>
        </w:rPr>
        <w:t>建成投产</w:t>
      </w:r>
      <w:r>
        <w:rPr>
          <w:rFonts w:ascii="Calibri" w:hAnsi="Calibri" w:eastAsia="Calibri" w:cs="Calibri"/>
          <w:spacing w:val="-2"/>
          <w:sz w:val="24"/>
          <w:szCs w:val="24"/>
          <w:highlight w:val="none"/>
        </w:rPr>
        <w:t>的各个阶段，应吸收承担有关设计任务的设计人参加，期间产生的差旅费等一切费用全部由设计人自行承担。</w:t>
      </w:r>
    </w:p>
    <w:p w14:paraId="1CD10911">
      <w:pPr>
        <w:spacing w:before="154" w:line="300" w:lineRule="auto"/>
        <w:ind w:right="431" w:firstLine="472" w:firstLineChars="200"/>
        <w:contextualSpacing/>
        <w:jc w:val="both"/>
        <w:rPr>
          <w:rFonts w:hint="eastAsia" w:ascii="Calibri" w:hAnsi="Calibri" w:eastAsia="宋体" w:cs="Calibri"/>
          <w:spacing w:val="-2"/>
          <w:sz w:val="24"/>
          <w:szCs w:val="24"/>
          <w:highlight w:val="none"/>
          <w:lang w:eastAsia="zh-CN"/>
        </w:rPr>
      </w:pPr>
      <w:r>
        <w:rPr>
          <w:rFonts w:ascii="Calibri" w:hAnsi="Calibri" w:eastAsia="Calibri" w:cs="Calibri"/>
          <w:spacing w:val="-2"/>
          <w:sz w:val="24"/>
          <w:szCs w:val="24"/>
          <w:highlight w:val="none"/>
        </w:rPr>
        <w:t>11.6 设计人除了履行合同中明确的内容，还</w:t>
      </w:r>
      <w:r>
        <w:rPr>
          <w:rFonts w:hint="eastAsia" w:ascii="Calibri" w:hAnsi="Calibri" w:eastAsia="宋体" w:cs="Calibri"/>
          <w:spacing w:val="-2"/>
          <w:sz w:val="24"/>
          <w:szCs w:val="24"/>
          <w:highlight w:val="none"/>
          <w:lang w:eastAsia="zh-CN"/>
        </w:rPr>
        <w:t>需</w:t>
      </w:r>
      <w:r>
        <w:rPr>
          <w:rFonts w:ascii="Calibri" w:hAnsi="Calibri" w:eastAsia="Calibri" w:cs="Calibri"/>
          <w:spacing w:val="-2"/>
          <w:sz w:val="24"/>
          <w:szCs w:val="24"/>
          <w:highlight w:val="none"/>
        </w:rPr>
        <w:t>无偿向发包人提供相应的咨询及关联性服务，及时对发包人提出的各项问题进行解答，必要时须提供文本资料或参考依据。设计人为本合同项目的服务应与设计的合理使用年限相符合</w:t>
      </w:r>
      <w:r>
        <w:rPr>
          <w:rFonts w:hint="eastAsia" w:ascii="Calibri" w:hAnsi="Calibri" w:eastAsia="宋体" w:cs="Calibri"/>
          <w:spacing w:val="-2"/>
          <w:sz w:val="24"/>
          <w:szCs w:val="24"/>
          <w:highlight w:val="none"/>
          <w:lang w:eastAsia="zh-CN"/>
        </w:rPr>
        <w:t>。</w:t>
      </w:r>
    </w:p>
    <w:p w14:paraId="08C5ACCB">
      <w:pPr>
        <w:spacing w:before="154" w:line="300"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11.7 未经发包人书面同意，设计人不得将本合同项下的权利义务转让予第三人，亦不得在本合同项下的权利上设置任何权利负担（包括但不限于质押、担保或依据本合同向第三方出具任何明示允诺等）。</w:t>
      </w:r>
    </w:p>
    <w:p w14:paraId="33502EBA">
      <w:pPr>
        <w:spacing w:before="154" w:line="300"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11.8 本合同发生争议，各方当事人应及时协商解决，协商不成时，各方当事人同意任何一方均可向项目所在地人民法院提起诉讼。</w:t>
      </w:r>
    </w:p>
    <w:p w14:paraId="08C2BDDC">
      <w:pPr>
        <w:spacing w:before="154" w:line="300"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11.9 本合同经双方签字盖章后即刻生效。双方履行完合同规定的义务后，本合同即行终止。</w:t>
      </w:r>
    </w:p>
    <w:p w14:paraId="35287CC7">
      <w:pPr>
        <w:spacing w:before="154" w:line="300" w:lineRule="auto"/>
        <w:ind w:right="431" w:firstLine="472" w:firstLineChars="200"/>
        <w:contextualSpacing/>
        <w:jc w:val="both"/>
        <w:rPr>
          <w:rFonts w:hint="eastAsia" w:ascii="Calibri" w:hAnsi="Calibri" w:eastAsia="宋体" w:cs="Calibri"/>
          <w:spacing w:val="-2"/>
          <w:sz w:val="24"/>
          <w:szCs w:val="24"/>
          <w:highlight w:val="none"/>
          <w:lang w:eastAsia="zh-CN"/>
        </w:rPr>
      </w:pPr>
      <w:r>
        <w:rPr>
          <w:rFonts w:ascii="Calibri" w:hAnsi="Calibri" w:eastAsia="Calibri" w:cs="Calibri"/>
          <w:spacing w:val="-2"/>
          <w:sz w:val="24"/>
          <w:szCs w:val="24"/>
          <w:highlight w:val="none"/>
        </w:rPr>
        <w:t>11.10 本合同未尽事宜，双方可签订补充协议，有关协议及双方认可的来往电报、传真、会议纪要等，均为本合同组成部分，与本合同具有同等法律效力</w:t>
      </w:r>
      <w:r>
        <w:rPr>
          <w:rFonts w:hint="eastAsia" w:ascii="Calibri" w:hAnsi="Calibri" w:eastAsia="宋体" w:cs="Calibri"/>
          <w:spacing w:val="-2"/>
          <w:sz w:val="24"/>
          <w:szCs w:val="24"/>
          <w:highlight w:val="none"/>
          <w:lang w:eastAsia="zh-CN"/>
        </w:rPr>
        <w:t>。</w:t>
      </w:r>
    </w:p>
    <w:p w14:paraId="3275A911">
      <w:pPr>
        <w:spacing w:before="154" w:line="300"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11.11 本合同一式</w:t>
      </w:r>
      <w:r>
        <w:rPr>
          <w:rFonts w:ascii="Calibri" w:hAnsi="Calibri" w:eastAsia="Calibri" w:cs="Calibri"/>
          <w:spacing w:val="-2"/>
          <w:sz w:val="24"/>
          <w:szCs w:val="24"/>
          <w:highlight w:val="none"/>
          <w:u w:val="single"/>
        </w:rPr>
        <w:t xml:space="preserve">    </w:t>
      </w:r>
      <w:r>
        <w:rPr>
          <w:rFonts w:ascii="Calibri" w:hAnsi="Calibri" w:eastAsia="Calibri" w:cs="Calibri"/>
          <w:spacing w:val="-2"/>
          <w:sz w:val="24"/>
          <w:szCs w:val="24"/>
          <w:highlight w:val="none"/>
        </w:rPr>
        <w:t>份，各方各执</w:t>
      </w:r>
      <w:r>
        <w:rPr>
          <w:rFonts w:ascii="Calibri" w:hAnsi="Calibri" w:eastAsia="Calibri" w:cs="Calibri"/>
          <w:spacing w:val="-2"/>
          <w:sz w:val="24"/>
          <w:szCs w:val="24"/>
          <w:highlight w:val="none"/>
          <w:u w:val="single"/>
        </w:rPr>
        <w:t xml:space="preserve">    </w:t>
      </w:r>
      <w:r>
        <w:rPr>
          <w:rFonts w:ascii="Calibri" w:hAnsi="Calibri" w:eastAsia="Calibri" w:cs="Calibri"/>
          <w:spacing w:val="-2"/>
          <w:sz w:val="24"/>
          <w:szCs w:val="24"/>
          <w:highlight w:val="none"/>
        </w:rPr>
        <w:t>份。</w:t>
      </w:r>
    </w:p>
    <w:p w14:paraId="66AC6676">
      <w:pPr>
        <w:spacing w:before="154" w:line="300"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11.12 发包人与设计人明确，各方就本工程的权利义务关系仅由本合同及各方就 本工程签订的其它生效合同确定，各方在其它工程上的争议和在任何与本工程无关 的合同上的争议，不构成任何一方违反本合同及其它与本工程有关的合同的理由，</w:t>
      </w:r>
    </w:p>
    <w:p w14:paraId="6278B044">
      <w:pPr>
        <w:spacing w:before="154" w:line="300" w:lineRule="auto"/>
        <w:ind w:right="431" w:firstLine="472" w:firstLineChars="200"/>
        <w:contextualSpacing/>
        <w:jc w:val="both"/>
        <w:rPr>
          <w:rFonts w:ascii="Calibri" w:hAnsi="Calibri" w:eastAsia="Calibri" w:cs="Calibri"/>
          <w:spacing w:val="-2"/>
          <w:sz w:val="24"/>
          <w:szCs w:val="24"/>
          <w:highlight w:val="none"/>
        </w:rPr>
      </w:pPr>
      <w:r>
        <w:rPr>
          <w:rFonts w:ascii="Calibri" w:hAnsi="Calibri" w:eastAsia="Calibri" w:cs="Calibri"/>
          <w:spacing w:val="-2"/>
          <w:sz w:val="24"/>
          <w:szCs w:val="24"/>
          <w:highlight w:val="none"/>
        </w:rPr>
        <w:t>否则，责任方应承担违约责任，赔偿对方由此造成的全部损失。</w:t>
      </w:r>
    </w:p>
    <w:p w14:paraId="410B5F68">
      <w:pPr>
        <w:pStyle w:val="6"/>
        <w:spacing w:line="345" w:lineRule="auto"/>
        <w:rPr>
          <w:highlight w:val="none"/>
        </w:rPr>
      </w:pPr>
    </w:p>
    <w:p w14:paraId="2632C58E">
      <w:pPr>
        <w:spacing w:before="78" w:line="335" w:lineRule="exact"/>
        <w:ind w:left="10"/>
        <w:rPr>
          <w:rFonts w:ascii="Calibri" w:hAnsi="Calibri" w:eastAsia="Calibri" w:cs="Calibri"/>
          <w:sz w:val="24"/>
          <w:szCs w:val="24"/>
          <w:highlight w:val="none"/>
        </w:rPr>
      </w:pPr>
      <w:r>
        <w:rPr>
          <w:rFonts w:ascii="宋体" w:hAnsi="宋体" w:eastAsia="宋体" w:cs="宋体"/>
          <w:spacing w:val="-1"/>
          <w:position w:val="2"/>
          <w:sz w:val="24"/>
          <w:szCs w:val="24"/>
          <w:highlight w:val="none"/>
        </w:rPr>
        <w:t xml:space="preserve">发包人：  </w:t>
      </w:r>
      <w:r>
        <w:rPr>
          <w:rFonts w:ascii="Calibri" w:hAnsi="Calibri" w:eastAsia="Calibri" w:cs="Calibri"/>
          <w:spacing w:val="-1"/>
          <w:position w:val="2"/>
          <w:sz w:val="24"/>
          <w:szCs w:val="24"/>
          <w:highlight w:val="none"/>
        </w:rPr>
        <w:t>(</w:t>
      </w:r>
      <w:r>
        <w:rPr>
          <w:rFonts w:ascii="宋体" w:hAnsi="宋体" w:eastAsia="宋体" w:cs="宋体"/>
          <w:spacing w:val="-1"/>
          <w:position w:val="2"/>
          <w:sz w:val="24"/>
          <w:szCs w:val="24"/>
          <w:highlight w:val="none"/>
        </w:rPr>
        <w:t>公章</w:t>
      </w:r>
      <w:r>
        <w:rPr>
          <w:rFonts w:ascii="Calibri" w:hAnsi="Calibri" w:eastAsia="Calibri" w:cs="Calibri"/>
          <w:spacing w:val="-1"/>
          <w:position w:val="2"/>
          <w:sz w:val="24"/>
          <w:szCs w:val="24"/>
          <w:highlight w:val="none"/>
        </w:rPr>
        <w:t xml:space="preserve">)                                                                   </w:t>
      </w:r>
      <w:r>
        <w:rPr>
          <w:rFonts w:ascii="宋体" w:hAnsi="宋体" w:eastAsia="宋体" w:cs="宋体"/>
          <w:spacing w:val="-1"/>
          <w:position w:val="2"/>
          <w:sz w:val="24"/>
          <w:szCs w:val="24"/>
          <w:highlight w:val="none"/>
        </w:rPr>
        <w:t>设计人（牵</w:t>
      </w:r>
      <w:r>
        <w:rPr>
          <w:rFonts w:ascii="宋体" w:hAnsi="宋体" w:eastAsia="宋体" w:cs="宋体"/>
          <w:spacing w:val="-2"/>
          <w:position w:val="2"/>
          <w:sz w:val="24"/>
          <w:szCs w:val="24"/>
          <w:highlight w:val="none"/>
        </w:rPr>
        <w:t>头方</w:t>
      </w:r>
      <w:r>
        <w:rPr>
          <w:rFonts w:ascii="宋体" w:hAnsi="宋体" w:eastAsia="宋体" w:cs="宋体"/>
          <w:position w:val="2"/>
          <w:sz w:val="24"/>
          <w:szCs w:val="24"/>
          <w:highlight w:val="none"/>
        </w:rPr>
        <w:t>）：</w:t>
      </w:r>
      <w:r>
        <w:rPr>
          <w:rFonts w:ascii="宋体" w:hAnsi="宋体" w:eastAsia="宋体" w:cs="宋体"/>
          <w:spacing w:val="16"/>
          <w:position w:val="2"/>
          <w:sz w:val="24"/>
          <w:szCs w:val="24"/>
          <w:highlight w:val="none"/>
        </w:rPr>
        <w:t xml:space="preserve">  </w:t>
      </w:r>
      <w:r>
        <w:rPr>
          <w:rFonts w:ascii="Calibri" w:hAnsi="Calibri" w:eastAsia="Calibri" w:cs="Calibri"/>
          <w:spacing w:val="-2"/>
          <w:position w:val="2"/>
          <w:sz w:val="24"/>
          <w:szCs w:val="24"/>
          <w:highlight w:val="none"/>
        </w:rPr>
        <w:t>(</w:t>
      </w:r>
      <w:r>
        <w:rPr>
          <w:rFonts w:ascii="宋体" w:hAnsi="宋体" w:eastAsia="宋体" w:cs="宋体"/>
          <w:spacing w:val="-2"/>
          <w:position w:val="2"/>
          <w:sz w:val="24"/>
          <w:szCs w:val="24"/>
          <w:highlight w:val="none"/>
        </w:rPr>
        <w:t>公章</w:t>
      </w:r>
      <w:r>
        <w:rPr>
          <w:rFonts w:ascii="Calibri" w:hAnsi="Calibri" w:eastAsia="Calibri" w:cs="Calibri"/>
          <w:spacing w:val="-2"/>
          <w:position w:val="2"/>
          <w:sz w:val="24"/>
          <w:szCs w:val="24"/>
          <w:highlight w:val="none"/>
        </w:rPr>
        <w:t>)</w:t>
      </w:r>
    </w:p>
    <w:p w14:paraId="57120668">
      <w:pPr>
        <w:spacing w:before="166" w:line="220" w:lineRule="auto"/>
        <w:ind w:left="5"/>
        <w:rPr>
          <w:rFonts w:ascii="宋体" w:hAnsi="宋体" w:eastAsia="宋体" w:cs="宋体"/>
          <w:sz w:val="24"/>
          <w:szCs w:val="24"/>
          <w:highlight w:val="none"/>
        </w:rPr>
      </w:pPr>
      <w:r>
        <w:rPr>
          <w:rFonts w:ascii="宋体" w:hAnsi="宋体" w:eastAsia="宋体" w:cs="宋体"/>
          <w:sz w:val="24"/>
          <w:szCs w:val="24"/>
          <w:highlight w:val="none"/>
        </w:rPr>
        <w:t xml:space="preserve">法定代表人或其委托代理人：            </w:t>
      </w:r>
      <w:r>
        <w:rPr>
          <w:rFonts w:ascii="宋体" w:hAnsi="宋体" w:eastAsia="宋体" w:cs="宋体"/>
          <w:spacing w:val="-1"/>
          <w:sz w:val="24"/>
          <w:szCs w:val="24"/>
          <w:highlight w:val="none"/>
        </w:rPr>
        <w:t xml:space="preserve">        法定代表人或其委托代理人：</w:t>
      </w:r>
    </w:p>
    <w:p w14:paraId="2965E9AE">
      <w:pPr>
        <w:spacing w:before="179" w:line="220" w:lineRule="auto"/>
        <w:ind w:left="25"/>
        <w:rPr>
          <w:rFonts w:ascii="宋体" w:hAnsi="宋体" w:eastAsia="宋体" w:cs="宋体"/>
          <w:sz w:val="24"/>
          <w:szCs w:val="24"/>
          <w:highlight w:val="none"/>
        </w:rPr>
      </w:pPr>
      <w:r>
        <w:rPr>
          <w:rFonts w:ascii="宋体" w:hAnsi="宋体" w:eastAsia="宋体" w:cs="宋体"/>
          <w:sz w:val="24"/>
          <w:szCs w:val="24"/>
          <w:highlight w:val="none"/>
        </w:rPr>
        <w:t>（签字</w:t>
      </w:r>
      <w:r>
        <w:rPr>
          <w:rFonts w:ascii="宋体" w:hAnsi="宋体" w:eastAsia="宋体" w:cs="宋体"/>
          <w:spacing w:val="-16"/>
          <w:sz w:val="24"/>
          <w:szCs w:val="24"/>
          <w:highlight w:val="none"/>
        </w:rPr>
        <w:t>）</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w:t>
      </w:r>
      <w:r>
        <w:rPr>
          <w:rFonts w:ascii="宋体" w:hAnsi="宋体" w:eastAsia="宋体" w:cs="宋体"/>
          <w:spacing w:val="-16"/>
          <w:sz w:val="24"/>
          <w:szCs w:val="24"/>
          <w:highlight w:val="none"/>
        </w:rPr>
        <w:t>（</w:t>
      </w:r>
      <w:r>
        <w:rPr>
          <w:rFonts w:ascii="宋体" w:hAnsi="宋体" w:eastAsia="宋体" w:cs="宋体"/>
          <w:sz w:val="24"/>
          <w:szCs w:val="24"/>
          <w:highlight w:val="none"/>
        </w:rPr>
        <w:t>签字）</w:t>
      </w:r>
    </w:p>
    <w:p w14:paraId="6D52A76F">
      <w:pPr>
        <w:spacing w:before="183" w:line="219" w:lineRule="auto"/>
        <w:ind w:left="9"/>
        <w:rPr>
          <w:rFonts w:ascii="宋体" w:hAnsi="宋体" w:eastAsia="宋体" w:cs="宋体"/>
          <w:sz w:val="24"/>
          <w:szCs w:val="24"/>
          <w:highlight w:val="none"/>
        </w:rPr>
      </w:pPr>
      <w:r>
        <w:rPr>
          <w:rFonts w:ascii="宋体" w:hAnsi="宋体" w:eastAsia="宋体" w:cs="宋体"/>
          <w:spacing w:val="-3"/>
          <w:sz w:val="24"/>
          <w:szCs w:val="24"/>
          <w:highlight w:val="none"/>
        </w:rPr>
        <w:t>组织机构代码：</w:t>
      </w:r>
      <w:r>
        <w:rPr>
          <w:rFonts w:ascii="宋体" w:hAnsi="宋体" w:eastAsia="宋体" w:cs="宋体"/>
          <w:spacing w:val="-3"/>
          <w:sz w:val="24"/>
          <w:szCs w:val="24"/>
          <w:highlight w:val="none"/>
          <w:u w:val="single" w:color="auto"/>
        </w:rPr>
        <w:t xml:space="preserve">             </w:t>
      </w:r>
      <w:r>
        <w:rPr>
          <w:rFonts w:ascii="宋体" w:hAnsi="宋体" w:eastAsia="宋体" w:cs="宋体"/>
          <w:spacing w:val="-3"/>
          <w:sz w:val="24"/>
          <w:szCs w:val="24"/>
          <w:highlight w:val="none"/>
        </w:rPr>
        <w:t xml:space="preserve">                   组织机构代码：</w:t>
      </w:r>
      <w:r>
        <w:rPr>
          <w:rFonts w:ascii="宋体" w:hAnsi="宋体" w:eastAsia="宋体" w:cs="宋体"/>
          <w:spacing w:val="-3"/>
          <w:sz w:val="24"/>
          <w:szCs w:val="24"/>
          <w:highlight w:val="none"/>
          <w:u w:val="single" w:color="auto"/>
        </w:rPr>
        <w:t xml:space="preserve">         </w:t>
      </w:r>
    </w:p>
    <w:p w14:paraId="5E3D39B9">
      <w:pPr>
        <w:spacing w:before="193" w:line="229" w:lineRule="auto"/>
        <w:ind w:left="1"/>
        <w:rPr>
          <w:rFonts w:ascii="宋体" w:hAnsi="宋体" w:eastAsia="宋体" w:cs="宋体"/>
          <w:sz w:val="24"/>
          <w:szCs w:val="24"/>
          <w:highlight w:val="none"/>
        </w:rPr>
      </w:pPr>
      <w:r>
        <w:rPr>
          <w:rFonts w:ascii="宋体" w:hAnsi="宋体" w:eastAsia="宋体" w:cs="宋体"/>
          <w:spacing w:val="-7"/>
          <w:sz w:val="24"/>
          <w:szCs w:val="24"/>
          <w:highlight w:val="none"/>
        </w:rPr>
        <w:t>地</w:t>
      </w:r>
      <w:r>
        <w:rPr>
          <w:rFonts w:ascii="宋体" w:hAnsi="宋体" w:eastAsia="宋体" w:cs="宋体"/>
          <w:spacing w:val="8"/>
          <w:sz w:val="24"/>
          <w:szCs w:val="24"/>
          <w:highlight w:val="none"/>
        </w:rPr>
        <w:t xml:space="preserve">  </w:t>
      </w:r>
      <w:r>
        <w:rPr>
          <w:rFonts w:ascii="宋体" w:hAnsi="宋体" w:eastAsia="宋体" w:cs="宋体"/>
          <w:spacing w:val="-7"/>
          <w:sz w:val="24"/>
          <w:szCs w:val="24"/>
          <w:highlight w:val="none"/>
        </w:rPr>
        <w:t>址：</w:t>
      </w:r>
      <w:r>
        <w:rPr>
          <w:rFonts w:ascii="宋体" w:hAnsi="宋体" w:eastAsia="宋体" w:cs="宋体"/>
          <w:sz w:val="24"/>
          <w:szCs w:val="24"/>
          <w:highlight w:val="none"/>
          <w:u w:val="single" w:color="auto"/>
        </w:rPr>
        <w:t xml:space="preserve">                   </w:t>
      </w:r>
      <w:r>
        <w:rPr>
          <w:rFonts w:ascii="宋体" w:hAnsi="宋体" w:eastAsia="宋体" w:cs="宋体"/>
          <w:spacing w:val="-7"/>
          <w:sz w:val="24"/>
          <w:szCs w:val="24"/>
          <w:highlight w:val="none"/>
        </w:rPr>
        <w:t xml:space="preserve">                    地</w:t>
      </w:r>
      <w:r>
        <w:rPr>
          <w:rFonts w:ascii="宋体" w:hAnsi="宋体" w:eastAsia="宋体" w:cs="宋体"/>
          <w:spacing w:val="11"/>
          <w:sz w:val="24"/>
          <w:szCs w:val="24"/>
          <w:highlight w:val="none"/>
        </w:rPr>
        <w:t xml:space="preserve">  </w:t>
      </w:r>
      <w:r>
        <w:rPr>
          <w:rFonts w:ascii="宋体" w:hAnsi="宋体" w:eastAsia="宋体" w:cs="宋体"/>
          <w:spacing w:val="-7"/>
          <w:sz w:val="24"/>
          <w:szCs w:val="24"/>
          <w:highlight w:val="none"/>
        </w:rPr>
        <w:t>址：</w:t>
      </w:r>
      <w:r>
        <w:rPr>
          <w:rFonts w:ascii="宋体" w:hAnsi="宋体" w:eastAsia="宋体" w:cs="宋体"/>
          <w:sz w:val="24"/>
          <w:szCs w:val="24"/>
          <w:highlight w:val="none"/>
          <w:u w:val="single" w:color="auto"/>
        </w:rPr>
        <w:t xml:space="preserve">             </w:t>
      </w:r>
    </w:p>
    <w:p w14:paraId="17117E79">
      <w:pPr>
        <w:spacing w:before="160" w:line="220" w:lineRule="auto"/>
        <w:ind w:left="38"/>
        <w:rPr>
          <w:rFonts w:ascii="宋体" w:hAnsi="宋体" w:eastAsia="宋体" w:cs="宋体"/>
          <w:sz w:val="24"/>
          <w:szCs w:val="24"/>
          <w:highlight w:val="none"/>
        </w:rPr>
      </w:pPr>
      <w:r>
        <w:rPr>
          <w:rFonts w:ascii="宋体" w:hAnsi="宋体" w:eastAsia="宋体" w:cs="宋体"/>
          <w:spacing w:val="-7"/>
          <w:sz w:val="24"/>
          <w:szCs w:val="24"/>
          <w:highlight w:val="none"/>
        </w:rPr>
        <w:t>邮政编码：</w:t>
      </w:r>
      <w:r>
        <w:rPr>
          <w:rFonts w:ascii="宋体" w:hAnsi="宋体" w:eastAsia="宋体" w:cs="宋体"/>
          <w:sz w:val="24"/>
          <w:szCs w:val="24"/>
          <w:highlight w:val="none"/>
          <w:u w:val="single" w:color="auto"/>
        </w:rPr>
        <w:t xml:space="preserve">                 </w:t>
      </w:r>
      <w:r>
        <w:rPr>
          <w:rFonts w:ascii="宋体" w:hAnsi="宋体" w:eastAsia="宋体" w:cs="宋体"/>
          <w:spacing w:val="-7"/>
          <w:sz w:val="24"/>
          <w:szCs w:val="24"/>
          <w:highlight w:val="none"/>
        </w:rPr>
        <w:t xml:space="preserve">                    邮政编码：</w:t>
      </w:r>
      <w:r>
        <w:rPr>
          <w:rFonts w:ascii="宋体" w:hAnsi="宋体" w:eastAsia="宋体" w:cs="宋体"/>
          <w:spacing w:val="-7"/>
          <w:sz w:val="24"/>
          <w:szCs w:val="24"/>
          <w:highlight w:val="none"/>
          <w:u w:val="single" w:color="auto"/>
        </w:rPr>
        <w:t xml:space="preserve">                </w:t>
      </w:r>
    </w:p>
    <w:p w14:paraId="458E899C">
      <w:pPr>
        <w:spacing w:before="179" w:line="220" w:lineRule="auto"/>
        <w:ind w:left="5"/>
        <w:rPr>
          <w:rFonts w:ascii="宋体" w:hAnsi="宋体" w:eastAsia="宋体" w:cs="宋体"/>
          <w:sz w:val="24"/>
          <w:szCs w:val="24"/>
          <w:highlight w:val="none"/>
        </w:rPr>
      </w:pPr>
      <w:r>
        <w:rPr>
          <w:rFonts w:ascii="宋体" w:hAnsi="宋体" w:eastAsia="宋体" w:cs="宋体"/>
          <w:spacing w:val="-3"/>
          <w:sz w:val="24"/>
          <w:szCs w:val="24"/>
          <w:highlight w:val="none"/>
        </w:rPr>
        <w:t>法定代表人：</w:t>
      </w:r>
      <w:r>
        <w:rPr>
          <w:rFonts w:ascii="宋体" w:hAnsi="宋体" w:eastAsia="宋体" w:cs="宋体"/>
          <w:spacing w:val="7"/>
          <w:sz w:val="24"/>
          <w:szCs w:val="24"/>
          <w:highlight w:val="none"/>
          <w:u w:val="single" w:color="auto"/>
        </w:rPr>
        <w:t xml:space="preserve">              </w:t>
      </w:r>
      <w:r>
        <w:rPr>
          <w:rFonts w:ascii="宋体" w:hAnsi="宋体" w:eastAsia="宋体" w:cs="宋体"/>
          <w:spacing w:val="-3"/>
          <w:sz w:val="24"/>
          <w:szCs w:val="24"/>
          <w:highlight w:val="none"/>
        </w:rPr>
        <w:t xml:space="preserve">                   法定代表人：</w:t>
      </w:r>
      <w:r>
        <w:rPr>
          <w:rFonts w:ascii="宋体" w:hAnsi="宋体" w:eastAsia="宋体" w:cs="宋体"/>
          <w:spacing w:val="-3"/>
          <w:sz w:val="24"/>
          <w:szCs w:val="24"/>
          <w:highlight w:val="none"/>
          <w:u w:val="single" w:color="auto"/>
        </w:rPr>
        <w:t xml:space="preserve">            </w:t>
      </w:r>
    </w:p>
    <w:p w14:paraId="78D1D1C5">
      <w:pPr>
        <w:spacing w:before="182" w:line="220" w:lineRule="auto"/>
        <w:rPr>
          <w:rFonts w:ascii="宋体" w:hAnsi="宋体" w:eastAsia="宋体" w:cs="宋体"/>
          <w:sz w:val="24"/>
          <w:szCs w:val="24"/>
          <w:highlight w:val="none"/>
        </w:rPr>
      </w:pPr>
      <w:r>
        <w:rPr>
          <w:rFonts w:ascii="宋体" w:hAnsi="宋体" w:eastAsia="宋体" w:cs="宋体"/>
          <w:sz w:val="24"/>
          <w:szCs w:val="24"/>
          <w:highlight w:val="none"/>
        </w:rPr>
        <w:t>委托代理人：</w:t>
      </w:r>
      <w:r>
        <w:rPr>
          <w:rFonts w:ascii="宋体" w:hAnsi="宋体" w:eastAsia="宋体" w:cs="宋体"/>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 xml:space="preserve">              委托代理人：</w:t>
      </w:r>
      <w:r>
        <w:rPr>
          <w:rFonts w:ascii="宋体" w:hAnsi="宋体" w:eastAsia="宋体" w:cs="宋体"/>
          <w:sz w:val="24"/>
          <w:szCs w:val="24"/>
          <w:highlight w:val="none"/>
          <w:u w:val="single" w:color="auto"/>
        </w:rPr>
        <w:t xml:space="preserve">          </w:t>
      </w:r>
    </w:p>
    <w:p w14:paraId="42362D7E">
      <w:pPr>
        <w:spacing w:before="185" w:line="222" w:lineRule="auto"/>
        <w:ind w:left="58"/>
        <w:rPr>
          <w:rFonts w:ascii="宋体" w:hAnsi="宋体" w:eastAsia="宋体" w:cs="宋体"/>
          <w:sz w:val="24"/>
          <w:szCs w:val="24"/>
          <w:highlight w:val="none"/>
        </w:rPr>
      </w:pPr>
      <w:r>
        <w:rPr>
          <w:rFonts w:ascii="宋体" w:hAnsi="宋体" w:eastAsia="宋体" w:cs="宋体"/>
          <w:spacing w:val="-14"/>
          <w:sz w:val="24"/>
          <w:szCs w:val="24"/>
          <w:highlight w:val="none"/>
        </w:rPr>
        <w:t>电</w:t>
      </w:r>
      <w:r>
        <w:rPr>
          <w:rFonts w:ascii="宋体" w:hAnsi="宋体" w:eastAsia="宋体" w:cs="宋体"/>
          <w:spacing w:val="3"/>
          <w:sz w:val="24"/>
          <w:szCs w:val="24"/>
          <w:highlight w:val="none"/>
        </w:rPr>
        <w:t xml:space="preserve">  </w:t>
      </w:r>
      <w:r>
        <w:rPr>
          <w:rFonts w:ascii="宋体" w:hAnsi="宋体" w:eastAsia="宋体" w:cs="宋体"/>
          <w:spacing w:val="-14"/>
          <w:sz w:val="24"/>
          <w:szCs w:val="24"/>
          <w:highlight w:val="none"/>
        </w:rPr>
        <w:t>话：</w:t>
      </w:r>
      <w:r>
        <w:rPr>
          <w:rFonts w:ascii="宋体" w:hAnsi="宋体" w:eastAsia="宋体" w:cs="宋体"/>
          <w:spacing w:val="-14"/>
          <w:sz w:val="24"/>
          <w:szCs w:val="24"/>
          <w:highlight w:val="none"/>
          <w:u w:val="single" w:color="auto"/>
        </w:rPr>
        <w:t xml:space="preserve">                     </w:t>
      </w:r>
      <w:r>
        <w:rPr>
          <w:rFonts w:ascii="宋体" w:hAnsi="宋体" w:eastAsia="宋体" w:cs="宋体"/>
          <w:spacing w:val="-14"/>
          <w:sz w:val="24"/>
          <w:szCs w:val="24"/>
          <w:highlight w:val="none"/>
        </w:rPr>
        <w:t xml:space="preserve">                      电</w:t>
      </w:r>
      <w:r>
        <w:rPr>
          <w:rFonts w:ascii="宋体" w:hAnsi="宋体" w:eastAsia="宋体" w:cs="宋体"/>
          <w:spacing w:val="1"/>
          <w:sz w:val="24"/>
          <w:szCs w:val="24"/>
          <w:highlight w:val="none"/>
        </w:rPr>
        <w:t xml:space="preserve">  </w:t>
      </w:r>
      <w:r>
        <w:rPr>
          <w:rFonts w:ascii="宋体" w:hAnsi="宋体" w:eastAsia="宋体" w:cs="宋体"/>
          <w:spacing w:val="-14"/>
          <w:sz w:val="24"/>
          <w:szCs w:val="24"/>
          <w:highlight w:val="none"/>
        </w:rPr>
        <w:t>话：</w:t>
      </w:r>
      <w:r>
        <w:rPr>
          <w:rFonts w:ascii="宋体" w:hAnsi="宋体" w:eastAsia="宋体" w:cs="宋体"/>
          <w:sz w:val="24"/>
          <w:szCs w:val="24"/>
          <w:highlight w:val="none"/>
          <w:u w:val="single" w:color="auto"/>
        </w:rPr>
        <w:t xml:space="preserve">            </w:t>
      </w:r>
    </w:p>
    <w:p w14:paraId="2481823B">
      <w:pPr>
        <w:spacing w:before="175" w:line="219" w:lineRule="auto"/>
        <w:rPr>
          <w:rFonts w:ascii="宋体" w:hAnsi="宋体" w:eastAsia="宋体" w:cs="宋体"/>
          <w:sz w:val="24"/>
          <w:szCs w:val="24"/>
          <w:highlight w:val="none"/>
        </w:rPr>
      </w:pPr>
      <w:r>
        <w:rPr>
          <w:rFonts w:ascii="宋体" w:hAnsi="宋体" w:eastAsia="宋体" w:cs="宋体"/>
          <w:spacing w:val="-7"/>
          <w:sz w:val="24"/>
          <w:szCs w:val="24"/>
          <w:highlight w:val="none"/>
        </w:rPr>
        <w:t>传</w:t>
      </w:r>
      <w:r>
        <w:rPr>
          <w:rFonts w:ascii="宋体" w:hAnsi="宋体" w:eastAsia="宋体" w:cs="宋体"/>
          <w:spacing w:val="8"/>
          <w:sz w:val="24"/>
          <w:szCs w:val="24"/>
          <w:highlight w:val="none"/>
        </w:rPr>
        <w:t xml:space="preserve">  </w:t>
      </w:r>
      <w:r>
        <w:rPr>
          <w:rFonts w:ascii="宋体" w:hAnsi="宋体" w:eastAsia="宋体" w:cs="宋体"/>
          <w:spacing w:val="-7"/>
          <w:sz w:val="24"/>
          <w:szCs w:val="24"/>
          <w:highlight w:val="none"/>
        </w:rPr>
        <w:t>真：</w:t>
      </w:r>
      <w:r>
        <w:rPr>
          <w:rFonts w:ascii="宋体" w:hAnsi="宋体" w:eastAsia="宋体" w:cs="宋体"/>
          <w:sz w:val="24"/>
          <w:szCs w:val="24"/>
          <w:highlight w:val="none"/>
          <w:u w:val="single" w:color="auto"/>
        </w:rPr>
        <w:t xml:space="preserve">                   </w:t>
      </w:r>
      <w:r>
        <w:rPr>
          <w:rFonts w:ascii="宋体" w:hAnsi="宋体" w:eastAsia="宋体" w:cs="宋体"/>
          <w:spacing w:val="-7"/>
          <w:sz w:val="24"/>
          <w:szCs w:val="24"/>
          <w:highlight w:val="none"/>
        </w:rPr>
        <w:t xml:space="preserve">                    传</w:t>
      </w:r>
      <w:r>
        <w:rPr>
          <w:rFonts w:ascii="宋体" w:hAnsi="宋体" w:eastAsia="宋体" w:cs="宋体"/>
          <w:spacing w:val="13"/>
          <w:sz w:val="24"/>
          <w:szCs w:val="24"/>
          <w:highlight w:val="none"/>
        </w:rPr>
        <w:t xml:space="preserve">  </w:t>
      </w:r>
      <w:r>
        <w:rPr>
          <w:rFonts w:ascii="宋体" w:hAnsi="宋体" w:eastAsia="宋体" w:cs="宋体"/>
          <w:spacing w:val="-7"/>
          <w:sz w:val="24"/>
          <w:szCs w:val="24"/>
          <w:highlight w:val="none"/>
        </w:rPr>
        <w:t>真：</w:t>
      </w:r>
      <w:r>
        <w:rPr>
          <w:rFonts w:ascii="宋体" w:hAnsi="宋体" w:eastAsia="宋体" w:cs="宋体"/>
          <w:sz w:val="24"/>
          <w:szCs w:val="24"/>
          <w:highlight w:val="none"/>
          <w:u w:val="single" w:color="auto"/>
        </w:rPr>
        <w:t xml:space="preserve">           </w:t>
      </w:r>
    </w:p>
    <w:p w14:paraId="45576BA6">
      <w:pPr>
        <w:spacing w:before="183" w:line="220" w:lineRule="auto"/>
        <w:ind w:left="58"/>
        <w:rPr>
          <w:rFonts w:ascii="宋体" w:hAnsi="宋体" w:eastAsia="宋体" w:cs="宋体"/>
          <w:sz w:val="24"/>
          <w:szCs w:val="24"/>
          <w:highlight w:val="none"/>
        </w:rPr>
      </w:pPr>
      <w:r>
        <w:rPr>
          <w:rFonts w:ascii="宋体" w:hAnsi="宋体" w:eastAsia="宋体" w:cs="宋体"/>
          <w:spacing w:val="-9"/>
          <w:sz w:val="24"/>
          <w:szCs w:val="24"/>
          <w:highlight w:val="none"/>
        </w:rPr>
        <w:t>电子信箱：</w:t>
      </w:r>
      <w:r>
        <w:rPr>
          <w:rFonts w:ascii="宋体" w:hAnsi="宋体" w:eastAsia="宋体" w:cs="宋体"/>
          <w:spacing w:val="-9"/>
          <w:sz w:val="24"/>
          <w:szCs w:val="24"/>
          <w:highlight w:val="none"/>
          <w:u w:val="single" w:color="auto"/>
        </w:rPr>
        <w:t xml:space="preserve">                  </w:t>
      </w:r>
      <w:r>
        <w:rPr>
          <w:rFonts w:ascii="宋体" w:hAnsi="宋体" w:eastAsia="宋体" w:cs="宋体"/>
          <w:spacing w:val="-9"/>
          <w:sz w:val="24"/>
          <w:szCs w:val="24"/>
          <w:highlight w:val="none"/>
        </w:rPr>
        <w:t xml:space="preserve">                     电子信箱：</w:t>
      </w:r>
      <w:r>
        <w:rPr>
          <w:rFonts w:ascii="宋体" w:hAnsi="宋体" w:eastAsia="宋体" w:cs="宋体"/>
          <w:spacing w:val="-9"/>
          <w:sz w:val="24"/>
          <w:szCs w:val="24"/>
          <w:highlight w:val="none"/>
          <w:u w:val="single" w:color="auto"/>
        </w:rPr>
        <w:t xml:space="preserve"> </w:t>
      </w:r>
      <w:r>
        <w:rPr>
          <w:rFonts w:ascii="宋体" w:hAnsi="宋体" w:eastAsia="宋体" w:cs="宋体"/>
          <w:spacing w:val="-10"/>
          <w:sz w:val="24"/>
          <w:szCs w:val="24"/>
          <w:highlight w:val="none"/>
          <w:u w:val="single" w:color="auto"/>
        </w:rPr>
        <w:t xml:space="preserve">           </w:t>
      </w:r>
    </w:p>
    <w:p w14:paraId="0F29406F">
      <w:pPr>
        <w:spacing w:before="181" w:line="221" w:lineRule="auto"/>
        <w:ind w:left="5"/>
        <w:rPr>
          <w:rFonts w:ascii="宋体" w:hAnsi="宋体" w:eastAsia="宋体" w:cs="宋体"/>
          <w:sz w:val="24"/>
          <w:szCs w:val="24"/>
          <w:highlight w:val="none"/>
        </w:rPr>
      </w:pPr>
      <w:r>
        <w:rPr>
          <w:rFonts w:ascii="宋体" w:hAnsi="宋体" w:eastAsia="宋体" w:cs="宋体"/>
          <w:spacing w:val="-2"/>
          <w:sz w:val="24"/>
          <w:szCs w:val="24"/>
          <w:highlight w:val="none"/>
        </w:rPr>
        <w:t>开户银行：</w:t>
      </w:r>
      <w:r>
        <w:rPr>
          <w:rFonts w:ascii="宋体" w:hAnsi="宋体" w:eastAsia="宋体" w:cs="宋体"/>
          <w:spacing w:val="5"/>
          <w:sz w:val="24"/>
          <w:szCs w:val="24"/>
          <w:highlight w:val="none"/>
          <w:u w:val="single" w:color="auto"/>
        </w:rPr>
        <w:t xml:space="preserve">                </w:t>
      </w:r>
      <w:r>
        <w:rPr>
          <w:rFonts w:ascii="宋体" w:hAnsi="宋体" w:eastAsia="宋体" w:cs="宋体"/>
          <w:spacing w:val="-2"/>
          <w:sz w:val="24"/>
          <w:szCs w:val="24"/>
          <w:highlight w:val="none"/>
        </w:rPr>
        <w:t xml:space="preserve">                </w:t>
      </w:r>
      <w:r>
        <w:rPr>
          <w:rFonts w:ascii="宋体" w:hAnsi="宋体" w:eastAsia="宋体" w:cs="宋体"/>
          <w:spacing w:val="-3"/>
          <w:sz w:val="24"/>
          <w:szCs w:val="24"/>
          <w:highlight w:val="none"/>
        </w:rPr>
        <w:t xml:space="preserve">   开户银行：</w:t>
      </w:r>
      <w:r>
        <w:rPr>
          <w:rFonts w:ascii="宋体" w:hAnsi="宋体" w:eastAsia="宋体" w:cs="宋体"/>
          <w:spacing w:val="-3"/>
          <w:sz w:val="24"/>
          <w:szCs w:val="24"/>
          <w:highlight w:val="none"/>
          <w:u w:val="single" w:color="auto"/>
        </w:rPr>
        <w:t xml:space="preserve">              </w:t>
      </w:r>
    </w:p>
    <w:p w14:paraId="1F380F02">
      <w:pPr>
        <w:spacing w:before="181" w:line="222" w:lineRule="auto"/>
        <w:ind w:left="10"/>
        <w:rPr>
          <w:rFonts w:ascii="宋体" w:hAnsi="宋体" w:eastAsia="宋体" w:cs="宋体"/>
          <w:sz w:val="24"/>
          <w:szCs w:val="24"/>
          <w:highlight w:val="none"/>
        </w:rPr>
      </w:pPr>
      <w:r>
        <w:rPr>
          <w:rFonts w:ascii="宋体" w:hAnsi="宋体" w:eastAsia="宋体" w:cs="宋体"/>
          <w:spacing w:val="-11"/>
          <w:sz w:val="24"/>
          <w:szCs w:val="24"/>
          <w:highlight w:val="none"/>
        </w:rPr>
        <w:t>账</w:t>
      </w:r>
      <w:r>
        <w:rPr>
          <w:rFonts w:ascii="宋体" w:hAnsi="宋体" w:eastAsia="宋体" w:cs="宋体"/>
          <w:spacing w:val="10"/>
          <w:sz w:val="24"/>
          <w:szCs w:val="24"/>
          <w:highlight w:val="none"/>
        </w:rPr>
        <w:t xml:space="preserve">  </w:t>
      </w:r>
      <w:r>
        <w:rPr>
          <w:rFonts w:ascii="宋体" w:hAnsi="宋体" w:eastAsia="宋体" w:cs="宋体"/>
          <w:spacing w:val="-11"/>
          <w:sz w:val="24"/>
          <w:szCs w:val="24"/>
          <w:highlight w:val="none"/>
        </w:rPr>
        <w:t>号：</w:t>
      </w:r>
      <w:r>
        <w:rPr>
          <w:rFonts w:ascii="宋体" w:hAnsi="宋体" w:eastAsia="宋体" w:cs="宋体"/>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11"/>
          <w:sz w:val="24"/>
          <w:szCs w:val="24"/>
          <w:highlight w:val="none"/>
        </w:rPr>
        <w:t>账</w:t>
      </w:r>
      <w:r>
        <w:rPr>
          <w:rFonts w:ascii="宋体" w:hAnsi="宋体" w:eastAsia="宋体" w:cs="宋体"/>
          <w:spacing w:val="24"/>
          <w:sz w:val="24"/>
          <w:szCs w:val="24"/>
          <w:highlight w:val="none"/>
        </w:rPr>
        <w:t xml:space="preserve">  </w:t>
      </w:r>
      <w:r>
        <w:rPr>
          <w:rFonts w:ascii="宋体" w:hAnsi="宋体" w:eastAsia="宋体" w:cs="宋体"/>
          <w:spacing w:val="-11"/>
          <w:sz w:val="24"/>
          <w:szCs w:val="24"/>
          <w:highlight w:val="none"/>
        </w:rPr>
        <w:t>号：</w:t>
      </w:r>
      <w:r>
        <w:rPr>
          <w:rFonts w:ascii="宋体" w:hAnsi="宋体" w:eastAsia="宋体" w:cs="宋体"/>
          <w:spacing w:val="-11"/>
          <w:sz w:val="24"/>
          <w:szCs w:val="24"/>
          <w:highlight w:val="none"/>
          <w:u w:val="single" w:color="auto"/>
        </w:rPr>
        <w:t xml:space="preserve">              </w:t>
      </w:r>
    </w:p>
    <w:p w14:paraId="06228BF7">
      <w:pPr>
        <w:spacing w:line="222" w:lineRule="auto"/>
        <w:rPr>
          <w:rFonts w:ascii="宋体" w:hAnsi="宋体" w:eastAsia="宋体" w:cs="宋体"/>
          <w:sz w:val="24"/>
          <w:szCs w:val="24"/>
          <w:highlight w:val="none"/>
        </w:rPr>
        <w:sectPr>
          <w:footerReference r:id="rId15" w:type="default"/>
          <w:pgSz w:w="11906" w:h="16840"/>
          <w:pgMar w:top="1440" w:right="1440" w:bottom="1440" w:left="1800" w:header="0" w:footer="1338" w:gutter="0"/>
          <w:pgNumType w:fmt="decimal"/>
          <w:cols w:space="0" w:num="1"/>
          <w:rtlGutter w:val="0"/>
          <w:docGrid w:linePitch="0" w:charSpace="0"/>
        </w:sectPr>
      </w:pPr>
    </w:p>
    <w:p w14:paraId="55EF5D31">
      <w:pPr>
        <w:pStyle w:val="6"/>
        <w:spacing w:line="313" w:lineRule="auto"/>
        <w:rPr>
          <w:highlight w:val="none"/>
        </w:rPr>
      </w:pPr>
    </w:p>
    <w:p w14:paraId="6A7F5BF4">
      <w:pPr>
        <w:pStyle w:val="6"/>
        <w:spacing w:line="313" w:lineRule="auto"/>
        <w:rPr>
          <w:highlight w:val="none"/>
        </w:rPr>
      </w:pPr>
    </w:p>
    <w:p w14:paraId="7C783A5E">
      <w:pPr>
        <w:pStyle w:val="6"/>
        <w:spacing w:line="314" w:lineRule="auto"/>
        <w:rPr>
          <w:highlight w:val="none"/>
        </w:rPr>
      </w:pPr>
    </w:p>
    <w:p w14:paraId="4B537E89">
      <w:pPr>
        <w:spacing w:before="152" w:line="222" w:lineRule="auto"/>
        <w:ind w:left="1885"/>
        <w:outlineLvl w:val="0"/>
        <w:rPr>
          <w:rFonts w:hint="eastAsia" w:ascii="黑体" w:hAnsi="黑体" w:eastAsia="黑体" w:cs="黑体"/>
          <w:sz w:val="47"/>
          <w:szCs w:val="47"/>
          <w:highlight w:val="none"/>
          <w:lang w:val="en-US" w:eastAsia="zh-CN"/>
        </w:rPr>
      </w:pPr>
      <w:bookmarkStart w:id="176" w:name="_Toc1034"/>
      <w:r>
        <w:rPr>
          <w:rFonts w:ascii="黑体" w:hAnsi="黑体" w:eastAsia="黑体" w:cs="黑体"/>
          <w:spacing w:val="6"/>
          <w:sz w:val="47"/>
          <w:szCs w:val="47"/>
          <w:highlight w:val="none"/>
        </w:rPr>
        <w:t>第五章 投标文件格</w:t>
      </w:r>
      <w:bookmarkEnd w:id="176"/>
      <w:r>
        <w:rPr>
          <w:rFonts w:hint="eastAsia" w:ascii="黑体" w:hAnsi="黑体" w:eastAsia="黑体" w:cs="黑体"/>
          <w:spacing w:val="6"/>
          <w:sz w:val="47"/>
          <w:szCs w:val="47"/>
          <w:highlight w:val="none"/>
          <w:lang w:val="en-US" w:eastAsia="zh-CN"/>
        </w:rPr>
        <w:t>式</w:t>
      </w:r>
    </w:p>
    <w:p w14:paraId="20E4D71A">
      <w:pPr>
        <w:spacing w:line="222" w:lineRule="auto"/>
        <w:rPr>
          <w:rFonts w:ascii="黑体" w:hAnsi="黑体" w:eastAsia="黑体" w:cs="黑体"/>
          <w:sz w:val="47"/>
          <w:szCs w:val="47"/>
          <w:highlight w:val="none"/>
        </w:rPr>
        <w:sectPr>
          <w:footerReference r:id="rId16" w:type="default"/>
          <w:pgSz w:w="11910" w:h="16840"/>
          <w:pgMar w:top="1440" w:right="1440" w:bottom="567" w:left="1800" w:header="0" w:footer="943" w:gutter="0"/>
          <w:pgNumType w:fmt="decimal"/>
          <w:cols w:space="720" w:num="1"/>
        </w:sectPr>
      </w:pPr>
    </w:p>
    <w:p w14:paraId="0B9F9A51">
      <w:pPr>
        <w:spacing w:before="128" w:line="222" w:lineRule="auto"/>
        <w:ind w:left="16"/>
        <w:outlineLvl w:val="1"/>
        <w:rPr>
          <w:rFonts w:ascii="黑体" w:hAnsi="黑体" w:eastAsia="黑体" w:cs="黑体"/>
          <w:sz w:val="31"/>
          <w:szCs w:val="31"/>
          <w:highlight w:val="none"/>
        </w:rPr>
      </w:pPr>
      <w:bookmarkStart w:id="177" w:name="_Toc9295"/>
      <w:r>
        <w:rPr>
          <w:rFonts w:ascii="黑体" w:hAnsi="黑体" w:eastAsia="黑体" w:cs="黑体"/>
          <w:b/>
          <w:bCs/>
          <w:spacing w:val="4"/>
          <w:sz w:val="31"/>
          <w:szCs w:val="31"/>
          <w:highlight w:val="none"/>
        </w:rPr>
        <w:t>一、商务文件</w:t>
      </w:r>
      <w:r>
        <w:rPr>
          <w:rFonts w:hint="eastAsia" w:ascii="黑体" w:hAnsi="黑体" w:eastAsia="黑体" w:cs="黑体"/>
          <w:b/>
          <w:bCs/>
          <w:spacing w:val="4"/>
          <w:sz w:val="31"/>
          <w:szCs w:val="31"/>
          <w:highlight w:val="none"/>
          <w:lang w:val="en-US" w:eastAsia="zh-CN"/>
        </w:rPr>
        <w:t>格式</w:t>
      </w:r>
      <w:r>
        <w:rPr>
          <w:rFonts w:ascii="黑体" w:hAnsi="黑体" w:eastAsia="黑体" w:cs="黑体"/>
          <w:b/>
          <w:bCs/>
          <w:spacing w:val="4"/>
          <w:sz w:val="31"/>
          <w:szCs w:val="31"/>
          <w:highlight w:val="none"/>
        </w:rPr>
        <w:t>：</w:t>
      </w:r>
      <w:bookmarkEnd w:id="177"/>
    </w:p>
    <w:p w14:paraId="4F73FEB0">
      <w:pPr>
        <w:pStyle w:val="6"/>
        <w:spacing w:line="256" w:lineRule="auto"/>
        <w:rPr>
          <w:highlight w:val="none"/>
        </w:rPr>
      </w:pPr>
    </w:p>
    <w:p w14:paraId="3E5A8E41">
      <w:pPr>
        <w:spacing w:before="78" w:line="221" w:lineRule="auto"/>
        <w:ind w:left="489"/>
        <w:rPr>
          <w:rFonts w:ascii="宋体" w:hAnsi="宋体" w:eastAsia="宋体" w:cs="宋体"/>
          <w:sz w:val="24"/>
          <w:szCs w:val="24"/>
          <w:highlight w:val="none"/>
        </w:rPr>
      </w:pPr>
      <w:r>
        <w:rPr>
          <w:rFonts w:ascii="宋体" w:hAnsi="宋体" w:eastAsia="宋体" w:cs="宋体"/>
          <w:spacing w:val="-5"/>
          <w:sz w:val="22"/>
          <w:szCs w:val="22"/>
          <w:highlight w:val="none"/>
        </w:rPr>
        <w:t>（1）</w:t>
      </w:r>
      <w:r>
        <w:rPr>
          <w:rFonts w:ascii="宋体" w:hAnsi="宋体" w:eastAsia="宋体" w:cs="宋体"/>
          <w:spacing w:val="-47"/>
          <w:sz w:val="22"/>
          <w:szCs w:val="22"/>
          <w:highlight w:val="none"/>
        </w:rPr>
        <w:t xml:space="preserve"> </w:t>
      </w:r>
      <w:r>
        <w:rPr>
          <w:rFonts w:ascii="宋体" w:hAnsi="宋体" w:eastAsia="宋体" w:cs="宋体"/>
          <w:spacing w:val="-5"/>
          <w:sz w:val="24"/>
          <w:szCs w:val="24"/>
          <w:highlight w:val="none"/>
        </w:rPr>
        <w:t>投标函</w:t>
      </w:r>
    </w:p>
    <w:p w14:paraId="3F6FEB03">
      <w:pPr>
        <w:spacing w:before="186" w:line="219" w:lineRule="auto"/>
        <w:ind w:left="489"/>
        <w:rPr>
          <w:rFonts w:ascii="宋体" w:hAnsi="宋体" w:eastAsia="宋体" w:cs="宋体"/>
          <w:sz w:val="24"/>
          <w:szCs w:val="24"/>
          <w:highlight w:val="none"/>
        </w:rPr>
      </w:pPr>
      <w:r>
        <w:rPr>
          <w:rFonts w:ascii="宋体" w:hAnsi="宋体" w:eastAsia="宋体" w:cs="宋体"/>
          <w:spacing w:val="-4"/>
          <w:sz w:val="22"/>
          <w:szCs w:val="22"/>
          <w:highlight w:val="none"/>
        </w:rPr>
        <w:t>（2）</w:t>
      </w:r>
      <w:r>
        <w:rPr>
          <w:rFonts w:ascii="宋体" w:hAnsi="宋体" w:eastAsia="宋体" w:cs="宋体"/>
          <w:spacing w:val="-45"/>
          <w:sz w:val="22"/>
          <w:szCs w:val="22"/>
          <w:highlight w:val="none"/>
        </w:rPr>
        <w:t xml:space="preserve"> </w:t>
      </w:r>
      <w:r>
        <w:rPr>
          <w:rFonts w:ascii="宋体" w:hAnsi="宋体" w:eastAsia="宋体" w:cs="宋体"/>
          <w:spacing w:val="-4"/>
          <w:sz w:val="24"/>
          <w:szCs w:val="24"/>
          <w:highlight w:val="none"/>
        </w:rPr>
        <w:t>投标函附表</w:t>
      </w:r>
    </w:p>
    <w:p w14:paraId="0C1DAB44">
      <w:pPr>
        <w:spacing w:before="185" w:line="219" w:lineRule="auto"/>
        <w:ind w:left="489"/>
        <w:rPr>
          <w:rFonts w:ascii="宋体" w:hAnsi="宋体" w:eastAsia="宋体" w:cs="宋体"/>
          <w:sz w:val="24"/>
          <w:szCs w:val="24"/>
          <w:highlight w:val="none"/>
        </w:rPr>
      </w:pPr>
      <w:r>
        <w:rPr>
          <w:rFonts w:ascii="宋体" w:hAnsi="宋体" w:eastAsia="宋体" w:cs="宋体"/>
          <w:spacing w:val="-3"/>
          <w:sz w:val="22"/>
          <w:szCs w:val="22"/>
          <w:highlight w:val="none"/>
        </w:rPr>
        <w:t>（3）</w:t>
      </w:r>
      <w:r>
        <w:rPr>
          <w:rFonts w:ascii="宋体" w:hAnsi="宋体" w:eastAsia="宋体" w:cs="宋体"/>
          <w:spacing w:val="-38"/>
          <w:sz w:val="22"/>
          <w:szCs w:val="22"/>
          <w:highlight w:val="none"/>
        </w:rPr>
        <w:t xml:space="preserve"> </w:t>
      </w:r>
      <w:r>
        <w:rPr>
          <w:rFonts w:ascii="宋体" w:hAnsi="宋体" w:eastAsia="宋体" w:cs="宋体"/>
          <w:spacing w:val="-3"/>
          <w:sz w:val="24"/>
          <w:szCs w:val="24"/>
          <w:highlight w:val="none"/>
        </w:rPr>
        <w:t>法定代表人资格证明书</w:t>
      </w:r>
    </w:p>
    <w:p w14:paraId="5580694B">
      <w:pPr>
        <w:spacing w:before="188" w:line="219" w:lineRule="auto"/>
        <w:ind w:left="489"/>
        <w:rPr>
          <w:rFonts w:ascii="宋体" w:hAnsi="宋体" w:eastAsia="宋体" w:cs="宋体"/>
          <w:sz w:val="24"/>
          <w:szCs w:val="24"/>
          <w:highlight w:val="none"/>
        </w:rPr>
      </w:pPr>
      <w:r>
        <w:rPr>
          <w:rFonts w:ascii="宋体" w:hAnsi="宋体" w:eastAsia="宋体" w:cs="宋体"/>
          <w:spacing w:val="-3"/>
          <w:sz w:val="22"/>
          <w:szCs w:val="22"/>
          <w:highlight w:val="none"/>
        </w:rPr>
        <w:t>（4）</w:t>
      </w:r>
      <w:r>
        <w:rPr>
          <w:rFonts w:ascii="宋体" w:hAnsi="宋体" w:eastAsia="宋体" w:cs="宋体"/>
          <w:spacing w:val="-38"/>
          <w:sz w:val="22"/>
          <w:szCs w:val="22"/>
          <w:highlight w:val="none"/>
        </w:rPr>
        <w:t xml:space="preserve"> </w:t>
      </w:r>
      <w:r>
        <w:rPr>
          <w:rFonts w:ascii="宋体" w:hAnsi="宋体" w:eastAsia="宋体" w:cs="宋体"/>
          <w:spacing w:val="-3"/>
          <w:sz w:val="24"/>
          <w:szCs w:val="24"/>
          <w:highlight w:val="none"/>
        </w:rPr>
        <w:t>法定代表人授权委托书</w:t>
      </w:r>
    </w:p>
    <w:p w14:paraId="7E9092F2">
      <w:pPr>
        <w:spacing w:before="185" w:line="220" w:lineRule="auto"/>
        <w:ind w:left="489"/>
        <w:rPr>
          <w:rFonts w:ascii="宋体" w:hAnsi="宋体" w:eastAsia="宋体" w:cs="宋体"/>
          <w:sz w:val="24"/>
          <w:szCs w:val="24"/>
          <w:highlight w:val="none"/>
        </w:rPr>
      </w:pPr>
      <w:r>
        <w:rPr>
          <w:rFonts w:ascii="宋体" w:hAnsi="宋体" w:eastAsia="宋体" w:cs="宋体"/>
          <w:spacing w:val="-3"/>
          <w:sz w:val="22"/>
          <w:szCs w:val="22"/>
          <w:highlight w:val="none"/>
        </w:rPr>
        <w:t>（5）</w:t>
      </w:r>
      <w:r>
        <w:rPr>
          <w:rFonts w:ascii="宋体" w:hAnsi="宋体" w:eastAsia="宋体" w:cs="宋体"/>
          <w:spacing w:val="-38"/>
          <w:sz w:val="22"/>
          <w:szCs w:val="22"/>
          <w:highlight w:val="none"/>
        </w:rPr>
        <w:t xml:space="preserve"> </w:t>
      </w:r>
      <w:r>
        <w:rPr>
          <w:rFonts w:ascii="宋体" w:hAnsi="宋体" w:eastAsia="宋体" w:cs="宋体"/>
          <w:spacing w:val="-3"/>
          <w:sz w:val="24"/>
          <w:szCs w:val="24"/>
          <w:highlight w:val="none"/>
        </w:rPr>
        <w:t>商务、技术条款偏离表</w:t>
      </w:r>
    </w:p>
    <w:p w14:paraId="251EE104">
      <w:pPr>
        <w:spacing w:before="187" w:line="219" w:lineRule="auto"/>
        <w:ind w:left="489"/>
        <w:rPr>
          <w:rFonts w:ascii="宋体" w:hAnsi="宋体" w:eastAsia="宋体" w:cs="宋体"/>
          <w:sz w:val="24"/>
          <w:szCs w:val="24"/>
          <w:highlight w:val="none"/>
        </w:rPr>
      </w:pPr>
      <w:r>
        <w:rPr>
          <w:rFonts w:ascii="宋体" w:hAnsi="宋体" w:eastAsia="宋体" w:cs="宋体"/>
          <w:spacing w:val="-2"/>
          <w:sz w:val="22"/>
          <w:szCs w:val="22"/>
          <w:highlight w:val="none"/>
        </w:rPr>
        <w:t>（6）</w:t>
      </w:r>
      <w:r>
        <w:rPr>
          <w:rFonts w:ascii="宋体" w:hAnsi="宋体" w:eastAsia="宋体" w:cs="宋体"/>
          <w:spacing w:val="-45"/>
          <w:sz w:val="22"/>
          <w:szCs w:val="22"/>
          <w:highlight w:val="none"/>
        </w:rPr>
        <w:t xml:space="preserve"> </w:t>
      </w:r>
      <w:r>
        <w:rPr>
          <w:rFonts w:ascii="宋体" w:hAnsi="宋体" w:eastAsia="宋体" w:cs="宋体"/>
          <w:spacing w:val="-2"/>
          <w:sz w:val="24"/>
          <w:szCs w:val="24"/>
          <w:highlight w:val="none"/>
        </w:rPr>
        <w:t>联合体牵头人授权书（如有）</w:t>
      </w:r>
    </w:p>
    <w:p w14:paraId="51BB9FBE">
      <w:pPr>
        <w:spacing w:before="185" w:line="221" w:lineRule="auto"/>
        <w:ind w:left="489"/>
        <w:rPr>
          <w:rFonts w:ascii="宋体" w:hAnsi="宋体" w:eastAsia="宋体" w:cs="宋体"/>
          <w:sz w:val="24"/>
          <w:szCs w:val="24"/>
          <w:highlight w:val="none"/>
        </w:rPr>
      </w:pPr>
      <w:r>
        <w:rPr>
          <w:rFonts w:ascii="宋体" w:hAnsi="宋体" w:eastAsia="宋体" w:cs="宋体"/>
          <w:spacing w:val="-3"/>
          <w:sz w:val="22"/>
          <w:szCs w:val="22"/>
          <w:highlight w:val="none"/>
        </w:rPr>
        <w:t>（7）</w:t>
      </w:r>
      <w:r>
        <w:rPr>
          <w:rFonts w:ascii="宋体" w:hAnsi="宋体" w:eastAsia="宋体" w:cs="宋体"/>
          <w:spacing w:val="-41"/>
          <w:sz w:val="22"/>
          <w:szCs w:val="22"/>
          <w:highlight w:val="none"/>
        </w:rPr>
        <w:t xml:space="preserve"> </w:t>
      </w:r>
      <w:r>
        <w:rPr>
          <w:rFonts w:ascii="宋体" w:hAnsi="宋体" w:eastAsia="宋体" w:cs="宋体"/>
          <w:spacing w:val="-3"/>
          <w:sz w:val="24"/>
          <w:szCs w:val="24"/>
          <w:highlight w:val="none"/>
        </w:rPr>
        <w:t>联合体协议（如有）</w:t>
      </w:r>
    </w:p>
    <w:p w14:paraId="389BA096">
      <w:pPr>
        <w:spacing w:before="186" w:line="219" w:lineRule="auto"/>
        <w:ind w:left="489"/>
        <w:rPr>
          <w:rFonts w:ascii="宋体" w:hAnsi="宋体" w:eastAsia="宋体" w:cs="宋体"/>
          <w:sz w:val="24"/>
          <w:szCs w:val="24"/>
          <w:highlight w:val="none"/>
        </w:rPr>
      </w:pPr>
      <w:r>
        <w:rPr>
          <w:rFonts w:ascii="宋体" w:hAnsi="宋体" w:eastAsia="宋体" w:cs="宋体"/>
          <w:spacing w:val="-3"/>
          <w:sz w:val="22"/>
          <w:szCs w:val="22"/>
          <w:highlight w:val="none"/>
        </w:rPr>
        <w:t>（8）</w:t>
      </w:r>
      <w:r>
        <w:rPr>
          <w:rFonts w:ascii="宋体" w:hAnsi="宋体" w:eastAsia="宋体" w:cs="宋体"/>
          <w:spacing w:val="-44"/>
          <w:sz w:val="22"/>
          <w:szCs w:val="22"/>
          <w:highlight w:val="none"/>
        </w:rPr>
        <w:t xml:space="preserve"> </w:t>
      </w:r>
      <w:r>
        <w:rPr>
          <w:rFonts w:ascii="宋体" w:hAnsi="宋体" w:eastAsia="宋体" w:cs="宋体"/>
          <w:spacing w:val="-3"/>
          <w:sz w:val="24"/>
          <w:szCs w:val="24"/>
          <w:highlight w:val="none"/>
        </w:rPr>
        <w:t>设计费投标报价表</w:t>
      </w:r>
    </w:p>
    <w:p w14:paraId="7642E799">
      <w:pPr>
        <w:spacing w:before="189" w:line="219" w:lineRule="auto"/>
        <w:ind w:left="489"/>
        <w:rPr>
          <w:rFonts w:ascii="宋体" w:hAnsi="宋体" w:eastAsia="宋体" w:cs="宋体"/>
          <w:sz w:val="24"/>
          <w:szCs w:val="24"/>
          <w:highlight w:val="none"/>
        </w:rPr>
      </w:pPr>
      <w:r>
        <w:rPr>
          <w:rFonts w:ascii="宋体" w:hAnsi="宋体" w:eastAsia="宋体" w:cs="宋体"/>
          <w:spacing w:val="-3"/>
          <w:sz w:val="22"/>
          <w:szCs w:val="22"/>
          <w:highlight w:val="none"/>
        </w:rPr>
        <w:t>（9）</w:t>
      </w:r>
      <w:r>
        <w:rPr>
          <w:rFonts w:ascii="宋体" w:hAnsi="宋体" w:eastAsia="宋体" w:cs="宋体"/>
          <w:spacing w:val="-44"/>
          <w:sz w:val="22"/>
          <w:szCs w:val="22"/>
          <w:highlight w:val="none"/>
        </w:rPr>
        <w:t xml:space="preserve"> </w:t>
      </w:r>
      <w:r>
        <w:rPr>
          <w:rFonts w:ascii="宋体" w:hAnsi="宋体" w:eastAsia="宋体" w:cs="宋体"/>
          <w:spacing w:val="-3"/>
          <w:sz w:val="24"/>
          <w:szCs w:val="24"/>
          <w:highlight w:val="none"/>
        </w:rPr>
        <w:t>投标人基本情况表</w:t>
      </w:r>
    </w:p>
    <w:p w14:paraId="4B81FD41">
      <w:pPr>
        <w:spacing w:before="185" w:line="220" w:lineRule="auto"/>
        <w:ind w:left="489"/>
        <w:rPr>
          <w:rFonts w:ascii="宋体" w:hAnsi="宋体" w:eastAsia="宋体" w:cs="宋体"/>
          <w:sz w:val="24"/>
          <w:szCs w:val="24"/>
          <w:highlight w:val="none"/>
        </w:rPr>
      </w:pPr>
      <w:r>
        <w:rPr>
          <w:rFonts w:ascii="宋体" w:hAnsi="宋体" w:eastAsia="宋体" w:cs="宋体"/>
          <w:spacing w:val="-1"/>
          <w:sz w:val="22"/>
          <w:szCs w:val="22"/>
          <w:highlight w:val="none"/>
        </w:rPr>
        <w:t>（10）</w:t>
      </w:r>
      <w:r>
        <w:rPr>
          <w:rFonts w:ascii="宋体" w:hAnsi="宋体" w:eastAsia="宋体" w:cs="宋体"/>
          <w:spacing w:val="-37"/>
          <w:sz w:val="22"/>
          <w:szCs w:val="22"/>
          <w:highlight w:val="none"/>
        </w:rPr>
        <w:t xml:space="preserve"> </w:t>
      </w:r>
      <w:r>
        <w:rPr>
          <w:rFonts w:ascii="宋体" w:hAnsi="宋体" w:eastAsia="宋体" w:cs="宋体"/>
          <w:spacing w:val="-1"/>
          <w:sz w:val="24"/>
          <w:szCs w:val="24"/>
          <w:highlight w:val="none"/>
        </w:rPr>
        <w:t>投标人近年来完成与该项目类似工程</w:t>
      </w:r>
      <w:r>
        <w:rPr>
          <w:rFonts w:ascii="宋体" w:hAnsi="宋体" w:eastAsia="宋体" w:cs="宋体"/>
          <w:spacing w:val="-2"/>
          <w:sz w:val="24"/>
          <w:szCs w:val="24"/>
          <w:highlight w:val="none"/>
        </w:rPr>
        <w:t>设计情况表</w:t>
      </w:r>
    </w:p>
    <w:p w14:paraId="2DB35550">
      <w:pPr>
        <w:spacing w:before="187" w:line="219" w:lineRule="auto"/>
        <w:ind w:left="489"/>
        <w:rPr>
          <w:rFonts w:ascii="宋体" w:hAnsi="宋体" w:eastAsia="宋体" w:cs="宋体"/>
          <w:sz w:val="24"/>
          <w:szCs w:val="24"/>
          <w:highlight w:val="none"/>
        </w:rPr>
      </w:pPr>
      <w:r>
        <w:rPr>
          <w:rFonts w:ascii="宋体" w:hAnsi="宋体" w:eastAsia="宋体" w:cs="宋体"/>
          <w:spacing w:val="-2"/>
          <w:sz w:val="22"/>
          <w:szCs w:val="22"/>
          <w:highlight w:val="none"/>
        </w:rPr>
        <w:t>（11）</w:t>
      </w:r>
      <w:r>
        <w:rPr>
          <w:rFonts w:ascii="宋体" w:hAnsi="宋体" w:eastAsia="宋体" w:cs="宋体"/>
          <w:spacing w:val="-35"/>
          <w:sz w:val="22"/>
          <w:szCs w:val="22"/>
          <w:highlight w:val="none"/>
        </w:rPr>
        <w:t xml:space="preserve"> </w:t>
      </w:r>
      <w:r>
        <w:rPr>
          <w:rFonts w:ascii="宋体" w:hAnsi="宋体" w:eastAsia="宋体" w:cs="宋体"/>
          <w:spacing w:val="-2"/>
          <w:sz w:val="24"/>
          <w:szCs w:val="24"/>
          <w:highlight w:val="none"/>
        </w:rPr>
        <w:t>拟投入项目设计人员汇总表</w:t>
      </w:r>
    </w:p>
    <w:p w14:paraId="0F2DE87C">
      <w:pPr>
        <w:spacing w:before="186" w:line="219" w:lineRule="auto"/>
        <w:ind w:left="489"/>
        <w:rPr>
          <w:rFonts w:ascii="宋体" w:hAnsi="宋体" w:eastAsia="宋体" w:cs="宋体"/>
          <w:sz w:val="24"/>
          <w:szCs w:val="24"/>
          <w:highlight w:val="none"/>
        </w:rPr>
      </w:pPr>
      <w:r>
        <w:rPr>
          <w:rFonts w:ascii="宋体" w:hAnsi="宋体" w:eastAsia="宋体" w:cs="宋体"/>
          <w:spacing w:val="-3"/>
          <w:sz w:val="22"/>
          <w:szCs w:val="22"/>
          <w:highlight w:val="none"/>
        </w:rPr>
        <w:t>（12）</w:t>
      </w:r>
      <w:r>
        <w:rPr>
          <w:rFonts w:ascii="宋体" w:hAnsi="宋体" w:eastAsia="宋体" w:cs="宋体"/>
          <w:spacing w:val="-25"/>
          <w:sz w:val="22"/>
          <w:szCs w:val="22"/>
          <w:highlight w:val="none"/>
        </w:rPr>
        <w:t xml:space="preserve"> </w:t>
      </w:r>
      <w:r>
        <w:rPr>
          <w:rFonts w:ascii="宋体" w:hAnsi="宋体" w:eastAsia="宋体" w:cs="宋体"/>
          <w:spacing w:val="-3"/>
          <w:sz w:val="24"/>
          <w:szCs w:val="24"/>
          <w:highlight w:val="none"/>
        </w:rPr>
        <w:t>项目负责人基本情况表</w:t>
      </w:r>
    </w:p>
    <w:p w14:paraId="78BEC283">
      <w:pPr>
        <w:spacing w:before="188" w:line="219" w:lineRule="auto"/>
        <w:ind w:left="489"/>
        <w:rPr>
          <w:rFonts w:ascii="宋体" w:hAnsi="宋体" w:eastAsia="宋体" w:cs="宋体"/>
          <w:sz w:val="24"/>
          <w:szCs w:val="24"/>
          <w:highlight w:val="none"/>
        </w:rPr>
      </w:pPr>
      <w:r>
        <w:rPr>
          <w:rFonts w:ascii="宋体" w:hAnsi="宋体" w:eastAsia="宋体" w:cs="宋体"/>
          <w:spacing w:val="-2"/>
          <w:sz w:val="22"/>
          <w:szCs w:val="22"/>
          <w:highlight w:val="none"/>
        </w:rPr>
        <w:t>（13）</w:t>
      </w:r>
      <w:r>
        <w:rPr>
          <w:rFonts w:ascii="宋体" w:hAnsi="宋体" w:eastAsia="宋体" w:cs="宋体"/>
          <w:spacing w:val="-35"/>
          <w:sz w:val="22"/>
          <w:szCs w:val="22"/>
          <w:highlight w:val="none"/>
        </w:rPr>
        <w:t xml:space="preserve"> </w:t>
      </w:r>
      <w:r>
        <w:rPr>
          <w:rFonts w:ascii="宋体" w:hAnsi="宋体" w:eastAsia="宋体" w:cs="宋体"/>
          <w:spacing w:val="-2"/>
          <w:sz w:val="24"/>
          <w:szCs w:val="24"/>
          <w:highlight w:val="none"/>
        </w:rPr>
        <w:t>拟投入主要设计人员简历表</w:t>
      </w:r>
    </w:p>
    <w:p w14:paraId="53170E2C">
      <w:pPr>
        <w:spacing w:before="186" w:line="219" w:lineRule="auto"/>
        <w:ind w:left="489"/>
        <w:rPr>
          <w:rFonts w:ascii="宋体" w:hAnsi="宋体" w:eastAsia="宋体" w:cs="宋体"/>
          <w:sz w:val="24"/>
          <w:szCs w:val="24"/>
          <w:highlight w:val="none"/>
        </w:rPr>
      </w:pPr>
      <w:r>
        <w:rPr>
          <w:rFonts w:ascii="宋体" w:hAnsi="宋体" w:eastAsia="宋体" w:cs="宋体"/>
          <w:spacing w:val="-2"/>
          <w:sz w:val="22"/>
          <w:szCs w:val="22"/>
          <w:highlight w:val="none"/>
        </w:rPr>
        <w:t>（14）</w:t>
      </w:r>
      <w:r>
        <w:rPr>
          <w:rFonts w:ascii="宋体" w:hAnsi="宋体" w:eastAsia="宋体" w:cs="宋体"/>
          <w:spacing w:val="-19"/>
          <w:sz w:val="22"/>
          <w:szCs w:val="22"/>
          <w:highlight w:val="none"/>
        </w:rPr>
        <w:t xml:space="preserve"> </w:t>
      </w:r>
      <w:r>
        <w:rPr>
          <w:rFonts w:ascii="宋体" w:hAnsi="宋体" w:eastAsia="宋体" w:cs="宋体"/>
          <w:spacing w:val="-2"/>
          <w:sz w:val="24"/>
          <w:szCs w:val="24"/>
          <w:highlight w:val="none"/>
        </w:rPr>
        <w:t>投标人近年来主要工程设计获奖证书、奖状等</w:t>
      </w:r>
    </w:p>
    <w:p w14:paraId="4FA92244">
      <w:pPr>
        <w:spacing w:before="188" w:line="219" w:lineRule="auto"/>
        <w:ind w:left="489"/>
        <w:rPr>
          <w:rFonts w:ascii="宋体" w:hAnsi="宋体" w:eastAsia="宋体" w:cs="宋体"/>
          <w:sz w:val="24"/>
          <w:szCs w:val="24"/>
          <w:highlight w:val="none"/>
        </w:rPr>
      </w:pPr>
      <w:r>
        <w:rPr>
          <w:rFonts w:ascii="宋体" w:hAnsi="宋体" w:eastAsia="宋体" w:cs="宋体"/>
          <w:spacing w:val="-1"/>
          <w:sz w:val="22"/>
          <w:szCs w:val="22"/>
          <w:highlight w:val="none"/>
        </w:rPr>
        <w:t>（15）</w:t>
      </w:r>
      <w:r>
        <w:rPr>
          <w:rFonts w:ascii="宋体" w:hAnsi="宋体" w:eastAsia="宋体" w:cs="宋体"/>
          <w:spacing w:val="-37"/>
          <w:sz w:val="22"/>
          <w:szCs w:val="22"/>
          <w:highlight w:val="none"/>
        </w:rPr>
        <w:t xml:space="preserve"> </w:t>
      </w:r>
      <w:r>
        <w:rPr>
          <w:rFonts w:ascii="宋体" w:hAnsi="宋体" w:eastAsia="宋体" w:cs="宋体"/>
          <w:spacing w:val="-1"/>
          <w:sz w:val="24"/>
          <w:szCs w:val="24"/>
          <w:highlight w:val="none"/>
        </w:rPr>
        <w:t>其他（根据招标文件的要求和投标人认为需要提供的资料）</w:t>
      </w:r>
    </w:p>
    <w:p w14:paraId="75B82BCB">
      <w:pPr>
        <w:spacing w:line="219" w:lineRule="auto"/>
        <w:rPr>
          <w:rFonts w:ascii="宋体" w:hAnsi="宋体" w:eastAsia="宋体" w:cs="宋体"/>
          <w:sz w:val="24"/>
          <w:szCs w:val="24"/>
          <w:highlight w:val="none"/>
        </w:rPr>
        <w:sectPr>
          <w:footerReference r:id="rId17" w:type="default"/>
          <w:pgSz w:w="11910" w:h="16840"/>
          <w:pgMar w:top="1440" w:right="1440" w:bottom="567" w:left="1800" w:header="0" w:footer="941" w:gutter="0"/>
          <w:pgNumType w:fmt="decimal"/>
          <w:cols w:space="720" w:num="1"/>
        </w:sectPr>
      </w:pPr>
    </w:p>
    <w:p w14:paraId="7B64A809">
      <w:pPr>
        <w:pStyle w:val="6"/>
        <w:spacing w:line="403" w:lineRule="auto"/>
        <w:rPr>
          <w:highlight w:val="none"/>
        </w:rPr>
      </w:pPr>
    </w:p>
    <w:p w14:paraId="02C0A3F6">
      <w:pPr>
        <w:spacing w:before="91" w:line="221" w:lineRule="auto"/>
        <w:ind w:left="13"/>
        <w:rPr>
          <w:rFonts w:ascii="宋体" w:hAnsi="宋体" w:eastAsia="宋体" w:cs="宋体"/>
          <w:sz w:val="28"/>
          <w:szCs w:val="28"/>
          <w:highlight w:val="none"/>
        </w:rPr>
      </w:pPr>
      <w:r>
        <w:rPr>
          <w:rFonts w:ascii="宋体" w:hAnsi="宋体" w:eastAsia="宋体" w:cs="宋体"/>
          <w:b/>
          <w:bCs/>
          <w:spacing w:val="-4"/>
          <w:sz w:val="28"/>
          <w:szCs w:val="28"/>
          <w:highlight w:val="none"/>
        </w:rPr>
        <w:t>（用于商务文件封面）</w:t>
      </w:r>
    </w:p>
    <w:p w14:paraId="4D6AC93F">
      <w:pPr>
        <w:pStyle w:val="6"/>
        <w:spacing w:line="271" w:lineRule="auto"/>
        <w:rPr>
          <w:highlight w:val="none"/>
        </w:rPr>
      </w:pPr>
    </w:p>
    <w:p w14:paraId="0E7119C5">
      <w:pPr>
        <w:pStyle w:val="6"/>
        <w:spacing w:line="272" w:lineRule="auto"/>
        <w:rPr>
          <w:highlight w:val="none"/>
        </w:rPr>
      </w:pPr>
    </w:p>
    <w:p w14:paraId="5CBD2F45">
      <w:pPr>
        <w:pStyle w:val="6"/>
        <w:spacing w:line="272" w:lineRule="auto"/>
        <w:rPr>
          <w:highlight w:val="none"/>
        </w:rPr>
      </w:pPr>
    </w:p>
    <w:p w14:paraId="38622DC7">
      <w:pPr>
        <w:spacing w:before="98" w:line="221" w:lineRule="auto"/>
        <w:ind w:left="1709"/>
        <w:rPr>
          <w:rFonts w:ascii="宋体" w:hAnsi="宋体" w:eastAsia="宋体" w:cs="宋体"/>
          <w:sz w:val="30"/>
          <w:szCs w:val="30"/>
          <w:highlight w:val="none"/>
        </w:rPr>
      </w:pPr>
      <w:r>
        <w:rPr>
          <w:rFonts w:ascii="宋体" w:hAnsi="宋体" w:eastAsia="宋体" w:cs="宋体"/>
          <w:b/>
          <w:bCs/>
          <w:spacing w:val="-6"/>
          <w:sz w:val="30"/>
          <w:szCs w:val="30"/>
          <w:highlight w:val="none"/>
        </w:rPr>
        <w:t>项目名称：</w:t>
      </w:r>
      <w:r>
        <w:rPr>
          <w:rFonts w:ascii="宋体" w:hAnsi="宋体" w:eastAsia="宋体" w:cs="宋体"/>
          <w:sz w:val="30"/>
          <w:szCs w:val="30"/>
          <w:highlight w:val="none"/>
          <w:u w:val="single" w:color="auto"/>
        </w:rPr>
        <w:t xml:space="preserve">                       </w:t>
      </w:r>
    </w:p>
    <w:p w14:paraId="1ED24D53">
      <w:pPr>
        <w:pStyle w:val="6"/>
        <w:spacing w:line="263" w:lineRule="auto"/>
        <w:rPr>
          <w:highlight w:val="none"/>
        </w:rPr>
      </w:pPr>
    </w:p>
    <w:p w14:paraId="3F3443DB">
      <w:pPr>
        <w:pStyle w:val="6"/>
        <w:spacing w:line="264" w:lineRule="auto"/>
        <w:rPr>
          <w:highlight w:val="none"/>
        </w:rPr>
      </w:pPr>
    </w:p>
    <w:p w14:paraId="7A91084D">
      <w:pPr>
        <w:pStyle w:val="6"/>
        <w:spacing w:line="264" w:lineRule="auto"/>
        <w:rPr>
          <w:highlight w:val="none"/>
        </w:rPr>
      </w:pPr>
    </w:p>
    <w:p w14:paraId="7D99961A">
      <w:pPr>
        <w:spacing w:before="98" w:line="220" w:lineRule="auto"/>
        <w:ind w:left="1629"/>
        <w:rPr>
          <w:rFonts w:ascii="宋体" w:hAnsi="宋体" w:eastAsia="宋体" w:cs="宋体"/>
          <w:sz w:val="30"/>
          <w:szCs w:val="30"/>
          <w:highlight w:val="none"/>
        </w:rPr>
      </w:pPr>
      <w:r>
        <w:rPr>
          <w:rFonts w:ascii="宋体" w:hAnsi="宋体" w:eastAsia="宋体" w:cs="宋体"/>
          <w:b/>
          <w:bCs/>
          <w:spacing w:val="-20"/>
          <w:sz w:val="30"/>
          <w:szCs w:val="30"/>
          <w:highlight w:val="none"/>
        </w:rPr>
        <w:t>项目编号：</w:t>
      </w:r>
      <w:r>
        <w:rPr>
          <w:rFonts w:ascii="宋体" w:hAnsi="宋体" w:eastAsia="宋体" w:cs="宋体"/>
          <w:sz w:val="30"/>
          <w:szCs w:val="30"/>
          <w:highlight w:val="none"/>
          <w:u w:val="single" w:color="auto"/>
        </w:rPr>
        <w:t xml:space="preserve">                         </w:t>
      </w:r>
    </w:p>
    <w:p w14:paraId="7AC6B2B4">
      <w:pPr>
        <w:pStyle w:val="6"/>
        <w:spacing w:line="258" w:lineRule="auto"/>
        <w:rPr>
          <w:highlight w:val="none"/>
        </w:rPr>
      </w:pPr>
    </w:p>
    <w:p w14:paraId="0B552D15">
      <w:pPr>
        <w:pStyle w:val="6"/>
        <w:spacing w:line="258" w:lineRule="auto"/>
        <w:rPr>
          <w:highlight w:val="none"/>
        </w:rPr>
      </w:pPr>
    </w:p>
    <w:p w14:paraId="649CFE84">
      <w:pPr>
        <w:pStyle w:val="6"/>
        <w:spacing w:line="258" w:lineRule="auto"/>
        <w:rPr>
          <w:highlight w:val="none"/>
        </w:rPr>
      </w:pPr>
    </w:p>
    <w:p w14:paraId="7A23D4B6">
      <w:pPr>
        <w:pStyle w:val="6"/>
        <w:spacing w:line="258" w:lineRule="auto"/>
        <w:rPr>
          <w:highlight w:val="none"/>
        </w:rPr>
      </w:pPr>
    </w:p>
    <w:p w14:paraId="70597700">
      <w:pPr>
        <w:pStyle w:val="6"/>
        <w:spacing w:line="259" w:lineRule="auto"/>
        <w:rPr>
          <w:highlight w:val="none"/>
        </w:rPr>
      </w:pPr>
    </w:p>
    <w:p w14:paraId="0351ACA5">
      <w:pPr>
        <w:pStyle w:val="6"/>
        <w:spacing w:line="259" w:lineRule="auto"/>
        <w:rPr>
          <w:highlight w:val="none"/>
        </w:rPr>
      </w:pPr>
    </w:p>
    <w:p w14:paraId="24FC048E">
      <w:pPr>
        <w:spacing w:before="231" w:line="223" w:lineRule="auto"/>
        <w:ind w:left="3463"/>
        <w:rPr>
          <w:rFonts w:ascii="宋体" w:hAnsi="宋体" w:eastAsia="宋体" w:cs="宋体"/>
          <w:sz w:val="71"/>
          <w:szCs w:val="71"/>
          <w:highlight w:val="none"/>
        </w:rPr>
      </w:pPr>
      <w:r>
        <w:rPr>
          <w:rFonts w:ascii="宋体" w:hAnsi="宋体" w:eastAsia="宋体" w:cs="宋体"/>
          <w:b/>
          <w:bCs/>
          <w:spacing w:val="-5"/>
          <w:sz w:val="71"/>
          <w:szCs w:val="71"/>
          <w:highlight w:val="none"/>
        </w:rPr>
        <w:t>投标文件</w:t>
      </w:r>
    </w:p>
    <w:p w14:paraId="41571EBF">
      <w:pPr>
        <w:pStyle w:val="6"/>
        <w:spacing w:line="255" w:lineRule="auto"/>
        <w:rPr>
          <w:highlight w:val="none"/>
        </w:rPr>
      </w:pPr>
    </w:p>
    <w:p w14:paraId="086DB8D7">
      <w:pPr>
        <w:pStyle w:val="6"/>
        <w:spacing w:line="255" w:lineRule="auto"/>
        <w:rPr>
          <w:highlight w:val="none"/>
        </w:rPr>
      </w:pPr>
    </w:p>
    <w:p w14:paraId="192D9939">
      <w:pPr>
        <w:pStyle w:val="6"/>
        <w:spacing w:line="255" w:lineRule="auto"/>
        <w:rPr>
          <w:highlight w:val="none"/>
        </w:rPr>
      </w:pPr>
    </w:p>
    <w:p w14:paraId="550DD4AC">
      <w:pPr>
        <w:pStyle w:val="6"/>
        <w:spacing w:line="255" w:lineRule="auto"/>
        <w:rPr>
          <w:highlight w:val="none"/>
        </w:rPr>
      </w:pPr>
    </w:p>
    <w:p w14:paraId="500A2A09">
      <w:pPr>
        <w:pStyle w:val="6"/>
        <w:spacing w:line="255" w:lineRule="auto"/>
        <w:rPr>
          <w:highlight w:val="none"/>
        </w:rPr>
      </w:pPr>
    </w:p>
    <w:p w14:paraId="6554CE69">
      <w:pPr>
        <w:pStyle w:val="6"/>
        <w:spacing w:line="255" w:lineRule="auto"/>
        <w:rPr>
          <w:highlight w:val="none"/>
        </w:rPr>
      </w:pPr>
    </w:p>
    <w:p w14:paraId="4BF5A094">
      <w:pPr>
        <w:pStyle w:val="6"/>
        <w:spacing w:line="256" w:lineRule="auto"/>
        <w:rPr>
          <w:highlight w:val="none"/>
        </w:rPr>
      </w:pPr>
    </w:p>
    <w:p w14:paraId="53E8044D">
      <w:pPr>
        <w:spacing w:before="97" w:line="220" w:lineRule="auto"/>
        <w:ind w:left="9"/>
        <w:rPr>
          <w:rFonts w:ascii="宋体" w:hAnsi="宋体" w:eastAsia="宋体" w:cs="宋体"/>
          <w:sz w:val="30"/>
          <w:szCs w:val="30"/>
          <w:highlight w:val="none"/>
        </w:rPr>
      </w:pPr>
      <w:r>
        <w:rPr>
          <w:highlight w:val="none"/>
        </w:rPr>
        <w:drawing>
          <wp:anchor distT="0" distB="0" distL="0" distR="0" simplePos="0" relativeHeight="251660288" behindDoc="0" locked="0" layoutInCell="1" allowOverlap="1">
            <wp:simplePos x="0" y="0"/>
            <wp:positionH relativeFrom="column">
              <wp:posOffset>1117600</wp:posOffset>
            </wp:positionH>
            <wp:positionV relativeFrom="paragraph">
              <wp:posOffset>243205</wp:posOffset>
            </wp:positionV>
            <wp:extent cx="3937635" cy="1841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2"/>
                    <a:stretch>
                      <a:fillRect/>
                    </a:stretch>
                  </pic:blipFill>
                  <pic:spPr>
                    <a:xfrm>
                      <a:off x="0" y="0"/>
                      <a:ext cx="3937634" cy="18288"/>
                    </a:xfrm>
                    <a:prstGeom prst="rect">
                      <a:avLst/>
                    </a:prstGeom>
                  </pic:spPr>
                </pic:pic>
              </a:graphicData>
            </a:graphic>
          </wp:anchor>
        </w:drawing>
      </w:r>
      <w:r>
        <w:rPr>
          <w:rFonts w:ascii="宋体" w:hAnsi="宋体" w:eastAsia="宋体" w:cs="宋体"/>
          <w:b/>
          <w:bCs/>
          <w:spacing w:val="-6"/>
          <w:sz w:val="30"/>
          <w:szCs w:val="30"/>
          <w:highlight w:val="none"/>
        </w:rPr>
        <w:t>投标文件内容：</w:t>
      </w:r>
      <w:r>
        <w:rPr>
          <w:rFonts w:ascii="宋体" w:hAnsi="宋体" w:eastAsia="宋体" w:cs="宋体"/>
          <w:spacing w:val="9"/>
          <w:sz w:val="30"/>
          <w:szCs w:val="30"/>
          <w:highlight w:val="none"/>
        </w:rPr>
        <w:t xml:space="preserve">        </w:t>
      </w:r>
      <w:r>
        <w:rPr>
          <w:rFonts w:ascii="宋体" w:hAnsi="宋体" w:eastAsia="宋体" w:cs="宋体"/>
          <w:b/>
          <w:bCs/>
          <w:spacing w:val="-6"/>
          <w:sz w:val="30"/>
          <w:szCs w:val="30"/>
          <w:highlight w:val="none"/>
        </w:rPr>
        <w:t>商务文件</w:t>
      </w:r>
    </w:p>
    <w:p w14:paraId="0706211B">
      <w:pPr>
        <w:pStyle w:val="6"/>
        <w:spacing w:line="330" w:lineRule="auto"/>
        <w:rPr>
          <w:highlight w:val="none"/>
        </w:rPr>
      </w:pPr>
    </w:p>
    <w:p w14:paraId="23617E0D">
      <w:pPr>
        <w:spacing w:before="98" w:line="219" w:lineRule="auto"/>
        <w:ind w:left="9"/>
        <w:rPr>
          <w:rFonts w:ascii="宋体" w:hAnsi="宋体" w:eastAsia="宋体" w:cs="宋体"/>
          <w:sz w:val="30"/>
          <w:szCs w:val="30"/>
          <w:highlight w:val="none"/>
        </w:rPr>
      </w:pPr>
      <w:r>
        <w:rPr>
          <w:rFonts w:ascii="宋体" w:hAnsi="宋体" w:eastAsia="宋体" w:cs="宋体"/>
          <w:b/>
          <w:bCs/>
          <w:spacing w:val="-6"/>
          <w:sz w:val="30"/>
          <w:szCs w:val="30"/>
          <w:highlight w:val="none"/>
        </w:rPr>
        <w:t>投标人</w:t>
      </w:r>
      <w:r>
        <w:rPr>
          <w:rFonts w:ascii="宋体" w:hAnsi="宋体" w:eastAsia="宋体" w:cs="宋体"/>
          <w:b/>
          <w:bCs/>
          <w:spacing w:val="-26"/>
          <w:sz w:val="30"/>
          <w:szCs w:val="30"/>
          <w:highlight w:val="none"/>
        </w:rPr>
        <w:t>：</w:t>
      </w:r>
      <w:r>
        <w:rPr>
          <w:rFonts w:ascii="宋体" w:hAnsi="宋体" w:eastAsia="宋体" w:cs="宋体"/>
          <w:spacing w:val="11"/>
          <w:sz w:val="30"/>
          <w:szCs w:val="30"/>
          <w:highlight w:val="none"/>
          <w:u w:val="single" w:color="auto"/>
        </w:rPr>
        <w:t xml:space="preserve">             </w:t>
      </w:r>
      <w:r>
        <w:rPr>
          <w:rFonts w:ascii="宋体" w:hAnsi="宋体" w:eastAsia="宋体" w:cs="宋体"/>
          <w:b/>
          <w:bCs/>
          <w:spacing w:val="-26"/>
          <w:sz w:val="30"/>
          <w:szCs w:val="30"/>
          <w:highlight w:val="none"/>
          <w:u w:val="single" w:color="auto"/>
        </w:rPr>
        <w:t>（</w:t>
      </w:r>
      <w:r>
        <w:rPr>
          <w:rFonts w:ascii="宋体" w:hAnsi="宋体" w:eastAsia="宋体" w:cs="宋体"/>
          <w:b/>
          <w:bCs/>
          <w:spacing w:val="-6"/>
          <w:sz w:val="30"/>
          <w:szCs w:val="30"/>
          <w:highlight w:val="none"/>
          <w:u w:val="single" w:color="auto"/>
        </w:rPr>
        <w:t>盖公章）</w:t>
      </w:r>
      <w:r>
        <w:rPr>
          <w:rFonts w:ascii="宋体" w:hAnsi="宋体" w:eastAsia="宋体" w:cs="宋体"/>
          <w:sz w:val="30"/>
          <w:szCs w:val="30"/>
          <w:highlight w:val="none"/>
          <w:u w:val="single" w:color="auto"/>
        </w:rPr>
        <w:t xml:space="preserve">                      </w:t>
      </w:r>
    </w:p>
    <w:p w14:paraId="25E0DBB1">
      <w:pPr>
        <w:pStyle w:val="6"/>
        <w:spacing w:line="331" w:lineRule="auto"/>
        <w:rPr>
          <w:highlight w:val="none"/>
        </w:rPr>
      </w:pPr>
    </w:p>
    <w:p w14:paraId="300FC2C5">
      <w:pPr>
        <w:spacing w:before="98" w:line="220" w:lineRule="auto"/>
        <w:ind w:left="7"/>
        <w:rPr>
          <w:rFonts w:ascii="宋体" w:hAnsi="宋体" w:eastAsia="宋体" w:cs="宋体"/>
          <w:sz w:val="30"/>
          <w:szCs w:val="30"/>
          <w:highlight w:val="none"/>
        </w:rPr>
      </w:pPr>
      <w:r>
        <w:rPr>
          <w:rFonts w:ascii="宋体" w:hAnsi="宋体" w:eastAsia="宋体" w:cs="宋体"/>
          <w:b/>
          <w:bCs/>
          <w:spacing w:val="-14"/>
          <w:sz w:val="30"/>
          <w:szCs w:val="30"/>
          <w:highlight w:val="none"/>
        </w:rPr>
        <w:t>法</w:t>
      </w:r>
      <w:r>
        <w:rPr>
          <w:rFonts w:ascii="宋体" w:hAnsi="宋体" w:eastAsia="宋体" w:cs="宋体"/>
          <w:spacing w:val="20"/>
          <w:sz w:val="30"/>
          <w:szCs w:val="30"/>
          <w:highlight w:val="none"/>
        </w:rPr>
        <w:t xml:space="preserve"> </w:t>
      </w:r>
      <w:r>
        <w:rPr>
          <w:rFonts w:ascii="宋体" w:hAnsi="宋体" w:eastAsia="宋体" w:cs="宋体"/>
          <w:b/>
          <w:bCs/>
          <w:spacing w:val="-14"/>
          <w:sz w:val="30"/>
          <w:szCs w:val="30"/>
          <w:highlight w:val="none"/>
        </w:rPr>
        <w:t>定</w:t>
      </w:r>
      <w:r>
        <w:rPr>
          <w:rFonts w:ascii="宋体" w:hAnsi="宋体" w:eastAsia="宋体" w:cs="宋体"/>
          <w:spacing w:val="12"/>
          <w:sz w:val="30"/>
          <w:szCs w:val="30"/>
          <w:highlight w:val="none"/>
        </w:rPr>
        <w:t xml:space="preserve"> </w:t>
      </w:r>
      <w:r>
        <w:rPr>
          <w:rFonts w:ascii="宋体" w:hAnsi="宋体" w:eastAsia="宋体" w:cs="宋体"/>
          <w:b/>
          <w:bCs/>
          <w:spacing w:val="-14"/>
          <w:sz w:val="30"/>
          <w:szCs w:val="30"/>
          <w:highlight w:val="none"/>
        </w:rPr>
        <w:t>代</w:t>
      </w:r>
      <w:r>
        <w:rPr>
          <w:rFonts w:ascii="宋体" w:hAnsi="宋体" w:eastAsia="宋体" w:cs="宋体"/>
          <w:spacing w:val="11"/>
          <w:sz w:val="30"/>
          <w:szCs w:val="30"/>
          <w:highlight w:val="none"/>
        </w:rPr>
        <w:t xml:space="preserve"> </w:t>
      </w:r>
      <w:r>
        <w:rPr>
          <w:rFonts w:ascii="宋体" w:hAnsi="宋体" w:eastAsia="宋体" w:cs="宋体"/>
          <w:b/>
          <w:bCs/>
          <w:spacing w:val="-14"/>
          <w:sz w:val="30"/>
          <w:szCs w:val="30"/>
          <w:highlight w:val="none"/>
        </w:rPr>
        <w:t>表</w:t>
      </w:r>
      <w:r>
        <w:rPr>
          <w:rFonts w:ascii="宋体" w:hAnsi="宋体" w:eastAsia="宋体" w:cs="宋体"/>
          <w:spacing w:val="18"/>
          <w:sz w:val="30"/>
          <w:szCs w:val="30"/>
          <w:highlight w:val="none"/>
        </w:rPr>
        <w:t xml:space="preserve"> </w:t>
      </w:r>
      <w:r>
        <w:rPr>
          <w:rFonts w:ascii="宋体" w:hAnsi="宋体" w:eastAsia="宋体" w:cs="宋体"/>
          <w:b/>
          <w:bCs/>
          <w:spacing w:val="-14"/>
          <w:sz w:val="30"/>
          <w:szCs w:val="30"/>
          <w:highlight w:val="none"/>
        </w:rPr>
        <w:t>人</w:t>
      </w:r>
    </w:p>
    <w:p w14:paraId="61E4A01C">
      <w:pPr>
        <w:spacing w:before="36" w:line="219" w:lineRule="auto"/>
        <w:ind w:left="9"/>
        <w:rPr>
          <w:rFonts w:ascii="宋体" w:hAnsi="宋体" w:eastAsia="宋体" w:cs="宋体"/>
          <w:sz w:val="30"/>
          <w:szCs w:val="30"/>
          <w:highlight w:val="none"/>
        </w:rPr>
      </w:pPr>
      <w:r>
        <w:rPr>
          <w:rFonts w:ascii="宋体" w:hAnsi="宋体" w:eastAsia="宋体" w:cs="宋体"/>
          <w:b/>
          <w:bCs/>
          <w:spacing w:val="-6"/>
          <w:sz w:val="30"/>
          <w:szCs w:val="30"/>
          <w:highlight w:val="none"/>
        </w:rPr>
        <w:t>或其委托代理人</w:t>
      </w:r>
      <w:r>
        <w:rPr>
          <w:rFonts w:ascii="宋体" w:hAnsi="宋体" w:eastAsia="宋体" w:cs="宋体"/>
          <w:b/>
          <w:bCs/>
          <w:spacing w:val="-28"/>
          <w:sz w:val="30"/>
          <w:szCs w:val="30"/>
          <w:highlight w:val="none"/>
        </w:rPr>
        <w:t>：</w:t>
      </w:r>
      <w:r>
        <w:rPr>
          <w:rFonts w:ascii="宋体" w:hAnsi="宋体" w:eastAsia="宋体" w:cs="宋体"/>
          <w:spacing w:val="36"/>
          <w:sz w:val="30"/>
          <w:szCs w:val="30"/>
          <w:highlight w:val="none"/>
          <w:u w:val="single" w:color="auto"/>
        </w:rPr>
        <w:t xml:space="preserve">    </w:t>
      </w:r>
      <w:r>
        <w:rPr>
          <w:rFonts w:ascii="宋体" w:hAnsi="宋体" w:eastAsia="宋体" w:cs="宋体"/>
          <w:b/>
          <w:bCs/>
          <w:spacing w:val="-28"/>
          <w:sz w:val="30"/>
          <w:szCs w:val="30"/>
          <w:highlight w:val="none"/>
          <w:u w:val="single" w:color="auto"/>
        </w:rPr>
        <w:t>（</w:t>
      </w:r>
      <w:r>
        <w:rPr>
          <w:rFonts w:ascii="宋体" w:hAnsi="宋体" w:eastAsia="宋体" w:cs="宋体"/>
          <w:b/>
          <w:bCs/>
          <w:spacing w:val="-6"/>
          <w:sz w:val="30"/>
          <w:szCs w:val="30"/>
          <w:highlight w:val="none"/>
          <w:u w:val="single" w:color="auto"/>
        </w:rPr>
        <w:t>签字或盖章）</w:t>
      </w:r>
      <w:r>
        <w:rPr>
          <w:rFonts w:ascii="宋体" w:hAnsi="宋体" w:eastAsia="宋体" w:cs="宋体"/>
          <w:sz w:val="30"/>
          <w:szCs w:val="30"/>
          <w:highlight w:val="none"/>
          <w:u w:val="single" w:color="auto"/>
        </w:rPr>
        <w:t xml:space="preserve">               </w:t>
      </w:r>
    </w:p>
    <w:p w14:paraId="4D28DDCF">
      <w:pPr>
        <w:pStyle w:val="6"/>
        <w:spacing w:line="244" w:lineRule="auto"/>
        <w:rPr>
          <w:highlight w:val="none"/>
        </w:rPr>
      </w:pPr>
    </w:p>
    <w:p w14:paraId="11C0E966">
      <w:pPr>
        <w:pStyle w:val="6"/>
        <w:spacing w:line="244" w:lineRule="auto"/>
        <w:rPr>
          <w:highlight w:val="none"/>
        </w:rPr>
      </w:pPr>
    </w:p>
    <w:p w14:paraId="0005BDD6">
      <w:pPr>
        <w:pStyle w:val="6"/>
        <w:spacing w:line="245" w:lineRule="auto"/>
        <w:rPr>
          <w:highlight w:val="none"/>
        </w:rPr>
      </w:pPr>
    </w:p>
    <w:p w14:paraId="495D81A4">
      <w:pPr>
        <w:pStyle w:val="6"/>
        <w:spacing w:line="245" w:lineRule="auto"/>
        <w:rPr>
          <w:highlight w:val="none"/>
        </w:rPr>
      </w:pPr>
    </w:p>
    <w:p w14:paraId="4F81D54C">
      <w:pPr>
        <w:pStyle w:val="6"/>
        <w:spacing w:line="245" w:lineRule="auto"/>
        <w:rPr>
          <w:highlight w:val="none"/>
        </w:rPr>
      </w:pPr>
    </w:p>
    <w:p w14:paraId="7635BE69">
      <w:pPr>
        <w:pStyle w:val="6"/>
        <w:spacing w:line="245" w:lineRule="auto"/>
        <w:rPr>
          <w:highlight w:val="none"/>
        </w:rPr>
      </w:pPr>
    </w:p>
    <w:p w14:paraId="0705E787">
      <w:pPr>
        <w:pStyle w:val="6"/>
        <w:spacing w:line="245" w:lineRule="auto"/>
        <w:rPr>
          <w:highlight w:val="none"/>
        </w:rPr>
      </w:pPr>
    </w:p>
    <w:p w14:paraId="26E2F061">
      <w:pPr>
        <w:pStyle w:val="6"/>
        <w:spacing w:line="245" w:lineRule="auto"/>
        <w:rPr>
          <w:highlight w:val="none"/>
        </w:rPr>
      </w:pPr>
    </w:p>
    <w:p w14:paraId="512D5020">
      <w:pPr>
        <w:spacing w:before="98" w:line="220" w:lineRule="auto"/>
        <w:ind w:left="1869"/>
        <w:rPr>
          <w:rFonts w:ascii="宋体" w:hAnsi="宋体" w:eastAsia="宋体" w:cs="宋体"/>
          <w:sz w:val="30"/>
          <w:szCs w:val="30"/>
          <w:highlight w:val="none"/>
        </w:rPr>
      </w:pPr>
      <w:r>
        <w:rPr>
          <w:rFonts w:ascii="宋体" w:hAnsi="宋体" w:eastAsia="宋体" w:cs="宋体"/>
          <w:b/>
          <w:bCs/>
          <w:spacing w:val="-22"/>
          <w:sz w:val="30"/>
          <w:szCs w:val="30"/>
          <w:highlight w:val="none"/>
        </w:rPr>
        <w:t>日</w:t>
      </w:r>
      <w:r>
        <w:rPr>
          <w:rFonts w:ascii="宋体" w:hAnsi="宋体" w:eastAsia="宋体" w:cs="宋体"/>
          <w:spacing w:val="10"/>
          <w:sz w:val="30"/>
          <w:szCs w:val="30"/>
          <w:highlight w:val="none"/>
        </w:rPr>
        <w:t xml:space="preserve">  </w:t>
      </w:r>
      <w:r>
        <w:rPr>
          <w:rFonts w:ascii="宋体" w:hAnsi="宋体" w:eastAsia="宋体" w:cs="宋体"/>
          <w:b/>
          <w:bCs/>
          <w:spacing w:val="-22"/>
          <w:sz w:val="30"/>
          <w:szCs w:val="30"/>
          <w:highlight w:val="none"/>
        </w:rPr>
        <w:t>期：</w:t>
      </w:r>
      <w:r>
        <w:rPr>
          <w:rFonts w:ascii="宋体" w:hAnsi="宋体" w:eastAsia="宋体" w:cs="宋体"/>
          <w:spacing w:val="14"/>
          <w:sz w:val="30"/>
          <w:szCs w:val="30"/>
          <w:highlight w:val="none"/>
          <w:u w:val="single" w:color="auto"/>
        </w:rPr>
        <w:t xml:space="preserve">     </w:t>
      </w:r>
      <w:r>
        <w:rPr>
          <w:rFonts w:ascii="宋体" w:hAnsi="宋体" w:eastAsia="宋体" w:cs="宋体"/>
          <w:spacing w:val="-133"/>
          <w:sz w:val="30"/>
          <w:szCs w:val="30"/>
          <w:highlight w:val="none"/>
        </w:rPr>
        <w:t xml:space="preserve"> </w:t>
      </w:r>
      <w:r>
        <w:rPr>
          <w:rFonts w:ascii="宋体" w:hAnsi="宋体" w:eastAsia="宋体" w:cs="宋体"/>
          <w:b/>
          <w:bCs/>
          <w:spacing w:val="-22"/>
          <w:sz w:val="30"/>
          <w:szCs w:val="30"/>
          <w:highlight w:val="none"/>
        </w:rPr>
        <w:t>年</w:t>
      </w:r>
      <w:r>
        <w:rPr>
          <w:rFonts w:ascii="宋体" w:hAnsi="宋体" w:eastAsia="宋体" w:cs="宋体"/>
          <w:spacing w:val="30"/>
          <w:sz w:val="30"/>
          <w:szCs w:val="30"/>
          <w:highlight w:val="none"/>
          <w:u w:val="single" w:color="auto"/>
        </w:rPr>
        <w:t xml:space="preserve">     </w:t>
      </w:r>
      <w:r>
        <w:rPr>
          <w:rFonts w:ascii="宋体" w:hAnsi="宋体" w:eastAsia="宋体" w:cs="宋体"/>
          <w:spacing w:val="-131"/>
          <w:sz w:val="30"/>
          <w:szCs w:val="30"/>
          <w:highlight w:val="none"/>
        </w:rPr>
        <w:t xml:space="preserve"> </w:t>
      </w:r>
      <w:r>
        <w:rPr>
          <w:rFonts w:ascii="宋体" w:hAnsi="宋体" w:eastAsia="宋体" w:cs="宋体"/>
          <w:b/>
          <w:bCs/>
          <w:spacing w:val="-22"/>
          <w:sz w:val="30"/>
          <w:szCs w:val="30"/>
          <w:highlight w:val="none"/>
        </w:rPr>
        <w:t>月</w:t>
      </w:r>
      <w:r>
        <w:rPr>
          <w:rFonts w:ascii="宋体" w:hAnsi="宋体" w:eastAsia="宋体" w:cs="宋体"/>
          <w:spacing w:val="-147"/>
          <w:sz w:val="30"/>
          <w:szCs w:val="30"/>
          <w:highlight w:val="none"/>
        </w:rPr>
        <w:t xml:space="preserve"> </w:t>
      </w:r>
      <w:r>
        <w:rPr>
          <w:rFonts w:ascii="宋体" w:hAnsi="宋体" w:eastAsia="宋体" w:cs="宋体"/>
          <w:spacing w:val="14"/>
          <w:sz w:val="30"/>
          <w:szCs w:val="30"/>
          <w:highlight w:val="none"/>
          <w:u w:val="single" w:color="auto"/>
        </w:rPr>
        <w:t xml:space="preserve">     </w:t>
      </w:r>
      <w:r>
        <w:rPr>
          <w:rFonts w:ascii="宋体" w:hAnsi="宋体" w:eastAsia="宋体" w:cs="宋体"/>
          <w:spacing w:val="-81"/>
          <w:sz w:val="30"/>
          <w:szCs w:val="30"/>
          <w:highlight w:val="none"/>
        </w:rPr>
        <w:t xml:space="preserve"> </w:t>
      </w:r>
      <w:r>
        <w:rPr>
          <w:rFonts w:ascii="宋体" w:hAnsi="宋体" w:eastAsia="宋体" w:cs="宋体"/>
          <w:b/>
          <w:bCs/>
          <w:spacing w:val="-22"/>
          <w:sz w:val="30"/>
          <w:szCs w:val="30"/>
          <w:highlight w:val="none"/>
        </w:rPr>
        <w:t>日</w:t>
      </w:r>
    </w:p>
    <w:p w14:paraId="118E43BB">
      <w:pPr>
        <w:spacing w:line="220" w:lineRule="auto"/>
        <w:rPr>
          <w:rFonts w:ascii="宋体" w:hAnsi="宋体" w:eastAsia="宋体" w:cs="宋体"/>
          <w:sz w:val="30"/>
          <w:szCs w:val="30"/>
          <w:highlight w:val="none"/>
        </w:rPr>
        <w:sectPr>
          <w:footerReference r:id="rId18" w:type="default"/>
          <w:pgSz w:w="11910" w:h="16840"/>
          <w:pgMar w:top="1440" w:right="1440" w:bottom="567" w:left="1800" w:header="0" w:footer="943" w:gutter="0"/>
          <w:pgNumType w:fmt="decimal"/>
          <w:cols w:space="720" w:num="1"/>
        </w:sectPr>
      </w:pPr>
    </w:p>
    <w:p w14:paraId="6650A241">
      <w:pPr>
        <w:spacing w:before="86" w:line="219" w:lineRule="auto"/>
        <w:rPr>
          <w:rFonts w:ascii="黑体" w:hAnsi="黑体" w:eastAsia="黑体" w:cs="黑体"/>
          <w:sz w:val="28"/>
          <w:szCs w:val="28"/>
          <w:highlight w:val="none"/>
        </w:rPr>
      </w:pPr>
      <w:r>
        <w:rPr>
          <w:rFonts w:ascii="黑体" w:hAnsi="黑体" w:eastAsia="黑体" w:cs="黑体"/>
          <w:spacing w:val="-3"/>
          <w:sz w:val="28"/>
          <w:szCs w:val="28"/>
          <w:highlight w:val="none"/>
        </w:rPr>
        <w:t>（一）投 标</w:t>
      </w:r>
      <w:r>
        <w:rPr>
          <w:rFonts w:ascii="黑体" w:hAnsi="黑体" w:eastAsia="黑体" w:cs="黑体"/>
          <w:spacing w:val="29"/>
          <w:sz w:val="28"/>
          <w:szCs w:val="28"/>
          <w:highlight w:val="none"/>
        </w:rPr>
        <w:t xml:space="preserve"> </w:t>
      </w:r>
      <w:r>
        <w:rPr>
          <w:rFonts w:ascii="黑体" w:hAnsi="黑体" w:eastAsia="黑体" w:cs="黑体"/>
          <w:spacing w:val="-3"/>
          <w:sz w:val="28"/>
          <w:szCs w:val="28"/>
          <w:highlight w:val="none"/>
        </w:rPr>
        <w:t>函</w:t>
      </w:r>
    </w:p>
    <w:p w14:paraId="776D10F0">
      <w:pPr>
        <w:spacing w:before="236" w:line="221" w:lineRule="auto"/>
        <w:ind w:left="691"/>
        <w:rPr>
          <w:rFonts w:ascii="宋体" w:hAnsi="宋体" w:eastAsia="宋体" w:cs="宋体"/>
          <w:sz w:val="24"/>
          <w:szCs w:val="24"/>
          <w:highlight w:val="none"/>
        </w:rPr>
      </w:pPr>
      <w:r>
        <w:rPr>
          <w:rFonts w:ascii="宋体" w:hAnsi="宋体" w:eastAsia="宋体" w:cs="宋体"/>
          <w:spacing w:val="-6"/>
          <w:sz w:val="24"/>
          <w:szCs w:val="24"/>
          <w:highlight w:val="none"/>
        </w:rPr>
        <w:t>致：</w:t>
      </w:r>
      <w:r>
        <w:rPr>
          <w:rFonts w:ascii="宋体" w:hAnsi="宋体" w:eastAsia="宋体" w:cs="宋体"/>
          <w:sz w:val="24"/>
          <w:szCs w:val="24"/>
          <w:highlight w:val="none"/>
          <w:u w:val="single" w:color="auto"/>
        </w:rPr>
        <w:t xml:space="preserve">                          </w:t>
      </w:r>
    </w:p>
    <w:p w14:paraId="0AC1C61F">
      <w:pPr>
        <w:spacing w:before="183" w:line="220" w:lineRule="auto"/>
        <w:rPr>
          <w:rFonts w:ascii="宋体" w:hAnsi="宋体" w:eastAsia="宋体" w:cs="宋体"/>
          <w:sz w:val="24"/>
          <w:szCs w:val="24"/>
          <w:highlight w:val="none"/>
        </w:rPr>
      </w:pPr>
      <w:r>
        <w:rPr>
          <w:rFonts w:ascii="宋体" w:hAnsi="宋体" w:eastAsia="宋体" w:cs="宋体"/>
          <w:spacing w:val="-1"/>
          <w:sz w:val="24"/>
          <w:szCs w:val="24"/>
          <w:highlight w:val="none"/>
        </w:rPr>
        <w:t>根据贵方</w:t>
      </w:r>
      <w:r>
        <w:rPr>
          <w:rFonts w:ascii="宋体" w:hAnsi="宋体" w:eastAsia="宋体" w:cs="宋体"/>
          <w:spacing w:val="-1"/>
          <w:sz w:val="24"/>
          <w:szCs w:val="24"/>
          <w:highlight w:val="none"/>
          <w:u w:val="single" w:color="auto"/>
        </w:rPr>
        <w:t xml:space="preserve">                      </w:t>
      </w:r>
      <w:r>
        <w:rPr>
          <w:rFonts w:ascii="宋体" w:hAnsi="宋体" w:eastAsia="宋体" w:cs="宋体"/>
          <w:spacing w:val="-98"/>
          <w:sz w:val="24"/>
          <w:szCs w:val="24"/>
          <w:highlight w:val="none"/>
        </w:rPr>
        <w:t xml:space="preserve"> </w:t>
      </w:r>
      <w:r>
        <w:rPr>
          <w:rFonts w:ascii="宋体" w:hAnsi="宋体" w:eastAsia="宋体" w:cs="宋体"/>
          <w:spacing w:val="-1"/>
          <w:sz w:val="24"/>
          <w:szCs w:val="24"/>
          <w:highlight w:val="none"/>
        </w:rPr>
        <w:t>招标（招标编号为</w:t>
      </w:r>
      <w:r>
        <w:rPr>
          <w:rFonts w:ascii="宋体" w:hAnsi="宋体" w:eastAsia="宋体" w:cs="宋体"/>
          <w:spacing w:val="-1"/>
          <w:sz w:val="24"/>
          <w:szCs w:val="24"/>
          <w:highlight w:val="none"/>
          <w:u w:val="single" w:color="auto"/>
        </w:rPr>
        <w:t xml:space="preserve">       </w:t>
      </w:r>
      <w:r>
        <w:rPr>
          <w:rFonts w:ascii="宋体" w:hAnsi="宋体" w:eastAsia="宋体" w:cs="宋体"/>
          <w:spacing w:val="-86"/>
          <w:sz w:val="24"/>
          <w:szCs w:val="24"/>
          <w:highlight w:val="none"/>
        </w:rPr>
        <w:t xml:space="preserve"> </w:t>
      </w:r>
      <w:r>
        <w:rPr>
          <w:rFonts w:ascii="宋体" w:hAnsi="宋体" w:eastAsia="宋体" w:cs="宋体"/>
          <w:spacing w:val="-1"/>
          <w:sz w:val="24"/>
          <w:szCs w:val="24"/>
          <w:highlight w:val="none"/>
        </w:rPr>
        <w:t>）的招标文件，</w:t>
      </w:r>
    </w:p>
    <w:p w14:paraId="256D14CB">
      <w:pPr>
        <w:spacing w:before="186" w:line="354" w:lineRule="auto"/>
        <w:ind w:right="90"/>
        <w:rPr>
          <w:rFonts w:ascii="宋体" w:hAnsi="宋体" w:eastAsia="宋体" w:cs="宋体"/>
          <w:sz w:val="24"/>
          <w:szCs w:val="24"/>
          <w:highlight w:val="none"/>
        </w:rPr>
      </w:pPr>
      <w:r>
        <w:rPr>
          <w:rFonts w:ascii="宋体" w:hAnsi="宋体" w:eastAsia="宋体" w:cs="宋体"/>
          <w:spacing w:val="-2"/>
          <w:sz w:val="24"/>
          <w:szCs w:val="24"/>
          <w:highlight w:val="none"/>
        </w:rPr>
        <w:t>我方针对该项目的投标报价为：</w:t>
      </w:r>
      <w:r>
        <w:rPr>
          <w:rFonts w:ascii="宋体" w:hAnsi="宋体" w:eastAsia="宋体" w:cs="宋体"/>
          <w:spacing w:val="-2"/>
          <w:sz w:val="24"/>
          <w:szCs w:val="24"/>
          <w:highlight w:val="none"/>
          <w:u w:val="single" w:color="auto"/>
        </w:rPr>
        <w:t xml:space="preserve">      </w:t>
      </w:r>
      <w:r>
        <w:rPr>
          <w:rFonts w:ascii="宋体" w:hAnsi="宋体" w:eastAsia="宋体" w:cs="宋体"/>
          <w:spacing w:val="-3"/>
          <w:sz w:val="24"/>
          <w:szCs w:val="24"/>
          <w:highlight w:val="none"/>
          <w:u w:val="single" w:color="auto"/>
        </w:rPr>
        <w:t xml:space="preserve">  元人民币</w:t>
      </w:r>
      <w:r>
        <w:rPr>
          <w:rFonts w:ascii="宋体" w:hAnsi="宋体" w:eastAsia="宋体" w:cs="宋体"/>
          <w:spacing w:val="-3"/>
          <w:sz w:val="24"/>
          <w:szCs w:val="24"/>
          <w:highlight w:val="none"/>
        </w:rPr>
        <w:t>（大写：</w:t>
      </w:r>
      <w:r>
        <w:rPr>
          <w:rFonts w:ascii="宋体" w:hAnsi="宋体" w:eastAsia="宋体" w:cs="宋体"/>
          <w:spacing w:val="-3"/>
          <w:sz w:val="24"/>
          <w:szCs w:val="24"/>
          <w:highlight w:val="none"/>
          <w:u w:val="single" w:color="auto"/>
        </w:rPr>
        <w:t xml:space="preserve">           元人民币</w:t>
      </w:r>
      <w:r>
        <w:rPr>
          <w:rFonts w:hint="eastAsia" w:ascii="宋体" w:hAnsi="宋体" w:eastAsia="宋体" w:cs="宋体"/>
          <w:spacing w:val="-3"/>
          <w:sz w:val="24"/>
          <w:szCs w:val="24"/>
          <w:highlight w:val="none"/>
          <w:u w:val="single" w:color="auto"/>
          <w:lang w:eastAsia="zh-CN"/>
        </w:rPr>
        <w:t>）</w:t>
      </w:r>
      <w:r>
        <w:rPr>
          <w:rFonts w:ascii="宋体" w:hAnsi="宋体" w:eastAsia="宋体" w:cs="宋体"/>
          <w:spacing w:val="-3"/>
          <w:sz w:val="24"/>
          <w:szCs w:val="24"/>
          <w:highlight w:val="none"/>
        </w:rPr>
        <w:t>。</w:t>
      </w:r>
      <w:r>
        <w:rPr>
          <w:rFonts w:ascii="宋体" w:hAnsi="宋体" w:eastAsia="宋体" w:cs="宋体"/>
          <w:sz w:val="24"/>
          <w:szCs w:val="24"/>
          <w:highlight w:val="none"/>
        </w:rPr>
        <w:t>并正式授权的下述签字人</w:t>
      </w:r>
      <w:r>
        <w:rPr>
          <w:rFonts w:ascii="宋体" w:hAnsi="宋体" w:eastAsia="宋体" w:cs="宋体"/>
          <w:sz w:val="24"/>
          <w:szCs w:val="24"/>
          <w:highlight w:val="none"/>
          <w:u w:val="single" w:color="auto"/>
        </w:rPr>
        <w:t xml:space="preserve">            </w:t>
      </w:r>
      <w:r>
        <w:rPr>
          <w:rFonts w:ascii="宋体" w:hAnsi="宋体" w:eastAsia="宋体" w:cs="宋体"/>
          <w:sz w:val="24"/>
          <w:szCs w:val="24"/>
          <w:highlight w:val="none"/>
        </w:rPr>
        <w:t>（职务）代表投标</w:t>
      </w:r>
      <w:r>
        <w:rPr>
          <w:rFonts w:ascii="宋体" w:hAnsi="宋体" w:eastAsia="宋体" w:cs="宋体"/>
          <w:spacing w:val="-1"/>
          <w:sz w:val="24"/>
          <w:szCs w:val="24"/>
          <w:highlight w:val="none"/>
        </w:rPr>
        <w:t>人（投标人名称</w:t>
      </w:r>
      <w:r>
        <w:rPr>
          <w:rFonts w:ascii="宋体" w:hAnsi="宋体" w:eastAsia="宋体" w:cs="宋体"/>
          <w:spacing w:val="5"/>
          <w:sz w:val="24"/>
          <w:szCs w:val="24"/>
          <w:highlight w:val="none"/>
        </w:rPr>
        <w:t>），</w:t>
      </w:r>
      <w:r>
        <w:rPr>
          <w:rFonts w:ascii="宋体" w:hAnsi="宋体" w:eastAsia="宋体" w:cs="宋体"/>
          <w:spacing w:val="-1"/>
          <w:sz w:val="24"/>
          <w:szCs w:val="24"/>
          <w:highlight w:val="none"/>
        </w:rPr>
        <w:t>提交招标文件要求的全套投标文件，包括：</w:t>
      </w:r>
    </w:p>
    <w:p w14:paraId="15B5907E">
      <w:pPr>
        <w:spacing w:line="360" w:lineRule="exact"/>
        <w:rPr>
          <w:rFonts w:ascii="宋体" w:hAnsi="宋体" w:eastAsia="宋体" w:cs="宋体"/>
          <w:sz w:val="24"/>
          <w:szCs w:val="24"/>
          <w:highlight w:val="none"/>
        </w:rPr>
      </w:pPr>
      <w:r>
        <w:rPr>
          <w:rFonts w:ascii="Times New Roman" w:hAnsi="Times New Roman" w:eastAsia="Times New Roman" w:cs="Times New Roman"/>
          <w:spacing w:val="-4"/>
          <w:position w:val="2"/>
          <w:sz w:val="24"/>
          <w:szCs w:val="24"/>
          <w:highlight w:val="none"/>
        </w:rPr>
        <w:t>1</w:t>
      </w:r>
      <w:r>
        <w:rPr>
          <w:rFonts w:ascii="Times New Roman" w:hAnsi="Times New Roman" w:eastAsia="Times New Roman" w:cs="Times New Roman"/>
          <w:spacing w:val="-30"/>
          <w:position w:val="2"/>
          <w:sz w:val="24"/>
          <w:szCs w:val="24"/>
          <w:highlight w:val="none"/>
        </w:rPr>
        <w:t xml:space="preserve"> </w:t>
      </w:r>
      <w:r>
        <w:rPr>
          <w:rFonts w:ascii="宋体" w:hAnsi="宋体" w:eastAsia="宋体" w:cs="宋体"/>
          <w:spacing w:val="-4"/>
          <w:position w:val="2"/>
          <w:sz w:val="24"/>
          <w:szCs w:val="24"/>
          <w:highlight w:val="none"/>
        </w:rPr>
        <w:t>、招标文件中要求的投标文件；</w:t>
      </w:r>
    </w:p>
    <w:p w14:paraId="5A4E521B">
      <w:pPr>
        <w:spacing w:before="113" w:line="277" w:lineRule="auto"/>
        <w:rPr>
          <w:rFonts w:ascii="宋体" w:hAnsi="宋体" w:eastAsia="宋体" w:cs="宋体"/>
          <w:sz w:val="24"/>
          <w:szCs w:val="24"/>
          <w:highlight w:val="none"/>
        </w:rPr>
      </w:pPr>
      <w:r>
        <w:rPr>
          <w:rFonts w:ascii="Times New Roman" w:hAnsi="Times New Roman" w:eastAsia="Times New Roman" w:cs="Times New Roman"/>
          <w:spacing w:val="-3"/>
          <w:sz w:val="24"/>
          <w:szCs w:val="24"/>
          <w:highlight w:val="none"/>
        </w:rPr>
        <w:t>2</w:t>
      </w:r>
      <w:r>
        <w:rPr>
          <w:rFonts w:ascii="Times New Roman" w:hAnsi="Times New Roman" w:eastAsia="Times New Roman" w:cs="Times New Roman"/>
          <w:spacing w:val="-27"/>
          <w:sz w:val="24"/>
          <w:szCs w:val="24"/>
          <w:highlight w:val="none"/>
        </w:rPr>
        <w:t xml:space="preserve"> </w:t>
      </w:r>
      <w:r>
        <w:rPr>
          <w:rFonts w:ascii="宋体" w:hAnsi="宋体" w:eastAsia="宋体" w:cs="宋体"/>
          <w:spacing w:val="-3"/>
          <w:sz w:val="24"/>
          <w:szCs w:val="24"/>
          <w:highlight w:val="none"/>
        </w:rPr>
        <w:t>、金额为</w:t>
      </w:r>
      <w:r>
        <w:rPr>
          <w:rFonts w:ascii="宋体" w:hAnsi="宋体" w:eastAsia="宋体" w:cs="宋体"/>
          <w:spacing w:val="-3"/>
          <w:sz w:val="24"/>
          <w:szCs w:val="24"/>
          <w:highlight w:val="none"/>
          <w:u w:val="single" w:color="auto"/>
        </w:rPr>
        <w:t xml:space="preserve">     </w:t>
      </w:r>
      <w:r>
        <w:rPr>
          <w:rFonts w:ascii="宋体" w:hAnsi="宋体" w:eastAsia="宋体" w:cs="宋体"/>
          <w:spacing w:val="-108"/>
          <w:sz w:val="24"/>
          <w:szCs w:val="24"/>
          <w:highlight w:val="none"/>
        </w:rPr>
        <w:t xml:space="preserve"> </w:t>
      </w:r>
      <w:r>
        <w:rPr>
          <w:rFonts w:ascii="宋体" w:hAnsi="宋体" w:eastAsia="宋体" w:cs="宋体"/>
          <w:spacing w:val="-3"/>
          <w:sz w:val="24"/>
          <w:szCs w:val="24"/>
          <w:highlight w:val="none"/>
        </w:rPr>
        <w:t>元的投标保证金；</w:t>
      </w:r>
    </w:p>
    <w:p w14:paraId="27E2F99A">
      <w:pPr>
        <w:spacing w:before="112" w:line="362" w:lineRule="exact"/>
        <w:rPr>
          <w:rFonts w:ascii="宋体" w:hAnsi="宋体" w:eastAsia="宋体" w:cs="宋体"/>
          <w:sz w:val="24"/>
          <w:szCs w:val="24"/>
          <w:highlight w:val="none"/>
        </w:rPr>
      </w:pPr>
      <w:r>
        <w:rPr>
          <w:rFonts w:ascii="Times New Roman" w:hAnsi="Times New Roman" w:eastAsia="Times New Roman" w:cs="Times New Roman"/>
          <w:spacing w:val="-6"/>
          <w:position w:val="2"/>
          <w:sz w:val="24"/>
          <w:szCs w:val="24"/>
          <w:highlight w:val="none"/>
        </w:rPr>
        <w:t>3</w:t>
      </w:r>
      <w:r>
        <w:rPr>
          <w:rFonts w:ascii="Times New Roman" w:hAnsi="Times New Roman" w:eastAsia="Times New Roman" w:cs="Times New Roman"/>
          <w:spacing w:val="-29"/>
          <w:position w:val="2"/>
          <w:sz w:val="24"/>
          <w:szCs w:val="24"/>
          <w:highlight w:val="none"/>
        </w:rPr>
        <w:t xml:space="preserve"> </w:t>
      </w:r>
      <w:r>
        <w:rPr>
          <w:rFonts w:ascii="宋体" w:hAnsi="宋体" w:eastAsia="宋体" w:cs="宋体"/>
          <w:spacing w:val="-6"/>
          <w:position w:val="2"/>
          <w:sz w:val="24"/>
          <w:szCs w:val="24"/>
          <w:highlight w:val="none"/>
        </w:rPr>
        <w:t>、其他资料。</w:t>
      </w:r>
    </w:p>
    <w:p w14:paraId="1B8E8B28">
      <w:pPr>
        <w:spacing w:before="147" w:line="219" w:lineRule="auto"/>
        <w:rPr>
          <w:rFonts w:ascii="宋体" w:hAnsi="宋体" w:eastAsia="宋体" w:cs="宋体"/>
          <w:sz w:val="24"/>
          <w:szCs w:val="24"/>
          <w:highlight w:val="none"/>
        </w:rPr>
      </w:pPr>
      <w:r>
        <w:rPr>
          <w:rFonts w:ascii="宋体" w:hAnsi="宋体" w:eastAsia="宋体" w:cs="宋体"/>
          <w:spacing w:val="-1"/>
          <w:sz w:val="24"/>
          <w:szCs w:val="24"/>
          <w:highlight w:val="none"/>
        </w:rPr>
        <w:t>据此函，签字人兹宣布同意如下：</w:t>
      </w:r>
    </w:p>
    <w:p w14:paraId="58B85B35">
      <w:pPr>
        <w:spacing w:before="150" w:line="359" w:lineRule="exact"/>
        <w:ind w:firstLine="432" w:firstLineChars="200"/>
        <w:rPr>
          <w:rFonts w:ascii="宋体" w:hAnsi="宋体" w:eastAsia="宋体" w:cs="宋体"/>
          <w:sz w:val="24"/>
          <w:szCs w:val="24"/>
          <w:highlight w:val="none"/>
        </w:rPr>
      </w:pPr>
      <w:r>
        <w:rPr>
          <w:rFonts w:ascii="Times New Roman" w:hAnsi="Times New Roman" w:eastAsia="Times New Roman" w:cs="Times New Roman"/>
          <w:spacing w:val="-12"/>
          <w:position w:val="2"/>
          <w:sz w:val="24"/>
          <w:szCs w:val="24"/>
          <w:highlight w:val="none"/>
        </w:rPr>
        <w:t>1</w:t>
      </w:r>
      <w:r>
        <w:rPr>
          <w:rFonts w:ascii="Times New Roman" w:hAnsi="Times New Roman" w:eastAsia="Times New Roman" w:cs="Times New Roman"/>
          <w:spacing w:val="-22"/>
          <w:position w:val="2"/>
          <w:sz w:val="24"/>
          <w:szCs w:val="24"/>
          <w:highlight w:val="none"/>
        </w:rPr>
        <w:t xml:space="preserve"> </w:t>
      </w:r>
      <w:r>
        <w:rPr>
          <w:rFonts w:ascii="宋体" w:hAnsi="宋体" w:eastAsia="宋体" w:cs="宋体"/>
          <w:spacing w:val="-12"/>
          <w:position w:val="2"/>
          <w:sz w:val="24"/>
          <w:szCs w:val="24"/>
          <w:highlight w:val="none"/>
        </w:rPr>
        <w:t>、我方已详细审核并确认全部招标文件，包括修改文件（如有时）及有关附件。</w:t>
      </w:r>
    </w:p>
    <w:p w14:paraId="033FC671">
      <w:pPr>
        <w:spacing w:before="110" w:line="364" w:lineRule="auto"/>
        <w:ind w:firstLine="448" w:firstLineChars="200"/>
        <w:rPr>
          <w:rFonts w:ascii="宋体" w:hAnsi="宋体" w:eastAsia="宋体" w:cs="宋体"/>
          <w:sz w:val="24"/>
          <w:szCs w:val="24"/>
          <w:highlight w:val="none"/>
        </w:rPr>
      </w:pPr>
      <w:r>
        <w:rPr>
          <w:rFonts w:ascii="Times New Roman" w:hAnsi="Times New Roman" w:eastAsia="Times New Roman" w:cs="Times New Roman"/>
          <w:spacing w:val="-8"/>
          <w:sz w:val="24"/>
          <w:szCs w:val="24"/>
          <w:highlight w:val="none"/>
        </w:rPr>
        <w:t>2</w:t>
      </w:r>
      <w:r>
        <w:rPr>
          <w:rFonts w:ascii="Times New Roman" w:hAnsi="Times New Roman" w:eastAsia="Times New Roman" w:cs="Times New Roman"/>
          <w:spacing w:val="-30"/>
          <w:sz w:val="24"/>
          <w:szCs w:val="24"/>
          <w:highlight w:val="none"/>
        </w:rPr>
        <w:t xml:space="preserve"> </w:t>
      </w:r>
      <w:r>
        <w:rPr>
          <w:rFonts w:ascii="宋体" w:hAnsi="宋体" w:eastAsia="宋体" w:cs="宋体"/>
          <w:spacing w:val="-8"/>
          <w:sz w:val="24"/>
          <w:szCs w:val="24"/>
          <w:highlight w:val="none"/>
        </w:rPr>
        <w:t>、一旦我方中标，我方将按照投标文件中的承诺组建项目设计组，由投标文件所承</w:t>
      </w:r>
      <w:r>
        <w:rPr>
          <w:rFonts w:ascii="宋体" w:hAnsi="宋体" w:eastAsia="宋体" w:cs="宋体"/>
          <w:spacing w:val="2"/>
          <w:sz w:val="24"/>
          <w:szCs w:val="24"/>
          <w:highlight w:val="none"/>
        </w:rPr>
        <w:t>诺的设计人员完成本项目的全部设计工作，保证在未征得招标人同意的前提下不变更</w:t>
      </w:r>
      <w:r>
        <w:rPr>
          <w:rFonts w:ascii="宋体" w:hAnsi="宋体" w:eastAsia="宋体" w:cs="宋体"/>
          <w:spacing w:val="9"/>
          <w:sz w:val="24"/>
          <w:szCs w:val="24"/>
          <w:highlight w:val="none"/>
        </w:rPr>
        <w:t>主要设计人员，保证按投标函附表中承诺的设计周期完成设计并提供相应的设计服</w:t>
      </w:r>
      <w:r>
        <w:rPr>
          <w:rFonts w:ascii="宋体" w:hAnsi="宋体" w:eastAsia="宋体" w:cs="宋体"/>
          <w:spacing w:val="-5"/>
          <w:sz w:val="24"/>
          <w:szCs w:val="24"/>
          <w:highlight w:val="none"/>
        </w:rPr>
        <w:t>务。</w:t>
      </w:r>
    </w:p>
    <w:p w14:paraId="6881677D">
      <w:pPr>
        <w:spacing w:line="355" w:lineRule="auto"/>
        <w:ind w:right="95" w:firstLine="464" w:firstLineChars="200"/>
        <w:rPr>
          <w:rFonts w:ascii="宋体" w:hAnsi="宋体" w:eastAsia="宋体" w:cs="宋体"/>
          <w:sz w:val="24"/>
          <w:szCs w:val="24"/>
          <w:highlight w:val="none"/>
        </w:rPr>
      </w:pPr>
      <w:r>
        <w:rPr>
          <w:rFonts w:ascii="Times New Roman" w:hAnsi="Times New Roman" w:eastAsia="Times New Roman" w:cs="Times New Roman"/>
          <w:spacing w:val="-4"/>
          <w:sz w:val="24"/>
          <w:szCs w:val="24"/>
          <w:highlight w:val="none"/>
        </w:rPr>
        <w:t>3</w:t>
      </w:r>
      <w:r>
        <w:rPr>
          <w:rFonts w:ascii="宋体" w:hAnsi="宋体" w:eastAsia="宋体" w:cs="宋体"/>
          <w:spacing w:val="-4"/>
          <w:sz w:val="24"/>
          <w:szCs w:val="24"/>
          <w:highlight w:val="none"/>
        </w:rPr>
        <w:t>、我方同意所提交的投标文件在招标文件的投标须知中第</w:t>
      </w:r>
      <w:r>
        <w:rPr>
          <w:rFonts w:ascii="宋体" w:hAnsi="宋体" w:eastAsia="宋体" w:cs="宋体"/>
          <w:spacing w:val="-4"/>
          <w:sz w:val="24"/>
          <w:szCs w:val="24"/>
          <w:highlight w:val="none"/>
          <w:u w:val="single" w:color="auto"/>
        </w:rPr>
        <w:t xml:space="preserve">    </w:t>
      </w:r>
      <w:r>
        <w:rPr>
          <w:rFonts w:ascii="宋体" w:hAnsi="宋体" w:eastAsia="宋体" w:cs="宋体"/>
          <w:spacing w:val="-92"/>
          <w:sz w:val="24"/>
          <w:szCs w:val="24"/>
          <w:highlight w:val="none"/>
        </w:rPr>
        <w:t xml:space="preserve"> </w:t>
      </w:r>
      <w:r>
        <w:rPr>
          <w:rFonts w:ascii="宋体" w:hAnsi="宋体" w:eastAsia="宋体" w:cs="宋体"/>
          <w:spacing w:val="-4"/>
          <w:sz w:val="24"/>
          <w:szCs w:val="24"/>
          <w:highlight w:val="none"/>
        </w:rPr>
        <w:t>条规定的投标有效</w:t>
      </w:r>
      <w:r>
        <w:rPr>
          <w:rFonts w:ascii="宋体" w:hAnsi="宋体" w:eastAsia="宋体" w:cs="宋体"/>
          <w:spacing w:val="-1"/>
          <w:sz w:val="24"/>
          <w:szCs w:val="24"/>
          <w:highlight w:val="none"/>
        </w:rPr>
        <w:t>期限内有效，在此期间内如果中标，我方将受此约束。</w:t>
      </w:r>
    </w:p>
    <w:p w14:paraId="70FD767F">
      <w:pPr>
        <w:spacing w:before="23" w:line="355" w:lineRule="auto"/>
        <w:ind w:right="117" w:firstLine="436" w:firstLineChars="200"/>
        <w:rPr>
          <w:rFonts w:ascii="宋体" w:hAnsi="宋体" w:eastAsia="宋体" w:cs="宋体"/>
          <w:sz w:val="24"/>
          <w:szCs w:val="24"/>
          <w:highlight w:val="none"/>
        </w:rPr>
      </w:pPr>
      <w:r>
        <w:rPr>
          <w:rFonts w:ascii="Times New Roman" w:hAnsi="Times New Roman" w:eastAsia="Times New Roman" w:cs="Times New Roman"/>
          <w:spacing w:val="-11"/>
          <w:sz w:val="24"/>
          <w:szCs w:val="24"/>
          <w:highlight w:val="none"/>
        </w:rPr>
        <w:t>4</w:t>
      </w:r>
      <w:r>
        <w:rPr>
          <w:rFonts w:ascii="Times New Roman" w:hAnsi="Times New Roman" w:eastAsia="Times New Roman" w:cs="Times New Roman"/>
          <w:spacing w:val="-33"/>
          <w:sz w:val="24"/>
          <w:szCs w:val="24"/>
          <w:highlight w:val="none"/>
        </w:rPr>
        <w:t xml:space="preserve"> </w:t>
      </w:r>
      <w:r>
        <w:rPr>
          <w:rFonts w:ascii="宋体" w:hAnsi="宋体" w:eastAsia="宋体" w:cs="宋体"/>
          <w:spacing w:val="-11"/>
          <w:sz w:val="24"/>
          <w:szCs w:val="24"/>
          <w:highlight w:val="none"/>
        </w:rPr>
        <w:t>、除非另外达成协议并生效，贵方的中标通知书和本投标文件将成为约束双方的合</w:t>
      </w:r>
      <w:r>
        <w:rPr>
          <w:rFonts w:ascii="宋体" w:hAnsi="宋体" w:eastAsia="宋体" w:cs="宋体"/>
          <w:spacing w:val="-4"/>
          <w:sz w:val="24"/>
          <w:szCs w:val="24"/>
          <w:highlight w:val="none"/>
        </w:rPr>
        <w:t>同文件的组成部分。</w:t>
      </w:r>
    </w:p>
    <w:p w14:paraId="6508AC52">
      <w:pPr>
        <w:spacing w:before="92" w:line="345" w:lineRule="auto"/>
        <w:ind w:right="21" w:firstLine="476" w:firstLineChars="200"/>
        <w:rPr>
          <w:rFonts w:ascii="宋体" w:hAnsi="宋体" w:eastAsia="宋体" w:cs="宋体"/>
          <w:sz w:val="24"/>
          <w:szCs w:val="24"/>
          <w:highlight w:val="none"/>
        </w:rPr>
      </w:pPr>
      <w:r>
        <w:rPr>
          <w:rFonts w:ascii="Times New Roman" w:hAnsi="Times New Roman" w:eastAsia="Times New Roman" w:cs="Times New Roman"/>
          <w:spacing w:val="-1"/>
          <w:sz w:val="24"/>
          <w:szCs w:val="24"/>
          <w:highlight w:val="none"/>
        </w:rPr>
        <w:t>5</w:t>
      </w:r>
      <w:r>
        <w:rPr>
          <w:rFonts w:ascii="Times New Roman" w:hAnsi="Times New Roman" w:eastAsia="Times New Roman" w:cs="Times New Roman"/>
          <w:spacing w:val="-33"/>
          <w:sz w:val="24"/>
          <w:szCs w:val="24"/>
          <w:highlight w:val="none"/>
        </w:rPr>
        <w:t xml:space="preserve"> </w:t>
      </w:r>
      <w:r>
        <w:rPr>
          <w:rFonts w:ascii="宋体" w:hAnsi="宋体" w:eastAsia="宋体" w:cs="宋体"/>
          <w:spacing w:val="-1"/>
          <w:sz w:val="24"/>
          <w:szCs w:val="24"/>
          <w:highlight w:val="none"/>
        </w:rPr>
        <w:t>、其他补充说明</w:t>
      </w:r>
      <w:r>
        <w:rPr>
          <w:rFonts w:ascii="宋体" w:hAnsi="宋体" w:eastAsia="宋体" w:cs="宋体"/>
          <w:spacing w:val="-18"/>
          <w:sz w:val="24"/>
          <w:szCs w:val="24"/>
          <w:highlight w:val="none"/>
        </w:rPr>
        <w:t>：</w:t>
      </w:r>
      <w:r>
        <w:rPr>
          <w:rFonts w:ascii="宋体" w:hAnsi="宋体" w:eastAsia="宋体" w:cs="宋体"/>
          <w:spacing w:val="4"/>
          <w:sz w:val="24"/>
          <w:szCs w:val="24"/>
          <w:highlight w:val="none"/>
          <w:u w:val="single" w:color="auto"/>
        </w:rPr>
        <w:t xml:space="preserve">                            </w:t>
      </w:r>
      <w:r>
        <w:rPr>
          <w:rFonts w:ascii="宋体" w:hAnsi="宋体" w:eastAsia="宋体" w:cs="宋体"/>
          <w:spacing w:val="-18"/>
          <w:sz w:val="24"/>
          <w:szCs w:val="24"/>
          <w:highlight w:val="none"/>
        </w:rPr>
        <w:t>（</w:t>
      </w:r>
      <w:r>
        <w:rPr>
          <w:rFonts w:ascii="宋体" w:hAnsi="宋体" w:eastAsia="宋体" w:cs="宋体"/>
          <w:spacing w:val="-1"/>
          <w:sz w:val="24"/>
          <w:szCs w:val="24"/>
          <w:highlight w:val="none"/>
        </w:rPr>
        <w:t>补充说明事项）</w:t>
      </w:r>
      <w:r>
        <w:rPr>
          <w:rFonts w:ascii="宋体" w:hAnsi="宋体" w:eastAsia="宋体" w:cs="宋体"/>
          <w:spacing w:val="-15"/>
          <w:sz w:val="24"/>
          <w:szCs w:val="24"/>
          <w:highlight w:val="none"/>
        </w:rPr>
        <w:t xml:space="preserve"> </w:t>
      </w:r>
      <w:r>
        <w:rPr>
          <w:rFonts w:ascii="宋体" w:hAnsi="宋体" w:eastAsia="宋体" w:cs="宋体"/>
          <w:spacing w:val="-1"/>
          <w:sz w:val="24"/>
          <w:szCs w:val="24"/>
          <w:highlight w:val="none"/>
        </w:rPr>
        <w:t>与本投标有关的一切正式往来通讯请寄：</w:t>
      </w:r>
    </w:p>
    <w:p w14:paraId="5BDDC436">
      <w:pPr>
        <w:pStyle w:val="6"/>
        <w:spacing w:line="273" w:lineRule="auto"/>
        <w:rPr>
          <w:highlight w:val="none"/>
        </w:rPr>
      </w:pPr>
    </w:p>
    <w:p w14:paraId="7A0CBE1A">
      <w:pPr>
        <w:spacing w:before="78" w:line="219" w:lineRule="auto"/>
        <w:ind w:firstLine="420" w:firstLineChars="200"/>
        <w:rPr>
          <w:rFonts w:ascii="宋体" w:hAnsi="宋体" w:eastAsia="宋体" w:cs="宋体"/>
          <w:sz w:val="24"/>
          <w:szCs w:val="24"/>
          <w:highlight w:val="none"/>
        </w:rPr>
      </w:pPr>
      <w:r>
        <w:rPr>
          <w:highlight w:val="none"/>
        </w:rPr>
        <w:drawing>
          <wp:anchor distT="0" distB="0" distL="0" distR="0" simplePos="0" relativeHeight="251661312" behindDoc="0" locked="0" layoutInCell="1" allowOverlap="1">
            <wp:simplePos x="0" y="0"/>
            <wp:positionH relativeFrom="column">
              <wp:posOffset>1130300</wp:posOffset>
            </wp:positionH>
            <wp:positionV relativeFrom="paragraph">
              <wp:posOffset>194945</wp:posOffset>
            </wp:positionV>
            <wp:extent cx="4343400" cy="762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3"/>
                    <a:stretch>
                      <a:fillRect/>
                    </a:stretch>
                  </pic:blipFill>
                  <pic:spPr>
                    <a:xfrm>
                      <a:off x="0" y="0"/>
                      <a:ext cx="4343400" cy="7619"/>
                    </a:xfrm>
                    <a:prstGeom prst="rect">
                      <a:avLst/>
                    </a:prstGeom>
                  </pic:spPr>
                </pic:pic>
              </a:graphicData>
            </a:graphic>
          </wp:anchor>
        </w:drawing>
      </w:r>
      <w:r>
        <w:rPr>
          <w:rFonts w:ascii="宋体" w:hAnsi="宋体" w:eastAsia="宋体" w:cs="宋体"/>
          <w:spacing w:val="2"/>
          <w:sz w:val="24"/>
          <w:szCs w:val="24"/>
          <w:highlight w:val="none"/>
        </w:rPr>
        <w:t>投标人</w:t>
      </w:r>
      <w:r>
        <w:rPr>
          <w:rFonts w:ascii="宋体" w:hAnsi="宋体" w:eastAsia="宋体" w:cs="宋体"/>
          <w:spacing w:val="-16"/>
          <w:sz w:val="24"/>
          <w:szCs w:val="24"/>
          <w:highlight w:val="none"/>
        </w:rPr>
        <w:t>：</w:t>
      </w:r>
      <w:r>
        <w:rPr>
          <w:rFonts w:ascii="宋体" w:hAnsi="宋体" w:eastAsia="宋体" w:cs="宋体"/>
          <w:spacing w:val="5"/>
          <w:sz w:val="24"/>
          <w:szCs w:val="24"/>
          <w:highlight w:val="none"/>
        </w:rPr>
        <w:t xml:space="preserve">                  </w:t>
      </w:r>
      <w:r>
        <w:rPr>
          <w:rFonts w:ascii="宋体" w:hAnsi="宋体" w:eastAsia="宋体" w:cs="宋体"/>
          <w:spacing w:val="-16"/>
          <w:sz w:val="24"/>
          <w:szCs w:val="24"/>
          <w:highlight w:val="none"/>
        </w:rPr>
        <w:t>（</w:t>
      </w:r>
      <w:r>
        <w:rPr>
          <w:rFonts w:ascii="宋体" w:hAnsi="宋体" w:eastAsia="宋体" w:cs="宋体"/>
          <w:spacing w:val="2"/>
          <w:sz w:val="24"/>
          <w:szCs w:val="24"/>
          <w:highlight w:val="none"/>
        </w:rPr>
        <w:t>全称、签章）</w:t>
      </w:r>
    </w:p>
    <w:p w14:paraId="0271D84B">
      <w:pPr>
        <w:spacing w:before="32" w:line="220" w:lineRule="auto"/>
        <w:ind w:firstLine="468" w:firstLineChars="200"/>
        <w:rPr>
          <w:rFonts w:ascii="宋体" w:hAnsi="宋体" w:eastAsia="宋体" w:cs="宋体"/>
          <w:sz w:val="24"/>
          <w:szCs w:val="24"/>
          <w:highlight w:val="none"/>
        </w:rPr>
      </w:pPr>
      <w:r>
        <w:rPr>
          <w:rFonts w:ascii="宋体" w:hAnsi="宋体" w:eastAsia="宋体" w:cs="宋体"/>
          <w:spacing w:val="-3"/>
          <w:sz w:val="24"/>
          <w:szCs w:val="24"/>
          <w:highlight w:val="none"/>
        </w:rPr>
        <w:t>地址：</w:t>
      </w:r>
      <w:r>
        <w:rPr>
          <w:rFonts w:ascii="宋体" w:hAnsi="宋体" w:eastAsia="宋体" w:cs="宋体"/>
          <w:spacing w:val="-3"/>
          <w:sz w:val="24"/>
          <w:szCs w:val="24"/>
          <w:highlight w:val="none"/>
          <w:u w:val="single" w:color="auto"/>
        </w:rPr>
        <w:t xml:space="preserve">                            </w:t>
      </w:r>
      <w:r>
        <w:rPr>
          <w:rFonts w:ascii="宋体" w:hAnsi="宋体" w:eastAsia="宋体" w:cs="宋体"/>
          <w:spacing w:val="-4"/>
          <w:sz w:val="24"/>
          <w:szCs w:val="24"/>
          <w:highlight w:val="none"/>
          <w:u w:val="single" w:color="auto"/>
        </w:rPr>
        <w:t xml:space="preserve">              </w:t>
      </w:r>
      <w:r>
        <w:rPr>
          <w:rFonts w:ascii="宋体" w:hAnsi="宋体" w:eastAsia="宋体" w:cs="宋体"/>
          <w:spacing w:val="-93"/>
          <w:sz w:val="24"/>
          <w:szCs w:val="24"/>
          <w:highlight w:val="none"/>
        </w:rPr>
        <w:t xml:space="preserve"> </w:t>
      </w:r>
      <w:r>
        <w:rPr>
          <w:rFonts w:ascii="宋体" w:hAnsi="宋体" w:eastAsia="宋体" w:cs="宋体"/>
          <w:spacing w:val="-4"/>
          <w:sz w:val="24"/>
          <w:szCs w:val="24"/>
          <w:highlight w:val="none"/>
        </w:rPr>
        <w:t>邮编：</w:t>
      </w:r>
      <w:r>
        <w:rPr>
          <w:rFonts w:ascii="宋体" w:hAnsi="宋体" w:eastAsia="宋体" w:cs="宋体"/>
          <w:sz w:val="24"/>
          <w:szCs w:val="24"/>
          <w:highlight w:val="none"/>
          <w:u w:val="single" w:color="auto"/>
        </w:rPr>
        <w:t xml:space="preserve">             </w:t>
      </w:r>
    </w:p>
    <w:p w14:paraId="5D2A10E1">
      <w:pPr>
        <w:spacing w:before="31" w:line="219" w:lineRule="auto"/>
        <w:ind w:firstLine="464" w:firstLineChars="200"/>
        <w:rPr>
          <w:rFonts w:ascii="宋体" w:hAnsi="宋体" w:eastAsia="宋体" w:cs="宋体"/>
          <w:sz w:val="24"/>
          <w:szCs w:val="24"/>
          <w:highlight w:val="none"/>
        </w:rPr>
      </w:pPr>
      <w:r>
        <w:rPr>
          <w:rFonts w:ascii="宋体" w:hAnsi="宋体" w:eastAsia="宋体" w:cs="宋体"/>
          <w:spacing w:val="-4"/>
          <w:sz w:val="24"/>
          <w:szCs w:val="24"/>
          <w:highlight w:val="none"/>
        </w:rPr>
        <w:t>电话：</w:t>
      </w:r>
      <w:r>
        <w:rPr>
          <w:rFonts w:ascii="宋体" w:hAnsi="宋体" w:eastAsia="宋体" w:cs="宋体"/>
          <w:spacing w:val="-4"/>
          <w:sz w:val="24"/>
          <w:szCs w:val="24"/>
          <w:highlight w:val="none"/>
          <w:u w:val="single" w:color="auto"/>
        </w:rPr>
        <w:t xml:space="preserve">                 </w:t>
      </w:r>
      <w:r>
        <w:rPr>
          <w:rFonts w:ascii="宋体" w:hAnsi="宋体" w:eastAsia="宋体" w:cs="宋体"/>
          <w:spacing w:val="-5"/>
          <w:sz w:val="24"/>
          <w:szCs w:val="24"/>
          <w:highlight w:val="none"/>
          <w:u w:val="single" w:color="auto"/>
        </w:rPr>
        <w:t xml:space="preserve">                         </w:t>
      </w:r>
      <w:r>
        <w:rPr>
          <w:rFonts w:ascii="宋体" w:hAnsi="宋体" w:eastAsia="宋体" w:cs="宋体"/>
          <w:spacing w:val="-112"/>
          <w:sz w:val="24"/>
          <w:szCs w:val="24"/>
          <w:highlight w:val="none"/>
        </w:rPr>
        <w:t xml:space="preserve"> </w:t>
      </w:r>
      <w:r>
        <w:rPr>
          <w:rFonts w:ascii="宋体" w:hAnsi="宋体" w:eastAsia="宋体" w:cs="宋体"/>
          <w:spacing w:val="-5"/>
          <w:sz w:val="24"/>
          <w:szCs w:val="24"/>
          <w:highlight w:val="none"/>
        </w:rPr>
        <w:t>传真：</w:t>
      </w:r>
      <w:r>
        <w:rPr>
          <w:rFonts w:ascii="宋体" w:hAnsi="宋体" w:eastAsia="宋体" w:cs="宋体"/>
          <w:spacing w:val="-5"/>
          <w:sz w:val="24"/>
          <w:szCs w:val="24"/>
          <w:highlight w:val="none"/>
          <w:u w:val="single" w:color="auto"/>
        </w:rPr>
        <w:t xml:space="preserve">              </w:t>
      </w:r>
    </w:p>
    <w:p w14:paraId="0216ADB7">
      <w:pPr>
        <w:spacing w:before="33" w:line="243" w:lineRule="auto"/>
        <w:ind w:left="479" w:leftChars="228" w:right="465" w:firstLine="0" w:firstLineChars="0"/>
        <w:rPr>
          <w:rFonts w:ascii="宋体" w:hAnsi="宋体" w:eastAsia="宋体" w:cs="宋体"/>
          <w:spacing w:val="11"/>
          <w:sz w:val="24"/>
          <w:szCs w:val="24"/>
          <w:highlight w:val="none"/>
        </w:rPr>
      </w:pPr>
      <w:r>
        <w:rPr>
          <w:rFonts w:ascii="宋体" w:hAnsi="宋体" w:eastAsia="宋体" w:cs="宋体"/>
          <w:spacing w:val="1"/>
          <w:sz w:val="24"/>
          <w:szCs w:val="24"/>
          <w:highlight w:val="none"/>
        </w:rPr>
        <w:t>法定代表人或授权委托人</w:t>
      </w:r>
      <w:r>
        <w:rPr>
          <w:rFonts w:ascii="宋体" w:hAnsi="宋体" w:eastAsia="宋体" w:cs="宋体"/>
          <w:spacing w:val="-15"/>
          <w:sz w:val="24"/>
          <w:szCs w:val="24"/>
          <w:highlight w:val="none"/>
        </w:rPr>
        <w:t>：</w:t>
      </w:r>
      <w:r>
        <w:rPr>
          <w:rFonts w:ascii="宋体" w:hAnsi="宋体" w:eastAsia="宋体" w:cs="宋体"/>
          <w:spacing w:val="7"/>
          <w:sz w:val="24"/>
          <w:szCs w:val="24"/>
          <w:highlight w:val="none"/>
          <w:u w:val="single" w:color="auto"/>
        </w:rPr>
        <w:t xml:space="preserve">                 </w:t>
      </w:r>
      <w:r>
        <w:rPr>
          <w:rFonts w:ascii="宋体" w:hAnsi="宋体" w:eastAsia="宋体" w:cs="宋体"/>
          <w:spacing w:val="-15"/>
          <w:sz w:val="24"/>
          <w:szCs w:val="24"/>
          <w:highlight w:val="none"/>
          <w:u w:val="single" w:color="auto"/>
        </w:rPr>
        <w:t>（</w:t>
      </w:r>
      <w:r>
        <w:rPr>
          <w:rFonts w:ascii="宋体" w:hAnsi="宋体" w:eastAsia="宋体" w:cs="宋体"/>
          <w:spacing w:val="1"/>
          <w:sz w:val="24"/>
          <w:szCs w:val="24"/>
          <w:highlight w:val="none"/>
          <w:u w:val="single" w:color="auto"/>
        </w:rPr>
        <w:t>盖章或签字）</w:t>
      </w:r>
      <w:r>
        <w:rPr>
          <w:rFonts w:ascii="宋体" w:hAnsi="宋体" w:eastAsia="宋体" w:cs="宋体"/>
          <w:spacing w:val="13"/>
          <w:sz w:val="24"/>
          <w:szCs w:val="24"/>
          <w:highlight w:val="none"/>
          <w:u w:val="single" w:color="auto"/>
        </w:rPr>
        <w:t xml:space="preserve">         </w:t>
      </w:r>
      <w:r>
        <w:rPr>
          <w:rFonts w:ascii="宋体" w:hAnsi="宋体" w:eastAsia="宋体" w:cs="宋体"/>
          <w:spacing w:val="-1"/>
          <w:sz w:val="24"/>
          <w:szCs w:val="24"/>
          <w:highlight w:val="none"/>
        </w:rPr>
        <w:t>项目负责人</w:t>
      </w:r>
      <w:r>
        <w:rPr>
          <w:rFonts w:ascii="宋体" w:hAnsi="宋体" w:eastAsia="宋体" w:cs="宋体"/>
          <w:spacing w:val="-17"/>
          <w:sz w:val="24"/>
          <w:szCs w:val="24"/>
          <w:highlight w:val="none"/>
        </w:rPr>
        <w:t>：</w:t>
      </w:r>
      <w:r>
        <w:rPr>
          <w:rFonts w:ascii="宋体" w:hAnsi="宋体" w:eastAsia="宋体" w:cs="宋体"/>
          <w:spacing w:val="7"/>
          <w:sz w:val="24"/>
          <w:szCs w:val="24"/>
          <w:highlight w:val="none"/>
          <w:u w:val="single" w:color="auto"/>
        </w:rPr>
        <w:t xml:space="preserve">                </w:t>
      </w:r>
      <w:r>
        <w:rPr>
          <w:rFonts w:ascii="宋体" w:hAnsi="宋体" w:eastAsia="宋体" w:cs="宋体"/>
          <w:spacing w:val="-17"/>
          <w:sz w:val="24"/>
          <w:szCs w:val="24"/>
          <w:highlight w:val="none"/>
          <w:u w:val="single" w:color="auto"/>
        </w:rPr>
        <w:t>（</w:t>
      </w:r>
      <w:r>
        <w:rPr>
          <w:rFonts w:ascii="宋体" w:hAnsi="宋体" w:eastAsia="宋体" w:cs="宋体"/>
          <w:spacing w:val="-1"/>
          <w:sz w:val="24"/>
          <w:szCs w:val="24"/>
          <w:highlight w:val="none"/>
          <w:u w:val="single" w:color="auto"/>
        </w:rPr>
        <w:t xml:space="preserve">姓名）                       </w:t>
      </w:r>
      <w:r>
        <w:rPr>
          <w:rFonts w:ascii="宋体" w:hAnsi="宋体" w:eastAsia="宋体" w:cs="宋体"/>
          <w:spacing w:val="11"/>
          <w:sz w:val="24"/>
          <w:szCs w:val="24"/>
          <w:highlight w:val="none"/>
        </w:rPr>
        <w:t xml:space="preserve">    </w:t>
      </w:r>
    </w:p>
    <w:p w14:paraId="59CC69E1">
      <w:pPr>
        <w:spacing w:before="33" w:line="243" w:lineRule="auto"/>
        <w:ind w:right="465" w:firstLine="476" w:firstLineChars="200"/>
        <w:rPr>
          <w:rFonts w:ascii="宋体" w:hAnsi="宋体" w:eastAsia="宋体" w:cs="宋体"/>
          <w:sz w:val="24"/>
          <w:szCs w:val="24"/>
          <w:highlight w:val="none"/>
        </w:rPr>
      </w:pPr>
      <w:r>
        <w:rPr>
          <w:rFonts w:ascii="宋体" w:hAnsi="宋体" w:eastAsia="宋体" w:cs="宋体"/>
          <w:spacing w:val="-1"/>
          <w:sz w:val="24"/>
          <w:szCs w:val="24"/>
          <w:highlight w:val="none"/>
        </w:rPr>
        <w:t>日</w:t>
      </w:r>
      <w:r>
        <w:rPr>
          <w:rFonts w:ascii="宋体" w:hAnsi="宋体" w:eastAsia="宋体" w:cs="宋体"/>
          <w:spacing w:val="-8"/>
          <w:sz w:val="24"/>
          <w:szCs w:val="24"/>
          <w:highlight w:val="none"/>
        </w:rPr>
        <w:t>期：</w:t>
      </w:r>
      <w:r>
        <w:rPr>
          <w:rFonts w:ascii="宋体" w:hAnsi="宋体" w:eastAsia="宋体" w:cs="宋体"/>
          <w:spacing w:val="9"/>
          <w:sz w:val="24"/>
          <w:szCs w:val="24"/>
          <w:highlight w:val="none"/>
          <w:u w:val="single" w:color="auto"/>
        </w:rPr>
        <w:t xml:space="preserve">             </w:t>
      </w:r>
      <w:r>
        <w:rPr>
          <w:rFonts w:ascii="宋体" w:hAnsi="宋体" w:eastAsia="宋体" w:cs="宋体"/>
          <w:spacing w:val="-108"/>
          <w:sz w:val="24"/>
          <w:szCs w:val="24"/>
          <w:highlight w:val="none"/>
        </w:rPr>
        <w:t xml:space="preserve"> </w:t>
      </w:r>
      <w:r>
        <w:rPr>
          <w:rFonts w:ascii="宋体" w:hAnsi="宋体" w:eastAsia="宋体" w:cs="宋体"/>
          <w:spacing w:val="-8"/>
          <w:sz w:val="24"/>
          <w:szCs w:val="24"/>
          <w:highlight w:val="none"/>
        </w:rPr>
        <w:t>年</w:t>
      </w:r>
      <w:r>
        <w:rPr>
          <w:rFonts w:ascii="宋体" w:hAnsi="宋体" w:eastAsia="宋体" w:cs="宋体"/>
          <w:spacing w:val="11"/>
          <w:sz w:val="24"/>
          <w:szCs w:val="24"/>
          <w:highlight w:val="none"/>
          <w:u w:val="single" w:color="auto"/>
        </w:rPr>
        <w:t xml:space="preserve">          </w:t>
      </w:r>
      <w:r>
        <w:rPr>
          <w:rFonts w:ascii="宋体" w:hAnsi="宋体" w:eastAsia="宋体" w:cs="宋体"/>
          <w:spacing w:val="-95"/>
          <w:sz w:val="24"/>
          <w:szCs w:val="24"/>
          <w:highlight w:val="none"/>
        </w:rPr>
        <w:t xml:space="preserve"> </w:t>
      </w:r>
      <w:r>
        <w:rPr>
          <w:rFonts w:ascii="宋体" w:hAnsi="宋体" w:eastAsia="宋体" w:cs="宋体"/>
          <w:spacing w:val="-8"/>
          <w:sz w:val="24"/>
          <w:szCs w:val="24"/>
          <w:highlight w:val="none"/>
        </w:rPr>
        <w:t>月</w:t>
      </w:r>
      <w:r>
        <w:rPr>
          <w:rFonts w:ascii="宋体" w:hAnsi="宋体" w:eastAsia="宋体" w:cs="宋体"/>
          <w:spacing w:val="13"/>
          <w:sz w:val="24"/>
          <w:szCs w:val="24"/>
          <w:highlight w:val="none"/>
          <w:u w:val="single" w:color="auto"/>
        </w:rPr>
        <w:t xml:space="preserve">         </w:t>
      </w:r>
      <w:r>
        <w:rPr>
          <w:rFonts w:ascii="宋体" w:hAnsi="宋体" w:eastAsia="宋体" w:cs="宋体"/>
          <w:spacing w:val="-67"/>
          <w:sz w:val="24"/>
          <w:szCs w:val="24"/>
          <w:highlight w:val="none"/>
        </w:rPr>
        <w:t xml:space="preserve"> </w:t>
      </w:r>
      <w:r>
        <w:rPr>
          <w:rFonts w:ascii="宋体" w:hAnsi="宋体" w:eastAsia="宋体" w:cs="宋体"/>
          <w:spacing w:val="-8"/>
          <w:sz w:val="24"/>
          <w:szCs w:val="24"/>
          <w:highlight w:val="none"/>
        </w:rPr>
        <w:t>日</w:t>
      </w:r>
    </w:p>
    <w:p w14:paraId="3A3F6C72">
      <w:pPr>
        <w:spacing w:before="127" w:line="228" w:lineRule="auto"/>
        <w:ind w:left="689"/>
        <w:rPr>
          <w:rFonts w:ascii="宋体" w:hAnsi="宋体" w:eastAsia="宋体" w:cs="宋体"/>
          <w:sz w:val="20"/>
          <w:szCs w:val="20"/>
          <w:highlight w:val="none"/>
        </w:rPr>
      </w:pPr>
      <w:r>
        <w:rPr>
          <w:rFonts w:ascii="宋体" w:hAnsi="宋体" w:eastAsia="宋体" w:cs="宋体"/>
          <w:b/>
          <w:bCs/>
          <w:spacing w:val="8"/>
          <w:sz w:val="20"/>
          <w:szCs w:val="20"/>
          <w:highlight w:val="none"/>
        </w:rPr>
        <w:t>注：如以联合体形式投标，联合体成员各方均应签</w:t>
      </w:r>
      <w:r>
        <w:rPr>
          <w:rFonts w:ascii="宋体" w:hAnsi="宋体" w:eastAsia="宋体" w:cs="宋体"/>
          <w:b/>
          <w:bCs/>
          <w:spacing w:val="7"/>
          <w:sz w:val="20"/>
          <w:szCs w:val="20"/>
          <w:highlight w:val="none"/>
        </w:rPr>
        <w:t>字盖章。</w:t>
      </w:r>
    </w:p>
    <w:p w14:paraId="72CAF78E">
      <w:pPr>
        <w:spacing w:line="228" w:lineRule="auto"/>
        <w:rPr>
          <w:rFonts w:ascii="宋体" w:hAnsi="宋体" w:eastAsia="宋体" w:cs="宋体"/>
          <w:sz w:val="20"/>
          <w:szCs w:val="20"/>
          <w:highlight w:val="none"/>
        </w:rPr>
        <w:sectPr>
          <w:footerReference r:id="rId19" w:type="default"/>
          <w:pgSz w:w="11910" w:h="16840"/>
          <w:pgMar w:top="1440" w:right="1440" w:bottom="567" w:left="1800" w:header="0" w:footer="943" w:gutter="0"/>
          <w:pgNumType w:fmt="decimal"/>
          <w:cols w:space="720" w:num="1"/>
        </w:sectPr>
      </w:pPr>
    </w:p>
    <w:p w14:paraId="6CBFA445">
      <w:pPr>
        <w:spacing w:before="73" w:line="369" w:lineRule="exact"/>
        <w:ind w:left="101"/>
        <w:rPr>
          <w:rFonts w:ascii="黑体" w:hAnsi="黑体" w:eastAsia="黑体" w:cs="黑体"/>
          <w:sz w:val="28"/>
          <w:szCs w:val="28"/>
          <w:highlight w:val="none"/>
        </w:rPr>
      </w:pPr>
      <w:r>
        <w:rPr>
          <w:rFonts w:ascii="Times New Roman" w:hAnsi="Times New Roman" w:eastAsia="Times New Roman" w:cs="Times New Roman"/>
          <w:spacing w:val="-8"/>
          <w:position w:val="3"/>
          <w:sz w:val="28"/>
          <w:szCs w:val="28"/>
          <w:highlight w:val="none"/>
        </w:rPr>
        <w:t>(</w:t>
      </w:r>
      <w:r>
        <w:rPr>
          <w:rFonts w:ascii="黑体" w:hAnsi="黑体" w:eastAsia="黑体" w:cs="黑体"/>
          <w:spacing w:val="-8"/>
          <w:position w:val="3"/>
          <w:sz w:val="28"/>
          <w:szCs w:val="28"/>
          <w:highlight w:val="none"/>
        </w:rPr>
        <w:t>二</w:t>
      </w:r>
      <w:r>
        <w:rPr>
          <w:rFonts w:ascii="Times New Roman" w:hAnsi="Times New Roman" w:eastAsia="Times New Roman" w:cs="Times New Roman"/>
          <w:spacing w:val="-8"/>
          <w:position w:val="3"/>
          <w:sz w:val="28"/>
          <w:szCs w:val="28"/>
          <w:highlight w:val="none"/>
        </w:rPr>
        <w:t>)</w:t>
      </w:r>
      <w:r>
        <w:rPr>
          <w:rFonts w:ascii="黑体" w:hAnsi="黑体" w:eastAsia="黑体" w:cs="黑体"/>
          <w:spacing w:val="-8"/>
          <w:position w:val="3"/>
          <w:sz w:val="28"/>
          <w:szCs w:val="28"/>
          <w:highlight w:val="none"/>
        </w:rPr>
        <w:t>投 标</w:t>
      </w:r>
      <w:r>
        <w:rPr>
          <w:rFonts w:ascii="黑体" w:hAnsi="黑体" w:eastAsia="黑体" w:cs="黑体"/>
          <w:spacing w:val="29"/>
          <w:position w:val="3"/>
          <w:sz w:val="28"/>
          <w:szCs w:val="28"/>
          <w:highlight w:val="none"/>
        </w:rPr>
        <w:t xml:space="preserve"> </w:t>
      </w:r>
      <w:r>
        <w:rPr>
          <w:rFonts w:ascii="黑体" w:hAnsi="黑体" w:eastAsia="黑体" w:cs="黑体"/>
          <w:spacing w:val="-8"/>
          <w:position w:val="3"/>
          <w:sz w:val="28"/>
          <w:szCs w:val="28"/>
          <w:highlight w:val="none"/>
        </w:rPr>
        <w:t>函</w:t>
      </w:r>
      <w:r>
        <w:rPr>
          <w:rFonts w:ascii="黑体" w:hAnsi="黑体" w:eastAsia="黑体" w:cs="黑体"/>
          <w:spacing w:val="30"/>
          <w:position w:val="3"/>
          <w:sz w:val="28"/>
          <w:szCs w:val="28"/>
          <w:highlight w:val="none"/>
        </w:rPr>
        <w:t xml:space="preserve"> </w:t>
      </w:r>
      <w:r>
        <w:rPr>
          <w:rFonts w:ascii="黑体" w:hAnsi="黑体" w:eastAsia="黑体" w:cs="黑体"/>
          <w:spacing w:val="-8"/>
          <w:position w:val="3"/>
          <w:sz w:val="28"/>
          <w:szCs w:val="28"/>
          <w:highlight w:val="none"/>
        </w:rPr>
        <w:t>附</w:t>
      </w:r>
      <w:r>
        <w:rPr>
          <w:rFonts w:ascii="黑体" w:hAnsi="黑体" w:eastAsia="黑体" w:cs="黑体"/>
          <w:spacing w:val="13"/>
          <w:position w:val="3"/>
          <w:sz w:val="28"/>
          <w:szCs w:val="28"/>
          <w:highlight w:val="none"/>
        </w:rPr>
        <w:t xml:space="preserve"> </w:t>
      </w:r>
      <w:r>
        <w:rPr>
          <w:rFonts w:ascii="黑体" w:hAnsi="黑体" w:eastAsia="黑体" w:cs="黑体"/>
          <w:spacing w:val="-8"/>
          <w:position w:val="3"/>
          <w:sz w:val="28"/>
          <w:szCs w:val="28"/>
          <w:highlight w:val="none"/>
        </w:rPr>
        <w:t>表</w:t>
      </w:r>
    </w:p>
    <w:p w14:paraId="691A7CBB">
      <w:pPr>
        <w:spacing w:before="180"/>
        <w:rPr>
          <w:highlight w:val="none"/>
        </w:rPr>
      </w:pPr>
    </w:p>
    <w:tbl>
      <w:tblPr>
        <w:tblStyle w:val="28"/>
        <w:tblW w:w="85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50"/>
        <w:gridCol w:w="6564"/>
      </w:tblGrid>
      <w:tr w14:paraId="04184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0" w:hRule="atLeast"/>
        </w:trPr>
        <w:tc>
          <w:tcPr>
            <w:tcW w:w="1950" w:type="dxa"/>
            <w:vAlign w:val="top"/>
          </w:tcPr>
          <w:p w14:paraId="21039079">
            <w:pPr>
              <w:spacing w:line="398" w:lineRule="auto"/>
              <w:rPr>
                <w:rFonts w:ascii="Arial"/>
                <w:sz w:val="21"/>
                <w:highlight w:val="none"/>
              </w:rPr>
            </w:pPr>
          </w:p>
          <w:p w14:paraId="233A266D">
            <w:pPr>
              <w:pStyle w:val="29"/>
              <w:spacing w:before="65" w:line="229" w:lineRule="auto"/>
              <w:ind w:left="576"/>
              <w:rPr>
                <w:highlight w:val="none"/>
              </w:rPr>
            </w:pPr>
            <w:r>
              <w:rPr>
                <w:spacing w:val="6"/>
                <w:highlight w:val="none"/>
              </w:rPr>
              <w:t>项目名称</w:t>
            </w:r>
          </w:p>
        </w:tc>
        <w:tc>
          <w:tcPr>
            <w:tcW w:w="6564" w:type="dxa"/>
            <w:vAlign w:val="top"/>
          </w:tcPr>
          <w:p w14:paraId="022CC145">
            <w:pPr>
              <w:rPr>
                <w:rFonts w:ascii="Arial"/>
                <w:sz w:val="21"/>
                <w:highlight w:val="none"/>
              </w:rPr>
            </w:pPr>
          </w:p>
        </w:tc>
      </w:tr>
      <w:tr w14:paraId="3DB0E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9" w:hRule="atLeast"/>
        </w:trPr>
        <w:tc>
          <w:tcPr>
            <w:tcW w:w="1950" w:type="dxa"/>
            <w:vAlign w:val="top"/>
          </w:tcPr>
          <w:p w14:paraId="3E55ADE0">
            <w:pPr>
              <w:pStyle w:val="29"/>
              <w:spacing w:before="278" w:line="227" w:lineRule="auto"/>
              <w:ind w:left="311"/>
              <w:rPr>
                <w:highlight w:val="none"/>
              </w:rPr>
            </w:pPr>
            <w:r>
              <w:rPr>
                <w:spacing w:val="8"/>
                <w:highlight w:val="none"/>
              </w:rPr>
              <w:t>估算投资规模</w:t>
            </w:r>
          </w:p>
          <w:p w14:paraId="54D0037A">
            <w:pPr>
              <w:pStyle w:val="29"/>
              <w:spacing w:before="25" w:line="229" w:lineRule="auto"/>
              <w:ind w:left="530"/>
              <w:rPr>
                <w:highlight w:val="none"/>
              </w:rPr>
            </w:pPr>
            <w:r>
              <w:rPr>
                <w:spacing w:val="2"/>
                <w:highlight w:val="none"/>
              </w:rPr>
              <w:t>（万元）</w:t>
            </w:r>
          </w:p>
        </w:tc>
        <w:tc>
          <w:tcPr>
            <w:tcW w:w="6564" w:type="dxa"/>
            <w:vAlign w:val="top"/>
          </w:tcPr>
          <w:p w14:paraId="510517E2">
            <w:pPr>
              <w:rPr>
                <w:rFonts w:ascii="Arial"/>
                <w:sz w:val="21"/>
                <w:highlight w:val="none"/>
              </w:rPr>
            </w:pPr>
          </w:p>
          <w:p w14:paraId="1363D467">
            <w:pPr>
              <w:spacing w:line="241" w:lineRule="auto"/>
              <w:rPr>
                <w:rFonts w:ascii="Arial"/>
                <w:sz w:val="21"/>
                <w:highlight w:val="none"/>
              </w:rPr>
            </w:pPr>
          </w:p>
          <w:p w14:paraId="0A1D1BC5">
            <w:pPr>
              <w:pStyle w:val="29"/>
              <w:spacing w:before="65" w:line="227" w:lineRule="auto"/>
              <w:ind w:left="8"/>
              <w:rPr>
                <w:highlight w:val="none"/>
              </w:rPr>
            </w:pPr>
            <w:r>
              <w:rPr>
                <w:spacing w:val="6"/>
                <w:highlight w:val="none"/>
              </w:rPr>
              <w:t>建安造价约</w:t>
            </w:r>
            <w:r>
              <w:rPr>
                <w:rFonts w:hint="eastAsia"/>
                <w:spacing w:val="6"/>
                <w:highlight w:val="none"/>
                <w:lang w:val="en-US" w:eastAsia="zh-CN"/>
              </w:rPr>
              <w:t>5445.27</w:t>
            </w:r>
            <w:r>
              <w:rPr>
                <w:spacing w:val="6"/>
                <w:highlight w:val="none"/>
              </w:rPr>
              <w:t>万元。</w:t>
            </w:r>
          </w:p>
        </w:tc>
      </w:tr>
      <w:tr w14:paraId="29CD9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5" w:hRule="atLeast"/>
        </w:trPr>
        <w:tc>
          <w:tcPr>
            <w:tcW w:w="1950" w:type="dxa"/>
            <w:vAlign w:val="top"/>
          </w:tcPr>
          <w:p w14:paraId="3F68842B">
            <w:pPr>
              <w:spacing w:line="258" w:lineRule="auto"/>
              <w:rPr>
                <w:rFonts w:ascii="Arial"/>
                <w:sz w:val="21"/>
                <w:highlight w:val="none"/>
              </w:rPr>
            </w:pPr>
          </w:p>
          <w:p w14:paraId="1A9AE02C">
            <w:pPr>
              <w:pStyle w:val="29"/>
              <w:spacing w:before="65" w:line="229" w:lineRule="auto"/>
              <w:ind w:left="470"/>
              <w:rPr>
                <w:highlight w:val="none"/>
              </w:rPr>
            </w:pPr>
            <w:r>
              <w:rPr>
                <w:spacing w:val="7"/>
                <w:highlight w:val="none"/>
              </w:rPr>
              <w:t>投标人名称</w:t>
            </w:r>
          </w:p>
        </w:tc>
        <w:tc>
          <w:tcPr>
            <w:tcW w:w="6564" w:type="dxa"/>
            <w:vAlign w:val="top"/>
          </w:tcPr>
          <w:p w14:paraId="376DC61A">
            <w:pPr>
              <w:rPr>
                <w:rFonts w:ascii="Arial"/>
                <w:sz w:val="21"/>
                <w:highlight w:val="none"/>
              </w:rPr>
            </w:pPr>
          </w:p>
        </w:tc>
      </w:tr>
      <w:tr w14:paraId="09BFA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5" w:hRule="atLeast"/>
        </w:trPr>
        <w:tc>
          <w:tcPr>
            <w:tcW w:w="1950" w:type="dxa"/>
            <w:vAlign w:val="top"/>
          </w:tcPr>
          <w:p w14:paraId="312270A0">
            <w:pPr>
              <w:spacing w:line="266" w:lineRule="auto"/>
              <w:rPr>
                <w:rFonts w:ascii="Arial"/>
                <w:sz w:val="21"/>
                <w:highlight w:val="none"/>
              </w:rPr>
            </w:pPr>
          </w:p>
          <w:p w14:paraId="7650D42A">
            <w:pPr>
              <w:spacing w:line="267" w:lineRule="auto"/>
              <w:rPr>
                <w:rFonts w:ascii="Arial"/>
                <w:sz w:val="21"/>
                <w:highlight w:val="none"/>
              </w:rPr>
            </w:pPr>
          </w:p>
          <w:p w14:paraId="16AC852E">
            <w:pPr>
              <w:spacing w:line="267" w:lineRule="auto"/>
              <w:rPr>
                <w:rFonts w:ascii="Arial"/>
                <w:sz w:val="21"/>
                <w:highlight w:val="none"/>
              </w:rPr>
            </w:pPr>
          </w:p>
          <w:p w14:paraId="6C950573">
            <w:pPr>
              <w:pStyle w:val="29"/>
              <w:spacing w:before="65" w:line="227" w:lineRule="auto"/>
              <w:ind w:left="575"/>
              <w:rPr>
                <w:highlight w:val="none"/>
              </w:rPr>
            </w:pPr>
            <w:r>
              <w:rPr>
                <w:spacing w:val="6"/>
                <w:highlight w:val="none"/>
              </w:rPr>
              <w:t>投标报价</w:t>
            </w:r>
          </w:p>
        </w:tc>
        <w:tc>
          <w:tcPr>
            <w:tcW w:w="6564" w:type="dxa"/>
            <w:vAlign w:val="top"/>
          </w:tcPr>
          <w:p w14:paraId="6E215090">
            <w:pPr>
              <w:spacing w:line="319" w:lineRule="auto"/>
              <w:rPr>
                <w:rFonts w:ascii="Arial"/>
                <w:sz w:val="21"/>
                <w:highlight w:val="none"/>
              </w:rPr>
            </w:pPr>
          </w:p>
          <w:p w14:paraId="74B2EDBD">
            <w:pPr>
              <w:pStyle w:val="29"/>
              <w:spacing w:before="65" w:line="227" w:lineRule="auto"/>
              <w:ind w:left="123"/>
              <w:rPr>
                <w:highlight w:val="none"/>
              </w:rPr>
            </w:pPr>
            <w:r>
              <w:rPr>
                <w:spacing w:val="7"/>
                <w:highlight w:val="none"/>
              </w:rPr>
              <w:t>投标报价</w:t>
            </w:r>
            <w:r>
              <w:rPr>
                <w:spacing w:val="-2"/>
                <w:highlight w:val="none"/>
              </w:rPr>
              <w:t>：</w:t>
            </w:r>
            <w:r>
              <w:rPr>
                <w:spacing w:val="5"/>
                <w:highlight w:val="none"/>
                <w:u w:val="single" w:color="auto"/>
              </w:rPr>
              <w:t xml:space="preserve">             </w:t>
            </w:r>
            <w:r>
              <w:rPr>
                <w:spacing w:val="-2"/>
                <w:highlight w:val="none"/>
                <w:u w:val="single" w:color="auto"/>
              </w:rPr>
              <w:t>（</w:t>
            </w:r>
            <w:r>
              <w:rPr>
                <w:spacing w:val="7"/>
                <w:highlight w:val="none"/>
                <w:u w:val="single" w:color="auto"/>
              </w:rPr>
              <w:t xml:space="preserve">大写）            </w:t>
            </w:r>
            <w:r>
              <w:rPr>
                <w:spacing w:val="-82"/>
                <w:highlight w:val="none"/>
              </w:rPr>
              <w:t xml:space="preserve"> </w:t>
            </w:r>
            <w:r>
              <w:rPr>
                <w:spacing w:val="7"/>
                <w:highlight w:val="none"/>
              </w:rPr>
              <w:t>元人民币</w:t>
            </w:r>
          </w:p>
          <w:p w14:paraId="543E0B58">
            <w:pPr>
              <w:spacing w:line="318" w:lineRule="auto"/>
              <w:rPr>
                <w:rFonts w:ascii="Arial"/>
                <w:sz w:val="21"/>
                <w:highlight w:val="none"/>
              </w:rPr>
            </w:pPr>
          </w:p>
          <w:p w14:paraId="2C7036F9">
            <w:pPr>
              <w:pStyle w:val="29"/>
              <w:tabs>
                <w:tab w:val="left" w:pos="2621"/>
              </w:tabs>
              <w:spacing w:before="65" w:line="228" w:lineRule="auto"/>
              <w:ind w:left="1136"/>
              <w:rPr>
                <w:highlight w:val="none"/>
              </w:rPr>
            </w:pPr>
            <w:r>
              <w:rPr>
                <w:highlight w:val="none"/>
                <w:u w:val="single" w:color="auto"/>
              </w:rPr>
              <w:tab/>
            </w:r>
            <w:r>
              <w:rPr>
                <w:spacing w:val="-5"/>
                <w:highlight w:val="none"/>
                <w:u w:val="single" w:color="auto"/>
              </w:rPr>
              <w:t xml:space="preserve">（小写）            </w:t>
            </w:r>
            <w:r>
              <w:rPr>
                <w:spacing w:val="-87"/>
                <w:highlight w:val="none"/>
              </w:rPr>
              <w:t xml:space="preserve"> </w:t>
            </w:r>
            <w:r>
              <w:rPr>
                <w:spacing w:val="-5"/>
                <w:highlight w:val="none"/>
              </w:rPr>
              <w:t>元人民币</w:t>
            </w:r>
          </w:p>
        </w:tc>
      </w:tr>
      <w:tr w14:paraId="6FB49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27" w:hRule="atLeast"/>
        </w:trPr>
        <w:tc>
          <w:tcPr>
            <w:tcW w:w="1950" w:type="dxa"/>
            <w:vAlign w:val="top"/>
          </w:tcPr>
          <w:p w14:paraId="4E124E71">
            <w:pPr>
              <w:spacing w:line="259" w:lineRule="auto"/>
              <w:rPr>
                <w:rFonts w:ascii="Arial"/>
                <w:sz w:val="21"/>
                <w:highlight w:val="none"/>
              </w:rPr>
            </w:pPr>
          </w:p>
          <w:p w14:paraId="0443C378">
            <w:pPr>
              <w:spacing w:line="259" w:lineRule="auto"/>
              <w:rPr>
                <w:rFonts w:ascii="Arial"/>
                <w:sz w:val="21"/>
                <w:highlight w:val="none"/>
              </w:rPr>
            </w:pPr>
          </w:p>
          <w:p w14:paraId="6FA00B55">
            <w:pPr>
              <w:spacing w:line="260" w:lineRule="auto"/>
              <w:rPr>
                <w:rFonts w:ascii="Arial"/>
                <w:sz w:val="21"/>
                <w:highlight w:val="none"/>
              </w:rPr>
            </w:pPr>
          </w:p>
          <w:p w14:paraId="38C0953F">
            <w:pPr>
              <w:spacing w:line="260" w:lineRule="auto"/>
              <w:rPr>
                <w:rFonts w:ascii="Arial"/>
                <w:sz w:val="21"/>
                <w:highlight w:val="none"/>
              </w:rPr>
            </w:pPr>
          </w:p>
          <w:p w14:paraId="1B9B5678">
            <w:pPr>
              <w:pStyle w:val="29"/>
              <w:spacing w:before="65" w:line="229" w:lineRule="auto"/>
              <w:ind w:left="576"/>
              <w:rPr>
                <w:highlight w:val="none"/>
              </w:rPr>
            </w:pPr>
            <w:r>
              <w:rPr>
                <w:spacing w:val="6"/>
                <w:highlight w:val="none"/>
              </w:rPr>
              <w:t>设计周期</w:t>
            </w:r>
          </w:p>
        </w:tc>
        <w:tc>
          <w:tcPr>
            <w:tcW w:w="6564" w:type="dxa"/>
            <w:vAlign w:val="top"/>
          </w:tcPr>
          <w:p w14:paraId="22F1E470">
            <w:pPr>
              <w:spacing w:line="264" w:lineRule="auto"/>
              <w:rPr>
                <w:rFonts w:ascii="Arial"/>
                <w:sz w:val="21"/>
                <w:highlight w:val="none"/>
              </w:rPr>
            </w:pPr>
          </w:p>
          <w:p w14:paraId="4507C7AE">
            <w:pPr>
              <w:spacing w:line="265" w:lineRule="auto"/>
              <w:rPr>
                <w:rFonts w:ascii="Arial"/>
                <w:sz w:val="21"/>
                <w:highlight w:val="none"/>
              </w:rPr>
            </w:pPr>
          </w:p>
          <w:p w14:paraId="278900FF">
            <w:pPr>
              <w:spacing w:line="265" w:lineRule="auto"/>
              <w:rPr>
                <w:rFonts w:ascii="Arial"/>
                <w:sz w:val="21"/>
                <w:highlight w:val="none"/>
              </w:rPr>
            </w:pPr>
          </w:p>
          <w:p w14:paraId="4B1C2614">
            <w:pPr>
              <w:spacing w:line="265" w:lineRule="auto"/>
              <w:rPr>
                <w:rFonts w:ascii="Arial"/>
                <w:sz w:val="21"/>
                <w:highlight w:val="none"/>
              </w:rPr>
            </w:pPr>
          </w:p>
          <w:p w14:paraId="56EE091E">
            <w:pPr>
              <w:pStyle w:val="29"/>
              <w:spacing w:before="72" w:line="222" w:lineRule="auto"/>
              <w:ind w:left="1718"/>
              <w:rPr>
                <w:sz w:val="22"/>
                <w:szCs w:val="22"/>
                <w:highlight w:val="none"/>
              </w:rPr>
            </w:pPr>
            <w:r>
              <w:rPr>
                <w:spacing w:val="-9"/>
                <w:sz w:val="22"/>
                <w:szCs w:val="22"/>
                <w:highlight w:val="none"/>
              </w:rPr>
              <w:t>设计期</w:t>
            </w:r>
            <w:r>
              <w:rPr>
                <w:spacing w:val="-14"/>
                <w:sz w:val="22"/>
                <w:szCs w:val="22"/>
                <w:highlight w:val="none"/>
              </w:rPr>
              <w:t>：</w:t>
            </w:r>
            <w:r>
              <w:rPr>
                <w:sz w:val="22"/>
                <w:szCs w:val="22"/>
                <w:highlight w:val="none"/>
                <w:u w:val="single" w:color="auto"/>
              </w:rPr>
              <w:t xml:space="preserve">      </w:t>
            </w:r>
            <w:r>
              <w:rPr>
                <w:spacing w:val="-14"/>
                <w:sz w:val="22"/>
                <w:szCs w:val="22"/>
                <w:highlight w:val="none"/>
              </w:rPr>
              <w:t>（</w:t>
            </w:r>
            <w:r>
              <w:rPr>
                <w:spacing w:val="-31"/>
                <w:sz w:val="22"/>
                <w:szCs w:val="22"/>
                <w:highlight w:val="none"/>
              </w:rPr>
              <w:t xml:space="preserve"> </w:t>
            </w:r>
            <w:r>
              <w:rPr>
                <w:spacing w:val="-9"/>
                <w:sz w:val="22"/>
                <w:szCs w:val="22"/>
                <w:highlight w:val="none"/>
              </w:rPr>
              <w:t>日历天）</w:t>
            </w:r>
          </w:p>
        </w:tc>
      </w:tr>
      <w:tr w14:paraId="324AF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0" w:hRule="atLeast"/>
        </w:trPr>
        <w:tc>
          <w:tcPr>
            <w:tcW w:w="1950" w:type="dxa"/>
            <w:vAlign w:val="top"/>
          </w:tcPr>
          <w:p w14:paraId="596DEC2F">
            <w:pPr>
              <w:spacing w:line="298" w:lineRule="auto"/>
              <w:rPr>
                <w:rFonts w:ascii="Arial"/>
                <w:sz w:val="21"/>
                <w:highlight w:val="none"/>
              </w:rPr>
            </w:pPr>
          </w:p>
          <w:p w14:paraId="78EEFF7E">
            <w:pPr>
              <w:spacing w:line="298" w:lineRule="auto"/>
              <w:rPr>
                <w:rFonts w:ascii="Arial"/>
                <w:sz w:val="21"/>
                <w:highlight w:val="none"/>
              </w:rPr>
            </w:pPr>
          </w:p>
          <w:p w14:paraId="2BAE324A">
            <w:pPr>
              <w:pStyle w:val="29"/>
              <w:spacing w:before="65" w:line="228" w:lineRule="auto"/>
              <w:ind w:left="262"/>
              <w:rPr>
                <w:highlight w:val="none"/>
              </w:rPr>
            </w:pPr>
            <w:r>
              <w:rPr>
                <w:spacing w:val="8"/>
                <w:highlight w:val="none"/>
              </w:rPr>
              <w:t>项目设计负责人</w:t>
            </w:r>
          </w:p>
        </w:tc>
        <w:tc>
          <w:tcPr>
            <w:tcW w:w="6564" w:type="dxa"/>
            <w:vAlign w:val="top"/>
          </w:tcPr>
          <w:p w14:paraId="3789D015">
            <w:pPr>
              <w:pStyle w:val="29"/>
              <w:spacing w:before="144" w:line="228" w:lineRule="auto"/>
              <w:ind w:left="226"/>
              <w:rPr>
                <w:highlight w:val="none"/>
              </w:rPr>
            </w:pPr>
            <w:r>
              <w:rPr>
                <w:spacing w:val="3"/>
                <w:highlight w:val="none"/>
              </w:rPr>
              <w:t>姓名：</w:t>
            </w:r>
          </w:p>
          <w:p w14:paraId="56AB32C6">
            <w:pPr>
              <w:pStyle w:val="29"/>
              <w:spacing w:before="67" w:line="228" w:lineRule="auto"/>
              <w:ind w:left="226"/>
              <w:rPr>
                <w:highlight w:val="none"/>
              </w:rPr>
            </w:pPr>
            <w:r>
              <w:rPr>
                <w:spacing w:val="5"/>
                <w:highlight w:val="none"/>
              </w:rPr>
              <w:t>注册类别：</w:t>
            </w:r>
          </w:p>
          <w:p w14:paraId="233A73A7">
            <w:pPr>
              <w:pStyle w:val="29"/>
              <w:spacing w:before="110" w:line="228" w:lineRule="auto"/>
              <w:ind w:left="226"/>
              <w:rPr>
                <w:highlight w:val="none"/>
              </w:rPr>
            </w:pPr>
            <w:r>
              <w:rPr>
                <w:spacing w:val="5"/>
                <w:highlight w:val="none"/>
              </w:rPr>
              <w:t>注册编号：</w:t>
            </w:r>
          </w:p>
        </w:tc>
      </w:tr>
      <w:tr w14:paraId="20DCA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1" w:hRule="atLeast"/>
        </w:trPr>
        <w:tc>
          <w:tcPr>
            <w:tcW w:w="1950" w:type="dxa"/>
            <w:vAlign w:val="top"/>
          </w:tcPr>
          <w:p w14:paraId="3B3B8921">
            <w:pPr>
              <w:spacing w:line="393" w:lineRule="auto"/>
              <w:rPr>
                <w:rFonts w:ascii="Arial"/>
                <w:sz w:val="21"/>
                <w:highlight w:val="none"/>
              </w:rPr>
            </w:pPr>
          </w:p>
          <w:p w14:paraId="2CF109A6">
            <w:pPr>
              <w:pStyle w:val="29"/>
              <w:spacing w:before="65" w:line="230" w:lineRule="auto"/>
              <w:ind w:left="786"/>
              <w:rPr>
                <w:highlight w:val="none"/>
              </w:rPr>
            </w:pPr>
            <w:r>
              <w:rPr>
                <w:spacing w:val="3"/>
                <w:highlight w:val="none"/>
              </w:rPr>
              <w:t>备注</w:t>
            </w:r>
          </w:p>
        </w:tc>
        <w:tc>
          <w:tcPr>
            <w:tcW w:w="6564" w:type="dxa"/>
            <w:vAlign w:val="top"/>
          </w:tcPr>
          <w:p w14:paraId="62CADB04">
            <w:pPr>
              <w:rPr>
                <w:rFonts w:ascii="Arial"/>
                <w:sz w:val="21"/>
                <w:highlight w:val="none"/>
              </w:rPr>
            </w:pPr>
          </w:p>
        </w:tc>
      </w:tr>
    </w:tbl>
    <w:p w14:paraId="6C993BFC">
      <w:pPr>
        <w:pStyle w:val="6"/>
        <w:spacing w:line="254" w:lineRule="auto"/>
        <w:rPr>
          <w:highlight w:val="none"/>
        </w:rPr>
      </w:pPr>
    </w:p>
    <w:p w14:paraId="5775F1ED">
      <w:pPr>
        <w:pStyle w:val="6"/>
        <w:spacing w:line="255" w:lineRule="auto"/>
        <w:rPr>
          <w:highlight w:val="none"/>
        </w:rPr>
      </w:pPr>
    </w:p>
    <w:p w14:paraId="771CD53B">
      <w:pPr>
        <w:spacing w:before="78" w:line="219" w:lineRule="auto"/>
        <w:ind w:left="582"/>
        <w:rPr>
          <w:rFonts w:ascii="宋体" w:hAnsi="宋体" w:eastAsia="宋体" w:cs="宋体"/>
          <w:sz w:val="24"/>
          <w:szCs w:val="24"/>
          <w:highlight w:val="none"/>
        </w:rPr>
      </w:pPr>
      <w:r>
        <w:rPr>
          <w:highlight w:val="none"/>
        </w:rPr>
        <w:drawing>
          <wp:anchor distT="0" distB="0" distL="0" distR="0" simplePos="0" relativeHeight="251662336" behindDoc="1" locked="0" layoutInCell="1" allowOverlap="1">
            <wp:simplePos x="0" y="0"/>
            <wp:positionH relativeFrom="column">
              <wp:posOffset>755015</wp:posOffset>
            </wp:positionH>
            <wp:positionV relativeFrom="paragraph">
              <wp:posOffset>193040</wp:posOffset>
            </wp:positionV>
            <wp:extent cx="4267200" cy="762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4"/>
                    <a:stretch>
                      <a:fillRect/>
                    </a:stretch>
                  </pic:blipFill>
                  <pic:spPr>
                    <a:xfrm>
                      <a:off x="0" y="0"/>
                      <a:ext cx="4267200" cy="7619"/>
                    </a:xfrm>
                    <a:prstGeom prst="rect">
                      <a:avLst/>
                    </a:prstGeom>
                  </pic:spPr>
                </pic:pic>
              </a:graphicData>
            </a:graphic>
          </wp:anchor>
        </w:drawing>
      </w:r>
      <w:r>
        <w:rPr>
          <w:rFonts w:ascii="宋体" w:hAnsi="宋体" w:eastAsia="宋体" w:cs="宋体"/>
          <w:spacing w:val="2"/>
          <w:sz w:val="24"/>
          <w:szCs w:val="24"/>
          <w:highlight w:val="none"/>
        </w:rPr>
        <w:t>投标人</w:t>
      </w:r>
      <w:r>
        <w:rPr>
          <w:rFonts w:ascii="宋体" w:hAnsi="宋体" w:eastAsia="宋体" w:cs="宋体"/>
          <w:spacing w:val="-16"/>
          <w:sz w:val="24"/>
          <w:szCs w:val="24"/>
          <w:highlight w:val="none"/>
        </w:rPr>
        <w:t>：</w:t>
      </w:r>
      <w:r>
        <w:rPr>
          <w:rFonts w:ascii="宋体" w:hAnsi="宋体" w:eastAsia="宋体" w:cs="宋体"/>
          <w:spacing w:val="5"/>
          <w:sz w:val="24"/>
          <w:szCs w:val="24"/>
          <w:highlight w:val="none"/>
        </w:rPr>
        <w:t xml:space="preserve">                    </w:t>
      </w:r>
      <w:r>
        <w:rPr>
          <w:rFonts w:ascii="宋体" w:hAnsi="宋体" w:eastAsia="宋体" w:cs="宋体"/>
          <w:spacing w:val="-16"/>
          <w:sz w:val="24"/>
          <w:szCs w:val="24"/>
          <w:highlight w:val="none"/>
        </w:rPr>
        <w:t>（</w:t>
      </w:r>
      <w:r>
        <w:rPr>
          <w:rFonts w:ascii="宋体" w:hAnsi="宋体" w:eastAsia="宋体" w:cs="宋体"/>
          <w:spacing w:val="2"/>
          <w:sz w:val="24"/>
          <w:szCs w:val="24"/>
          <w:highlight w:val="none"/>
        </w:rPr>
        <w:t>全称、签章）</w:t>
      </w:r>
    </w:p>
    <w:p w14:paraId="40BF030D">
      <w:pPr>
        <w:spacing w:before="187" w:line="220" w:lineRule="auto"/>
        <w:ind w:left="579"/>
        <w:rPr>
          <w:rFonts w:ascii="宋体" w:hAnsi="宋体" w:eastAsia="宋体" w:cs="宋体"/>
          <w:sz w:val="24"/>
          <w:szCs w:val="24"/>
          <w:highlight w:val="none"/>
        </w:rPr>
      </w:pPr>
      <w:r>
        <w:rPr>
          <w:rFonts w:ascii="宋体" w:hAnsi="宋体" w:eastAsia="宋体" w:cs="宋体"/>
          <w:spacing w:val="-9"/>
          <w:sz w:val="24"/>
          <w:szCs w:val="24"/>
          <w:highlight w:val="none"/>
        </w:rPr>
        <w:t>地址：</w:t>
      </w:r>
      <w:r>
        <w:rPr>
          <w:rFonts w:ascii="宋体" w:hAnsi="宋体" w:eastAsia="宋体" w:cs="宋体"/>
          <w:spacing w:val="5"/>
          <w:sz w:val="24"/>
          <w:szCs w:val="24"/>
          <w:highlight w:val="none"/>
          <w:u w:val="single" w:color="auto"/>
        </w:rPr>
        <w:t xml:space="preserve">                      </w:t>
      </w:r>
      <w:r>
        <w:rPr>
          <w:rFonts w:ascii="宋体" w:hAnsi="宋体" w:eastAsia="宋体" w:cs="宋体"/>
          <w:spacing w:val="-80"/>
          <w:sz w:val="24"/>
          <w:szCs w:val="24"/>
          <w:highlight w:val="none"/>
        </w:rPr>
        <w:t xml:space="preserve"> </w:t>
      </w:r>
      <w:r>
        <w:rPr>
          <w:rFonts w:ascii="宋体" w:hAnsi="宋体" w:eastAsia="宋体" w:cs="宋体"/>
          <w:spacing w:val="-9"/>
          <w:sz w:val="24"/>
          <w:szCs w:val="24"/>
          <w:highlight w:val="none"/>
        </w:rPr>
        <w:t>邮编：</w:t>
      </w:r>
      <w:r>
        <w:rPr>
          <w:rFonts w:ascii="宋体" w:hAnsi="宋体" w:eastAsia="宋体" w:cs="宋体"/>
          <w:spacing w:val="7"/>
          <w:sz w:val="24"/>
          <w:szCs w:val="24"/>
          <w:highlight w:val="none"/>
          <w:u w:val="single" w:color="auto"/>
        </w:rPr>
        <w:t xml:space="preserve">        </w:t>
      </w:r>
      <w:r>
        <w:rPr>
          <w:rFonts w:ascii="宋体" w:hAnsi="宋体" w:eastAsia="宋体" w:cs="宋体"/>
          <w:spacing w:val="-79"/>
          <w:sz w:val="24"/>
          <w:szCs w:val="24"/>
          <w:highlight w:val="none"/>
        </w:rPr>
        <w:t xml:space="preserve"> </w:t>
      </w:r>
      <w:r>
        <w:rPr>
          <w:rFonts w:ascii="宋体" w:hAnsi="宋体" w:eastAsia="宋体" w:cs="宋体"/>
          <w:spacing w:val="-9"/>
          <w:sz w:val="24"/>
          <w:szCs w:val="24"/>
          <w:highlight w:val="none"/>
        </w:rPr>
        <w:t>电话：</w:t>
      </w:r>
      <w:r>
        <w:rPr>
          <w:rFonts w:ascii="宋体" w:hAnsi="宋体" w:eastAsia="宋体" w:cs="宋体"/>
          <w:sz w:val="24"/>
          <w:szCs w:val="24"/>
          <w:highlight w:val="none"/>
          <w:u w:val="single" w:color="auto"/>
        </w:rPr>
        <w:t xml:space="preserve">                   </w:t>
      </w:r>
    </w:p>
    <w:p w14:paraId="3D3A6268">
      <w:pPr>
        <w:pStyle w:val="6"/>
        <w:spacing w:line="268" w:lineRule="auto"/>
        <w:rPr>
          <w:highlight w:val="none"/>
        </w:rPr>
      </w:pPr>
    </w:p>
    <w:p w14:paraId="51D43F7F">
      <w:pPr>
        <w:spacing w:before="78" w:line="219" w:lineRule="auto"/>
        <w:ind w:left="577"/>
        <w:rPr>
          <w:rFonts w:ascii="宋体" w:hAnsi="宋体" w:eastAsia="宋体" w:cs="宋体"/>
          <w:sz w:val="24"/>
          <w:szCs w:val="24"/>
          <w:highlight w:val="none"/>
        </w:rPr>
      </w:pPr>
      <w:r>
        <w:rPr>
          <w:rFonts w:ascii="宋体" w:hAnsi="宋体" w:eastAsia="宋体" w:cs="宋体"/>
          <w:sz w:val="24"/>
          <w:szCs w:val="24"/>
          <w:highlight w:val="none"/>
        </w:rPr>
        <w:t>传真：</w:t>
      </w:r>
      <w:r>
        <w:rPr>
          <w:rFonts w:ascii="宋体" w:hAnsi="宋体" w:eastAsia="宋体" w:cs="宋体"/>
          <w:spacing w:val="10"/>
          <w:sz w:val="24"/>
          <w:szCs w:val="24"/>
          <w:highlight w:val="none"/>
          <w:u w:val="single" w:color="auto"/>
        </w:rPr>
        <w:t xml:space="preserve">           </w:t>
      </w:r>
      <w:r>
        <w:rPr>
          <w:rFonts w:ascii="宋体" w:hAnsi="宋体" w:eastAsia="宋体" w:cs="宋体"/>
          <w:spacing w:val="-102"/>
          <w:sz w:val="24"/>
          <w:szCs w:val="24"/>
          <w:highlight w:val="none"/>
        </w:rPr>
        <w:t xml:space="preserve"> </w:t>
      </w:r>
      <w:r>
        <w:rPr>
          <w:rFonts w:ascii="宋体" w:hAnsi="宋体" w:eastAsia="宋体" w:cs="宋体"/>
          <w:sz w:val="24"/>
          <w:szCs w:val="24"/>
          <w:highlight w:val="none"/>
        </w:rPr>
        <w:t>法定代表人或授权委托人</w:t>
      </w:r>
      <w:r>
        <w:rPr>
          <w:rFonts w:ascii="宋体" w:hAnsi="宋体" w:eastAsia="宋体" w:cs="宋体"/>
          <w:spacing w:val="-10"/>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0"/>
          <w:sz w:val="24"/>
          <w:szCs w:val="24"/>
          <w:highlight w:val="none"/>
          <w:u w:val="single" w:color="auto"/>
        </w:rPr>
        <w:t>（</w:t>
      </w:r>
      <w:r>
        <w:rPr>
          <w:rFonts w:ascii="宋体" w:hAnsi="宋体" w:eastAsia="宋体" w:cs="宋体"/>
          <w:sz w:val="24"/>
          <w:szCs w:val="24"/>
          <w:highlight w:val="none"/>
          <w:u w:val="single" w:color="auto"/>
        </w:rPr>
        <w:t xml:space="preserve">盖章或签字）         </w:t>
      </w:r>
    </w:p>
    <w:p w14:paraId="1855E706">
      <w:pPr>
        <w:spacing w:before="187" w:line="220" w:lineRule="auto"/>
        <w:ind w:left="583"/>
        <w:rPr>
          <w:rFonts w:ascii="宋体" w:hAnsi="宋体" w:eastAsia="宋体" w:cs="宋体"/>
          <w:sz w:val="24"/>
          <w:szCs w:val="24"/>
          <w:highlight w:val="none"/>
        </w:rPr>
      </w:pPr>
      <w:r>
        <w:rPr>
          <w:rFonts w:ascii="宋体" w:hAnsi="宋体" w:eastAsia="宋体" w:cs="宋体"/>
          <w:spacing w:val="1"/>
          <w:sz w:val="24"/>
          <w:szCs w:val="24"/>
          <w:highlight w:val="none"/>
        </w:rPr>
        <w:t>项目负责人</w:t>
      </w:r>
      <w:r>
        <w:rPr>
          <w:rFonts w:ascii="宋体" w:hAnsi="宋体" w:eastAsia="宋体" w:cs="宋体"/>
          <w:spacing w:val="-18"/>
          <w:sz w:val="24"/>
          <w:szCs w:val="24"/>
          <w:highlight w:val="none"/>
        </w:rPr>
        <w:t>：</w:t>
      </w:r>
      <w:r>
        <w:rPr>
          <w:rFonts w:ascii="宋体" w:hAnsi="宋体" w:eastAsia="宋体" w:cs="宋体"/>
          <w:spacing w:val="7"/>
          <w:sz w:val="24"/>
          <w:szCs w:val="24"/>
          <w:highlight w:val="none"/>
          <w:u w:val="single" w:color="auto"/>
        </w:rPr>
        <w:t xml:space="preserve">                </w:t>
      </w:r>
      <w:r>
        <w:rPr>
          <w:rFonts w:ascii="宋体" w:hAnsi="宋体" w:eastAsia="宋体" w:cs="宋体"/>
          <w:spacing w:val="-18"/>
          <w:sz w:val="24"/>
          <w:szCs w:val="24"/>
          <w:highlight w:val="none"/>
          <w:u w:val="single" w:color="auto"/>
        </w:rPr>
        <w:t>（</w:t>
      </w:r>
      <w:r>
        <w:rPr>
          <w:rFonts w:ascii="宋体" w:hAnsi="宋体" w:eastAsia="宋体" w:cs="宋体"/>
          <w:spacing w:val="1"/>
          <w:sz w:val="24"/>
          <w:szCs w:val="24"/>
          <w:highlight w:val="none"/>
          <w:u w:val="single" w:color="auto"/>
        </w:rPr>
        <w:t xml:space="preserve">姓名）                 </w:t>
      </w:r>
      <w:r>
        <w:rPr>
          <w:rFonts w:ascii="宋体" w:hAnsi="宋体" w:eastAsia="宋体" w:cs="宋体"/>
          <w:sz w:val="24"/>
          <w:szCs w:val="24"/>
          <w:highlight w:val="none"/>
          <w:u w:val="single" w:color="auto"/>
        </w:rPr>
        <w:t xml:space="preserve">    </w:t>
      </w:r>
    </w:p>
    <w:p w14:paraId="3E31DB82">
      <w:pPr>
        <w:pStyle w:val="6"/>
        <w:spacing w:line="267" w:lineRule="auto"/>
        <w:rPr>
          <w:highlight w:val="none"/>
        </w:rPr>
      </w:pPr>
    </w:p>
    <w:p w14:paraId="15E70F9D">
      <w:pPr>
        <w:spacing w:before="79" w:line="220" w:lineRule="auto"/>
        <w:ind w:left="621"/>
        <w:rPr>
          <w:rFonts w:ascii="宋体" w:hAnsi="宋体" w:eastAsia="宋体" w:cs="宋体"/>
          <w:sz w:val="24"/>
          <w:szCs w:val="24"/>
          <w:highlight w:val="none"/>
        </w:rPr>
      </w:pPr>
      <w:r>
        <w:rPr>
          <w:rFonts w:ascii="宋体" w:hAnsi="宋体" w:eastAsia="宋体" w:cs="宋体"/>
          <w:spacing w:val="-13"/>
          <w:sz w:val="24"/>
          <w:szCs w:val="24"/>
          <w:highlight w:val="none"/>
        </w:rPr>
        <w:t>日期：</w:t>
      </w:r>
      <w:r>
        <w:rPr>
          <w:rFonts w:ascii="宋体" w:hAnsi="宋体" w:eastAsia="宋体" w:cs="宋体"/>
          <w:spacing w:val="10"/>
          <w:sz w:val="24"/>
          <w:szCs w:val="24"/>
          <w:highlight w:val="none"/>
          <w:u w:val="single" w:color="auto"/>
        </w:rPr>
        <w:t xml:space="preserve">           </w:t>
      </w:r>
      <w:r>
        <w:rPr>
          <w:rFonts w:ascii="宋体" w:hAnsi="宋体" w:eastAsia="宋体" w:cs="宋体"/>
          <w:spacing w:val="-102"/>
          <w:sz w:val="24"/>
          <w:szCs w:val="24"/>
          <w:highlight w:val="none"/>
        </w:rPr>
        <w:t xml:space="preserve"> </w:t>
      </w:r>
      <w:r>
        <w:rPr>
          <w:rFonts w:ascii="宋体" w:hAnsi="宋体" w:eastAsia="宋体" w:cs="宋体"/>
          <w:spacing w:val="-13"/>
          <w:sz w:val="24"/>
          <w:szCs w:val="24"/>
          <w:highlight w:val="none"/>
        </w:rPr>
        <w:t>年</w:t>
      </w:r>
      <w:r>
        <w:rPr>
          <w:rFonts w:ascii="宋体" w:hAnsi="宋体" w:eastAsia="宋体" w:cs="宋体"/>
          <w:spacing w:val="12"/>
          <w:sz w:val="24"/>
          <w:szCs w:val="24"/>
          <w:highlight w:val="none"/>
          <w:u w:val="single" w:color="auto"/>
        </w:rPr>
        <w:t xml:space="preserve">          </w:t>
      </w:r>
      <w:r>
        <w:rPr>
          <w:rFonts w:ascii="宋体" w:hAnsi="宋体" w:eastAsia="宋体" w:cs="宋体"/>
          <w:spacing w:val="-105"/>
          <w:sz w:val="24"/>
          <w:szCs w:val="24"/>
          <w:highlight w:val="none"/>
        </w:rPr>
        <w:t xml:space="preserve"> </w:t>
      </w:r>
      <w:r>
        <w:rPr>
          <w:rFonts w:ascii="宋体" w:hAnsi="宋体" w:eastAsia="宋体" w:cs="宋体"/>
          <w:spacing w:val="-13"/>
          <w:sz w:val="24"/>
          <w:szCs w:val="24"/>
          <w:highlight w:val="none"/>
        </w:rPr>
        <w:t>月</w:t>
      </w:r>
      <w:r>
        <w:rPr>
          <w:rFonts w:ascii="宋体" w:hAnsi="宋体" w:eastAsia="宋体" w:cs="宋体"/>
          <w:spacing w:val="13"/>
          <w:sz w:val="24"/>
          <w:szCs w:val="24"/>
          <w:highlight w:val="none"/>
          <w:u w:val="single" w:color="auto"/>
        </w:rPr>
        <w:t xml:space="preserve">         </w:t>
      </w:r>
      <w:r>
        <w:rPr>
          <w:rFonts w:ascii="宋体" w:hAnsi="宋体" w:eastAsia="宋体" w:cs="宋体"/>
          <w:spacing w:val="-66"/>
          <w:sz w:val="24"/>
          <w:szCs w:val="24"/>
          <w:highlight w:val="none"/>
        </w:rPr>
        <w:t xml:space="preserve"> </w:t>
      </w:r>
      <w:r>
        <w:rPr>
          <w:rFonts w:ascii="宋体" w:hAnsi="宋体" w:eastAsia="宋体" w:cs="宋体"/>
          <w:spacing w:val="-13"/>
          <w:sz w:val="24"/>
          <w:szCs w:val="24"/>
          <w:highlight w:val="none"/>
        </w:rPr>
        <w:t>日</w:t>
      </w:r>
    </w:p>
    <w:p w14:paraId="7B52C894">
      <w:pPr>
        <w:spacing w:before="201" w:line="228" w:lineRule="auto"/>
        <w:ind w:left="98"/>
        <w:rPr>
          <w:rFonts w:ascii="宋体" w:hAnsi="宋体" w:eastAsia="宋体" w:cs="宋体"/>
          <w:sz w:val="20"/>
          <w:szCs w:val="20"/>
          <w:highlight w:val="none"/>
        </w:rPr>
      </w:pPr>
      <w:r>
        <w:rPr>
          <w:rFonts w:ascii="宋体" w:hAnsi="宋体" w:eastAsia="宋体" w:cs="宋体"/>
          <w:b/>
          <w:bCs/>
          <w:spacing w:val="8"/>
          <w:sz w:val="20"/>
          <w:szCs w:val="20"/>
          <w:highlight w:val="none"/>
        </w:rPr>
        <w:t>注：如以联合体形式投标，联合体成员各方均应签</w:t>
      </w:r>
      <w:r>
        <w:rPr>
          <w:rFonts w:ascii="宋体" w:hAnsi="宋体" w:eastAsia="宋体" w:cs="宋体"/>
          <w:b/>
          <w:bCs/>
          <w:spacing w:val="7"/>
          <w:sz w:val="20"/>
          <w:szCs w:val="20"/>
          <w:highlight w:val="none"/>
        </w:rPr>
        <w:t>字盖章。</w:t>
      </w:r>
    </w:p>
    <w:p w14:paraId="6AD19D5C">
      <w:pPr>
        <w:spacing w:line="228" w:lineRule="auto"/>
        <w:rPr>
          <w:rFonts w:ascii="宋体" w:hAnsi="宋体" w:eastAsia="宋体" w:cs="宋体"/>
          <w:sz w:val="20"/>
          <w:szCs w:val="20"/>
          <w:highlight w:val="none"/>
        </w:rPr>
        <w:sectPr>
          <w:footerReference r:id="rId20" w:type="default"/>
          <w:pgSz w:w="11910" w:h="16840"/>
          <w:pgMar w:top="1440" w:right="1440" w:bottom="567" w:left="1800" w:header="0" w:footer="943" w:gutter="0"/>
          <w:pgNumType w:fmt="decimal"/>
          <w:cols w:space="720" w:num="1"/>
        </w:sectPr>
      </w:pPr>
    </w:p>
    <w:p w14:paraId="16A66CD4">
      <w:pPr>
        <w:pStyle w:val="6"/>
        <w:spacing w:line="319" w:lineRule="auto"/>
        <w:rPr>
          <w:highlight w:val="none"/>
        </w:rPr>
      </w:pPr>
    </w:p>
    <w:p w14:paraId="641764A2">
      <w:pPr>
        <w:pStyle w:val="6"/>
        <w:spacing w:line="320" w:lineRule="auto"/>
        <w:rPr>
          <w:highlight w:val="none"/>
        </w:rPr>
      </w:pPr>
    </w:p>
    <w:p w14:paraId="37519AF1">
      <w:pPr>
        <w:spacing w:before="91" w:line="369" w:lineRule="exact"/>
        <w:ind w:left="5"/>
        <w:rPr>
          <w:rFonts w:ascii="黑体" w:hAnsi="黑体" w:eastAsia="黑体" w:cs="黑体"/>
          <w:sz w:val="28"/>
          <w:szCs w:val="28"/>
          <w:highlight w:val="none"/>
        </w:rPr>
      </w:pPr>
      <w:r>
        <w:rPr>
          <w:rFonts w:ascii="Times New Roman" w:hAnsi="Times New Roman" w:eastAsia="Times New Roman" w:cs="Times New Roman"/>
          <w:spacing w:val="-1"/>
          <w:position w:val="2"/>
          <w:sz w:val="28"/>
          <w:szCs w:val="28"/>
          <w:highlight w:val="none"/>
        </w:rPr>
        <w:t>(</w:t>
      </w:r>
      <w:r>
        <w:rPr>
          <w:rFonts w:ascii="黑体" w:hAnsi="黑体" w:eastAsia="黑体" w:cs="黑体"/>
          <w:spacing w:val="-1"/>
          <w:position w:val="2"/>
          <w:sz w:val="28"/>
          <w:szCs w:val="28"/>
          <w:highlight w:val="none"/>
        </w:rPr>
        <w:t>三</w:t>
      </w:r>
      <w:r>
        <w:rPr>
          <w:rFonts w:ascii="Times New Roman" w:hAnsi="Times New Roman" w:eastAsia="Times New Roman" w:cs="Times New Roman"/>
          <w:spacing w:val="-1"/>
          <w:position w:val="2"/>
          <w:sz w:val="28"/>
          <w:szCs w:val="28"/>
          <w:highlight w:val="none"/>
        </w:rPr>
        <w:t>)</w:t>
      </w:r>
      <w:r>
        <w:rPr>
          <w:rFonts w:ascii="黑体" w:hAnsi="黑体" w:eastAsia="黑体" w:cs="黑体"/>
          <w:spacing w:val="-1"/>
          <w:position w:val="2"/>
          <w:sz w:val="28"/>
          <w:szCs w:val="28"/>
          <w:highlight w:val="none"/>
        </w:rPr>
        <w:t>法定代表人资格证明</w:t>
      </w:r>
    </w:p>
    <w:p w14:paraId="792C02A5">
      <w:pPr>
        <w:pStyle w:val="6"/>
        <w:spacing w:line="347" w:lineRule="auto"/>
        <w:rPr>
          <w:highlight w:val="none"/>
        </w:rPr>
      </w:pPr>
    </w:p>
    <w:p w14:paraId="7DEBEC44">
      <w:pPr>
        <w:pStyle w:val="6"/>
        <w:spacing w:line="348" w:lineRule="auto"/>
        <w:rPr>
          <w:highlight w:val="none"/>
        </w:rPr>
      </w:pPr>
    </w:p>
    <w:p w14:paraId="196FCA9B">
      <w:pPr>
        <w:spacing w:before="78" w:line="221" w:lineRule="auto"/>
        <w:ind w:left="485"/>
        <w:rPr>
          <w:rFonts w:ascii="宋体" w:hAnsi="宋体" w:eastAsia="宋体" w:cs="宋体"/>
          <w:sz w:val="24"/>
          <w:szCs w:val="24"/>
          <w:highlight w:val="none"/>
        </w:rPr>
      </w:pPr>
      <w:r>
        <w:rPr>
          <w:rFonts w:ascii="宋体" w:hAnsi="宋体" w:eastAsia="宋体" w:cs="宋体"/>
          <w:spacing w:val="-1"/>
          <w:sz w:val="24"/>
          <w:szCs w:val="24"/>
          <w:highlight w:val="none"/>
        </w:rPr>
        <w:t>单位名称：</w:t>
      </w:r>
      <w:r>
        <w:rPr>
          <w:rFonts w:ascii="宋体" w:hAnsi="宋体" w:eastAsia="宋体" w:cs="宋体"/>
          <w:spacing w:val="-1"/>
          <w:sz w:val="24"/>
          <w:szCs w:val="24"/>
          <w:highlight w:val="none"/>
          <w:u w:val="single" w:color="auto"/>
        </w:rPr>
        <w:t xml:space="preserve">                     </w:t>
      </w:r>
      <w:r>
        <w:rPr>
          <w:rFonts w:ascii="宋体" w:hAnsi="宋体" w:eastAsia="宋体" w:cs="宋体"/>
          <w:spacing w:val="-2"/>
          <w:sz w:val="24"/>
          <w:szCs w:val="24"/>
          <w:highlight w:val="none"/>
          <w:u w:val="single" w:color="auto"/>
        </w:rPr>
        <w:t xml:space="preserve">                         </w:t>
      </w:r>
    </w:p>
    <w:p w14:paraId="31D97F46">
      <w:pPr>
        <w:pStyle w:val="6"/>
        <w:spacing w:line="285" w:lineRule="auto"/>
        <w:rPr>
          <w:highlight w:val="none"/>
        </w:rPr>
      </w:pPr>
    </w:p>
    <w:p w14:paraId="2F8EE64B">
      <w:pPr>
        <w:pStyle w:val="6"/>
        <w:spacing w:line="285" w:lineRule="auto"/>
        <w:rPr>
          <w:highlight w:val="none"/>
        </w:rPr>
      </w:pPr>
    </w:p>
    <w:p w14:paraId="03952324">
      <w:pPr>
        <w:spacing w:before="78" w:line="229" w:lineRule="auto"/>
        <w:ind w:left="483"/>
        <w:rPr>
          <w:rFonts w:ascii="宋体" w:hAnsi="宋体" w:eastAsia="宋体" w:cs="宋体"/>
          <w:sz w:val="24"/>
          <w:szCs w:val="24"/>
          <w:highlight w:val="none"/>
        </w:rPr>
      </w:pPr>
      <w:r>
        <w:rPr>
          <w:rFonts w:ascii="宋体" w:hAnsi="宋体" w:eastAsia="宋体" w:cs="宋体"/>
          <w:spacing w:val="-17"/>
          <w:sz w:val="24"/>
          <w:szCs w:val="24"/>
          <w:highlight w:val="none"/>
        </w:rPr>
        <w:t>地</w:t>
      </w:r>
      <w:r>
        <w:rPr>
          <w:rFonts w:ascii="宋体" w:hAnsi="宋体" w:eastAsia="宋体" w:cs="宋体"/>
          <w:spacing w:val="1"/>
          <w:sz w:val="24"/>
          <w:szCs w:val="24"/>
          <w:highlight w:val="none"/>
        </w:rPr>
        <w:t xml:space="preserve">    </w:t>
      </w:r>
      <w:r>
        <w:rPr>
          <w:rFonts w:ascii="宋体" w:hAnsi="宋体" w:eastAsia="宋体" w:cs="宋体"/>
          <w:spacing w:val="-17"/>
          <w:sz w:val="24"/>
          <w:szCs w:val="24"/>
          <w:highlight w:val="none"/>
        </w:rPr>
        <w:t>址</w:t>
      </w:r>
      <w:r>
        <w:rPr>
          <w:rFonts w:ascii="宋体" w:hAnsi="宋体" w:eastAsia="宋体" w:cs="宋体"/>
          <w:spacing w:val="-87"/>
          <w:sz w:val="24"/>
          <w:szCs w:val="24"/>
          <w:highlight w:val="none"/>
        </w:rPr>
        <w:t xml:space="preserve"> </w:t>
      </w:r>
      <w:r>
        <w:rPr>
          <w:rFonts w:ascii="宋体" w:hAnsi="宋体" w:eastAsia="宋体" w:cs="宋体"/>
          <w:spacing w:val="-17"/>
          <w:sz w:val="24"/>
          <w:szCs w:val="24"/>
          <w:highlight w:val="none"/>
        </w:rPr>
        <w:t>：</w:t>
      </w:r>
      <w:r>
        <w:rPr>
          <w:rFonts w:ascii="宋体" w:hAnsi="宋体" w:eastAsia="宋体" w:cs="宋体"/>
          <w:sz w:val="24"/>
          <w:szCs w:val="24"/>
          <w:highlight w:val="none"/>
          <w:u w:val="single" w:color="auto"/>
        </w:rPr>
        <w:t xml:space="preserve">                                              </w:t>
      </w:r>
    </w:p>
    <w:p w14:paraId="6E1BFEC5">
      <w:pPr>
        <w:pStyle w:val="6"/>
        <w:spacing w:line="280" w:lineRule="auto"/>
        <w:rPr>
          <w:highlight w:val="none"/>
        </w:rPr>
      </w:pPr>
    </w:p>
    <w:p w14:paraId="016C0723">
      <w:pPr>
        <w:pStyle w:val="6"/>
        <w:spacing w:line="281" w:lineRule="auto"/>
        <w:rPr>
          <w:highlight w:val="none"/>
        </w:rPr>
      </w:pPr>
    </w:p>
    <w:p w14:paraId="366603E6">
      <w:pPr>
        <w:spacing w:before="78" w:line="220" w:lineRule="auto"/>
        <w:ind w:left="483"/>
        <w:rPr>
          <w:rFonts w:ascii="宋体" w:hAnsi="宋体" w:eastAsia="宋体" w:cs="宋体"/>
          <w:sz w:val="24"/>
          <w:szCs w:val="24"/>
          <w:highlight w:val="none"/>
        </w:rPr>
      </w:pPr>
      <w:r>
        <w:rPr>
          <w:rFonts w:ascii="宋体" w:hAnsi="宋体" w:eastAsia="宋体" w:cs="宋体"/>
          <w:spacing w:val="-3"/>
          <w:sz w:val="24"/>
          <w:szCs w:val="24"/>
          <w:highlight w:val="none"/>
        </w:rPr>
        <w:t>姓    名：</w:t>
      </w:r>
      <w:r>
        <w:rPr>
          <w:rFonts w:ascii="宋体" w:hAnsi="宋体" w:eastAsia="宋体" w:cs="宋体"/>
          <w:spacing w:val="-3"/>
          <w:sz w:val="24"/>
          <w:szCs w:val="24"/>
          <w:highlight w:val="none"/>
          <w:u w:val="single" w:color="auto"/>
        </w:rPr>
        <w:t xml:space="preserve">       </w:t>
      </w:r>
      <w:r>
        <w:rPr>
          <w:rFonts w:ascii="宋体" w:hAnsi="宋体" w:eastAsia="宋体" w:cs="宋体"/>
          <w:spacing w:val="-110"/>
          <w:sz w:val="24"/>
          <w:szCs w:val="24"/>
          <w:highlight w:val="none"/>
        </w:rPr>
        <w:t xml:space="preserve"> </w:t>
      </w:r>
      <w:r>
        <w:rPr>
          <w:rFonts w:ascii="宋体" w:hAnsi="宋体" w:eastAsia="宋体" w:cs="宋体"/>
          <w:spacing w:val="-3"/>
          <w:sz w:val="24"/>
          <w:szCs w:val="24"/>
          <w:highlight w:val="none"/>
        </w:rPr>
        <w:t>性别：</w:t>
      </w:r>
      <w:r>
        <w:rPr>
          <w:rFonts w:ascii="宋体" w:hAnsi="宋体" w:eastAsia="宋体" w:cs="宋体"/>
          <w:sz w:val="24"/>
          <w:szCs w:val="24"/>
          <w:highlight w:val="none"/>
          <w:u w:val="single" w:color="auto"/>
        </w:rPr>
        <w:t xml:space="preserve">       </w:t>
      </w:r>
      <w:r>
        <w:rPr>
          <w:rFonts w:ascii="宋体" w:hAnsi="宋体" w:eastAsia="宋体" w:cs="宋体"/>
          <w:spacing w:val="-109"/>
          <w:sz w:val="24"/>
          <w:szCs w:val="24"/>
          <w:highlight w:val="none"/>
        </w:rPr>
        <w:t xml:space="preserve"> </w:t>
      </w:r>
      <w:r>
        <w:rPr>
          <w:rFonts w:ascii="宋体" w:hAnsi="宋体" w:eastAsia="宋体" w:cs="宋体"/>
          <w:spacing w:val="-3"/>
          <w:sz w:val="24"/>
          <w:szCs w:val="24"/>
          <w:highlight w:val="none"/>
        </w:rPr>
        <w:t>年龄</w:t>
      </w:r>
      <w:r>
        <w:rPr>
          <w:rFonts w:ascii="宋体" w:hAnsi="宋体" w:eastAsia="宋体" w:cs="宋体"/>
          <w:spacing w:val="-4"/>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10"/>
          <w:sz w:val="24"/>
          <w:szCs w:val="24"/>
          <w:highlight w:val="none"/>
        </w:rPr>
        <w:t xml:space="preserve"> </w:t>
      </w:r>
      <w:r>
        <w:rPr>
          <w:rFonts w:ascii="宋体" w:hAnsi="宋体" w:eastAsia="宋体" w:cs="宋体"/>
          <w:spacing w:val="-4"/>
          <w:sz w:val="24"/>
          <w:szCs w:val="24"/>
          <w:highlight w:val="none"/>
        </w:rPr>
        <w:t>职务：</w:t>
      </w:r>
      <w:r>
        <w:rPr>
          <w:rFonts w:ascii="宋体" w:hAnsi="宋体" w:eastAsia="宋体" w:cs="宋体"/>
          <w:spacing w:val="-4"/>
          <w:sz w:val="24"/>
          <w:szCs w:val="24"/>
          <w:highlight w:val="none"/>
          <w:u w:val="single" w:color="auto"/>
        </w:rPr>
        <w:t xml:space="preserve">        </w:t>
      </w:r>
    </w:p>
    <w:p w14:paraId="0759B65B">
      <w:pPr>
        <w:pStyle w:val="6"/>
        <w:spacing w:line="285" w:lineRule="auto"/>
        <w:rPr>
          <w:highlight w:val="none"/>
        </w:rPr>
      </w:pPr>
    </w:p>
    <w:p w14:paraId="36C338BD">
      <w:pPr>
        <w:pStyle w:val="6"/>
        <w:spacing w:line="285" w:lineRule="auto"/>
        <w:rPr>
          <w:highlight w:val="none"/>
        </w:rPr>
      </w:pPr>
    </w:p>
    <w:p w14:paraId="20F3D537">
      <w:pPr>
        <w:spacing w:before="78" w:line="220" w:lineRule="auto"/>
        <w:ind w:left="476"/>
        <w:rPr>
          <w:rFonts w:ascii="宋体" w:hAnsi="宋体" w:eastAsia="宋体" w:cs="宋体"/>
          <w:sz w:val="24"/>
          <w:szCs w:val="24"/>
          <w:highlight w:val="none"/>
        </w:rPr>
      </w:pPr>
      <w:r>
        <w:rPr>
          <w:rFonts w:ascii="宋体" w:hAnsi="宋体" w:eastAsia="宋体" w:cs="宋体"/>
          <w:spacing w:val="-2"/>
          <w:sz w:val="24"/>
          <w:szCs w:val="24"/>
          <w:highlight w:val="none"/>
        </w:rPr>
        <w:t>系</w:t>
      </w:r>
      <w:r>
        <w:rPr>
          <w:rFonts w:ascii="宋体" w:hAnsi="宋体" w:eastAsia="宋体" w:cs="宋体"/>
          <w:spacing w:val="-2"/>
          <w:sz w:val="24"/>
          <w:szCs w:val="24"/>
          <w:highlight w:val="none"/>
          <w:u w:val="single" w:color="auto"/>
        </w:rPr>
        <w:t xml:space="preserve">                 </w:t>
      </w:r>
      <w:r>
        <w:rPr>
          <w:rFonts w:ascii="宋体" w:hAnsi="宋体" w:eastAsia="宋体" w:cs="宋体"/>
          <w:spacing w:val="-73"/>
          <w:sz w:val="24"/>
          <w:szCs w:val="24"/>
          <w:highlight w:val="none"/>
        </w:rPr>
        <w:t xml:space="preserve"> </w:t>
      </w:r>
      <w:r>
        <w:rPr>
          <w:rFonts w:ascii="宋体" w:hAnsi="宋体" w:eastAsia="宋体" w:cs="宋体"/>
          <w:spacing w:val="-2"/>
          <w:sz w:val="24"/>
          <w:szCs w:val="24"/>
          <w:highlight w:val="none"/>
        </w:rPr>
        <w:t>的法定代表人。为设计</w:t>
      </w:r>
      <w:r>
        <w:rPr>
          <w:rFonts w:ascii="宋体" w:hAnsi="宋体" w:eastAsia="宋体" w:cs="宋体"/>
          <w:sz w:val="24"/>
          <w:szCs w:val="24"/>
          <w:highlight w:val="none"/>
          <w:u w:val="single" w:color="auto"/>
        </w:rPr>
        <w:t xml:space="preserve">              </w:t>
      </w:r>
      <w:r>
        <w:rPr>
          <w:rFonts w:ascii="宋体" w:hAnsi="宋体" w:eastAsia="宋体" w:cs="宋体"/>
          <w:spacing w:val="-93"/>
          <w:sz w:val="24"/>
          <w:szCs w:val="24"/>
          <w:highlight w:val="none"/>
        </w:rPr>
        <w:t xml:space="preserve"> </w:t>
      </w:r>
      <w:r>
        <w:rPr>
          <w:rFonts w:ascii="宋体" w:hAnsi="宋体" w:eastAsia="宋体" w:cs="宋体"/>
          <w:spacing w:val="-2"/>
          <w:sz w:val="24"/>
          <w:szCs w:val="24"/>
          <w:highlight w:val="none"/>
        </w:rPr>
        <w:t>项目，签署</w:t>
      </w:r>
    </w:p>
    <w:p w14:paraId="508D3860">
      <w:pPr>
        <w:pStyle w:val="6"/>
        <w:spacing w:line="290" w:lineRule="auto"/>
        <w:rPr>
          <w:highlight w:val="none"/>
        </w:rPr>
      </w:pPr>
    </w:p>
    <w:p w14:paraId="4942EEE8">
      <w:pPr>
        <w:pStyle w:val="6"/>
        <w:spacing w:line="290" w:lineRule="auto"/>
        <w:rPr>
          <w:highlight w:val="none"/>
        </w:rPr>
      </w:pPr>
    </w:p>
    <w:p w14:paraId="4164450C">
      <w:pPr>
        <w:spacing w:before="79" w:line="220" w:lineRule="auto"/>
        <w:ind w:left="5"/>
        <w:rPr>
          <w:rFonts w:ascii="宋体" w:hAnsi="宋体" w:eastAsia="宋体" w:cs="宋体"/>
          <w:sz w:val="24"/>
          <w:szCs w:val="24"/>
          <w:highlight w:val="none"/>
        </w:rPr>
      </w:pPr>
      <w:r>
        <w:rPr>
          <w:rFonts w:ascii="宋体" w:hAnsi="宋体" w:eastAsia="宋体" w:cs="宋体"/>
          <w:spacing w:val="-1"/>
          <w:sz w:val="24"/>
          <w:szCs w:val="24"/>
          <w:highlight w:val="none"/>
        </w:rPr>
        <w:t>上述投标文件、进行合同谈判、签署合同和处理与之有关的一切事务。</w:t>
      </w:r>
    </w:p>
    <w:p w14:paraId="5E7239BF">
      <w:pPr>
        <w:pStyle w:val="6"/>
        <w:spacing w:line="253" w:lineRule="auto"/>
        <w:rPr>
          <w:highlight w:val="none"/>
        </w:rPr>
      </w:pPr>
    </w:p>
    <w:p w14:paraId="114BD651">
      <w:pPr>
        <w:pStyle w:val="6"/>
        <w:spacing w:line="253" w:lineRule="auto"/>
        <w:rPr>
          <w:highlight w:val="none"/>
        </w:rPr>
      </w:pPr>
    </w:p>
    <w:p w14:paraId="56D4031E">
      <w:pPr>
        <w:pStyle w:val="6"/>
        <w:spacing w:line="254" w:lineRule="auto"/>
        <w:rPr>
          <w:highlight w:val="none"/>
        </w:rPr>
      </w:pPr>
    </w:p>
    <w:p w14:paraId="6EA4C4FF">
      <w:pPr>
        <w:pStyle w:val="6"/>
        <w:spacing w:line="254" w:lineRule="auto"/>
        <w:rPr>
          <w:highlight w:val="none"/>
        </w:rPr>
      </w:pPr>
    </w:p>
    <w:p w14:paraId="5F741585">
      <w:pPr>
        <w:pStyle w:val="6"/>
        <w:spacing w:line="254" w:lineRule="auto"/>
        <w:rPr>
          <w:highlight w:val="none"/>
        </w:rPr>
      </w:pPr>
    </w:p>
    <w:p w14:paraId="28C8F4D6">
      <w:pPr>
        <w:pStyle w:val="6"/>
        <w:spacing w:line="254" w:lineRule="auto"/>
        <w:rPr>
          <w:highlight w:val="none"/>
        </w:rPr>
      </w:pPr>
    </w:p>
    <w:p w14:paraId="6015CAC9">
      <w:pPr>
        <w:spacing w:before="78" w:line="220" w:lineRule="auto"/>
        <w:ind w:left="483"/>
        <w:rPr>
          <w:rFonts w:ascii="宋体" w:hAnsi="宋体" w:eastAsia="宋体" w:cs="宋体"/>
          <w:sz w:val="24"/>
          <w:szCs w:val="24"/>
          <w:highlight w:val="none"/>
        </w:rPr>
      </w:pPr>
      <w:r>
        <w:rPr>
          <w:rFonts w:ascii="宋体" w:hAnsi="宋体" w:eastAsia="宋体" w:cs="宋体"/>
          <w:spacing w:val="-2"/>
          <w:sz w:val="24"/>
          <w:szCs w:val="24"/>
          <w:highlight w:val="none"/>
        </w:rPr>
        <w:t>特此证明。</w:t>
      </w:r>
    </w:p>
    <w:p w14:paraId="6F9060CC">
      <w:pPr>
        <w:pStyle w:val="6"/>
        <w:spacing w:line="242" w:lineRule="auto"/>
        <w:rPr>
          <w:highlight w:val="none"/>
        </w:rPr>
      </w:pPr>
    </w:p>
    <w:p w14:paraId="6548017D">
      <w:pPr>
        <w:pStyle w:val="6"/>
        <w:spacing w:line="242" w:lineRule="auto"/>
        <w:rPr>
          <w:highlight w:val="none"/>
        </w:rPr>
      </w:pPr>
    </w:p>
    <w:p w14:paraId="07677EE5">
      <w:pPr>
        <w:pStyle w:val="6"/>
        <w:spacing w:line="242" w:lineRule="auto"/>
        <w:rPr>
          <w:highlight w:val="none"/>
        </w:rPr>
      </w:pPr>
    </w:p>
    <w:p w14:paraId="1C73CB8C">
      <w:pPr>
        <w:pStyle w:val="6"/>
        <w:spacing w:line="242" w:lineRule="auto"/>
        <w:rPr>
          <w:highlight w:val="none"/>
        </w:rPr>
      </w:pPr>
    </w:p>
    <w:p w14:paraId="493B5F73">
      <w:pPr>
        <w:pStyle w:val="6"/>
        <w:spacing w:line="243" w:lineRule="auto"/>
        <w:rPr>
          <w:highlight w:val="none"/>
        </w:rPr>
      </w:pPr>
    </w:p>
    <w:p w14:paraId="411DB30B">
      <w:pPr>
        <w:pStyle w:val="6"/>
        <w:spacing w:line="243" w:lineRule="auto"/>
        <w:rPr>
          <w:highlight w:val="none"/>
        </w:rPr>
      </w:pPr>
    </w:p>
    <w:p w14:paraId="60320B01">
      <w:pPr>
        <w:pStyle w:val="6"/>
        <w:spacing w:line="243" w:lineRule="auto"/>
        <w:rPr>
          <w:highlight w:val="none"/>
        </w:rPr>
      </w:pPr>
    </w:p>
    <w:p w14:paraId="0A9F11CF">
      <w:pPr>
        <w:pStyle w:val="6"/>
        <w:spacing w:line="243" w:lineRule="auto"/>
        <w:rPr>
          <w:highlight w:val="none"/>
        </w:rPr>
      </w:pPr>
    </w:p>
    <w:p w14:paraId="038639FA">
      <w:pPr>
        <w:pStyle w:val="6"/>
        <w:spacing w:line="243" w:lineRule="auto"/>
        <w:rPr>
          <w:highlight w:val="none"/>
        </w:rPr>
      </w:pPr>
    </w:p>
    <w:p w14:paraId="19C8CAB0">
      <w:pPr>
        <w:pStyle w:val="6"/>
        <w:spacing w:line="243" w:lineRule="auto"/>
        <w:rPr>
          <w:highlight w:val="none"/>
        </w:rPr>
      </w:pPr>
    </w:p>
    <w:p w14:paraId="1EE25ED9">
      <w:pPr>
        <w:pStyle w:val="6"/>
        <w:spacing w:line="243" w:lineRule="auto"/>
        <w:rPr>
          <w:highlight w:val="none"/>
        </w:rPr>
      </w:pPr>
    </w:p>
    <w:p w14:paraId="689B1AD8">
      <w:pPr>
        <w:pStyle w:val="6"/>
        <w:spacing w:line="243" w:lineRule="auto"/>
        <w:rPr>
          <w:highlight w:val="none"/>
        </w:rPr>
      </w:pPr>
    </w:p>
    <w:p w14:paraId="566ED801">
      <w:pPr>
        <w:pStyle w:val="6"/>
        <w:spacing w:line="243" w:lineRule="auto"/>
        <w:rPr>
          <w:highlight w:val="none"/>
        </w:rPr>
      </w:pPr>
    </w:p>
    <w:p w14:paraId="6688A4F9">
      <w:pPr>
        <w:pStyle w:val="6"/>
        <w:spacing w:line="243" w:lineRule="auto"/>
        <w:rPr>
          <w:highlight w:val="none"/>
        </w:rPr>
      </w:pPr>
    </w:p>
    <w:p w14:paraId="4C670370">
      <w:pPr>
        <w:pStyle w:val="6"/>
        <w:spacing w:line="243" w:lineRule="auto"/>
        <w:rPr>
          <w:highlight w:val="none"/>
        </w:rPr>
      </w:pPr>
    </w:p>
    <w:p w14:paraId="79CF6BAD">
      <w:pPr>
        <w:spacing w:before="78" w:line="219" w:lineRule="auto"/>
        <w:ind w:left="486"/>
        <w:rPr>
          <w:rFonts w:ascii="宋体" w:hAnsi="宋体" w:eastAsia="宋体" w:cs="宋体"/>
          <w:sz w:val="24"/>
          <w:szCs w:val="24"/>
          <w:highlight w:val="none"/>
        </w:rPr>
      </w:pPr>
      <w:r>
        <w:rPr>
          <w:rFonts w:ascii="宋体" w:hAnsi="宋体" w:eastAsia="宋体" w:cs="宋体"/>
          <w:spacing w:val="3"/>
          <w:sz w:val="24"/>
          <w:szCs w:val="24"/>
          <w:highlight w:val="none"/>
        </w:rPr>
        <w:t>投标单位</w:t>
      </w:r>
      <w:r>
        <w:rPr>
          <w:rFonts w:ascii="宋体" w:hAnsi="宋体" w:eastAsia="宋体" w:cs="宋体"/>
          <w:spacing w:val="-18"/>
          <w:sz w:val="24"/>
          <w:szCs w:val="24"/>
          <w:highlight w:val="none"/>
        </w:rPr>
        <w:t>：（</w:t>
      </w:r>
      <w:r>
        <w:rPr>
          <w:rFonts w:ascii="宋体" w:hAnsi="宋体" w:eastAsia="宋体" w:cs="宋体"/>
          <w:spacing w:val="3"/>
          <w:sz w:val="24"/>
          <w:szCs w:val="24"/>
          <w:highlight w:val="none"/>
        </w:rPr>
        <w:t>盖章）</w:t>
      </w:r>
      <w:r>
        <w:rPr>
          <w:rFonts w:ascii="宋体" w:hAnsi="宋体" w:eastAsia="宋体" w:cs="宋体"/>
          <w:sz w:val="24"/>
          <w:szCs w:val="24"/>
          <w:highlight w:val="none"/>
          <w:u w:val="single" w:color="auto"/>
        </w:rPr>
        <w:t xml:space="preserve">                                                 </w:t>
      </w:r>
    </w:p>
    <w:p w14:paraId="33D96170">
      <w:pPr>
        <w:spacing w:before="188" w:line="220" w:lineRule="auto"/>
        <w:ind w:left="524"/>
        <w:rPr>
          <w:rFonts w:ascii="宋体" w:hAnsi="宋体" w:eastAsia="宋体" w:cs="宋体"/>
          <w:sz w:val="24"/>
          <w:szCs w:val="24"/>
          <w:highlight w:val="none"/>
        </w:rPr>
      </w:pPr>
      <w:r>
        <w:rPr>
          <w:rFonts w:ascii="宋体" w:hAnsi="宋体" w:eastAsia="宋体" w:cs="宋体"/>
          <w:spacing w:val="-7"/>
          <w:sz w:val="24"/>
          <w:szCs w:val="24"/>
          <w:highlight w:val="none"/>
        </w:rPr>
        <w:t>日期：</w:t>
      </w:r>
      <w:r>
        <w:rPr>
          <w:rFonts w:ascii="宋体" w:hAnsi="宋体" w:eastAsia="宋体" w:cs="宋体"/>
          <w:spacing w:val="12"/>
          <w:sz w:val="24"/>
          <w:szCs w:val="24"/>
          <w:highlight w:val="none"/>
          <w:u w:val="single" w:color="auto"/>
        </w:rPr>
        <w:t xml:space="preserve">           </w:t>
      </w:r>
      <w:r>
        <w:rPr>
          <w:rFonts w:ascii="宋体" w:hAnsi="宋体" w:eastAsia="宋体" w:cs="宋体"/>
          <w:spacing w:val="-105"/>
          <w:sz w:val="24"/>
          <w:szCs w:val="24"/>
          <w:highlight w:val="none"/>
        </w:rPr>
        <w:t xml:space="preserve"> </w:t>
      </w:r>
      <w:r>
        <w:rPr>
          <w:rFonts w:ascii="宋体" w:hAnsi="宋体" w:eastAsia="宋体" w:cs="宋体"/>
          <w:spacing w:val="-7"/>
          <w:sz w:val="24"/>
          <w:szCs w:val="24"/>
          <w:highlight w:val="none"/>
        </w:rPr>
        <w:t>年</w:t>
      </w:r>
      <w:r>
        <w:rPr>
          <w:rFonts w:ascii="宋体" w:hAnsi="宋体" w:eastAsia="宋体" w:cs="宋体"/>
          <w:spacing w:val="-7"/>
          <w:sz w:val="24"/>
          <w:szCs w:val="24"/>
          <w:highlight w:val="none"/>
          <w:u w:val="single" w:color="auto"/>
        </w:rPr>
        <w:t xml:space="preserve">            </w:t>
      </w:r>
      <w:r>
        <w:rPr>
          <w:rFonts w:ascii="宋体" w:hAnsi="宋体" w:eastAsia="宋体" w:cs="宋体"/>
          <w:spacing w:val="-105"/>
          <w:sz w:val="24"/>
          <w:szCs w:val="24"/>
          <w:highlight w:val="none"/>
        </w:rPr>
        <w:t xml:space="preserve"> </w:t>
      </w:r>
      <w:r>
        <w:rPr>
          <w:rFonts w:ascii="宋体" w:hAnsi="宋体" w:eastAsia="宋体" w:cs="宋体"/>
          <w:spacing w:val="-7"/>
          <w:sz w:val="24"/>
          <w:szCs w:val="24"/>
          <w:highlight w:val="none"/>
        </w:rPr>
        <w:t>月</w:t>
      </w:r>
      <w:r>
        <w:rPr>
          <w:rFonts w:ascii="宋体" w:hAnsi="宋体" w:eastAsia="宋体" w:cs="宋体"/>
          <w:spacing w:val="-7"/>
          <w:sz w:val="24"/>
          <w:szCs w:val="24"/>
          <w:highlight w:val="none"/>
          <w:u w:val="single" w:color="auto"/>
        </w:rPr>
        <w:t xml:space="preserve">             </w:t>
      </w:r>
      <w:r>
        <w:rPr>
          <w:rFonts w:ascii="宋体" w:hAnsi="宋体" w:eastAsia="宋体" w:cs="宋体"/>
          <w:spacing w:val="-69"/>
          <w:sz w:val="24"/>
          <w:szCs w:val="24"/>
          <w:highlight w:val="none"/>
        </w:rPr>
        <w:t xml:space="preserve"> </w:t>
      </w:r>
      <w:r>
        <w:rPr>
          <w:rFonts w:ascii="宋体" w:hAnsi="宋体" w:eastAsia="宋体" w:cs="宋体"/>
          <w:spacing w:val="-7"/>
          <w:sz w:val="24"/>
          <w:szCs w:val="24"/>
          <w:highlight w:val="none"/>
        </w:rPr>
        <w:t>日</w:t>
      </w:r>
    </w:p>
    <w:p w14:paraId="116945D1">
      <w:pPr>
        <w:pStyle w:val="6"/>
        <w:spacing w:line="268" w:lineRule="auto"/>
        <w:rPr>
          <w:highlight w:val="none"/>
        </w:rPr>
      </w:pPr>
    </w:p>
    <w:p w14:paraId="774B9C54">
      <w:pPr>
        <w:pStyle w:val="6"/>
        <w:spacing w:line="268" w:lineRule="auto"/>
        <w:rPr>
          <w:highlight w:val="none"/>
        </w:rPr>
      </w:pPr>
    </w:p>
    <w:p w14:paraId="2713C250">
      <w:pPr>
        <w:pStyle w:val="6"/>
        <w:spacing w:line="269" w:lineRule="auto"/>
        <w:rPr>
          <w:highlight w:val="none"/>
        </w:rPr>
      </w:pPr>
    </w:p>
    <w:p w14:paraId="064B8FB9">
      <w:pPr>
        <w:pStyle w:val="6"/>
        <w:spacing w:line="269" w:lineRule="auto"/>
        <w:rPr>
          <w:highlight w:val="none"/>
        </w:rPr>
      </w:pPr>
    </w:p>
    <w:p w14:paraId="7DEF4DF5">
      <w:pPr>
        <w:spacing w:before="66" w:line="228" w:lineRule="auto"/>
        <w:ind w:left="2"/>
        <w:rPr>
          <w:rFonts w:ascii="宋体" w:hAnsi="宋体" w:eastAsia="宋体" w:cs="宋体"/>
          <w:sz w:val="20"/>
          <w:szCs w:val="20"/>
          <w:highlight w:val="none"/>
        </w:rPr>
      </w:pPr>
      <w:r>
        <w:rPr>
          <w:rFonts w:ascii="宋体" w:hAnsi="宋体" w:eastAsia="宋体" w:cs="宋体"/>
          <w:b/>
          <w:bCs/>
          <w:spacing w:val="7"/>
          <w:sz w:val="20"/>
          <w:szCs w:val="20"/>
          <w:highlight w:val="none"/>
        </w:rPr>
        <w:t>注：如以联合体形式投标，则由联合体牵头人出具。</w:t>
      </w:r>
    </w:p>
    <w:p w14:paraId="24CDB4B4">
      <w:pPr>
        <w:spacing w:line="228" w:lineRule="auto"/>
        <w:rPr>
          <w:rFonts w:ascii="宋体" w:hAnsi="宋体" w:eastAsia="宋体" w:cs="宋体"/>
          <w:sz w:val="20"/>
          <w:szCs w:val="20"/>
          <w:highlight w:val="none"/>
        </w:rPr>
        <w:sectPr>
          <w:footerReference r:id="rId21" w:type="default"/>
          <w:pgSz w:w="11910" w:h="16840"/>
          <w:pgMar w:top="1440" w:right="1440" w:bottom="567" w:left="1800" w:header="0" w:footer="943" w:gutter="0"/>
          <w:pgNumType w:fmt="decimal"/>
          <w:cols w:space="720" w:num="1"/>
        </w:sectPr>
      </w:pPr>
    </w:p>
    <w:p w14:paraId="3D31E2A2">
      <w:pPr>
        <w:pStyle w:val="6"/>
        <w:spacing w:line="319" w:lineRule="auto"/>
        <w:rPr>
          <w:highlight w:val="none"/>
        </w:rPr>
      </w:pPr>
    </w:p>
    <w:p w14:paraId="61ACD1AE">
      <w:pPr>
        <w:pStyle w:val="6"/>
        <w:spacing w:line="320" w:lineRule="auto"/>
        <w:rPr>
          <w:highlight w:val="none"/>
        </w:rPr>
      </w:pPr>
    </w:p>
    <w:p w14:paraId="7257DEF6">
      <w:pPr>
        <w:spacing w:before="91" w:line="369" w:lineRule="exact"/>
        <w:ind w:left="12"/>
        <w:rPr>
          <w:rFonts w:ascii="黑体" w:hAnsi="黑体" w:eastAsia="黑体" w:cs="黑体"/>
          <w:sz w:val="28"/>
          <w:szCs w:val="28"/>
          <w:highlight w:val="none"/>
        </w:rPr>
      </w:pPr>
      <w:r>
        <w:rPr>
          <w:rFonts w:ascii="Times New Roman" w:hAnsi="Times New Roman" w:eastAsia="Times New Roman" w:cs="Times New Roman"/>
          <w:spacing w:val="-1"/>
          <w:position w:val="2"/>
          <w:sz w:val="28"/>
          <w:szCs w:val="28"/>
          <w:highlight w:val="none"/>
        </w:rPr>
        <w:t>(</w:t>
      </w:r>
      <w:r>
        <w:rPr>
          <w:rFonts w:ascii="黑体" w:hAnsi="黑体" w:eastAsia="黑体" w:cs="黑体"/>
          <w:spacing w:val="-1"/>
          <w:position w:val="2"/>
          <w:sz w:val="28"/>
          <w:szCs w:val="28"/>
          <w:highlight w:val="none"/>
        </w:rPr>
        <w:t>四</w:t>
      </w:r>
      <w:r>
        <w:rPr>
          <w:rFonts w:ascii="Times New Roman" w:hAnsi="Times New Roman" w:eastAsia="Times New Roman" w:cs="Times New Roman"/>
          <w:spacing w:val="-1"/>
          <w:position w:val="2"/>
          <w:sz w:val="28"/>
          <w:szCs w:val="28"/>
          <w:highlight w:val="none"/>
        </w:rPr>
        <w:t>)</w:t>
      </w:r>
      <w:r>
        <w:rPr>
          <w:rFonts w:ascii="黑体" w:hAnsi="黑体" w:eastAsia="黑体" w:cs="黑体"/>
          <w:spacing w:val="-1"/>
          <w:position w:val="2"/>
          <w:sz w:val="28"/>
          <w:szCs w:val="28"/>
          <w:highlight w:val="none"/>
        </w:rPr>
        <w:t>法定代表人授权委托书</w:t>
      </w:r>
    </w:p>
    <w:p w14:paraId="47F65B39">
      <w:pPr>
        <w:pStyle w:val="6"/>
        <w:spacing w:line="461" w:lineRule="auto"/>
        <w:rPr>
          <w:highlight w:val="none"/>
        </w:rPr>
      </w:pPr>
    </w:p>
    <w:p w14:paraId="4D0D7EE6">
      <w:pPr>
        <w:tabs>
          <w:tab w:val="left" w:pos="1683"/>
        </w:tabs>
        <w:spacing w:before="78" w:line="364" w:lineRule="auto"/>
        <w:ind w:firstLine="611"/>
        <w:jc w:val="both"/>
        <w:rPr>
          <w:rFonts w:ascii="宋体" w:hAnsi="宋体" w:eastAsia="宋体" w:cs="宋体"/>
          <w:sz w:val="24"/>
          <w:szCs w:val="24"/>
          <w:highlight w:val="none"/>
        </w:rPr>
      </w:pPr>
      <w:r>
        <w:rPr>
          <w:rFonts w:ascii="宋体" w:hAnsi="宋体" w:eastAsia="宋体" w:cs="宋体"/>
          <w:spacing w:val="10"/>
          <w:sz w:val="24"/>
          <w:szCs w:val="24"/>
          <w:highlight w:val="none"/>
        </w:rPr>
        <w:t>本人作为</w:t>
      </w:r>
      <w:r>
        <w:rPr>
          <w:rFonts w:ascii="宋体" w:hAnsi="宋体" w:eastAsia="宋体" w:cs="宋体"/>
          <w:spacing w:val="-101"/>
          <w:sz w:val="24"/>
          <w:szCs w:val="24"/>
          <w:highlight w:val="none"/>
        </w:rPr>
        <w:t xml:space="preserve"> </w:t>
      </w:r>
      <w:r>
        <w:rPr>
          <w:rFonts w:ascii="宋体" w:hAnsi="宋体" w:eastAsia="宋体" w:cs="宋体"/>
          <w:spacing w:val="10"/>
          <w:sz w:val="24"/>
          <w:szCs w:val="24"/>
          <w:highlight w:val="none"/>
          <w:u w:val="single" w:color="auto"/>
        </w:rPr>
        <w:t xml:space="preserve">       （投标人名称）       </w:t>
      </w:r>
      <w:r>
        <w:rPr>
          <w:rFonts w:ascii="宋体" w:hAnsi="宋体" w:eastAsia="宋体" w:cs="宋体"/>
          <w:spacing w:val="-90"/>
          <w:sz w:val="24"/>
          <w:szCs w:val="24"/>
          <w:highlight w:val="none"/>
        </w:rPr>
        <w:t xml:space="preserve"> </w:t>
      </w:r>
      <w:r>
        <w:rPr>
          <w:rFonts w:ascii="宋体" w:hAnsi="宋体" w:eastAsia="宋体" w:cs="宋体"/>
          <w:spacing w:val="10"/>
          <w:sz w:val="24"/>
          <w:szCs w:val="24"/>
          <w:highlight w:val="none"/>
        </w:rPr>
        <w:t>的法定代表人，在此授权我公司的</w:t>
      </w:r>
      <w:r>
        <w:rPr>
          <w:rFonts w:ascii="宋体" w:hAnsi="宋体" w:eastAsia="宋体" w:cs="宋体"/>
          <w:sz w:val="24"/>
          <w:szCs w:val="24"/>
          <w:highlight w:val="none"/>
          <w:u w:val="single" w:color="auto"/>
        </w:rPr>
        <w:tab/>
      </w:r>
      <w:r>
        <w:rPr>
          <w:rFonts w:ascii="宋体" w:hAnsi="宋体" w:eastAsia="宋体" w:cs="宋体"/>
          <w:spacing w:val="-92"/>
          <w:sz w:val="24"/>
          <w:szCs w:val="24"/>
          <w:highlight w:val="none"/>
        </w:rPr>
        <w:t xml:space="preserve"> </w:t>
      </w:r>
      <w:r>
        <w:rPr>
          <w:rFonts w:ascii="宋体" w:hAnsi="宋体" w:eastAsia="宋体" w:cs="宋体"/>
          <w:spacing w:val="-3"/>
          <w:sz w:val="24"/>
          <w:szCs w:val="24"/>
          <w:highlight w:val="none"/>
        </w:rPr>
        <w:t>,</w:t>
      </w:r>
      <w:r>
        <w:rPr>
          <w:rFonts w:ascii="宋体" w:hAnsi="宋体" w:eastAsia="宋体" w:cs="宋体"/>
          <w:spacing w:val="62"/>
          <w:sz w:val="24"/>
          <w:szCs w:val="24"/>
          <w:highlight w:val="none"/>
        </w:rPr>
        <w:t xml:space="preserve"> </w:t>
      </w:r>
      <w:r>
        <w:rPr>
          <w:rFonts w:ascii="宋体" w:hAnsi="宋体" w:eastAsia="宋体" w:cs="宋体"/>
          <w:spacing w:val="-3"/>
          <w:sz w:val="24"/>
          <w:szCs w:val="24"/>
          <w:highlight w:val="none"/>
        </w:rPr>
        <w:t>其</w:t>
      </w:r>
      <w:r>
        <w:rPr>
          <w:rFonts w:hint="eastAsia" w:ascii="宋体" w:hAnsi="宋体" w:eastAsia="宋体" w:cs="宋体"/>
          <w:spacing w:val="-3"/>
          <w:sz w:val="24"/>
          <w:szCs w:val="24"/>
          <w:highlight w:val="none"/>
          <w:lang w:eastAsia="zh-CN"/>
        </w:rPr>
        <w:t>身份证号码</w:t>
      </w:r>
      <w:r>
        <w:rPr>
          <w:rFonts w:ascii="宋体" w:hAnsi="宋体" w:eastAsia="宋体" w:cs="宋体"/>
          <w:spacing w:val="2"/>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75"/>
          <w:sz w:val="24"/>
          <w:szCs w:val="24"/>
          <w:highlight w:val="none"/>
        </w:rPr>
        <w:t xml:space="preserve"> </w:t>
      </w:r>
      <w:r>
        <w:rPr>
          <w:rFonts w:ascii="宋体" w:hAnsi="宋体" w:eastAsia="宋体" w:cs="宋体"/>
          <w:spacing w:val="2"/>
          <w:sz w:val="24"/>
          <w:szCs w:val="24"/>
          <w:highlight w:val="none"/>
        </w:rPr>
        <w:t>，</w:t>
      </w:r>
      <w:r>
        <w:rPr>
          <w:rFonts w:ascii="宋体" w:hAnsi="宋体" w:eastAsia="宋体" w:cs="宋体"/>
          <w:spacing w:val="-3"/>
          <w:sz w:val="24"/>
          <w:szCs w:val="24"/>
          <w:highlight w:val="none"/>
        </w:rPr>
        <w:t>作为我的合法</w:t>
      </w:r>
      <w:r>
        <w:rPr>
          <w:rFonts w:ascii="宋体" w:hAnsi="宋体" w:eastAsia="宋体" w:cs="宋体"/>
          <w:spacing w:val="-2"/>
          <w:sz w:val="24"/>
          <w:szCs w:val="24"/>
          <w:highlight w:val="none"/>
        </w:rPr>
        <w:t>的授权代表，以我的名义并代表我公司全权处理</w:t>
      </w:r>
      <w:r>
        <w:rPr>
          <w:rFonts w:ascii="宋体" w:hAnsi="宋体" w:eastAsia="宋体" w:cs="宋体"/>
          <w:spacing w:val="-2"/>
          <w:sz w:val="24"/>
          <w:szCs w:val="24"/>
          <w:highlight w:val="none"/>
          <w:u w:val="single" w:color="auto"/>
        </w:rPr>
        <w:t xml:space="preserve">               </w:t>
      </w:r>
      <w:r>
        <w:rPr>
          <w:rFonts w:ascii="宋体" w:hAnsi="宋体" w:eastAsia="宋体" w:cs="宋体"/>
          <w:spacing w:val="-3"/>
          <w:sz w:val="24"/>
          <w:szCs w:val="24"/>
          <w:highlight w:val="none"/>
          <w:u w:val="single" w:color="auto"/>
        </w:rPr>
        <w:t xml:space="preserve">      </w:t>
      </w:r>
      <w:r>
        <w:rPr>
          <w:rFonts w:ascii="宋体" w:hAnsi="宋体" w:eastAsia="宋体" w:cs="宋体"/>
          <w:spacing w:val="-106"/>
          <w:sz w:val="24"/>
          <w:szCs w:val="24"/>
          <w:highlight w:val="none"/>
        </w:rPr>
        <w:t xml:space="preserve"> </w:t>
      </w:r>
      <w:r>
        <w:rPr>
          <w:rFonts w:ascii="宋体" w:hAnsi="宋体" w:eastAsia="宋体" w:cs="宋体"/>
          <w:spacing w:val="-3"/>
          <w:sz w:val="24"/>
          <w:szCs w:val="24"/>
          <w:highlight w:val="none"/>
        </w:rPr>
        <w:t>项</w:t>
      </w:r>
      <w:r>
        <w:rPr>
          <w:rFonts w:ascii="宋体" w:hAnsi="宋体" w:eastAsia="宋体" w:cs="宋体"/>
          <w:spacing w:val="-46"/>
          <w:sz w:val="24"/>
          <w:szCs w:val="24"/>
          <w:highlight w:val="none"/>
        </w:rPr>
        <w:t xml:space="preserve"> </w:t>
      </w:r>
      <w:r>
        <w:rPr>
          <w:rFonts w:ascii="宋体" w:hAnsi="宋体" w:eastAsia="宋体" w:cs="宋体"/>
          <w:spacing w:val="-3"/>
          <w:sz w:val="24"/>
          <w:szCs w:val="24"/>
          <w:highlight w:val="none"/>
        </w:rPr>
        <w:t>目设计投标</w:t>
      </w:r>
      <w:r>
        <w:rPr>
          <w:rFonts w:ascii="宋体" w:hAnsi="宋体" w:eastAsia="宋体" w:cs="宋体"/>
          <w:sz w:val="24"/>
          <w:szCs w:val="24"/>
          <w:highlight w:val="none"/>
        </w:rPr>
        <w:t>的各项事宜。</w:t>
      </w:r>
    </w:p>
    <w:p w14:paraId="0700BB85">
      <w:pPr>
        <w:pStyle w:val="6"/>
        <w:spacing w:line="256" w:lineRule="auto"/>
        <w:rPr>
          <w:highlight w:val="none"/>
        </w:rPr>
      </w:pPr>
    </w:p>
    <w:p w14:paraId="1CEDC793">
      <w:pPr>
        <w:spacing w:before="78" w:line="219" w:lineRule="auto"/>
        <w:ind w:left="500"/>
        <w:rPr>
          <w:rFonts w:ascii="宋体" w:hAnsi="宋体" w:eastAsia="宋体" w:cs="宋体"/>
          <w:sz w:val="24"/>
          <w:szCs w:val="24"/>
          <w:highlight w:val="none"/>
        </w:rPr>
      </w:pPr>
      <w:r>
        <w:rPr>
          <w:rFonts w:ascii="宋体" w:hAnsi="宋体" w:eastAsia="宋体" w:cs="宋体"/>
          <w:spacing w:val="-7"/>
          <w:sz w:val="24"/>
          <w:szCs w:val="24"/>
          <w:highlight w:val="none"/>
        </w:rPr>
        <w:t>本授权书期限自</w:t>
      </w:r>
      <w:r>
        <w:rPr>
          <w:rFonts w:ascii="宋体" w:hAnsi="宋体" w:eastAsia="宋体" w:cs="宋体"/>
          <w:spacing w:val="-115"/>
          <w:sz w:val="24"/>
          <w:szCs w:val="24"/>
          <w:highlight w:val="none"/>
        </w:rPr>
        <w:t xml:space="preserve"> </w:t>
      </w:r>
      <w:r>
        <w:rPr>
          <w:rFonts w:ascii="宋体" w:hAnsi="宋体" w:eastAsia="宋体" w:cs="宋体"/>
          <w:spacing w:val="6"/>
          <w:sz w:val="24"/>
          <w:szCs w:val="24"/>
          <w:highlight w:val="none"/>
          <w:u w:val="single" w:color="auto"/>
        </w:rPr>
        <w:t xml:space="preserve">      </w:t>
      </w:r>
      <w:r>
        <w:rPr>
          <w:rFonts w:ascii="宋体" w:hAnsi="宋体" w:eastAsia="宋体" w:cs="宋体"/>
          <w:spacing w:val="-107"/>
          <w:sz w:val="24"/>
          <w:szCs w:val="24"/>
          <w:highlight w:val="none"/>
        </w:rPr>
        <w:t xml:space="preserve"> </w:t>
      </w:r>
      <w:r>
        <w:rPr>
          <w:rFonts w:ascii="宋体" w:hAnsi="宋体" w:eastAsia="宋体" w:cs="宋体"/>
          <w:spacing w:val="-7"/>
          <w:sz w:val="24"/>
          <w:szCs w:val="24"/>
          <w:highlight w:val="none"/>
        </w:rPr>
        <w:t>年</w:t>
      </w:r>
      <w:r>
        <w:rPr>
          <w:rFonts w:ascii="宋体" w:hAnsi="宋体" w:eastAsia="宋体" w:cs="宋体"/>
          <w:spacing w:val="-113"/>
          <w:sz w:val="24"/>
          <w:szCs w:val="24"/>
          <w:highlight w:val="none"/>
        </w:rPr>
        <w:t xml:space="preserve"> </w:t>
      </w:r>
      <w:r>
        <w:rPr>
          <w:rFonts w:ascii="宋体" w:hAnsi="宋体" w:eastAsia="宋体" w:cs="宋体"/>
          <w:spacing w:val="5"/>
          <w:sz w:val="24"/>
          <w:szCs w:val="24"/>
          <w:highlight w:val="none"/>
          <w:u w:val="single" w:color="auto"/>
        </w:rPr>
        <w:t xml:space="preserve">     </w:t>
      </w:r>
      <w:r>
        <w:rPr>
          <w:rFonts w:ascii="宋体" w:hAnsi="宋体" w:eastAsia="宋体" w:cs="宋体"/>
          <w:spacing w:val="-101"/>
          <w:sz w:val="24"/>
          <w:szCs w:val="24"/>
          <w:highlight w:val="none"/>
        </w:rPr>
        <w:t xml:space="preserve"> </w:t>
      </w:r>
      <w:r>
        <w:rPr>
          <w:rFonts w:ascii="宋体" w:hAnsi="宋体" w:eastAsia="宋体" w:cs="宋体"/>
          <w:spacing w:val="-7"/>
          <w:sz w:val="24"/>
          <w:szCs w:val="24"/>
          <w:highlight w:val="none"/>
        </w:rPr>
        <w:t>月</w:t>
      </w:r>
      <w:r>
        <w:rPr>
          <w:rFonts w:ascii="宋体" w:hAnsi="宋体" w:eastAsia="宋体" w:cs="宋体"/>
          <w:spacing w:val="-113"/>
          <w:sz w:val="24"/>
          <w:szCs w:val="24"/>
          <w:highlight w:val="none"/>
        </w:rPr>
        <w:t xml:space="preserve"> </w:t>
      </w:r>
      <w:r>
        <w:rPr>
          <w:rFonts w:ascii="宋体" w:hAnsi="宋体" w:eastAsia="宋体" w:cs="宋体"/>
          <w:spacing w:val="5"/>
          <w:sz w:val="24"/>
          <w:szCs w:val="24"/>
          <w:highlight w:val="none"/>
          <w:u w:val="single" w:color="auto"/>
        </w:rPr>
        <w:t xml:space="preserve">     </w:t>
      </w:r>
      <w:r>
        <w:rPr>
          <w:rFonts w:ascii="宋体" w:hAnsi="宋体" w:eastAsia="宋体" w:cs="宋体"/>
          <w:spacing w:val="-65"/>
          <w:sz w:val="24"/>
          <w:szCs w:val="24"/>
          <w:highlight w:val="none"/>
        </w:rPr>
        <w:t xml:space="preserve"> </w:t>
      </w:r>
      <w:r>
        <w:rPr>
          <w:rFonts w:ascii="宋体" w:hAnsi="宋体" w:eastAsia="宋体" w:cs="宋体"/>
          <w:spacing w:val="-7"/>
          <w:sz w:val="24"/>
          <w:szCs w:val="24"/>
          <w:highlight w:val="none"/>
        </w:rPr>
        <w:t>日起至</w:t>
      </w:r>
      <w:r>
        <w:rPr>
          <w:rFonts w:ascii="宋体" w:hAnsi="宋体" w:eastAsia="宋体" w:cs="宋体"/>
          <w:spacing w:val="-113"/>
          <w:sz w:val="24"/>
          <w:szCs w:val="24"/>
          <w:highlight w:val="none"/>
        </w:rPr>
        <w:t xml:space="preserve"> </w:t>
      </w:r>
      <w:r>
        <w:rPr>
          <w:rFonts w:ascii="宋体" w:hAnsi="宋体" w:eastAsia="宋体" w:cs="宋体"/>
          <w:spacing w:val="5"/>
          <w:sz w:val="24"/>
          <w:szCs w:val="24"/>
          <w:highlight w:val="none"/>
          <w:u w:val="single" w:color="auto"/>
        </w:rPr>
        <w:t xml:space="preserve">       </w:t>
      </w:r>
      <w:r>
        <w:rPr>
          <w:rFonts w:ascii="宋体" w:hAnsi="宋体" w:eastAsia="宋体" w:cs="宋体"/>
          <w:spacing w:val="-104"/>
          <w:sz w:val="24"/>
          <w:szCs w:val="24"/>
          <w:highlight w:val="none"/>
        </w:rPr>
        <w:t xml:space="preserve"> </w:t>
      </w:r>
      <w:r>
        <w:rPr>
          <w:rFonts w:ascii="宋体" w:hAnsi="宋体" w:eastAsia="宋体" w:cs="宋体"/>
          <w:spacing w:val="-7"/>
          <w:sz w:val="24"/>
          <w:szCs w:val="24"/>
          <w:highlight w:val="none"/>
        </w:rPr>
        <w:t>年</w:t>
      </w:r>
      <w:r>
        <w:rPr>
          <w:rFonts w:ascii="宋体" w:hAnsi="宋体" w:eastAsia="宋体" w:cs="宋体"/>
          <w:spacing w:val="-113"/>
          <w:sz w:val="24"/>
          <w:szCs w:val="24"/>
          <w:highlight w:val="none"/>
        </w:rPr>
        <w:t xml:space="preserve"> </w:t>
      </w:r>
      <w:r>
        <w:rPr>
          <w:rFonts w:ascii="宋体" w:hAnsi="宋体" w:eastAsia="宋体" w:cs="宋体"/>
          <w:spacing w:val="6"/>
          <w:sz w:val="24"/>
          <w:szCs w:val="24"/>
          <w:highlight w:val="none"/>
          <w:u w:val="single" w:color="auto"/>
        </w:rPr>
        <w:t xml:space="preserve">    </w:t>
      </w:r>
      <w:r>
        <w:rPr>
          <w:rFonts w:ascii="宋体" w:hAnsi="宋体" w:eastAsia="宋体" w:cs="宋体"/>
          <w:spacing w:val="-104"/>
          <w:sz w:val="24"/>
          <w:szCs w:val="24"/>
          <w:highlight w:val="none"/>
        </w:rPr>
        <w:t xml:space="preserve"> </w:t>
      </w:r>
      <w:r>
        <w:rPr>
          <w:rFonts w:ascii="宋体" w:hAnsi="宋体" w:eastAsia="宋体" w:cs="宋体"/>
          <w:spacing w:val="-7"/>
          <w:sz w:val="24"/>
          <w:szCs w:val="24"/>
          <w:highlight w:val="none"/>
        </w:rPr>
        <w:t>月</w:t>
      </w:r>
      <w:r>
        <w:rPr>
          <w:rFonts w:ascii="宋体" w:hAnsi="宋体" w:eastAsia="宋体" w:cs="宋体"/>
          <w:spacing w:val="-116"/>
          <w:sz w:val="24"/>
          <w:szCs w:val="24"/>
          <w:highlight w:val="none"/>
        </w:rPr>
        <w:t xml:space="preserve"> </w:t>
      </w:r>
      <w:r>
        <w:rPr>
          <w:rFonts w:ascii="宋体" w:hAnsi="宋体" w:eastAsia="宋体" w:cs="宋体"/>
          <w:spacing w:val="6"/>
          <w:sz w:val="24"/>
          <w:szCs w:val="24"/>
          <w:highlight w:val="none"/>
          <w:u w:val="single" w:color="auto"/>
        </w:rPr>
        <w:t xml:space="preserve">    </w:t>
      </w:r>
      <w:r>
        <w:rPr>
          <w:rFonts w:ascii="宋体" w:hAnsi="宋体" w:eastAsia="宋体" w:cs="宋体"/>
          <w:spacing w:val="-69"/>
          <w:sz w:val="24"/>
          <w:szCs w:val="24"/>
          <w:highlight w:val="none"/>
        </w:rPr>
        <w:t xml:space="preserve"> </w:t>
      </w:r>
      <w:r>
        <w:rPr>
          <w:rFonts w:ascii="宋体" w:hAnsi="宋体" w:eastAsia="宋体" w:cs="宋体"/>
          <w:spacing w:val="-7"/>
          <w:sz w:val="24"/>
          <w:szCs w:val="24"/>
          <w:highlight w:val="none"/>
        </w:rPr>
        <w:t>日止。</w:t>
      </w:r>
    </w:p>
    <w:p w14:paraId="7C67AC94">
      <w:pPr>
        <w:pStyle w:val="6"/>
        <w:spacing w:line="262" w:lineRule="auto"/>
        <w:rPr>
          <w:highlight w:val="none"/>
        </w:rPr>
      </w:pPr>
    </w:p>
    <w:p w14:paraId="47BF052E">
      <w:pPr>
        <w:pStyle w:val="6"/>
        <w:spacing w:line="262" w:lineRule="auto"/>
        <w:rPr>
          <w:highlight w:val="none"/>
        </w:rPr>
      </w:pPr>
    </w:p>
    <w:p w14:paraId="6B3D44AC">
      <w:pPr>
        <w:spacing w:before="78" w:line="369" w:lineRule="auto"/>
        <w:ind w:left="12" w:right="321" w:firstLine="496"/>
        <w:rPr>
          <w:rFonts w:ascii="宋体" w:hAnsi="宋体" w:eastAsia="宋体" w:cs="宋体"/>
          <w:sz w:val="24"/>
          <w:szCs w:val="24"/>
          <w:highlight w:val="none"/>
        </w:rPr>
      </w:pPr>
      <w:r>
        <w:rPr>
          <w:rFonts w:ascii="宋体" w:hAnsi="宋体" w:eastAsia="宋体" w:cs="宋体"/>
          <w:sz w:val="24"/>
          <w:szCs w:val="24"/>
          <w:highlight w:val="none"/>
        </w:rPr>
        <w:t>在此授权范围和期限内，被授权人所实施的行为具有法</w:t>
      </w:r>
      <w:r>
        <w:rPr>
          <w:rFonts w:ascii="宋体" w:hAnsi="宋体" w:eastAsia="宋体" w:cs="宋体"/>
          <w:spacing w:val="-1"/>
          <w:sz w:val="24"/>
          <w:szCs w:val="24"/>
          <w:highlight w:val="none"/>
        </w:rPr>
        <w:t>律效力，授权人予以认</w:t>
      </w:r>
      <w:r>
        <w:rPr>
          <w:rFonts w:ascii="宋体" w:hAnsi="宋体" w:eastAsia="宋体" w:cs="宋体"/>
          <w:spacing w:val="-6"/>
          <w:sz w:val="24"/>
          <w:szCs w:val="24"/>
          <w:highlight w:val="none"/>
        </w:rPr>
        <w:t>可。</w:t>
      </w:r>
    </w:p>
    <w:p w14:paraId="5326740B">
      <w:pPr>
        <w:pStyle w:val="6"/>
        <w:spacing w:line="325" w:lineRule="auto"/>
        <w:rPr>
          <w:highlight w:val="none"/>
        </w:rPr>
      </w:pPr>
    </w:p>
    <w:p w14:paraId="0D36286F">
      <w:pPr>
        <w:spacing w:before="78" w:line="220" w:lineRule="auto"/>
        <w:ind w:left="489"/>
        <w:rPr>
          <w:rFonts w:ascii="宋体" w:hAnsi="宋体" w:eastAsia="宋体" w:cs="宋体"/>
          <w:sz w:val="24"/>
          <w:szCs w:val="24"/>
          <w:highlight w:val="none"/>
        </w:rPr>
      </w:pPr>
      <w:r>
        <w:rPr>
          <w:rFonts w:ascii="宋体" w:hAnsi="宋体" w:eastAsia="宋体" w:cs="宋体"/>
          <w:spacing w:val="-1"/>
          <w:sz w:val="24"/>
          <w:szCs w:val="24"/>
          <w:highlight w:val="none"/>
        </w:rPr>
        <w:t>授权代表无权转让委托权，特此委托。</w:t>
      </w:r>
    </w:p>
    <w:p w14:paraId="32C72BE4">
      <w:pPr>
        <w:pStyle w:val="6"/>
        <w:spacing w:line="248" w:lineRule="auto"/>
        <w:rPr>
          <w:highlight w:val="none"/>
        </w:rPr>
      </w:pPr>
    </w:p>
    <w:p w14:paraId="01E9C78B">
      <w:pPr>
        <w:pStyle w:val="6"/>
        <w:spacing w:line="248" w:lineRule="auto"/>
        <w:rPr>
          <w:highlight w:val="none"/>
        </w:rPr>
      </w:pPr>
    </w:p>
    <w:p w14:paraId="13670A82">
      <w:pPr>
        <w:pStyle w:val="6"/>
        <w:spacing w:line="248" w:lineRule="auto"/>
        <w:rPr>
          <w:highlight w:val="none"/>
        </w:rPr>
      </w:pPr>
    </w:p>
    <w:p w14:paraId="0540B490">
      <w:pPr>
        <w:pStyle w:val="6"/>
        <w:spacing w:line="248" w:lineRule="auto"/>
        <w:rPr>
          <w:highlight w:val="none"/>
        </w:rPr>
      </w:pPr>
    </w:p>
    <w:p w14:paraId="5A6CFA4A">
      <w:pPr>
        <w:pStyle w:val="6"/>
        <w:spacing w:line="248" w:lineRule="auto"/>
        <w:rPr>
          <w:highlight w:val="none"/>
        </w:rPr>
      </w:pPr>
    </w:p>
    <w:p w14:paraId="4CD9803C">
      <w:pPr>
        <w:pStyle w:val="6"/>
        <w:spacing w:line="248" w:lineRule="auto"/>
        <w:rPr>
          <w:highlight w:val="none"/>
        </w:rPr>
      </w:pPr>
    </w:p>
    <w:p w14:paraId="721279CC">
      <w:pPr>
        <w:pStyle w:val="6"/>
        <w:spacing w:line="249" w:lineRule="auto"/>
        <w:rPr>
          <w:highlight w:val="none"/>
        </w:rPr>
      </w:pPr>
    </w:p>
    <w:p w14:paraId="5F253A65">
      <w:pPr>
        <w:pStyle w:val="6"/>
        <w:spacing w:line="249" w:lineRule="auto"/>
        <w:rPr>
          <w:highlight w:val="none"/>
        </w:rPr>
      </w:pPr>
    </w:p>
    <w:p w14:paraId="3AA626B0">
      <w:pPr>
        <w:pStyle w:val="6"/>
        <w:spacing w:line="249" w:lineRule="auto"/>
        <w:rPr>
          <w:highlight w:val="none"/>
        </w:rPr>
      </w:pPr>
    </w:p>
    <w:p w14:paraId="2FD75021">
      <w:pPr>
        <w:pStyle w:val="6"/>
        <w:spacing w:line="249" w:lineRule="auto"/>
        <w:rPr>
          <w:highlight w:val="none"/>
        </w:rPr>
      </w:pPr>
    </w:p>
    <w:p w14:paraId="6C0899B8">
      <w:pPr>
        <w:pStyle w:val="6"/>
        <w:spacing w:line="249" w:lineRule="auto"/>
        <w:rPr>
          <w:highlight w:val="none"/>
        </w:rPr>
      </w:pPr>
    </w:p>
    <w:p w14:paraId="628FC3E6">
      <w:pPr>
        <w:pStyle w:val="6"/>
        <w:spacing w:line="249" w:lineRule="auto"/>
        <w:rPr>
          <w:highlight w:val="none"/>
        </w:rPr>
      </w:pPr>
    </w:p>
    <w:p w14:paraId="28986D0D">
      <w:pPr>
        <w:pStyle w:val="6"/>
        <w:spacing w:line="249" w:lineRule="auto"/>
        <w:rPr>
          <w:highlight w:val="none"/>
        </w:rPr>
      </w:pPr>
    </w:p>
    <w:p w14:paraId="63F7F6DF">
      <w:pPr>
        <w:pStyle w:val="6"/>
        <w:spacing w:line="249" w:lineRule="auto"/>
        <w:rPr>
          <w:highlight w:val="none"/>
        </w:rPr>
      </w:pPr>
    </w:p>
    <w:p w14:paraId="2A68C675">
      <w:pPr>
        <w:spacing w:before="79" w:line="220" w:lineRule="auto"/>
        <w:ind w:left="489"/>
        <w:rPr>
          <w:rFonts w:ascii="宋体" w:hAnsi="宋体" w:eastAsia="宋体" w:cs="宋体"/>
          <w:sz w:val="24"/>
          <w:szCs w:val="24"/>
          <w:highlight w:val="none"/>
        </w:rPr>
      </w:pPr>
      <w:r>
        <w:rPr>
          <w:rFonts w:ascii="宋体" w:hAnsi="宋体" w:eastAsia="宋体" w:cs="宋体"/>
          <w:spacing w:val="-6"/>
          <w:sz w:val="24"/>
          <w:szCs w:val="24"/>
          <w:highlight w:val="none"/>
        </w:rPr>
        <w:t>授权代表</w:t>
      </w:r>
      <w:r>
        <w:rPr>
          <w:rFonts w:ascii="宋体" w:hAnsi="宋体" w:eastAsia="宋体" w:cs="宋体"/>
          <w:spacing w:val="-14"/>
          <w:sz w:val="24"/>
          <w:szCs w:val="24"/>
          <w:highlight w:val="none"/>
        </w:rPr>
        <w:t>：</w:t>
      </w:r>
      <w:r>
        <w:rPr>
          <w:rFonts w:ascii="宋体" w:hAnsi="宋体" w:eastAsia="宋体" w:cs="宋体"/>
          <w:spacing w:val="24"/>
          <w:sz w:val="24"/>
          <w:szCs w:val="24"/>
          <w:highlight w:val="none"/>
          <w:u w:val="single" w:color="auto"/>
        </w:rPr>
        <w:t xml:space="preserve">     </w:t>
      </w:r>
      <w:r>
        <w:rPr>
          <w:rFonts w:ascii="宋体" w:hAnsi="宋体" w:eastAsia="宋体" w:cs="宋体"/>
          <w:spacing w:val="-14"/>
          <w:sz w:val="24"/>
          <w:szCs w:val="24"/>
          <w:highlight w:val="none"/>
          <w:u w:val="single" w:color="auto"/>
        </w:rPr>
        <w:t>（</w:t>
      </w:r>
      <w:r>
        <w:rPr>
          <w:rFonts w:ascii="宋体" w:hAnsi="宋体" w:eastAsia="宋体" w:cs="宋体"/>
          <w:spacing w:val="44"/>
          <w:sz w:val="24"/>
          <w:szCs w:val="24"/>
          <w:highlight w:val="none"/>
          <w:u w:val="single" w:color="auto"/>
        </w:rPr>
        <w:t xml:space="preserve"> </w:t>
      </w:r>
      <w:r>
        <w:rPr>
          <w:rFonts w:ascii="宋体" w:hAnsi="宋体" w:eastAsia="宋体" w:cs="宋体"/>
          <w:spacing w:val="-6"/>
          <w:sz w:val="24"/>
          <w:szCs w:val="24"/>
          <w:highlight w:val="none"/>
          <w:u w:val="single" w:color="auto"/>
        </w:rPr>
        <w:t>姓 名</w:t>
      </w:r>
      <w:r>
        <w:rPr>
          <w:rFonts w:ascii="宋体" w:hAnsi="宋体" w:eastAsia="宋体" w:cs="宋体"/>
          <w:spacing w:val="35"/>
          <w:sz w:val="24"/>
          <w:szCs w:val="24"/>
          <w:highlight w:val="none"/>
          <w:u w:val="single" w:color="auto"/>
        </w:rPr>
        <w:t xml:space="preserve"> </w:t>
      </w:r>
      <w:r>
        <w:rPr>
          <w:rFonts w:ascii="宋体" w:hAnsi="宋体" w:eastAsia="宋体" w:cs="宋体"/>
          <w:spacing w:val="-6"/>
          <w:sz w:val="24"/>
          <w:szCs w:val="24"/>
          <w:highlight w:val="none"/>
          <w:u w:val="single" w:color="auto"/>
        </w:rPr>
        <w:t xml:space="preserve">）  </w:t>
      </w:r>
      <w:r>
        <w:rPr>
          <w:rFonts w:ascii="宋体" w:hAnsi="宋体" w:eastAsia="宋体" w:cs="宋体"/>
          <w:spacing w:val="-111"/>
          <w:sz w:val="24"/>
          <w:szCs w:val="24"/>
          <w:highlight w:val="none"/>
        </w:rPr>
        <w:t xml:space="preserve"> </w:t>
      </w:r>
      <w:r>
        <w:rPr>
          <w:rFonts w:ascii="宋体" w:hAnsi="宋体" w:eastAsia="宋体" w:cs="宋体"/>
          <w:spacing w:val="-6"/>
          <w:sz w:val="24"/>
          <w:szCs w:val="24"/>
          <w:highlight w:val="none"/>
        </w:rPr>
        <w:t>性</w:t>
      </w:r>
      <w:r>
        <w:rPr>
          <w:rFonts w:ascii="宋体" w:hAnsi="宋体" w:eastAsia="宋体" w:cs="宋体"/>
          <w:spacing w:val="13"/>
          <w:sz w:val="24"/>
          <w:szCs w:val="24"/>
          <w:highlight w:val="none"/>
        </w:rPr>
        <w:t xml:space="preserve"> </w:t>
      </w:r>
      <w:r>
        <w:rPr>
          <w:rFonts w:ascii="宋体" w:hAnsi="宋体" w:eastAsia="宋体" w:cs="宋体"/>
          <w:spacing w:val="-6"/>
          <w:sz w:val="24"/>
          <w:szCs w:val="24"/>
          <w:highlight w:val="none"/>
        </w:rPr>
        <w:t>别：</w:t>
      </w:r>
      <w:r>
        <w:rPr>
          <w:rFonts w:ascii="宋体" w:hAnsi="宋体" w:eastAsia="宋体" w:cs="宋体"/>
          <w:sz w:val="24"/>
          <w:szCs w:val="24"/>
          <w:highlight w:val="none"/>
          <w:u w:val="single" w:color="auto"/>
        </w:rPr>
        <w:t xml:space="preserve">           </w:t>
      </w:r>
      <w:r>
        <w:rPr>
          <w:rFonts w:ascii="宋体" w:hAnsi="宋体" w:eastAsia="宋体" w:cs="宋体"/>
          <w:spacing w:val="-110"/>
          <w:sz w:val="24"/>
          <w:szCs w:val="24"/>
          <w:highlight w:val="none"/>
        </w:rPr>
        <w:t xml:space="preserve"> </w:t>
      </w:r>
      <w:r>
        <w:rPr>
          <w:rFonts w:ascii="宋体" w:hAnsi="宋体" w:eastAsia="宋体" w:cs="宋体"/>
          <w:spacing w:val="-6"/>
          <w:sz w:val="24"/>
          <w:szCs w:val="24"/>
          <w:highlight w:val="none"/>
        </w:rPr>
        <w:t>年龄：</w:t>
      </w:r>
      <w:r>
        <w:rPr>
          <w:rFonts w:ascii="宋体" w:hAnsi="宋体" w:eastAsia="宋体" w:cs="宋体"/>
          <w:sz w:val="24"/>
          <w:szCs w:val="24"/>
          <w:highlight w:val="none"/>
          <w:u w:val="single" w:color="auto"/>
        </w:rPr>
        <w:t xml:space="preserve">               </w:t>
      </w:r>
    </w:p>
    <w:p w14:paraId="389FB288">
      <w:pPr>
        <w:spacing w:before="183" w:line="364" w:lineRule="auto"/>
        <w:ind w:left="493" w:right="463" w:firstLine="3"/>
        <w:rPr>
          <w:rFonts w:ascii="宋体" w:hAnsi="宋体" w:eastAsia="宋体" w:cs="宋体"/>
          <w:sz w:val="24"/>
          <w:szCs w:val="24"/>
          <w:highlight w:val="none"/>
        </w:rPr>
      </w:pPr>
      <w:r>
        <w:rPr>
          <w:highlight w:val="none"/>
        </w:rPr>
        <w:drawing>
          <wp:anchor distT="0" distB="0" distL="0" distR="0" simplePos="0" relativeHeight="251663360" behindDoc="1" locked="0" layoutInCell="1" allowOverlap="1">
            <wp:simplePos x="0" y="0"/>
            <wp:positionH relativeFrom="column">
              <wp:posOffset>698500</wp:posOffset>
            </wp:positionH>
            <wp:positionV relativeFrom="paragraph">
              <wp:posOffset>557530</wp:posOffset>
            </wp:positionV>
            <wp:extent cx="4495800" cy="762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5"/>
                    <a:stretch>
                      <a:fillRect/>
                    </a:stretch>
                  </pic:blipFill>
                  <pic:spPr>
                    <a:xfrm>
                      <a:off x="0" y="0"/>
                      <a:ext cx="4495800" cy="7619"/>
                    </a:xfrm>
                    <a:prstGeom prst="rect">
                      <a:avLst/>
                    </a:prstGeom>
                  </pic:spPr>
                </pic:pic>
              </a:graphicData>
            </a:graphic>
          </wp:anchor>
        </w:drawing>
      </w:r>
      <w:r>
        <w:rPr>
          <w:rFonts w:ascii="宋体" w:hAnsi="宋体" w:eastAsia="宋体" w:cs="宋体"/>
          <w:spacing w:val="-1"/>
          <w:sz w:val="24"/>
          <w:szCs w:val="24"/>
          <w:highlight w:val="none"/>
        </w:rPr>
        <w:t>身份证号码：</w:t>
      </w:r>
      <w:r>
        <w:rPr>
          <w:rFonts w:ascii="宋体" w:hAnsi="宋体" w:eastAsia="宋体" w:cs="宋体"/>
          <w:spacing w:val="-1"/>
          <w:sz w:val="24"/>
          <w:szCs w:val="24"/>
          <w:highlight w:val="none"/>
          <w:u w:val="single" w:color="auto"/>
        </w:rPr>
        <w:t xml:space="preserve">                                     </w:t>
      </w:r>
      <w:r>
        <w:rPr>
          <w:rFonts w:ascii="宋体" w:hAnsi="宋体" w:eastAsia="宋体" w:cs="宋体"/>
          <w:spacing w:val="-94"/>
          <w:sz w:val="24"/>
          <w:szCs w:val="24"/>
          <w:highlight w:val="none"/>
        </w:rPr>
        <w:t xml:space="preserve"> </w:t>
      </w:r>
      <w:r>
        <w:rPr>
          <w:rFonts w:ascii="宋体" w:hAnsi="宋体" w:eastAsia="宋体" w:cs="宋体"/>
          <w:spacing w:val="-1"/>
          <w:sz w:val="24"/>
          <w:szCs w:val="24"/>
          <w:highlight w:val="none"/>
        </w:rPr>
        <w:t>职务：</w:t>
      </w:r>
      <w:r>
        <w:rPr>
          <w:rFonts w:ascii="宋体" w:hAnsi="宋体" w:eastAsia="宋体" w:cs="宋体"/>
          <w:sz w:val="24"/>
          <w:szCs w:val="24"/>
          <w:highlight w:val="none"/>
          <w:u w:val="single" w:color="auto"/>
        </w:rPr>
        <w:t xml:space="preserve">            </w:t>
      </w:r>
      <w:r>
        <w:rPr>
          <w:rFonts w:ascii="宋体" w:hAnsi="宋体" w:eastAsia="宋体" w:cs="宋体"/>
          <w:spacing w:val="5"/>
          <w:sz w:val="24"/>
          <w:szCs w:val="24"/>
          <w:highlight w:val="none"/>
        </w:rPr>
        <w:t>投标人</w:t>
      </w:r>
      <w:r>
        <w:rPr>
          <w:rFonts w:ascii="宋体" w:hAnsi="宋体" w:eastAsia="宋体" w:cs="宋体"/>
          <w:spacing w:val="-16"/>
          <w:sz w:val="24"/>
          <w:szCs w:val="24"/>
          <w:highlight w:val="none"/>
        </w:rPr>
        <w:t>：</w:t>
      </w:r>
      <w:r>
        <w:rPr>
          <w:rFonts w:ascii="宋体" w:hAnsi="宋体" w:eastAsia="宋体" w:cs="宋体"/>
          <w:spacing w:val="6"/>
          <w:sz w:val="24"/>
          <w:szCs w:val="24"/>
          <w:highlight w:val="none"/>
        </w:rPr>
        <w:t xml:space="preserve">                   </w:t>
      </w:r>
      <w:r>
        <w:rPr>
          <w:rFonts w:ascii="宋体" w:hAnsi="宋体" w:eastAsia="宋体" w:cs="宋体"/>
          <w:spacing w:val="-16"/>
          <w:sz w:val="24"/>
          <w:szCs w:val="24"/>
          <w:highlight w:val="none"/>
        </w:rPr>
        <w:t>（</w:t>
      </w:r>
      <w:r>
        <w:rPr>
          <w:rFonts w:ascii="宋体" w:hAnsi="宋体" w:eastAsia="宋体" w:cs="宋体"/>
          <w:spacing w:val="5"/>
          <w:sz w:val="24"/>
          <w:szCs w:val="24"/>
          <w:highlight w:val="none"/>
        </w:rPr>
        <w:t>单位全称</w:t>
      </w:r>
      <w:r>
        <w:rPr>
          <w:rFonts w:ascii="宋体" w:hAnsi="宋体" w:eastAsia="宋体" w:cs="宋体"/>
          <w:spacing w:val="-16"/>
          <w:sz w:val="24"/>
          <w:szCs w:val="24"/>
          <w:highlight w:val="none"/>
        </w:rPr>
        <w:t>）（</w:t>
      </w:r>
      <w:r>
        <w:rPr>
          <w:rFonts w:ascii="宋体" w:hAnsi="宋体" w:eastAsia="宋体" w:cs="宋体"/>
          <w:spacing w:val="5"/>
          <w:sz w:val="24"/>
          <w:szCs w:val="24"/>
          <w:highlight w:val="none"/>
        </w:rPr>
        <w:t>盖章）</w:t>
      </w:r>
    </w:p>
    <w:p w14:paraId="7983FF21">
      <w:pPr>
        <w:spacing w:before="1" w:line="219" w:lineRule="auto"/>
        <w:ind w:left="491"/>
        <w:rPr>
          <w:rFonts w:ascii="宋体" w:hAnsi="宋体" w:eastAsia="宋体" w:cs="宋体"/>
          <w:sz w:val="24"/>
          <w:szCs w:val="24"/>
          <w:highlight w:val="none"/>
        </w:rPr>
      </w:pPr>
      <w:r>
        <w:rPr>
          <w:highlight w:val="none"/>
        </w:rPr>
        <w:drawing>
          <wp:anchor distT="0" distB="0" distL="0" distR="0" simplePos="0" relativeHeight="251664384" behindDoc="0" locked="0" layoutInCell="1" allowOverlap="1">
            <wp:simplePos x="0" y="0"/>
            <wp:positionH relativeFrom="column">
              <wp:posOffset>1003300</wp:posOffset>
            </wp:positionH>
            <wp:positionV relativeFrom="paragraph">
              <wp:posOffset>146685</wp:posOffset>
            </wp:positionV>
            <wp:extent cx="4114800" cy="762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6"/>
                    <a:stretch>
                      <a:fillRect/>
                    </a:stretch>
                  </pic:blipFill>
                  <pic:spPr>
                    <a:xfrm>
                      <a:off x="0" y="0"/>
                      <a:ext cx="4114800" cy="7619"/>
                    </a:xfrm>
                    <a:prstGeom prst="rect">
                      <a:avLst/>
                    </a:prstGeom>
                  </pic:spPr>
                </pic:pic>
              </a:graphicData>
            </a:graphic>
          </wp:anchor>
        </w:drawing>
      </w:r>
      <w:r>
        <w:rPr>
          <w:rFonts w:ascii="宋体" w:hAnsi="宋体" w:eastAsia="宋体" w:cs="宋体"/>
          <w:spacing w:val="2"/>
          <w:sz w:val="24"/>
          <w:szCs w:val="24"/>
          <w:highlight w:val="none"/>
        </w:rPr>
        <w:t>法定代表人</w:t>
      </w:r>
      <w:r>
        <w:rPr>
          <w:rFonts w:ascii="宋体" w:hAnsi="宋体" w:eastAsia="宋体" w:cs="宋体"/>
          <w:spacing w:val="-17"/>
          <w:sz w:val="24"/>
          <w:szCs w:val="24"/>
          <w:highlight w:val="none"/>
        </w:rPr>
        <w:t>：</w:t>
      </w:r>
      <w:r>
        <w:rPr>
          <w:rFonts w:ascii="宋体" w:hAnsi="宋体" w:eastAsia="宋体" w:cs="宋体"/>
          <w:spacing w:val="7"/>
          <w:sz w:val="24"/>
          <w:szCs w:val="24"/>
          <w:highlight w:val="none"/>
        </w:rPr>
        <w:t xml:space="preserve">               </w:t>
      </w:r>
      <w:r>
        <w:rPr>
          <w:rFonts w:ascii="宋体" w:hAnsi="宋体" w:eastAsia="宋体" w:cs="宋体"/>
          <w:spacing w:val="-17"/>
          <w:sz w:val="24"/>
          <w:szCs w:val="24"/>
          <w:highlight w:val="none"/>
        </w:rPr>
        <w:t>（</w:t>
      </w:r>
      <w:r>
        <w:rPr>
          <w:rFonts w:ascii="宋体" w:hAnsi="宋体" w:eastAsia="宋体" w:cs="宋体"/>
          <w:spacing w:val="2"/>
          <w:sz w:val="24"/>
          <w:szCs w:val="24"/>
          <w:highlight w:val="none"/>
        </w:rPr>
        <w:t>签字或盖章）</w:t>
      </w:r>
    </w:p>
    <w:p w14:paraId="6E4645B0">
      <w:pPr>
        <w:spacing w:before="190" w:line="220" w:lineRule="auto"/>
        <w:ind w:left="489"/>
        <w:rPr>
          <w:rFonts w:ascii="宋体" w:hAnsi="宋体" w:eastAsia="宋体" w:cs="宋体"/>
          <w:sz w:val="24"/>
          <w:szCs w:val="24"/>
          <w:highlight w:val="none"/>
        </w:rPr>
      </w:pPr>
      <w:r>
        <w:rPr>
          <w:rFonts w:ascii="宋体" w:hAnsi="宋体" w:eastAsia="宋体" w:cs="宋体"/>
          <w:spacing w:val="-1"/>
          <w:sz w:val="24"/>
          <w:szCs w:val="24"/>
          <w:highlight w:val="none"/>
        </w:rPr>
        <w:t>授权委托日期：</w:t>
      </w:r>
      <w:r>
        <w:rPr>
          <w:rFonts w:ascii="宋体" w:hAnsi="宋体" w:eastAsia="宋体" w:cs="宋体"/>
          <w:spacing w:val="-1"/>
          <w:sz w:val="24"/>
          <w:szCs w:val="24"/>
          <w:highlight w:val="none"/>
          <w:u w:val="single" w:color="auto"/>
        </w:rPr>
        <w:t xml:space="preserve">            </w:t>
      </w:r>
      <w:r>
        <w:rPr>
          <w:rFonts w:ascii="宋体" w:hAnsi="宋体" w:eastAsia="宋体" w:cs="宋体"/>
          <w:spacing w:val="-105"/>
          <w:sz w:val="24"/>
          <w:szCs w:val="24"/>
          <w:highlight w:val="none"/>
        </w:rPr>
        <w:t xml:space="preserve"> </w:t>
      </w:r>
      <w:r>
        <w:rPr>
          <w:rFonts w:ascii="宋体" w:hAnsi="宋体" w:eastAsia="宋体" w:cs="宋体"/>
          <w:spacing w:val="-1"/>
          <w:sz w:val="24"/>
          <w:szCs w:val="24"/>
          <w:highlight w:val="none"/>
        </w:rPr>
        <w:t>年</w:t>
      </w:r>
      <w:r>
        <w:rPr>
          <w:rFonts w:ascii="宋体" w:hAnsi="宋体" w:eastAsia="宋体" w:cs="宋体"/>
          <w:spacing w:val="-1"/>
          <w:sz w:val="24"/>
          <w:szCs w:val="24"/>
          <w:highlight w:val="none"/>
          <w:u w:val="single" w:color="auto"/>
        </w:rPr>
        <w:t xml:space="preserve">           </w:t>
      </w:r>
      <w:r>
        <w:rPr>
          <w:rFonts w:ascii="宋体" w:hAnsi="宋体" w:eastAsia="宋体" w:cs="宋体"/>
          <w:spacing w:val="-105"/>
          <w:sz w:val="24"/>
          <w:szCs w:val="24"/>
          <w:highlight w:val="none"/>
        </w:rPr>
        <w:t xml:space="preserve"> </w:t>
      </w:r>
      <w:r>
        <w:rPr>
          <w:rFonts w:ascii="宋体" w:hAnsi="宋体" w:eastAsia="宋体" w:cs="宋体"/>
          <w:spacing w:val="-1"/>
          <w:sz w:val="24"/>
          <w:szCs w:val="24"/>
          <w:highlight w:val="none"/>
        </w:rPr>
        <w:t>月</w:t>
      </w:r>
      <w:r>
        <w:rPr>
          <w:rFonts w:ascii="宋体" w:hAnsi="宋体" w:eastAsia="宋体" w:cs="宋体"/>
          <w:spacing w:val="-1"/>
          <w:sz w:val="24"/>
          <w:szCs w:val="24"/>
          <w:highlight w:val="none"/>
          <w:u w:val="single" w:color="auto"/>
        </w:rPr>
        <w:t xml:space="preserve">          </w:t>
      </w:r>
      <w:r>
        <w:rPr>
          <w:rFonts w:ascii="宋体" w:hAnsi="宋体" w:eastAsia="宋体" w:cs="宋体"/>
          <w:spacing w:val="-69"/>
          <w:sz w:val="24"/>
          <w:szCs w:val="24"/>
          <w:highlight w:val="none"/>
        </w:rPr>
        <w:t xml:space="preserve"> </w:t>
      </w:r>
      <w:r>
        <w:rPr>
          <w:rFonts w:ascii="宋体" w:hAnsi="宋体" w:eastAsia="宋体" w:cs="宋体"/>
          <w:spacing w:val="-1"/>
          <w:sz w:val="24"/>
          <w:szCs w:val="24"/>
          <w:highlight w:val="none"/>
        </w:rPr>
        <w:t>日</w:t>
      </w:r>
    </w:p>
    <w:p w14:paraId="7AFECC6D">
      <w:pPr>
        <w:pStyle w:val="6"/>
        <w:spacing w:line="294" w:lineRule="auto"/>
        <w:rPr>
          <w:highlight w:val="none"/>
        </w:rPr>
      </w:pPr>
    </w:p>
    <w:p w14:paraId="36534C43">
      <w:pPr>
        <w:pStyle w:val="6"/>
        <w:spacing w:line="295" w:lineRule="auto"/>
        <w:rPr>
          <w:highlight w:val="none"/>
        </w:rPr>
      </w:pPr>
    </w:p>
    <w:p w14:paraId="72C502A2">
      <w:pPr>
        <w:pStyle w:val="6"/>
        <w:spacing w:line="295" w:lineRule="auto"/>
        <w:rPr>
          <w:highlight w:val="none"/>
        </w:rPr>
      </w:pPr>
    </w:p>
    <w:p w14:paraId="4BACB59D">
      <w:pPr>
        <w:spacing w:before="65" w:line="228" w:lineRule="auto"/>
        <w:ind w:left="8"/>
        <w:rPr>
          <w:rFonts w:ascii="宋体" w:hAnsi="宋体" w:eastAsia="宋体" w:cs="宋体"/>
          <w:sz w:val="20"/>
          <w:szCs w:val="20"/>
          <w:highlight w:val="none"/>
        </w:rPr>
      </w:pPr>
      <w:r>
        <w:rPr>
          <w:rFonts w:ascii="宋体" w:hAnsi="宋体" w:eastAsia="宋体" w:cs="宋体"/>
          <w:b/>
          <w:bCs/>
          <w:spacing w:val="7"/>
          <w:sz w:val="20"/>
          <w:szCs w:val="20"/>
          <w:highlight w:val="none"/>
        </w:rPr>
        <w:t>注：如以联合体形式投标，则由联合体牵头人出具。</w:t>
      </w:r>
    </w:p>
    <w:p w14:paraId="7F9B9909">
      <w:pPr>
        <w:spacing w:line="228" w:lineRule="auto"/>
        <w:rPr>
          <w:rFonts w:ascii="宋体" w:hAnsi="宋体" w:eastAsia="宋体" w:cs="宋体"/>
          <w:sz w:val="20"/>
          <w:szCs w:val="20"/>
          <w:highlight w:val="none"/>
        </w:rPr>
        <w:sectPr>
          <w:footerReference r:id="rId22" w:type="default"/>
          <w:pgSz w:w="11910" w:h="16840"/>
          <w:pgMar w:top="1440" w:right="1440" w:bottom="567" w:left="1800" w:header="0" w:footer="943" w:gutter="0"/>
          <w:pgNumType w:fmt="decimal"/>
          <w:cols w:space="720" w:num="1"/>
        </w:sectPr>
      </w:pPr>
    </w:p>
    <w:p w14:paraId="3DEDC913">
      <w:pPr>
        <w:pStyle w:val="6"/>
        <w:spacing w:line="256" w:lineRule="auto"/>
        <w:rPr>
          <w:highlight w:val="none"/>
        </w:rPr>
      </w:pPr>
    </w:p>
    <w:p w14:paraId="67A247F4">
      <w:pPr>
        <w:pStyle w:val="6"/>
        <w:spacing w:line="256" w:lineRule="auto"/>
        <w:rPr>
          <w:highlight w:val="none"/>
        </w:rPr>
      </w:pPr>
    </w:p>
    <w:p w14:paraId="0757AE88">
      <w:pPr>
        <w:pStyle w:val="6"/>
        <w:spacing w:line="256" w:lineRule="auto"/>
        <w:rPr>
          <w:highlight w:val="none"/>
        </w:rPr>
      </w:pPr>
    </w:p>
    <w:p w14:paraId="620F4E56">
      <w:pPr>
        <w:spacing w:before="101" w:line="419" w:lineRule="exact"/>
        <w:ind w:left="369"/>
        <w:rPr>
          <w:rFonts w:ascii="黑体" w:hAnsi="黑体" w:eastAsia="黑体" w:cs="黑体"/>
          <w:sz w:val="31"/>
          <w:szCs w:val="31"/>
          <w:highlight w:val="none"/>
        </w:rPr>
      </w:pPr>
      <w:r>
        <w:rPr>
          <w:rFonts w:ascii="Times New Roman" w:hAnsi="Times New Roman" w:eastAsia="Times New Roman" w:cs="Times New Roman"/>
          <w:spacing w:val="7"/>
          <w:position w:val="3"/>
          <w:sz w:val="31"/>
          <w:szCs w:val="31"/>
          <w:highlight w:val="none"/>
        </w:rPr>
        <w:t>(</w:t>
      </w:r>
      <w:r>
        <w:rPr>
          <w:rFonts w:ascii="黑体" w:hAnsi="黑体" w:eastAsia="黑体" w:cs="黑体"/>
          <w:spacing w:val="7"/>
          <w:position w:val="3"/>
          <w:sz w:val="31"/>
          <w:szCs w:val="31"/>
          <w:highlight w:val="none"/>
        </w:rPr>
        <w:t>五</w:t>
      </w:r>
      <w:r>
        <w:rPr>
          <w:rFonts w:ascii="Times New Roman" w:hAnsi="Times New Roman" w:eastAsia="Times New Roman" w:cs="Times New Roman"/>
          <w:spacing w:val="7"/>
          <w:position w:val="3"/>
          <w:sz w:val="31"/>
          <w:szCs w:val="31"/>
          <w:highlight w:val="none"/>
        </w:rPr>
        <w:t>)</w:t>
      </w:r>
      <w:r>
        <w:rPr>
          <w:rFonts w:ascii="黑体" w:hAnsi="黑体" w:eastAsia="黑体" w:cs="黑体"/>
          <w:spacing w:val="7"/>
          <w:position w:val="3"/>
          <w:sz w:val="31"/>
          <w:szCs w:val="31"/>
          <w:highlight w:val="none"/>
        </w:rPr>
        <w:t>商务、技术条款偏离表</w:t>
      </w:r>
    </w:p>
    <w:p w14:paraId="165546ED">
      <w:pPr>
        <w:spacing w:before="153"/>
        <w:rPr>
          <w:highlight w:val="none"/>
        </w:rPr>
      </w:pPr>
    </w:p>
    <w:tbl>
      <w:tblPr>
        <w:tblStyle w:val="28"/>
        <w:tblW w:w="8886" w:type="dxa"/>
        <w:tblInd w:w="2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2"/>
        <w:gridCol w:w="2518"/>
        <w:gridCol w:w="2159"/>
        <w:gridCol w:w="1619"/>
        <w:gridCol w:w="1578"/>
      </w:tblGrid>
      <w:tr w14:paraId="2B161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012" w:type="dxa"/>
            <w:vAlign w:val="top"/>
          </w:tcPr>
          <w:p w14:paraId="0DB67653">
            <w:pPr>
              <w:pStyle w:val="29"/>
              <w:spacing w:before="242" w:line="228" w:lineRule="auto"/>
              <w:ind w:left="204"/>
              <w:rPr>
                <w:highlight w:val="none"/>
              </w:rPr>
            </w:pPr>
            <w:r>
              <w:rPr>
                <w:spacing w:val="6"/>
                <w:highlight w:val="none"/>
              </w:rPr>
              <w:t>条款号</w:t>
            </w:r>
          </w:p>
        </w:tc>
        <w:tc>
          <w:tcPr>
            <w:tcW w:w="2518" w:type="dxa"/>
            <w:vAlign w:val="top"/>
          </w:tcPr>
          <w:p w14:paraId="0AC5A66F">
            <w:pPr>
              <w:pStyle w:val="29"/>
              <w:spacing w:before="242" w:line="228" w:lineRule="auto"/>
              <w:ind w:left="427"/>
              <w:rPr>
                <w:highlight w:val="none"/>
              </w:rPr>
            </w:pPr>
            <w:r>
              <w:rPr>
                <w:spacing w:val="8"/>
                <w:highlight w:val="none"/>
              </w:rPr>
              <w:t>招标文件条款内容</w:t>
            </w:r>
          </w:p>
        </w:tc>
        <w:tc>
          <w:tcPr>
            <w:tcW w:w="2159" w:type="dxa"/>
            <w:vAlign w:val="top"/>
          </w:tcPr>
          <w:p w14:paraId="0E538946">
            <w:pPr>
              <w:pStyle w:val="29"/>
              <w:spacing w:before="242" w:line="228" w:lineRule="auto"/>
              <w:ind w:left="357"/>
              <w:rPr>
                <w:highlight w:val="none"/>
              </w:rPr>
            </w:pPr>
            <w:r>
              <w:rPr>
                <w:spacing w:val="8"/>
                <w:highlight w:val="none"/>
              </w:rPr>
              <w:t>招标人响应内容</w:t>
            </w:r>
          </w:p>
        </w:tc>
        <w:tc>
          <w:tcPr>
            <w:tcW w:w="1619" w:type="dxa"/>
            <w:vAlign w:val="top"/>
          </w:tcPr>
          <w:p w14:paraId="098A4F57">
            <w:pPr>
              <w:pStyle w:val="29"/>
              <w:spacing w:before="242" w:line="228" w:lineRule="auto"/>
              <w:ind w:left="861"/>
              <w:rPr>
                <w:highlight w:val="none"/>
              </w:rPr>
            </w:pPr>
            <w:r>
              <w:rPr>
                <w:spacing w:val="4"/>
                <w:highlight w:val="none"/>
              </w:rPr>
              <w:t>偏离</w:t>
            </w:r>
          </w:p>
        </w:tc>
        <w:tc>
          <w:tcPr>
            <w:tcW w:w="1578" w:type="dxa"/>
            <w:vAlign w:val="top"/>
          </w:tcPr>
          <w:p w14:paraId="268677AF">
            <w:pPr>
              <w:pStyle w:val="29"/>
              <w:spacing w:before="242" w:line="228" w:lineRule="auto"/>
              <w:ind w:left="829"/>
              <w:rPr>
                <w:highlight w:val="none"/>
              </w:rPr>
            </w:pPr>
            <w:r>
              <w:rPr>
                <w:spacing w:val="3"/>
                <w:highlight w:val="none"/>
              </w:rPr>
              <w:t>说明</w:t>
            </w:r>
          </w:p>
        </w:tc>
      </w:tr>
      <w:tr w14:paraId="61CA6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12" w:type="dxa"/>
            <w:vAlign w:val="top"/>
          </w:tcPr>
          <w:p w14:paraId="53DB6D7F">
            <w:pPr>
              <w:rPr>
                <w:rFonts w:ascii="Arial"/>
                <w:sz w:val="21"/>
                <w:highlight w:val="none"/>
              </w:rPr>
            </w:pPr>
          </w:p>
        </w:tc>
        <w:tc>
          <w:tcPr>
            <w:tcW w:w="2518" w:type="dxa"/>
            <w:vAlign w:val="top"/>
          </w:tcPr>
          <w:p w14:paraId="5ACA13E3">
            <w:pPr>
              <w:rPr>
                <w:rFonts w:ascii="Arial"/>
                <w:sz w:val="21"/>
                <w:highlight w:val="none"/>
              </w:rPr>
            </w:pPr>
          </w:p>
        </w:tc>
        <w:tc>
          <w:tcPr>
            <w:tcW w:w="2159" w:type="dxa"/>
            <w:vAlign w:val="top"/>
          </w:tcPr>
          <w:p w14:paraId="392FE5D3">
            <w:pPr>
              <w:rPr>
                <w:rFonts w:ascii="Arial"/>
                <w:sz w:val="21"/>
                <w:highlight w:val="none"/>
              </w:rPr>
            </w:pPr>
          </w:p>
        </w:tc>
        <w:tc>
          <w:tcPr>
            <w:tcW w:w="1619" w:type="dxa"/>
            <w:vAlign w:val="top"/>
          </w:tcPr>
          <w:p w14:paraId="5EF74A53">
            <w:pPr>
              <w:rPr>
                <w:rFonts w:ascii="Arial"/>
                <w:sz w:val="21"/>
                <w:highlight w:val="none"/>
              </w:rPr>
            </w:pPr>
          </w:p>
        </w:tc>
        <w:tc>
          <w:tcPr>
            <w:tcW w:w="1578" w:type="dxa"/>
            <w:vAlign w:val="top"/>
          </w:tcPr>
          <w:p w14:paraId="212AD749">
            <w:pPr>
              <w:rPr>
                <w:rFonts w:ascii="Arial"/>
                <w:sz w:val="21"/>
                <w:highlight w:val="none"/>
              </w:rPr>
            </w:pPr>
          </w:p>
        </w:tc>
      </w:tr>
      <w:tr w14:paraId="750D0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12" w:type="dxa"/>
            <w:vAlign w:val="top"/>
          </w:tcPr>
          <w:p w14:paraId="231430C1">
            <w:pPr>
              <w:rPr>
                <w:rFonts w:ascii="Arial"/>
                <w:sz w:val="21"/>
                <w:highlight w:val="none"/>
              </w:rPr>
            </w:pPr>
          </w:p>
        </w:tc>
        <w:tc>
          <w:tcPr>
            <w:tcW w:w="2518" w:type="dxa"/>
            <w:vAlign w:val="top"/>
          </w:tcPr>
          <w:p w14:paraId="106ADD85">
            <w:pPr>
              <w:rPr>
                <w:rFonts w:ascii="Arial"/>
                <w:sz w:val="21"/>
                <w:highlight w:val="none"/>
              </w:rPr>
            </w:pPr>
          </w:p>
        </w:tc>
        <w:tc>
          <w:tcPr>
            <w:tcW w:w="2159" w:type="dxa"/>
            <w:vAlign w:val="top"/>
          </w:tcPr>
          <w:p w14:paraId="3A9DCBC4">
            <w:pPr>
              <w:rPr>
                <w:rFonts w:ascii="Arial"/>
                <w:sz w:val="21"/>
                <w:highlight w:val="none"/>
              </w:rPr>
            </w:pPr>
          </w:p>
        </w:tc>
        <w:tc>
          <w:tcPr>
            <w:tcW w:w="1619" w:type="dxa"/>
            <w:vAlign w:val="top"/>
          </w:tcPr>
          <w:p w14:paraId="3703A5A2">
            <w:pPr>
              <w:rPr>
                <w:rFonts w:ascii="Arial"/>
                <w:sz w:val="21"/>
                <w:highlight w:val="none"/>
              </w:rPr>
            </w:pPr>
          </w:p>
        </w:tc>
        <w:tc>
          <w:tcPr>
            <w:tcW w:w="1578" w:type="dxa"/>
            <w:vAlign w:val="top"/>
          </w:tcPr>
          <w:p w14:paraId="0001EDD8">
            <w:pPr>
              <w:rPr>
                <w:rFonts w:ascii="Arial"/>
                <w:sz w:val="21"/>
                <w:highlight w:val="none"/>
              </w:rPr>
            </w:pPr>
          </w:p>
        </w:tc>
      </w:tr>
      <w:tr w14:paraId="1DE98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12" w:type="dxa"/>
            <w:vAlign w:val="top"/>
          </w:tcPr>
          <w:p w14:paraId="1CC07E25">
            <w:pPr>
              <w:rPr>
                <w:rFonts w:ascii="Arial"/>
                <w:sz w:val="21"/>
                <w:highlight w:val="none"/>
              </w:rPr>
            </w:pPr>
          </w:p>
        </w:tc>
        <w:tc>
          <w:tcPr>
            <w:tcW w:w="2518" w:type="dxa"/>
            <w:vAlign w:val="top"/>
          </w:tcPr>
          <w:p w14:paraId="076D308B">
            <w:pPr>
              <w:rPr>
                <w:rFonts w:ascii="Arial"/>
                <w:sz w:val="21"/>
                <w:highlight w:val="none"/>
              </w:rPr>
            </w:pPr>
          </w:p>
        </w:tc>
        <w:tc>
          <w:tcPr>
            <w:tcW w:w="2159" w:type="dxa"/>
            <w:vAlign w:val="top"/>
          </w:tcPr>
          <w:p w14:paraId="272331D8">
            <w:pPr>
              <w:rPr>
                <w:rFonts w:ascii="Arial"/>
                <w:sz w:val="21"/>
                <w:highlight w:val="none"/>
              </w:rPr>
            </w:pPr>
          </w:p>
        </w:tc>
        <w:tc>
          <w:tcPr>
            <w:tcW w:w="1619" w:type="dxa"/>
            <w:vAlign w:val="top"/>
          </w:tcPr>
          <w:p w14:paraId="34DEFAD8">
            <w:pPr>
              <w:rPr>
                <w:rFonts w:ascii="Arial"/>
                <w:sz w:val="21"/>
                <w:highlight w:val="none"/>
              </w:rPr>
            </w:pPr>
          </w:p>
        </w:tc>
        <w:tc>
          <w:tcPr>
            <w:tcW w:w="1578" w:type="dxa"/>
            <w:vAlign w:val="top"/>
          </w:tcPr>
          <w:p w14:paraId="71889607">
            <w:pPr>
              <w:rPr>
                <w:rFonts w:ascii="Arial"/>
                <w:sz w:val="21"/>
                <w:highlight w:val="none"/>
              </w:rPr>
            </w:pPr>
          </w:p>
        </w:tc>
      </w:tr>
      <w:tr w14:paraId="05758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12" w:type="dxa"/>
            <w:vAlign w:val="top"/>
          </w:tcPr>
          <w:p w14:paraId="2C89F180">
            <w:pPr>
              <w:rPr>
                <w:rFonts w:ascii="Arial"/>
                <w:sz w:val="21"/>
                <w:highlight w:val="none"/>
              </w:rPr>
            </w:pPr>
          </w:p>
        </w:tc>
        <w:tc>
          <w:tcPr>
            <w:tcW w:w="2518" w:type="dxa"/>
            <w:vAlign w:val="top"/>
          </w:tcPr>
          <w:p w14:paraId="670C2326">
            <w:pPr>
              <w:rPr>
                <w:rFonts w:ascii="Arial"/>
                <w:sz w:val="21"/>
                <w:highlight w:val="none"/>
              </w:rPr>
            </w:pPr>
          </w:p>
        </w:tc>
        <w:tc>
          <w:tcPr>
            <w:tcW w:w="2159" w:type="dxa"/>
            <w:vAlign w:val="top"/>
          </w:tcPr>
          <w:p w14:paraId="64D20202">
            <w:pPr>
              <w:rPr>
                <w:rFonts w:ascii="Arial"/>
                <w:sz w:val="21"/>
                <w:highlight w:val="none"/>
              </w:rPr>
            </w:pPr>
          </w:p>
        </w:tc>
        <w:tc>
          <w:tcPr>
            <w:tcW w:w="1619" w:type="dxa"/>
            <w:vAlign w:val="top"/>
          </w:tcPr>
          <w:p w14:paraId="098EC32C">
            <w:pPr>
              <w:rPr>
                <w:rFonts w:ascii="Arial"/>
                <w:sz w:val="21"/>
                <w:highlight w:val="none"/>
              </w:rPr>
            </w:pPr>
          </w:p>
        </w:tc>
        <w:tc>
          <w:tcPr>
            <w:tcW w:w="1578" w:type="dxa"/>
            <w:vAlign w:val="top"/>
          </w:tcPr>
          <w:p w14:paraId="5A653A15">
            <w:pPr>
              <w:rPr>
                <w:rFonts w:ascii="Arial"/>
                <w:sz w:val="21"/>
                <w:highlight w:val="none"/>
              </w:rPr>
            </w:pPr>
          </w:p>
        </w:tc>
      </w:tr>
      <w:tr w14:paraId="174A1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012" w:type="dxa"/>
            <w:vAlign w:val="top"/>
          </w:tcPr>
          <w:p w14:paraId="5FA0D4AB">
            <w:pPr>
              <w:rPr>
                <w:rFonts w:ascii="Arial"/>
                <w:sz w:val="21"/>
                <w:highlight w:val="none"/>
              </w:rPr>
            </w:pPr>
          </w:p>
        </w:tc>
        <w:tc>
          <w:tcPr>
            <w:tcW w:w="2518" w:type="dxa"/>
            <w:vAlign w:val="top"/>
          </w:tcPr>
          <w:p w14:paraId="1CBEE131">
            <w:pPr>
              <w:rPr>
                <w:rFonts w:ascii="Arial"/>
                <w:sz w:val="21"/>
                <w:highlight w:val="none"/>
              </w:rPr>
            </w:pPr>
          </w:p>
        </w:tc>
        <w:tc>
          <w:tcPr>
            <w:tcW w:w="2159" w:type="dxa"/>
            <w:vAlign w:val="top"/>
          </w:tcPr>
          <w:p w14:paraId="1E27B971">
            <w:pPr>
              <w:rPr>
                <w:rFonts w:ascii="Arial"/>
                <w:sz w:val="21"/>
                <w:highlight w:val="none"/>
              </w:rPr>
            </w:pPr>
          </w:p>
        </w:tc>
        <w:tc>
          <w:tcPr>
            <w:tcW w:w="1619" w:type="dxa"/>
            <w:vAlign w:val="top"/>
          </w:tcPr>
          <w:p w14:paraId="2D6A6C5A">
            <w:pPr>
              <w:rPr>
                <w:rFonts w:ascii="Arial"/>
                <w:sz w:val="21"/>
                <w:highlight w:val="none"/>
              </w:rPr>
            </w:pPr>
          </w:p>
        </w:tc>
        <w:tc>
          <w:tcPr>
            <w:tcW w:w="1578" w:type="dxa"/>
            <w:vAlign w:val="top"/>
          </w:tcPr>
          <w:p w14:paraId="34B914A0">
            <w:pPr>
              <w:rPr>
                <w:rFonts w:ascii="Arial"/>
                <w:sz w:val="21"/>
                <w:highlight w:val="none"/>
              </w:rPr>
            </w:pPr>
          </w:p>
        </w:tc>
      </w:tr>
      <w:tr w14:paraId="22EFB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012" w:type="dxa"/>
            <w:vAlign w:val="top"/>
          </w:tcPr>
          <w:p w14:paraId="6A1A8D38">
            <w:pPr>
              <w:rPr>
                <w:rFonts w:ascii="Arial"/>
                <w:sz w:val="21"/>
                <w:highlight w:val="none"/>
              </w:rPr>
            </w:pPr>
          </w:p>
        </w:tc>
        <w:tc>
          <w:tcPr>
            <w:tcW w:w="2518" w:type="dxa"/>
            <w:vAlign w:val="top"/>
          </w:tcPr>
          <w:p w14:paraId="20555A42">
            <w:pPr>
              <w:rPr>
                <w:rFonts w:ascii="Arial"/>
                <w:sz w:val="21"/>
                <w:highlight w:val="none"/>
              </w:rPr>
            </w:pPr>
          </w:p>
        </w:tc>
        <w:tc>
          <w:tcPr>
            <w:tcW w:w="2159" w:type="dxa"/>
            <w:vAlign w:val="top"/>
          </w:tcPr>
          <w:p w14:paraId="359048B4">
            <w:pPr>
              <w:rPr>
                <w:rFonts w:ascii="Arial"/>
                <w:sz w:val="21"/>
                <w:highlight w:val="none"/>
              </w:rPr>
            </w:pPr>
          </w:p>
        </w:tc>
        <w:tc>
          <w:tcPr>
            <w:tcW w:w="1619" w:type="dxa"/>
            <w:vAlign w:val="top"/>
          </w:tcPr>
          <w:p w14:paraId="4B97479D">
            <w:pPr>
              <w:rPr>
                <w:rFonts w:ascii="Arial"/>
                <w:sz w:val="21"/>
                <w:highlight w:val="none"/>
              </w:rPr>
            </w:pPr>
          </w:p>
        </w:tc>
        <w:tc>
          <w:tcPr>
            <w:tcW w:w="1578" w:type="dxa"/>
            <w:vAlign w:val="top"/>
          </w:tcPr>
          <w:p w14:paraId="6B751428">
            <w:pPr>
              <w:rPr>
                <w:rFonts w:ascii="Arial"/>
                <w:sz w:val="21"/>
                <w:highlight w:val="none"/>
              </w:rPr>
            </w:pPr>
          </w:p>
        </w:tc>
      </w:tr>
      <w:tr w14:paraId="785A0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12" w:type="dxa"/>
            <w:vAlign w:val="top"/>
          </w:tcPr>
          <w:p w14:paraId="545BB92E">
            <w:pPr>
              <w:rPr>
                <w:rFonts w:ascii="Arial"/>
                <w:sz w:val="21"/>
                <w:highlight w:val="none"/>
              </w:rPr>
            </w:pPr>
          </w:p>
        </w:tc>
        <w:tc>
          <w:tcPr>
            <w:tcW w:w="2518" w:type="dxa"/>
            <w:vAlign w:val="top"/>
          </w:tcPr>
          <w:p w14:paraId="067CDA78">
            <w:pPr>
              <w:rPr>
                <w:rFonts w:ascii="Arial"/>
                <w:sz w:val="21"/>
                <w:highlight w:val="none"/>
              </w:rPr>
            </w:pPr>
          </w:p>
        </w:tc>
        <w:tc>
          <w:tcPr>
            <w:tcW w:w="2159" w:type="dxa"/>
            <w:vAlign w:val="top"/>
          </w:tcPr>
          <w:p w14:paraId="7A9BCF73">
            <w:pPr>
              <w:rPr>
                <w:rFonts w:ascii="Arial"/>
                <w:sz w:val="21"/>
                <w:highlight w:val="none"/>
              </w:rPr>
            </w:pPr>
          </w:p>
        </w:tc>
        <w:tc>
          <w:tcPr>
            <w:tcW w:w="1619" w:type="dxa"/>
            <w:vAlign w:val="top"/>
          </w:tcPr>
          <w:p w14:paraId="3E6E6058">
            <w:pPr>
              <w:rPr>
                <w:rFonts w:ascii="Arial"/>
                <w:sz w:val="21"/>
                <w:highlight w:val="none"/>
              </w:rPr>
            </w:pPr>
          </w:p>
        </w:tc>
        <w:tc>
          <w:tcPr>
            <w:tcW w:w="1578" w:type="dxa"/>
            <w:vAlign w:val="top"/>
          </w:tcPr>
          <w:p w14:paraId="79983B1B">
            <w:pPr>
              <w:rPr>
                <w:rFonts w:ascii="Arial"/>
                <w:sz w:val="21"/>
                <w:highlight w:val="none"/>
              </w:rPr>
            </w:pPr>
          </w:p>
        </w:tc>
      </w:tr>
      <w:tr w14:paraId="0C9DD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12" w:type="dxa"/>
            <w:vAlign w:val="top"/>
          </w:tcPr>
          <w:p w14:paraId="58E866E4">
            <w:pPr>
              <w:rPr>
                <w:rFonts w:ascii="Arial"/>
                <w:sz w:val="21"/>
                <w:highlight w:val="none"/>
              </w:rPr>
            </w:pPr>
          </w:p>
        </w:tc>
        <w:tc>
          <w:tcPr>
            <w:tcW w:w="2518" w:type="dxa"/>
            <w:vAlign w:val="top"/>
          </w:tcPr>
          <w:p w14:paraId="4B4D7EF6">
            <w:pPr>
              <w:rPr>
                <w:rFonts w:ascii="Arial"/>
                <w:sz w:val="21"/>
                <w:highlight w:val="none"/>
              </w:rPr>
            </w:pPr>
          </w:p>
        </w:tc>
        <w:tc>
          <w:tcPr>
            <w:tcW w:w="2159" w:type="dxa"/>
            <w:vAlign w:val="top"/>
          </w:tcPr>
          <w:p w14:paraId="0A0BA345">
            <w:pPr>
              <w:rPr>
                <w:rFonts w:ascii="Arial"/>
                <w:sz w:val="21"/>
                <w:highlight w:val="none"/>
              </w:rPr>
            </w:pPr>
          </w:p>
        </w:tc>
        <w:tc>
          <w:tcPr>
            <w:tcW w:w="1619" w:type="dxa"/>
            <w:vAlign w:val="top"/>
          </w:tcPr>
          <w:p w14:paraId="59675C3F">
            <w:pPr>
              <w:rPr>
                <w:rFonts w:ascii="Arial"/>
                <w:sz w:val="21"/>
                <w:highlight w:val="none"/>
              </w:rPr>
            </w:pPr>
          </w:p>
        </w:tc>
        <w:tc>
          <w:tcPr>
            <w:tcW w:w="1578" w:type="dxa"/>
            <w:vAlign w:val="top"/>
          </w:tcPr>
          <w:p w14:paraId="34DC054A">
            <w:pPr>
              <w:rPr>
                <w:rFonts w:ascii="Arial"/>
                <w:sz w:val="21"/>
                <w:highlight w:val="none"/>
              </w:rPr>
            </w:pPr>
          </w:p>
        </w:tc>
      </w:tr>
      <w:tr w14:paraId="7132F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12" w:type="dxa"/>
            <w:vAlign w:val="top"/>
          </w:tcPr>
          <w:p w14:paraId="3C4A6773">
            <w:pPr>
              <w:rPr>
                <w:rFonts w:ascii="Arial"/>
                <w:sz w:val="21"/>
                <w:highlight w:val="none"/>
              </w:rPr>
            </w:pPr>
          </w:p>
        </w:tc>
        <w:tc>
          <w:tcPr>
            <w:tcW w:w="2518" w:type="dxa"/>
            <w:vAlign w:val="top"/>
          </w:tcPr>
          <w:p w14:paraId="393B8C66">
            <w:pPr>
              <w:rPr>
                <w:rFonts w:ascii="Arial"/>
                <w:sz w:val="21"/>
                <w:highlight w:val="none"/>
              </w:rPr>
            </w:pPr>
          </w:p>
        </w:tc>
        <w:tc>
          <w:tcPr>
            <w:tcW w:w="2159" w:type="dxa"/>
            <w:vAlign w:val="top"/>
          </w:tcPr>
          <w:p w14:paraId="265C7E6D">
            <w:pPr>
              <w:rPr>
                <w:rFonts w:ascii="Arial"/>
                <w:sz w:val="21"/>
                <w:highlight w:val="none"/>
              </w:rPr>
            </w:pPr>
          </w:p>
        </w:tc>
        <w:tc>
          <w:tcPr>
            <w:tcW w:w="1619" w:type="dxa"/>
            <w:vAlign w:val="top"/>
          </w:tcPr>
          <w:p w14:paraId="5CCAF355">
            <w:pPr>
              <w:rPr>
                <w:rFonts w:ascii="Arial"/>
                <w:sz w:val="21"/>
                <w:highlight w:val="none"/>
              </w:rPr>
            </w:pPr>
          </w:p>
        </w:tc>
        <w:tc>
          <w:tcPr>
            <w:tcW w:w="1578" w:type="dxa"/>
            <w:vAlign w:val="top"/>
          </w:tcPr>
          <w:p w14:paraId="60889C64">
            <w:pPr>
              <w:rPr>
                <w:rFonts w:ascii="Arial"/>
                <w:sz w:val="21"/>
                <w:highlight w:val="none"/>
              </w:rPr>
            </w:pPr>
          </w:p>
        </w:tc>
      </w:tr>
      <w:tr w14:paraId="1474D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12" w:type="dxa"/>
            <w:vAlign w:val="top"/>
          </w:tcPr>
          <w:p w14:paraId="452B2F91">
            <w:pPr>
              <w:rPr>
                <w:rFonts w:ascii="Arial"/>
                <w:sz w:val="21"/>
                <w:highlight w:val="none"/>
              </w:rPr>
            </w:pPr>
          </w:p>
        </w:tc>
        <w:tc>
          <w:tcPr>
            <w:tcW w:w="2518" w:type="dxa"/>
            <w:vAlign w:val="top"/>
          </w:tcPr>
          <w:p w14:paraId="1D62831F">
            <w:pPr>
              <w:rPr>
                <w:rFonts w:ascii="Arial"/>
                <w:sz w:val="21"/>
                <w:highlight w:val="none"/>
              </w:rPr>
            </w:pPr>
          </w:p>
        </w:tc>
        <w:tc>
          <w:tcPr>
            <w:tcW w:w="2159" w:type="dxa"/>
            <w:vAlign w:val="top"/>
          </w:tcPr>
          <w:p w14:paraId="054AC7A1">
            <w:pPr>
              <w:rPr>
                <w:rFonts w:ascii="Arial"/>
                <w:sz w:val="21"/>
                <w:highlight w:val="none"/>
              </w:rPr>
            </w:pPr>
          </w:p>
        </w:tc>
        <w:tc>
          <w:tcPr>
            <w:tcW w:w="1619" w:type="dxa"/>
            <w:vAlign w:val="top"/>
          </w:tcPr>
          <w:p w14:paraId="61E09D57">
            <w:pPr>
              <w:rPr>
                <w:rFonts w:ascii="Arial"/>
                <w:sz w:val="21"/>
                <w:highlight w:val="none"/>
              </w:rPr>
            </w:pPr>
          </w:p>
        </w:tc>
        <w:tc>
          <w:tcPr>
            <w:tcW w:w="1578" w:type="dxa"/>
            <w:vAlign w:val="top"/>
          </w:tcPr>
          <w:p w14:paraId="2D9822E4">
            <w:pPr>
              <w:rPr>
                <w:rFonts w:ascii="Arial"/>
                <w:sz w:val="21"/>
                <w:highlight w:val="none"/>
              </w:rPr>
            </w:pPr>
          </w:p>
        </w:tc>
      </w:tr>
      <w:tr w14:paraId="7429C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012" w:type="dxa"/>
            <w:vAlign w:val="top"/>
          </w:tcPr>
          <w:p w14:paraId="52526096">
            <w:pPr>
              <w:rPr>
                <w:rFonts w:ascii="Arial"/>
                <w:sz w:val="21"/>
                <w:highlight w:val="none"/>
              </w:rPr>
            </w:pPr>
          </w:p>
        </w:tc>
        <w:tc>
          <w:tcPr>
            <w:tcW w:w="2518" w:type="dxa"/>
            <w:vAlign w:val="top"/>
          </w:tcPr>
          <w:p w14:paraId="0EC8F9C6">
            <w:pPr>
              <w:rPr>
                <w:rFonts w:ascii="Arial"/>
                <w:sz w:val="21"/>
                <w:highlight w:val="none"/>
              </w:rPr>
            </w:pPr>
          </w:p>
        </w:tc>
        <w:tc>
          <w:tcPr>
            <w:tcW w:w="2159" w:type="dxa"/>
            <w:vAlign w:val="top"/>
          </w:tcPr>
          <w:p w14:paraId="4660126C">
            <w:pPr>
              <w:rPr>
                <w:rFonts w:ascii="Arial"/>
                <w:sz w:val="21"/>
                <w:highlight w:val="none"/>
              </w:rPr>
            </w:pPr>
          </w:p>
        </w:tc>
        <w:tc>
          <w:tcPr>
            <w:tcW w:w="1619" w:type="dxa"/>
            <w:vAlign w:val="top"/>
          </w:tcPr>
          <w:p w14:paraId="7AE13B9A">
            <w:pPr>
              <w:rPr>
                <w:rFonts w:ascii="Arial"/>
                <w:sz w:val="21"/>
                <w:highlight w:val="none"/>
              </w:rPr>
            </w:pPr>
          </w:p>
        </w:tc>
        <w:tc>
          <w:tcPr>
            <w:tcW w:w="1578" w:type="dxa"/>
            <w:vAlign w:val="top"/>
          </w:tcPr>
          <w:p w14:paraId="74A56E1A">
            <w:pPr>
              <w:rPr>
                <w:rFonts w:ascii="Arial"/>
                <w:sz w:val="21"/>
                <w:highlight w:val="none"/>
              </w:rPr>
            </w:pPr>
          </w:p>
        </w:tc>
      </w:tr>
    </w:tbl>
    <w:p w14:paraId="5C9ADBC8">
      <w:pPr>
        <w:pStyle w:val="6"/>
        <w:spacing w:line="465" w:lineRule="auto"/>
        <w:rPr>
          <w:highlight w:val="none"/>
        </w:rPr>
      </w:pPr>
    </w:p>
    <w:p w14:paraId="0A4F384F">
      <w:pPr>
        <w:spacing w:before="71" w:line="220" w:lineRule="auto"/>
        <w:rPr>
          <w:rFonts w:ascii="宋体" w:hAnsi="宋体" w:eastAsia="宋体" w:cs="宋体"/>
          <w:sz w:val="22"/>
          <w:szCs w:val="22"/>
          <w:highlight w:val="none"/>
        </w:rPr>
      </w:pPr>
      <w:r>
        <w:rPr>
          <w:rFonts w:ascii="宋体" w:hAnsi="宋体" w:eastAsia="宋体" w:cs="宋体"/>
          <w:b/>
          <w:bCs/>
          <w:spacing w:val="-2"/>
          <w:sz w:val="22"/>
          <w:szCs w:val="22"/>
          <w:highlight w:val="none"/>
        </w:rPr>
        <w:t>声明：除本偏离表所列的偏离外，其它均完全响应“招标文件”中的要求。</w:t>
      </w:r>
    </w:p>
    <w:p w14:paraId="571ACBE3">
      <w:pPr>
        <w:pStyle w:val="6"/>
        <w:spacing w:line="270" w:lineRule="auto"/>
        <w:rPr>
          <w:highlight w:val="none"/>
        </w:rPr>
      </w:pPr>
    </w:p>
    <w:p w14:paraId="5216B0A9">
      <w:pPr>
        <w:pStyle w:val="6"/>
        <w:spacing w:line="270" w:lineRule="auto"/>
        <w:rPr>
          <w:highlight w:val="none"/>
        </w:rPr>
      </w:pPr>
    </w:p>
    <w:p w14:paraId="72B92898">
      <w:pPr>
        <w:spacing w:before="78" w:line="219" w:lineRule="auto"/>
        <w:ind w:left="388"/>
        <w:rPr>
          <w:rFonts w:ascii="宋体" w:hAnsi="宋体" w:eastAsia="宋体" w:cs="宋体"/>
          <w:sz w:val="24"/>
          <w:szCs w:val="24"/>
          <w:highlight w:val="none"/>
        </w:rPr>
      </w:pPr>
      <w:r>
        <w:rPr>
          <w:rFonts w:ascii="宋体" w:hAnsi="宋体" w:eastAsia="宋体" w:cs="宋体"/>
          <w:spacing w:val="14"/>
          <w:sz w:val="24"/>
          <w:szCs w:val="24"/>
          <w:highlight w:val="none"/>
        </w:rPr>
        <w:t>投标人</w:t>
      </w:r>
      <w:r>
        <w:rPr>
          <w:rFonts w:ascii="宋体" w:hAnsi="宋体" w:eastAsia="宋体" w:cs="宋体"/>
          <w:spacing w:val="-18"/>
          <w:sz w:val="24"/>
          <w:szCs w:val="24"/>
          <w:highlight w:val="none"/>
        </w:rPr>
        <w:t>：</w:t>
      </w:r>
      <w:r>
        <w:rPr>
          <w:rFonts w:ascii="宋体" w:hAnsi="宋体" w:eastAsia="宋体" w:cs="宋体"/>
          <w:spacing w:val="5"/>
          <w:sz w:val="24"/>
          <w:szCs w:val="24"/>
          <w:highlight w:val="none"/>
          <w:u w:val="single" w:color="auto"/>
        </w:rPr>
        <w:t xml:space="preserve">                     </w:t>
      </w:r>
      <w:r>
        <w:rPr>
          <w:rFonts w:ascii="宋体" w:hAnsi="宋体" w:eastAsia="宋体" w:cs="宋体"/>
          <w:spacing w:val="-18"/>
          <w:sz w:val="24"/>
          <w:szCs w:val="24"/>
          <w:highlight w:val="none"/>
          <w:u w:val="single" w:color="auto"/>
        </w:rPr>
        <w:t>（</w:t>
      </w:r>
      <w:r>
        <w:rPr>
          <w:rFonts w:ascii="宋体" w:hAnsi="宋体" w:eastAsia="宋体" w:cs="宋体"/>
          <w:spacing w:val="14"/>
          <w:sz w:val="24"/>
          <w:szCs w:val="24"/>
          <w:highlight w:val="none"/>
          <w:u w:val="single" w:color="auto"/>
        </w:rPr>
        <w:t>单位全称</w:t>
      </w:r>
      <w:r>
        <w:rPr>
          <w:rFonts w:ascii="宋体" w:hAnsi="宋体" w:eastAsia="宋体" w:cs="宋体"/>
          <w:spacing w:val="-18"/>
          <w:sz w:val="24"/>
          <w:szCs w:val="24"/>
          <w:highlight w:val="none"/>
          <w:u w:val="single" w:color="auto"/>
        </w:rPr>
        <w:t>）</w:t>
      </w:r>
      <w:r>
        <w:rPr>
          <w:rFonts w:ascii="宋体" w:hAnsi="宋体" w:eastAsia="宋体" w:cs="宋体"/>
          <w:spacing w:val="60"/>
          <w:sz w:val="24"/>
          <w:szCs w:val="24"/>
          <w:highlight w:val="none"/>
          <w:u w:val="single" w:color="auto"/>
        </w:rPr>
        <w:t xml:space="preserve"> </w:t>
      </w:r>
      <w:r>
        <w:rPr>
          <w:rFonts w:ascii="宋体" w:hAnsi="宋体" w:eastAsia="宋体" w:cs="宋体"/>
          <w:spacing w:val="-18"/>
          <w:sz w:val="24"/>
          <w:szCs w:val="24"/>
          <w:highlight w:val="none"/>
          <w:u w:val="single" w:color="auto"/>
        </w:rPr>
        <w:t>（</w:t>
      </w:r>
      <w:r>
        <w:rPr>
          <w:rFonts w:ascii="宋体" w:hAnsi="宋体" w:eastAsia="宋体" w:cs="宋体"/>
          <w:spacing w:val="14"/>
          <w:sz w:val="24"/>
          <w:szCs w:val="24"/>
          <w:highlight w:val="none"/>
          <w:u w:val="single" w:color="auto"/>
        </w:rPr>
        <w:t>盖章）</w:t>
      </w:r>
      <w:r>
        <w:rPr>
          <w:rFonts w:ascii="宋体" w:hAnsi="宋体" w:eastAsia="宋体" w:cs="宋体"/>
          <w:sz w:val="24"/>
          <w:szCs w:val="24"/>
          <w:highlight w:val="none"/>
          <w:u w:val="single" w:color="auto"/>
        </w:rPr>
        <w:t xml:space="preserve">          </w:t>
      </w:r>
    </w:p>
    <w:p w14:paraId="73B5D090">
      <w:pPr>
        <w:spacing w:before="183" w:line="219" w:lineRule="auto"/>
        <w:ind w:left="386"/>
        <w:rPr>
          <w:rFonts w:ascii="宋体" w:hAnsi="宋体" w:eastAsia="宋体" w:cs="宋体"/>
          <w:sz w:val="24"/>
          <w:szCs w:val="24"/>
          <w:highlight w:val="none"/>
        </w:rPr>
      </w:pPr>
      <w:r>
        <w:rPr>
          <w:rFonts w:ascii="宋体" w:hAnsi="宋体" w:eastAsia="宋体" w:cs="宋体"/>
          <w:spacing w:val="11"/>
          <w:sz w:val="24"/>
          <w:szCs w:val="24"/>
          <w:highlight w:val="none"/>
        </w:rPr>
        <w:t>法定代表人或授权委托人</w:t>
      </w:r>
      <w:r>
        <w:rPr>
          <w:rFonts w:ascii="宋体" w:hAnsi="宋体" w:eastAsia="宋体" w:cs="宋体"/>
          <w:spacing w:val="-17"/>
          <w:sz w:val="24"/>
          <w:szCs w:val="24"/>
          <w:highlight w:val="none"/>
        </w:rPr>
        <w:t>：</w:t>
      </w:r>
      <w:r>
        <w:rPr>
          <w:rFonts w:ascii="宋体" w:hAnsi="宋体" w:eastAsia="宋体" w:cs="宋体"/>
          <w:spacing w:val="-98"/>
          <w:sz w:val="24"/>
          <w:szCs w:val="24"/>
          <w:highlight w:val="none"/>
        </w:rPr>
        <w:t xml:space="preserve"> </w:t>
      </w:r>
      <w:r>
        <w:rPr>
          <w:rFonts w:ascii="宋体" w:hAnsi="宋体" w:eastAsia="宋体" w:cs="宋体"/>
          <w:spacing w:val="11"/>
          <w:sz w:val="24"/>
          <w:szCs w:val="24"/>
          <w:highlight w:val="none"/>
          <w:u w:val="single" w:color="auto"/>
        </w:rPr>
        <w:t xml:space="preserve">         </w:t>
      </w:r>
      <w:r>
        <w:rPr>
          <w:rFonts w:ascii="宋体" w:hAnsi="宋体" w:eastAsia="宋体" w:cs="宋体"/>
          <w:spacing w:val="-17"/>
          <w:sz w:val="24"/>
          <w:szCs w:val="24"/>
          <w:highlight w:val="none"/>
          <w:u w:val="single" w:color="auto"/>
        </w:rPr>
        <w:t>（</w:t>
      </w:r>
      <w:r>
        <w:rPr>
          <w:rFonts w:ascii="宋体" w:hAnsi="宋体" w:eastAsia="宋体" w:cs="宋体"/>
          <w:spacing w:val="11"/>
          <w:sz w:val="24"/>
          <w:szCs w:val="24"/>
          <w:highlight w:val="none"/>
          <w:u w:val="single" w:color="auto"/>
        </w:rPr>
        <w:t>签字或盖章）</w:t>
      </w:r>
      <w:r>
        <w:rPr>
          <w:rFonts w:ascii="宋体" w:hAnsi="宋体" w:eastAsia="宋体" w:cs="宋体"/>
          <w:sz w:val="24"/>
          <w:szCs w:val="24"/>
          <w:highlight w:val="none"/>
          <w:u w:val="single" w:color="auto"/>
        </w:rPr>
        <w:t xml:space="preserve">                          </w:t>
      </w:r>
    </w:p>
    <w:p w14:paraId="0378AB49">
      <w:pPr>
        <w:spacing w:before="182" w:line="220" w:lineRule="auto"/>
        <w:ind w:left="426"/>
        <w:rPr>
          <w:rFonts w:ascii="宋体" w:hAnsi="宋体" w:eastAsia="宋体" w:cs="宋体"/>
          <w:sz w:val="24"/>
          <w:szCs w:val="24"/>
          <w:highlight w:val="none"/>
        </w:rPr>
      </w:pPr>
      <w:r>
        <w:rPr>
          <w:rFonts w:ascii="宋体" w:hAnsi="宋体" w:eastAsia="宋体" w:cs="宋体"/>
          <w:spacing w:val="-13"/>
          <w:sz w:val="24"/>
          <w:szCs w:val="24"/>
          <w:highlight w:val="none"/>
        </w:rPr>
        <w:t>日期：</w:t>
      </w:r>
      <w:r>
        <w:rPr>
          <w:rFonts w:ascii="宋体" w:hAnsi="宋体" w:eastAsia="宋体" w:cs="宋体"/>
          <w:sz w:val="24"/>
          <w:szCs w:val="24"/>
          <w:highlight w:val="none"/>
          <w:u w:val="single" w:color="auto"/>
        </w:rPr>
        <w:t xml:space="preserve">            </w:t>
      </w:r>
      <w:r>
        <w:rPr>
          <w:rFonts w:ascii="宋体" w:hAnsi="宋体" w:eastAsia="宋体" w:cs="宋体"/>
          <w:spacing w:val="-109"/>
          <w:sz w:val="24"/>
          <w:szCs w:val="24"/>
          <w:highlight w:val="none"/>
        </w:rPr>
        <w:t xml:space="preserve"> </w:t>
      </w:r>
      <w:r>
        <w:rPr>
          <w:rFonts w:ascii="宋体" w:hAnsi="宋体" w:eastAsia="宋体" w:cs="宋体"/>
          <w:spacing w:val="-13"/>
          <w:sz w:val="24"/>
          <w:szCs w:val="24"/>
          <w:highlight w:val="none"/>
        </w:rPr>
        <w:t>年</w:t>
      </w:r>
      <w:r>
        <w:rPr>
          <w:rFonts w:ascii="宋体" w:hAnsi="宋体" w:eastAsia="宋体" w:cs="宋体"/>
          <w:sz w:val="24"/>
          <w:szCs w:val="24"/>
          <w:highlight w:val="none"/>
          <w:u w:val="single" w:color="auto"/>
        </w:rPr>
        <w:t xml:space="preserve">             </w:t>
      </w:r>
      <w:r>
        <w:rPr>
          <w:rFonts w:ascii="宋体" w:hAnsi="宋体" w:eastAsia="宋体" w:cs="宋体"/>
          <w:spacing w:val="-105"/>
          <w:sz w:val="24"/>
          <w:szCs w:val="24"/>
          <w:highlight w:val="none"/>
        </w:rPr>
        <w:t xml:space="preserve"> </w:t>
      </w:r>
      <w:r>
        <w:rPr>
          <w:rFonts w:ascii="宋体" w:hAnsi="宋体" w:eastAsia="宋体" w:cs="宋体"/>
          <w:spacing w:val="-13"/>
          <w:sz w:val="24"/>
          <w:szCs w:val="24"/>
          <w:highlight w:val="none"/>
        </w:rPr>
        <w:t>月</w:t>
      </w:r>
      <w:r>
        <w:rPr>
          <w:rFonts w:ascii="宋体" w:hAnsi="宋体" w:eastAsia="宋体" w:cs="宋体"/>
          <w:sz w:val="24"/>
          <w:szCs w:val="24"/>
          <w:highlight w:val="none"/>
          <w:u w:val="single" w:color="auto"/>
        </w:rPr>
        <w:t xml:space="preserve">           </w:t>
      </w:r>
      <w:r>
        <w:rPr>
          <w:rFonts w:ascii="宋体" w:hAnsi="宋体" w:eastAsia="宋体" w:cs="宋体"/>
          <w:spacing w:val="-69"/>
          <w:sz w:val="24"/>
          <w:szCs w:val="24"/>
          <w:highlight w:val="none"/>
        </w:rPr>
        <w:t xml:space="preserve"> </w:t>
      </w:r>
      <w:r>
        <w:rPr>
          <w:rFonts w:ascii="宋体" w:hAnsi="宋体" w:eastAsia="宋体" w:cs="宋体"/>
          <w:spacing w:val="-13"/>
          <w:sz w:val="24"/>
          <w:szCs w:val="24"/>
          <w:highlight w:val="none"/>
        </w:rPr>
        <w:t>日</w:t>
      </w:r>
    </w:p>
    <w:p w14:paraId="34414521">
      <w:pPr>
        <w:pStyle w:val="6"/>
        <w:spacing w:line="387" w:lineRule="auto"/>
        <w:rPr>
          <w:highlight w:val="none"/>
        </w:rPr>
      </w:pPr>
    </w:p>
    <w:p w14:paraId="681ADC87">
      <w:pPr>
        <w:spacing w:before="72"/>
        <w:ind w:left="98" w:right="186" w:firstLine="7"/>
        <w:rPr>
          <w:rFonts w:ascii="宋体" w:hAnsi="宋体" w:eastAsia="宋体" w:cs="宋体"/>
          <w:sz w:val="22"/>
          <w:szCs w:val="22"/>
          <w:highlight w:val="none"/>
        </w:rPr>
      </w:pPr>
      <w:r>
        <w:rPr>
          <w:rFonts w:ascii="宋体" w:hAnsi="宋体" w:eastAsia="宋体" w:cs="宋体"/>
          <w:b/>
          <w:bCs/>
          <w:spacing w:val="-2"/>
          <w:sz w:val="22"/>
          <w:szCs w:val="22"/>
          <w:highlight w:val="none"/>
        </w:rPr>
        <w:t>注：如无偏差，投标人不需要填表，但应声明：“本投标文件完全响应招标文件所有条款的要</w:t>
      </w:r>
      <w:r>
        <w:rPr>
          <w:rFonts w:ascii="宋体" w:hAnsi="宋体" w:eastAsia="宋体" w:cs="宋体"/>
          <w:b/>
          <w:bCs/>
          <w:spacing w:val="8"/>
          <w:sz w:val="22"/>
          <w:szCs w:val="22"/>
          <w:highlight w:val="none"/>
        </w:rPr>
        <w:t>求，无偏差。</w:t>
      </w:r>
      <w:r>
        <w:rPr>
          <w:rFonts w:ascii="宋体" w:hAnsi="宋体" w:eastAsia="宋体" w:cs="宋体"/>
          <w:spacing w:val="-78"/>
          <w:sz w:val="22"/>
          <w:szCs w:val="22"/>
          <w:highlight w:val="none"/>
        </w:rPr>
        <w:t xml:space="preserve"> </w:t>
      </w:r>
      <w:r>
        <w:rPr>
          <w:rFonts w:ascii="宋体" w:hAnsi="宋体" w:eastAsia="宋体" w:cs="宋体"/>
          <w:b/>
          <w:bCs/>
          <w:spacing w:val="8"/>
          <w:sz w:val="22"/>
          <w:szCs w:val="22"/>
          <w:highlight w:val="none"/>
        </w:rPr>
        <w:t>”</w:t>
      </w:r>
    </w:p>
    <w:p w14:paraId="6287A7BD">
      <w:pPr>
        <w:rPr>
          <w:rFonts w:ascii="宋体" w:hAnsi="宋体" w:eastAsia="宋体" w:cs="宋体"/>
          <w:sz w:val="22"/>
          <w:szCs w:val="22"/>
          <w:highlight w:val="none"/>
        </w:rPr>
        <w:sectPr>
          <w:footerReference r:id="rId23" w:type="default"/>
          <w:pgSz w:w="11910" w:h="16840"/>
          <w:pgMar w:top="1440" w:right="1440" w:bottom="567" w:left="1800" w:header="0" w:footer="943" w:gutter="0"/>
          <w:pgNumType w:fmt="decimal"/>
          <w:cols w:space="720" w:num="1"/>
        </w:sectPr>
      </w:pPr>
    </w:p>
    <w:p w14:paraId="5C6ADFEC">
      <w:pPr>
        <w:spacing w:before="109" w:line="222" w:lineRule="auto"/>
        <w:ind w:left="436"/>
        <w:rPr>
          <w:rFonts w:ascii="黑体" w:hAnsi="黑体" w:eastAsia="黑体" w:cs="黑体"/>
          <w:sz w:val="31"/>
          <w:szCs w:val="31"/>
          <w:highlight w:val="none"/>
        </w:rPr>
      </w:pPr>
      <w:r>
        <w:rPr>
          <w:rFonts w:ascii="黑体" w:hAnsi="黑体" w:eastAsia="黑体" w:cs="黑体"/>
          <w:spacing w:val="2"/>
          <w:sz w:val="31"/>
          <w:szCs w:val="31"/>
          <w:highlight w:val="none"/>
        </w:rPr>
        <w:t>(六)</w:t>
      </w:r>
      <w:r>
        <w:rPr>
          <w:rFonts w:ascii="黑体" w:hAnsi="黑体" w:eastAsia="黑体" w:cs="黑体"/>
          <w:spacing w:val="-33"/>
          <w:sz w:val="31"/>
          <w:szCs w:val="31"/>
          <w:highlight w:val="none"/>
        </w:rPr>
        <w:t xml:space="preserve"> </w:t>
      </w:r>
      <w:r>
        <w:rPr>
          <w:rFonts w:ascii="黑体" w:hAnsi="黑体" w:eastAsia="黑体" w:cs="黑体"/>
          <w:spacing w:val="2"/>
          <w:sz w:val="31"/>
          <w:szCs w:val="31"/>
          <w:highlight w:val="none"/>
        </w:rPr>
        <w:t>联合体牵头授权书（如有）</w:t>
      </w:r>
    </w:p>
    <w:p w14:paraId="2F2798B4">
      <w:pPr>
        <w:pStyle w:val="6"/>
        <w:spacing w:line="252" w:lineRule="auto"/>
        <w:rPr>
          <w:highlight w:val="none"/>
        </w:rPr>
      </w:pPr>
    </w:p>
    <w:p w14:paraId="40256F53">
      <w:pPr>
        <w:pStyle w:val="6"/>
        <w:spacing w:line="252" w:lineRule="auto"/>
        <w:rPr>
          <w:highlight w:val="none"/>
        </w:rPr>
      </w:pPr>
    </w:p>
    <w:p w14:paraId="12B76D7F">
      <w:pPr>
        <w:spacing w:before="78" w:line="478" w:lineRule="auto"/>
        <w:ind w:left="2" w:right="112" w:firstLine="478"/>
        <w:rPr>
          <w:rFonts w:ascii="宋体" w:hAnsi="宋体" w:eastAsia="宋体" w:cs="宋体"/>
          <w:sz w:val="24"/>
          <w:szCs w:val="24"/>
          <w:highlight w:val="none"/>
        </w:rPr>
      </w:pPr>
      <w:r>
        <w:rPr>
          <w:rFonts w:ascii="宋体" w:hAnsi="宋体" w:eastAsia="宋体" w:cs="宋体"/>
          <w:spacing w:val="-1"/>
          <w:sz w:val="24"/>
          <w:szCs w:val="24"/>
          <w:highlight w:val="none"/>
        </w:rPr>
        <w:t>本授权委托书声明：我</w:t>
      </w:r>
      <w:r>
        <w:rPr>
          <w:rFonts w:ascii="宋体" w:hAnsi="宋体" w:eastAsia="宋体" w:cs="宋体"/>
          <w:spacing w:val="-1"/>
          <w:sz w:val="24"/>
          <w:szCs w:val="24"/>
          <w:highlight w:val="none"/>
          <w:u w:val="single" w:color="auto"/>
        </w:rPr>
        <w:t xml:space="preserve">            </w:t>
      </w:r>
      <w:r>
        <w:rPr>
          <w:rFonts w:ascii="宋体" w:hAnsi="宋体" w:eastAsia="宋体" w:cs="宋体"/>
          <w:spacing w:val="-84"/>
          <w:sz w:val="24"/>
          <w:szCs w:val="24"/>
          <w:highlight w:val="none"/>
        </w:rPr>
        <w:t xml:space="preserve"> </w:t>
      </w:r>
      <w:r>
        <w:rPr>
          <w:rFonts w:ascii="宋体" w:hAnsi="宋体" w:eastAsia="宋体" w:cs="宋体"/>
          <w:spacing w:val="-1"/>
          <w:sz w:val="24"/>
          <w:szCs w:val="24"/>
          <w:highlight w:val="none"/>
        </w:rPr>
        <w:t>、</w:t>
      </w:r>
      <w:r>
        <w:rPr>
          <w:rFonts w:ascii="宋体" w:hAnsi="宋体" w:eastAsia="宋体" w:cs="宋体"/>
          <w:spacing w:val="-1"/>
          <w:sz w:val="24"/>
          <w:szCs w:val="24"/>
          <w:highlight w:val="none"/>
          <w:u w:val="single" w:color="auto"/>
        </w:rPr>
        <w:t xml:space="preserve">           </w:t>
      </w:r>
      <w:r>
        <w:rPr>
          <w:rFonts w:ascii="宋体" w:hAnsi="宋体" w:eastAsia="宋体" w:cs="宋体"/>
          <w:spacing w:val="-1"/>
          <w:sz w:val="24"/>
          <w:szCs w:val="24"/>
          <w:highlight w:val="none"/>
        </w:rPr>
        <w:t>（联合体成员单位的法人代表姓名）系注册于</w:t>
      </w:r>
      <w:r>
        <w:rPr>
          <w:rFonts w:ascii="宋体" w:hAnsi="宋体" w:eastAsia="宋体" w:cs="宋体"/>
          <w:spacing w:val="-1"/>
          <w:sz w:val="24"/>
          <w:szCs w:val="24"/>
          <w:highlight w:val="none"/>
          <w:u w:val="single" w:color="auto"/>
        </w:rPr>
        <w:t xml:space="preserve">           </w:t>
      </w:r>
      <w:r>
        <w:rPr>
          <w:rFonts w:ascii="宋体" w:hAnsi="宋体" w:eastAsia="宋体" w:cs="宋体"/>
          <w:spacing w:val="-93"/>
          <w:sz w:val="24"/>
          <w:szCs w:val="24"/>
          <w:highlight w:val="none"/>
        </w:rPr>
        <w:t xml:space="preserve"> </w:t>
      </w:r>
      <w:r>
        <w:rPr>
          <w:rFonts w:ascii="宋体" w:hAnsi="宋体" w:eastAsia="宋体" w:cs="宋体"/>
          <w:spacing w:val="-1"/>
          <w:sz w:val="24"/>
          <w:szCs w:val="24"/>
          <w:highlight w:val="none"/>
        </w:rPr>
        <w:t>、</w:t>
      </w:r>
      <w:r>
        <w:rPr>
          <w:rFonts w:ascii="宋体" w:hAnsi="宋体" w:eastAsia="宋体" w:cs="宋体"/>
          <w:spacing w:val="-1"/>
          <w:sz w:val="24"/>
          <w:szCs w:val="24"/>
          <w:highlight w:val="none"/>
          <w:u w:val="single" w:color="auto"/>
        </w:rPr>
        <w:t xml:space="preserve">      </w:t>
      </w:r>
      <w:r>
        <w:rPr>
          <w:rFonts w:ascii="宋体" w:hAnsi="宋体" w:eastAsia="宋体" w:cs="宋体"/>
          <w:spacing w:val="-2"/>
          <w:sz w:val="24"/>
          <w:szCs w:val="24"/>
          <w:highlight w:val="none"/>
          <w:u w:val="single" w:color="auto"/>
        </w:rPr>
        <w:t xml:space="preserve">      </w:t>
      </w:r>
      <w:r>
        <w:rPr>
          <w:rFonts w:ascii="宋体" w:hAnsi="宋体" w:eastAsia="宋体" w:cs="宋体"/>
          <w:spacing w:val="-93"/>
          <w:sz w:val="24"/>
          <w:szCs w:val="24"/>
          <w:highlight w:val="none"/>
        </w:rPr>
        <w:t xml:space="preserve"> </w:t>
      </w:r>
      <w:r>
        <w:rPr>
          <w:rFonts w:ascii="宋体" w:hAnsi="宋体" w:eastAsia="宋体" w:cs="宋体"/>
          <w:spacing w:val="-2"/>
          <w:sz w:val="24"/>
          <w:szCs w:val="24"/>
          <w:highlight w:val="none"/>
        </w:rPr>
        <w:t>、 （联合体成员单位的注册地址）</w:t>
      </w:r>
    </w:p>
    <w:p w14:paraId="1051635C">
      <w:pPr>
        <w:spacing w:line="479" w:lineRule="auto"/>
        <w:ind w:left="11" w:firstLine="8"/>
        <w:rPr>
          <w:rFonts w:ascii="宋体" w:hAnsi="宋体" w:eastAsia="宋体" w:cs="宋体"/>
          <w:sz w:val="24"/>
          <w:szCs w:val="24"/>
          <w:highlight w:val="none"/>
        </w:rPr>
      </w:pPr>
      <w:r>
        <w:rPr>
          <w:rFonts w:ascii="宋体" w:hAnsi="宋体" w:eastAsia="宋体" w:cs="宋体"/>
          <w:spacing w:val="-1"/>
          <w:sz w:val="24"/>
          <w:szCs w:val="24"/>
          <w:highlight w:val="none"/>
        </w:rPr>
        <w:t>的</w:t>
      </w:r>
      <w:r>
        <w:rPr>
          <w:rFonts w:ascii="宋体" w:hAnsi="宋体" w:eastAsia="宋体" w:cs="宋体"/>
          <w:spacing w:val="-1"/>
          <w:sz w:val="24"/>
          <w:szCs w:val="24"/>
          <w:highlight w:val="none"/>
          <w:u w:val="single" w:color="auto"/>
        </w:rPr>
        <w:t xml:space="preserve">           </w:t>
      </w:r>
      <w:r>
        <w:rPr>
          <w:rFonts w:ascii="宋体" w:hAnsi="宋体" w:eastAsia="宋体" w:cs="宋体"/>
          <w:spacing w:val="-93"/>
          <w:sz w:val="24"/>
          <w:szCs w:val="24"/>
          <w:highlight w:val="none"/>
        </w:rPr>
        <w:t xml:space="preserve"> </w:t>
      </w:r>
      <w:r>
        <w:rPr>
          <w:rFonts w:ascii="宋体" w:hAnsi="宋体" w:eastAsia="宋体" w:cs="宋体"/>
          <w:spacing w:val="-1"/>
          <w:sz w:val="24"/>
          <w:szCs w:val="24"/>
          <w:highlight w:val="none"/>
        </w:rPr>
        <w:t>、</w:t>
      </w:r>
      <w:r>
        <w:rPr>
          <w:rFonts w:ascii="宋体" w:hAnsi="宋体" w:eastAsia="宋体" w:cs="宋体"/>
          <w:spacing w:val="-1"/>
          <w:sz w:val="24"/>
          <w:szCs w:val="24"/>
          <w:highlight w:val="none"/>
          <w:u w:val="single" w:color="auto"/>
        </w:rPr>
        <w:t xml:space="preserve">           </w:t>
      </w:r>
      <w:r>
        <w:rPr>
          <w:rFonts w:ascii="宋体" w:hAnsi="宋体" w:eastAsia="宋体" w:cs="宋体"/>
          <w:spacing w:val="-1"/>
          <w:sz w:val="24"/>
          <w:szCs w:val="24"/>
          <w:highlight w:val="none"/>
        </w:rPr>
        <w:t>（联合体成员单位名称）法定</w:t>
      </w:r>
      <w:r>
        <w:rPr>
          <w:rFonts w:ascii="宋体" w:hAnsi="宋体" w:eastAsia="宋体" w:cs="宋体"/>
          <w:spacing w:val="-2"/>
          <w:sz w:val="24"/>
          <w:szCs w:val="24"/>
          <w:highlight w:val="none"/>
        </w:rPr>
        <w:t>代表人，现代表本公司授权</w:t>
      </w:r>
      <w:r>
        <w:rPr>
          <w:rFonts w:ascii="宋体" w:hAnsi="宋体" w:eastAsia="宋体" w:cs="宋体"/>
          <w:spacing w:val="-2"/>
          <w:sz w:val="24"/>
          <w:szCs w:val="24"/>
          <w:highlight w:val="none"/>
          <w:u w:val="single" w:color="auto"/>
        </w:rPr>
        <w:t xml:space="preserve">  </w:t>
      </w:r>
      <w:r>
        <w:rPr>
          <w:rFonts w:ascii="宋体" w:hAnsi="宋体" w:eastAsia="宋体" w:cs="宋体"/>
          <w:spacing w:val="-1"/>
          <w:sz w:val="24"/>
          <w:szCs w:val="24"/>
          <w:highlight w:val="none"/>
        </w:rPr>
        <w:t>（联合体牵头人单位名称）代表联合体各成员单位参加（项目名称）方案设计项目（招</w:t>
      </w:r>
    </w:p>
    <w:p w14:paraId="2C1A534D">
      <w:pPr>
        <w:spacing w:line="220" w:lineRule="auto"/>
        <w:rPr>
          <w:rFonts w:ascii="宋体" w:hAnsi="宋体" w:eastAsia="宋体" w:cs="宋体"/>
          <w:sz w:val="24"/>
          <w:szCs w:val="24"/>
          <w:highlight w:val="none"/>
        </w:rPr>
      </w:pPr>
      <w:r>
        <w:rPr>
          <w:rFonts w:ascii="宋体" w:hAnsi="宋体" w:eastAsia="宋体" w:cs="宋体"/>
          <w:spacing w:val="-3"/>
          <w:sz w:val="24"/>
          <w:szCs w:val="24"/>
          <w:highlight w:val="none"/>
        </w:rPr>
        <w:t>标编号为</w:t>
      </w:r>
      <w:r>
        <w:rPr>
          <w:rFonts w:ascii="宋体" w:hAnsi="宋体" w:eastAsia="宋体" w:cs="宋体"/>
          <w:spacing w:val="-3"/>
          <w:sz w:val="24"/>
          <w:szCs w:val="24"/>
          <w:highlight w:val="none"/>
          <w:u w:val="single" w:color="auto"/>
        </w:rPr>
        <w:t xml:space="preserve">         </w:t>
      </w:r>
      <w:r>
        <w:rPr>
          <w:rFonts w:ascii="宋体" w:hAnsi="宋体" w:eastAsia="宋体" w:cs="宋体"/>
          <w:spacing w:val="48"/>
          <w:sz w:val="24"/>
          <w:szCs w:val="24"/>
          <w:highlight w:val="none"/>
        </w:rPr>
        <w:t xml:space="preserve"> </w:t>
      </w:r>
      <w:r>
        <w:rPr>
          <w:rFonts w:ascii="宋体" w:hAnsi="宋体" w:eastAsia="宋体" w:cs="宋体"/>
          <w:spacing w:val="-3"/>
          <w:sz w:val="24"/>
          <w:szCs w:val="24"/>
          <w:highlight w:val="none"/>
        </w:rPr>
        <w:t>）的投标活动。</w:t>
      </w:r>
    </w:p>
    <w:p w14:paraId="7B1F194C">
      <w:pPr>
        <w:pStyle w:val="6"/>
        <w:spacing w:line="258" w:lineRule="auto"/>
        <w:rPr>
          <w:highlight w:val="none"/>
        </w:rPr>
      </w:pPr>
    </w:p>
    <w:p w14:paraId="5537B47D">
      <w:pPr>
        <w:tabs>
          <w:tab w:val="left" w:pos="1548"/>
        </w:tabs>
        <w:spacing w:before="78" w:line="478" w:lineRule="auto"/>
        <w:ind w:right="112" w:firstLine="469"/>
        <w:rPr>
          <w:rFonts w:ascii="宋体" w:hAnsi="宋体" w:eastAsia="宋体" w:cs="宋体"/>
          <w:sz w:val="24"/>
          <w:szCs w:val="24"/>
          <w:highlight w:val="none"/>
        </w:rPr>
      </w:pPr>
      <w:r>
        <w:rPr>
          <w:rFonts w:ascii="宋体" w:hAnsi="宋体" w:eastAsia="宋体" w:cs="宋体"/>
          <w:sz w:val="24"/>
          <w:szCs w:val="24"/>
          <w:highlight w:val="none"/>
          <w:u w:val="single" w:color="auto"/>
        </w:rPr>
        <w:tab/>
      </w:r>
      <w:r>
        <w:rPr>
          <w:rFonts w:ascii="宋体" w:hAnsi="宋体" w:eastAsia="宋体" w:cs="宋体"/>
          <w:spacing w:val="1"/>
          <w:sz w:val="24"/>
          <w:szCs w:val="24"/>
          <w:highlight w:val="none"/>
        </w:rPr>
        <w:t xml:space="preserve"> </w:t>
      </w:r>
      <w:r>
        <w:rPr>
          <w:rFonts w:ascii="宋体" w:hAnsi="宋体" w:eastAsia="宋体" w:cs="宋体"/>
          <w:spacing w:val="-1"/>
          <w:sz w:val="24"/>
          <w:szCs w:val="24"/>
          <w:highlight w:val="none"/>
        </w:rPr>
        <w:t>（联合体牵头人单位名称）被授权代表</w:t>
      </w:r>
      <w:r>
        <w:rPr>
          <w:rFonts w:ascii="宋体" w:hAnsi="宋体" w:eastAsia="宋体" w:cs="宋体"/>
          <w:spacing w:val="-1"/>
          <w:sz w:val="24"/>
          <w:szCs w:val="24"/>
          <w:highlight w:val="none"/>
          <w:u w:val="single" w:color="auto"/>
        </w:rPr>
        <w:t xml:space="preserve">          </w:t>
      </w:r>
      <w:r>
        <w:rPr>
          <w:rFonts w:ascii="宋体" w:hAnsi="宋体" w:eastAsia="宋体" w:cs="宋体"/>
          <w:spacing w:val="-2"/>
          <w:sz w:val="24"/>
          <w:szCs w:val="24"/>
          <w:highlight w:val="none"/>
          <w:u w:val="single" w:color="auto"/>
        </w:rPr>
        <w:t xml:space="preserve"> </w:t>
      </w:r>
      <w:r>
        <w:rPr>
          <w:rFonts w:ascii="宋体" w:hAnsi="宋体" w:eastAsia="宋体" w:cs="宋体"/>
          <w:spacing w:val="-93"/>
          <w:sz w:val="24"/>
          <w:szCs w:val="24"/>
          <w:highlight w:val="none"/>
        </w:rPr>
        <w:t xml:space="preserve"> </w:t>
      </w:r>
      <w:r>
        <w:rPr>
          <w:rFonts w:ascii="宋体" w:hAnsi="宋体" w:eastAsia="宋体" w:cs="宋体"/>
          <w:spacing w:val="-2"/>
          <w:sz w:val="24"/>
          <w:szCs w:val="24"/>
          <w:highlight w:val="none"/>
        </w:rPr>
        <w:t>、</w:t>
      </w:r>
      <w:r>
        <w:rPr>
          <w:rFonts w:ascii="宋体" w:hAnsi="宋体" w:eastAsia="宋体" w:cs="宋体"/>
          <w:spacing w:val="-2"/>
          <w:sz w:val="24"/>
          <w:szCs w:val="24"/>
          <w:highlight w:val="none"/>
          <w:u w:val="single" w:color="auto"/>
        </w:rPr>
        <w:t xml:space="preserve">        </w:t>
      </w:r>
      <w:r>
        <w:rPr>
          <w:rFonts w:ascii="宋体" w:hAnsi="宋体" w:eastAsia="宋体" w:cs="宋体"/>
          <w:spacing w:val="-93"/>
          <w:sz w:val="24"/>
          <w:szCs w:val="24"/>
          <w:highlight w:val="none"/>
        </w:rPr>
        <w:t xml:space="preserve"> </w:t>
      </w:r>
      <w:r>
        <w:rPr>
          <w:rFonts w:ascii="宋体" w:hAnsi="宋体" w:eastAsia="宋体" w:cs="宋体"/>
          <w:spacing w:val="-2"/>
          <w:sz w:val="24"/>
          <w:szCs w:val="24"/>
          <w:highlight w:val="none"/>
        </w:rPr>
        <w:t>、（联合</w:t>
      </w:r>
      <w:r>
        <w:rPr>
          <w:rFonts w:ascii="宋体" w:hAnsi="宋体" w:eastAsia="宋体" w:cs="宋体"/>
          <w:sz w:val="24"/>
          <w:szCs w:val="24"/>
          <w:highlight w:val="none"/>
        </w:rPr>
        <w:t>体成员单位名称）承担责任和接受指示。在本次投标、中标</w:t>
      </w:r>
      <w:r>
        <w:rPr>
          <w:rFonts w:ascii="宋体" w:hAnsi="宋体" w:eastAsia="宋体" w:cs="宋体"/>
          <w:spacing w:val="-1"/>
          <w:sz w:val="24"/>
          <w:szCs w:val="24"/>
          <w:highlight w:val="none"/>
        </w:rPr>
        <w:t>后合同实施中 （包括支</w:t>
      </w:r>
    </w:p>
    <w:p w14:paraId="2EFAE1D0">
      <w:pPr>
        <w:spacing w:line="220" w:lineRule="auto"/>
        <w:rPr>
          <w:rFonts w:ascii="宋体" w:hAnsi="宋体" w:eastAsia="宋体" w:cs="宋体"/>
          <w:sz w:val="24"/>
          <w:szCs w:val="24"/>
          <w:highlight w:val="none"/>
        </w:rPr>
      </w:pPr>
      <w:r>
        <w:rPr>
          <w:rFonts w:ascii="宋体" w:hAnsi="宋体" w:eastAsia="宋体" w:cs="宋体"/>
          <w:spacing w:val="-1"/>
          <w:sz w:val="24"/>
          <w:szCs w:val="24"/>
          <w:highlight w:val="none"/>
        </w:rPr>
        <w:t>付</w:t>
      </w:r>
      <w:r>
        <w:rPr>
          <w:rFonts w:ascii="宋体" w:hAnsi="宋体" w:eastAsia="宋体" w:cs="宋体"/>
          <w:spacing w:val="11"/>
          <w:sz w:val="24"/>
          <w:szCs w:val="24"/>
          <w:highlight w:val="none"/>
        </w:rPr>
        <w:t>），</w:t>
      </w:r>
      <w:r>
        <w:rPr>
          <w:rFonts w:ascii="宋体" w:hAnsi="宋体" w:eastAsia="宋体" w:cs="宋体"/>
          <w:spacing w:val="-1"/>
          <w:sz w:val="24"/>
          <w:szCs w:val="24"/>
          <w:highlight w:val="none"/>
        </w:rPr>
        <w:t>所签署的一切文件和处理的一切有关事宜，联合体各成员单位均予以承认。</w:t>
      </w:r>
    </w:p>
    <w:p w14:paraId="1D7C5DC0">
      <w:pPr>
        <w:pStyle w:val="6"/>
        <w:spacing w:line="258" w:lineRule="auto"/>
        <w:rPr>
          <w:highlight w:val="none"/>
        </w:rPr>
      </w:pPr>
    </w:p>
    <w:p w14:paraId="659CE7E5">
      <w:pPr>
        <w:spacing w:before="79" w:line="478" w:lineRule="auto"/>
        <w:ind w:left="3" w:right="232" w:firstLine="478"/>
        <w:rPr>
          <w:rFonts w:ascii="宋体" w:hAnsi="宋体" w:eastAsia="宋体" w:cs="宋体"/>
          <w:sz w:val="24"/>
          <w:szCs w:val="24"/>
          <w:highlight w:val="none"/>
        </w:rPr>
      </w:pPr>
      <w:r>
        <w:rPr>
          <w:rFonts w:ascii="宋体" w:hAnsi="宋体" w:eastAsia="宋体" w:cs="宋体"/>
          <w:sz w:val="24"/>
          <w:szCs w:val="24"/>
          <w:highlight w:val="none"/>
        </w:rPr>
        <w:t>按合同条件联合体成员单位与联合体牵头人就本次投</w:t>
      </w:r>
      <w:r>
        <w:rPr>
          <w:rFonts w:ascii="宋体" w:hAnsi="宋体" w:eastAsia="宋体" w:cs="宋体"/>
          <w:spacing w:val="-1"/>
          <w:sz w:val="24"/>
          <w:szCs w:val="24"/>
          <w:highlight w:val="none"/>
        </w:rPr>
        <w:t>标、中标后的合同实施承担连</w:t>
      </w:r>
      <w:r>
        <w:rPr>
          <w:rFonts w:ascii="宋体" w:hAnsi="宋体" w:eastAsia="宋体" w:cs="宋体"/>
          <w:spacing w:val="-4"/>
          <w:sz w:val="24"/>
          <w:szCs w:val="24"/>
          <w:highlight w:val="none"/>
        </w:rPr>
        <w:t>带责任。</w:t>
      </w:r>
    </w:p>
    <w:p w14:paraId="049D8149">
      <w:pPr>
        <w:spacing w:line="219" w:lineRule="auto"/>
        <w:ind w:left="480"/>
        <w:rPr>
          <w:rFonts w:ascii="宋体" w:hAnsi="宋体" w:eastAsia="宋体" w:cs="宋体"/>
          <w:sz w:val="24"/>
          <w:szCs w:val="24"/>
          <w:highlight w:val="none"/>
        </w:rPr>
      </w:pPr>
      <w:r>
        <w:rPr>
          <w:rFonts w:ascii="宋体" w:hAnsi="宋体" w:eastAsia="宋体" w:cs="宋体"/>
          <w:spacing w:val="-2"/>
          <w:sz w:val="24"/>
          <w:szCs w:val="24"/>
          <w:highlight w:val="none"/>
        </w:rPr>
        <w:t>本授权书于</w:t>
      </w:r>
      <w:r>
        <w:rPr>
          <w:rFonts w:ascii="宋体" w:hAnsi="宋体" w:eastAsia="宋体" w:cs="宋体"/>
          <w:spacing w:val="-2"/>
          <w:sz w:val="24"/>
          <w:szCs w:val="24"/>
          <w:highlight w:val="none"/>
          <w:u w:val="single" w:color="auto"/>
        </w:rPr>
        <w:t xml:space="preserve">       </w:t>
      </w:r>
      <w:r>
        <w:rPr>
          <w:rFonts w:ascii="宋体" w:hAnsi="宋体" w:eastAsia="宋体" w:cs="宋体"/>
          <w:spacing w:val="-109"/>
          <w:sz w:val="24"/>
          <w:szCs w:val="24"/>
          <w:highlight w:val="none"/>
        </w:rPr>
        <w:t xml:space="preserve"> </w:t>
      </w:r>
      <w:r>
        <w:rPr>
          <w:rFonts w:ascii="宋体" w:hAnsi="宋体" w:eastAsia="宋体" w:cs="宋体"/>
          <w:spacing w:val="-2"/>
          <w:sz w:val="24"/>
          <w:szCs w:val="24"/>
          <w:highlight w:val="none"/>
        </w:rPr>
        <w:t>年</w:t>
      </w:r>
      <w:r>
        <w:rPr>
          <w:rFonts w:ascii="宋体" w:hAnsi="宋体" w:eastAsia="宋体" w:cs="宋体"/>
          <w:spacing w:val="-2"/>
          <w:sz w:val="24"/>
          <w:szCs w:val="24"/>
          <w:highlight w:val="none"/>
          <w:u w:val="single" w:color="auto"/>
        </w:rPr>
        <w:t xml:space="preserve">         </w:t>
      </w:r>
      <w:r>
        <w:rPr>
          <w:rFonts w:ascii="宋体" w:hAnsi="宋体" w:eastAsia="宋体" w:cs="宋体"/>
          <w:spacing w:val="-104"/>
          <w:sz w:val="24"/>
          <w:szCs w:val="24"/>
          <w:highlight w:val="none"/>
        </w:rPr>
        <w:t xml:space="preserve"> </w:t>
      </w:r>
      <w:r>
        <w:rPr>
          <w:rFonts w:ascii="宋体" w:hAnsi="宋体" w:eastAsia="宋体" w:cs="宋体"/>
          <w:spacing w:val="-2"/>
          <w:sz w:val="24"/>
          <w:szCs w:val="24"/>
          <w:highlight w:val="none"/>
        </w:rPr>
        <w:t>月</w:t>
      </w:r>
      <w:r>
        <w:rPr>
          <w:rFonts w:ascii="宋体" w:hAnsi="宋体" w:eastAsia="宋体" w:cs="宋体"/>
          <w:spacing w:val="-2"/>
          <w:sz w:val="24"/>
          <w:szCs w:val="24"/>
          <w:highlight w:val="none"/>
          <w:u w:val="single" w:color="auto"/>
        </w:rPr>
        <w:t xml:space="preserve">        </w:t>
      </w:r>
      <w:r>
        <w:rPr>
          <w:rFonts w:ascii="宋体" w:hAnsi="宋体" w:eastAsia="宋体" w:cs="宋体"/>
          <w:spacing w:val="-69"/>
          <w:sz w:val="24"/>
          <w:szCs w:val="24"/>
          <w:highlight w:val="none"/>
        </w:rPr>
        <w:t xml:space="preserve"> </w:t>
      </w:r>
      <w:r>
        <w:rPr>
          <w:rFonts w:ascii="宋体" w:hAnsi="宋体" w:eastAsia="宋体" w:cs="宋体"/>
          <w:spacing w:val="-2"/>
          <w:sz w:val="24"/>
          <w:szCs w:val="24"/>
          <w:highlight w:val="none"/>
        </w:rPr>
        <w:t>日签字生效</w:t>
      </w:r>
      <w:r>
        <w:rPr>
          <w:rFonts w:ascii="宋体" w:hAnsi="宋体" w:eastAsia="宋体" w:cs="宋体"/>
          <w:spacing w:val="-3"/>
          <w:sz w:val="24"/>
          <w:szCs w:val="24"/>
          <w:highlight w:val="none"/>
        </w:rPr>
        <w:t>，特此声明。</w:t>
      </w:r>
    </w:p>
    <w:p w14:paraId="541FD48E">
      <w:pPr>
        <w:pStyle w:val="6"/>
        <w:spacing w:line="259" w:lineRule="auto"/>
        <w:rPr>
          <w:highlight w:val="none"/>
        </w:rPr>
      </w:pPr>
    </w:p>
    <w:p w14:paraId="7C7B6F13">
      <w:pPr>
        <w:spacing w:before="79" w:line="219" w:lineRule="auto"/>
        <w:rPr>
          <w:rFonts w:ascii="宋体" w:hAnsi="宋体" w:eastAsia="宋体" w:cs="宋体"/>
          <w:sz w:val="24"/>
          <w:szCs w:val="24"/>
          <w:highlight w:val="none"/>
        </w:rPr>
      </w:pPr>
      <w:r>
        <w:rPr>
          <w:rFonts w:ascii="宋体" w:hAnsi="宋体" w:eastAsia="宋体" w:cs="宋体"/>
          <w:spacing w:val="-2"/>
          <w:sz w:val="24"/>
          <w:szCs w:val="24"/>
          <w:highlight w:val="none"/>
        </w:rPr>
        <w:t>联合体牵头人名称：</w:t>
      </w:r>
      <w:r>
        <w:rPr>
          <w:rFonts w:ascii="宋体" w:hAnsi="宋体" w:eastAsia="宋体" w:cs="宋体"/>
          <w:sz w:val="24"/>
          <w:szCs w:val="24"/>
          <w:highlight w:val="none"/>
          <w:u w:val="single" w:color="auto"/>
        </w:rPr>
        <w:t xml:space="preserve">                                                   </w:t>
      </w:r>
    </w:p>
    <w:p w14:paraId="3F724724">
      <w:pPr>
        <w:spacing w:before="183" w:line="219" w:lineRule="auto"/>
        <w:rPr>
          <w:rFonts w:ascii="宋体" w:hAnsi="宋体" w:eastAsia="宋体" w:cs="宋体"/>
          <w:sz w:val="24"/>
          <w:szCs w:val="24"/>
          <w:highlight w:val="none"/>
        </w:rPr>
      </w:pPr>
      <w:r>
        <w:rPr>
          <w:rFonts w:ascii="宋体" w:hAnsi="宋体" w:eastAsia="宋体" w:cs="宋体"/>
          <w:spacing w:val="-1"/>
          <w:sz w:val="24"/>
          <w:szCs w:val="24"/>
          <w:highlight w:val="none"/>
        </w:rPr>
        <w:t>联合体牵头人法人代表签字：</w:t>
      </w:r>
      <w:r>
        <w:rPr>
          <w:rFonts w:ascii="宋体" w:hAnsi="宋体" w:eastAsia="宋体" w:cs="宋体"/>
          <w:sz w:val="24"/>
          <w:szCs w:val="24"/>
          <w:highlight w:val="none"/>
          <w:u w:val="single" w:color="auto"/>
        </w:rPr>
        <w:t xml:space="preserve">                                           </w:t>
      </w:r>
    </w:p>
    <w:p w14:paraId="189F1B42">
      <w:pPr>
        <w:spacing w:before="181" w:line="219" w:lineRule="auto"/>
        <w:ind w:left="6011"/>
        <w:rPr>
          <w:rFonts w:ascii="宋体" w:hAnsi="宋体" w:eastAsia="宋体" w:cs="宋体"/>
          <w:sz w:val="24"/>
          <w:szCs w:val="24"/>
          <w:highlight w:val="none"/>
        </w:rPr>
      </w:pPr>
      <w:r>
        <w:rPr>
          <w:rFonts w:ascii="宋体" w:hAnsi="宋体" w:eastAsia="宋体" w:cs="宋体"/>
          <w:spacing w:val="-7"/>
          <w:sz w:val="24"/>
          <w:szCs w:val="24"/>
          <w:highlight w:val="none"/>
        </w:rPr>
        <w:t>（签字</w:t>
      </w:r>
      <w:r>
        <w:rPr>
          <w:rFonts w:ascii="宋体" w:hAnsi="宋体" w:eastAsia="宋体" w:cs="宋体"/>
          <w:spacing w:val="10"/>
          <w:sz w:val="24"/>
          <w:szCs w:val="24"/>
          <w:highlight w:val="none"/>
        </w:rPr>
        <w:t xml:space="preserve">  </w:t>
      </w:r>
      <w:r>
        <w:rPr>
          <w:rFonts w:ascii="宋体" w:hAnsi="宋体" w:eastAsia="宋体" w:cs="宋体"/>
          <w:spacing w:val="-7"/>
          <w:sz w:val="24"/>
          <w:szCs w:val="24"/>
          <w:highlight w:val="none"/>
        </w:rPr>
        <w:t>公章）</w:t>
      </w:r>
    </w:p>
    <w:p w14:paraId="0583CAA8">
      <w:pPr>
        <w:pStyle w:val="6"/>
        <w:spacing w:line="256" w:lineRule="auto"/>
        <w:rPr>
          <w:highlight w:val="none"/>
        </w:rPr>
      </w:pPr>
    </w:p>
    <w:p w14:paraId="266D7EB5">
      <w:pPr>
        <w:spacing w:before="78" w:line="221" w:lineRule="auto"/>
        <w:rPr>
          <w:rFonts w:ascii="宋体" w:hAnsi="宋体" w:eastAsia="宋体" w:cs="宋体"/>
          <w:sz w:val="24"/>
          <w:szCs w:val="24"/>
          <w:highlight w:val="none"/>
        </w:rPr>
      </w:pPr>
      <w:r>
        <w:rPr>
          <w:rFonts w:ascii="宋体" w:hAnsi="宋体" w:eastAsia="宋体" w:cs="宋体"/>
          <w:spacing w:val="-2"/>
          <w:sz w:val="24"/>
          <w:szCs w:val="24"/>
          <w:highlight w:val="none"/>
        </w:rPr>
        <w:t>联合体各成员名称：</w:t>
      </w:r>
      <w:r>
        <w:rPr>
          <w:rFonts w:ascii="宋体" w:hAnsi="宋体" w:eastAsia="宋体" w:cs="宋体"/>
          <w:sz w:val="24"/>
          <w:szCs w:val="24"/>
          <w:highlight w:val="none"/>
          <w:u w:val="single" w:color="auto"/>
        </w:rPr>
        <w:t xml:space="preserve">                                                   </w:t>
      </w:r>
    </w:p>
    <w:p w14:paraId="748B24BD">
      <w:pPr>
        <w:spacing w:before="182" w:line="220" w:lineRule="auto"/>
        <w:rPr>
          <w:rFonts w:ascii="宋体" w:hAnsi="宋体" w:eastAsia="宋体" w:cs="宋体"/>
          <w:sz w:val="24"/>
          <w:szCs w:val="24"/>
          <w:highlight w:val="none"/>
        </w:rPr>
      </w:pPr>
      <w:r>
        <w:rPr>
          <w:rFonts w:ascii="宋体" w:hAnsi="宋体" w:eastAsia="宋体" w:cs="宋体"/>
          <w:spacing w:val="-1"/>
          <w:sz w:val="24"/>
          <w:szCs w:val="24"/>
          <w:highlight w:val="none"/>
        </w:rPr>
        <w:t>联合体各成员法人代表签字：</w:t>
      </w:r>
      <w:r>
        <w:rPr>
          <w:rFonts w:ascii="宋体" w:hAnsi="宋体" w:eastAsia="宋体" w:cs="宋体"/>
          <w:sz w:val="24"/>
          <w:szCs w:val="24"/>
          <w:highlight w:val="none"/>
          <w:u w:val="single" w:color="auto"/>
        </w:rPr>
        <w:t xml:space="preserve">                                           </w:t>
      </w:r>
    </w:p>
    <w:p w14:paraId="239E3AFE">
      <w:pPr>
        <w:spacing w:before="180" w:line="219" w:lineRule="auto"/>
        <w:ind w:left="6011"/>
        <w:rPr>
          <w:rFonts w:ascii="宋体" w:hAnsi="宋体" w:eastAsia="宋体" w:cs="宋体"/>
          <w:sz w:val="24"/>
          <w:szCs w:val="24"/>
          <w:highlight w:val="none"/>
        </w:rPr>
      </w:pPr>
      <w:r>
        <w:rPr>
          <w:rFonts w:ascii="宋体" w:hAnsi="宋体" w:eastAsia="宋体" w:cs="宋体"/>
          <w:spacing w:val="-7"/>
          <w:sz w:val="24"/>
          <w:szCs w:val="24"/>
          <w:highlight w:val="none"/>
        </w:rPr>
        <w:t>（签字</w:t>
      </w:r>
      <w:r>
        <w:rPr>
          <w:rFonts w:ascii="宋体" w:hAnsi="宋体" w:eastAsia="宋体" w:cs="宋体"/>
          <w:spacing w:val="10"/>
          <w:sz w:val="24"/>
          <w:szCs w:val="24"/>
          <w:highlight w:val="none"/>
        </w:rPr>
        <w:t xml:space="preserve">  </w:t>
      </w:r>
      <w:r>
        <w:rPr>
          <w:rFonts w:ascii="宋体" w:hAnsi="宋体" w:eastAsia="宋体" w:cs="宋体"/>
          <w:spacing w:val="-7"/>
          <w:sz w:val="24"/>
          <w:szCs w:val="24"/>
          <w:highlight w:val="none"/>
        </w:rPr>
        <w:t>公章）</w:t>
      </w:r>
    </w:p>
    <w:p w14:paraId="7870E170">
      <w:pPr>
        <w:pStyle w:val="6"/>
        <w:spacing w:line="258" w:lineRule="auto"/>
        <w:rPr>
          <w:highlight w:val="none"/>
        </w:rPr>
      </w:pPr>
    </w:p>
    <w:p w14:paraId="7B08CD1E">
      <w:pPr>
        <w:spacing w:before="78" w:line="221" w:lineRule="auto"/>
        <w:rPr>
          <w:rFonts w:ascii="宋体" w:hAnsi="宋体" w:eastAsia="宋体" w:cs="宋体"/>
          <w:sz w:val="24"/>
          <w:szCs w:val="24"/>
          <w:highlight w:val="none"/>
        </w:rPr>
      </w:pPr>
      <w:r>
        <w:rPr>
          <w:rFonts w:ascii="宋体" w:hAnsi="宋体" w:eastAsia="宋体" w:cs="宋体"/>
          <w:spacing w:val="-2"/>
          <w:sz w:val="24"/>
          <w:szCs w:val="24"/>
          <w:highlight w:val="none"/>
        </w:rPr>
        <w:t>联合体各成员名称：</w:t>
      </w:r>
      <w:r>
        <w:rPr>
          <w:rFonts w:ascii="宋体" w:hAnsi="宋体" w:eastAsia="宋体" w:cs="宋体"/>
          <w:sz w:val="24"/>
          <w:szCs w:val="24"/>
          <w:highlight w:val="none"/>
          <w:u w:val="single" w:color="auto"/>
        </w:rPr>
        <w:t xml:space="preserve">                                                   </w:t>
      </w:r>
    </w:p>
    <w:p w14:paraId="7EE9C4BD">
      <w:pPr>
        <w:spacing w:before="179" w:line="220" w:lineRule="auto"/>
        <w:rPr>
          <w:rFonts w:ascii="宋体" w:hAnsi="宋体" w:eastAsia="宋体" w:cs="宋体"/>
          <w:sz w:val="24"/>
          <w:szCs w:val="24"/>
          <w:highlight w:val="none"/>
        </w:rPr>
      </w:pPr>
      <w:r>
        <w:rPr>
          <w:rFonts w:ascii="宋体" w:hAnsi="宋体" w:eastAsia="宋体" w:cs="宋体"/>
          <w:spacing w:val="-1"/>
          <w:sz w:val="24"/>
          <w:szCs w:val="24"/>
          <w:highlight w:val="none"/>
        </w:rPr>
        <w:t>联合体各成员法人代表签名：</w:t>
      </w:r>
      <w:r>
        <w:rPr>
          <w:rFonts w:ascii="宋体" w:hAnsi="宋体" w:eastAsia="宋体" w:cs="宋体"/>
          <w:sz w:val="24"/>
          <w:szCs w:val="24"/>
          <w:highlight w:val="none"/>
          <w:u w:val="single" w:color="auto"/>
        </w:rPr>
        <w:t xml:space="preserve">                                           </w:t>
      </w:r>
    </w:p>
    <w:p w14:paraId="535ABB30">
      <w:pPr>
        <w:spacing w:before="183" w:line="219" w:lineRule="auto"/>
        <w:ind w:left="6011"/>
        <w:rPr>
          <w:rFonts w:ascii="宋体" w:hAnsi="宋体" w:eastAsia="宋体" w:cs="宋体"/>
          <w:sz w:val="24"/>
          <w:szCs w:val="24"/>
          <w:highlight w:val="none"/>
        </w:rPr>
      </w:pPr>
      <w:r>
        <w:rPr>
          <w:rFonts w:ascii="宋体" w:hAnsi="宋体" w:eastAsia="宋体" w:cs="宋体"/>
          <w:spacing w:val="-7"/>
          <w:sz w:val="24"/>
          <w:szCs w:val="24"/>
          <w:highlight w:val="none"/>
        </w:rPr>
        <w:t>（签名</w:t>
      </w:r>
      <w:r>
        <w:rPr>
          <w:rFonts w:ascii="宋体" w:hAnsi="宋体" w:eastAsia="宋体" w:cs="宋体"/>
          <w:spacing w:val="10"/>
          <w:sz w:val="24"/>
          <w:szCs w:val="24"/>
          <w:highlight w:val="none"/>
        </w:rPr>
        <w:t xml:space="preserve">  </w:t>
      </w:r>
      <w:r>
        <w:rPr>
          <w:rFonts w:ascii="宋体" w:hAnsi="宋体" w:eastAsia="宋体" w:cs="宋体"/>
          <w:spacing w:val="-7"/>
          <w:sz w:val="24"/>
          <w:szCs w:val="24"/>
          <w:highlight w:val="none"/>
        </w:rPr>
        <w:t>公章）</w:t>
      </w:r>
    </w:p>
    <w:p w14:paraId="3FCFEEE6">
      <w:pPr>
        <w:spacing w:line="219" w:lineRule="auto"/>
        <w:rPr>
          <w:rFonts w:ascii="宋体" w:hAnsi="宋体" w:eastAsia="宋体" w:cs="宋体"/>
          <w:sz w:val="24"/>
          <w:szCs w:val="24"/>
          <w:highlight w:val="none"/>
        </w:rPr>
        <w:sectPr>
          <w:footerReference r:id="rId24" w:type="default"/>
          <w:pgSz w:w="11910" w:h="16840"/>
          <w:pgMar w:top="1440" w:right="1440" w:bottom="567" w:left="1800" w:header="0" w:footer="943" w:gutter="0"/>
          <w:pgNumType w:fmt="decimal"/>
          <w:cols w:space="720" w:num="1"/>
        </w:sectPr>
      </w:pPr>
    </w:p>
    <w:p w14:paraId="0D65D5CA">
      <w:pPr>
        <w:spacing w:before="83" w:line="419" w:lineRule="exact"/>
        <w:ind w:left="7"/>
        <w:rPr>
          <w:rFonts w:ascii="黑体" w:hAnsi="黑体" w:eastAsia="黑体" w:cs="黑体"/>
          <w:sz w:val="31"/>
          <w:szCs w:val="31"/>
          <w:highlight w:val="none"/>
        </w:rPr>
      </w:pPr>
      <w:r>
        <w:rPr>
          <w:rFonts w:ascii="Times New Roman" w:hAnsi="Times New Roman" w:eastAsia="Times New Roman" w:cs="Times New Roman"/>
          <w:spacing w:val="7"/>
          <w:position w:val="3"/>
          <w:sz w:val="31"/>
          <w:szCs w:val="31"/>
          <w:highlight w:val="none"/>
        </w:rPr>
        <w:t>(</w:t>
      </w:r>
      <w:r>
        <w:rPr>
          <w:rFonts w:ascii="黑体" w:hAnsi="黑体" w:eastAsia="黑体" w:cs="黑体"/>
          <w:spacing w:val="7"/>
          <w:position w:val="3"/>
          <w:sz w:val="31"/>
          <w:szCs w:val="31"/>
          <w:highlight w:val="none"/>
        </w:rPr>
        <w:t>七</w:t>
      </w:r>
      <w:r>
        <w:rPr>
          <w:rFonts w:ascii="Times New Roman" w:hAnsi="Times New Roman" w:eastAsia="Times New Roman" w:cs="Times New Roman"/>
          <w:spacing w:val="7"/>
          <w:position w:val="3"/>
          <w:sz w:val="31"/>
          <w:szCs w:val="31"/>
          <w:highlight w:val="none"/>
        </w:rPr>
        <w:t>)</w:t>
      </w:r>
      <w:r>
        <w:rPr>
          <w:rFonts w:ascii="黑体" w:hAnsi="黑体" w:eastAsia="黑体" w:cs="黑体"/>
          <w:spacing w:val="7"/>
          <w:position w:val="3"/>
          <w:sz w:val="31"/>
          <w:szCs w:val="31"/>
          <w:highlight w:val="none"/>
        </w:rPr>
        <w:t>联合体协议书（如有）</w:t>
      </w:r>
    </w:p>
    <w:p w14:paraId="78EED33D">
      <w:pPr>
        <w:pStyle w:val="6"/>
        <w:spacing w:line="475" w:lineRule="auto"/>
        <w:rPr>
          <w:highlight w:val="none"/>
        </w:rPr>
      </w:pPr>
    </w:p>
    <w:p w14:paraId="2E9F9054">
      <w:pPr>
        <w:spacing w:before="91" w:line="417" w:lineRule="auto"/>
        <w:ind w:left="5" w:firstLine="560"/>
        <w:jc w:val="both"/>
        <w:rPr>
          <w:rFonts w:ascii="宋体" w:hAnsi="宋体" w:eastAsia="宋体" w:cs="宋体"/>
          <w:sz w:val="28"/>
          <w:szCs w:val="28"/>
          <w:highlight w:val="none"/>
        </w:rPr>
      </w:pPr>
      <w:r>
        <w:rPr>
          <w:rFonts w:ascii="宋体" w:hAnsi="宋体" w:eastAsia="宋体" w:cs="宋体"/>
          <w:sz w:val="28"/>
          <w:szCs w:val="28"/>
          <w:highlight w:val="none"/>
        </w:rPr>
        <w:t>联合体协议书中应对各方拟承担的工作和责任作出清楚、完整而又详细的说明。中外合作的联合体各方拟承担的工作和责任应符合中华人民共和国建设部颁发的《关于外国企业在中华人民共和国境内从事建设工程设</w:t>
      </w:r>
      <w:r>
        <w:rPr>
          <w:rFonts w:ascii="宋体" w:hAnsi="宋体" w:eastAsia="宋体" w:cs="宋体"/>
          <w:spacing w:val="-4"/>
          <w:sz w:val="28"/>
          <w:szCs w:val="28"/>
          <w:highlight w:val="none"/>
        </w:rPr>
        <w:t>计活动的管理暂行规定》。</w:t>
      </w:r>
    </w:p>
    <w:p w14:paraId="468DF150">
      <w:pPr>
        <w:spacing w:line="417" w:lineRule="auto"/>
        <w:rPr>
          <w:rFonts w:ascii="宋体" w:hAnsi="宋体" w:eastAsia="宋体" w:cs="宋体"/>
          <w:sz w:val="28"/>
          <w:szCs w:val="28"/>
          <w:highlight w:val="none"/>
        </w:rPr>
        <w:sectPr>
          <w:footerReference r:id="rId25" w:type="default"/>
          <w:pgSz w:w="11910" w:h="16840"/>
          <w:pgMar w:top="1440" w:right="1440" w:bottom="567" w:left="1800" w:header="0" w:footer="943" w:gutter="0"/>
          <w:pgNumType w:fmt="decimal"/>
          <w:cols w:space="720" w:num="1"/>
        </w:sectPr>
      </w:pPr>
    </w:p>
    <w:p w14:paraId="687FBAA2">
      <w:pPr>
        <w:spacing w:before="78" w:line="417" w:lineRule="exact"/>
        <w:ind w:left="288"/>
        <w:rPr>
          <w:rFonts w:ascii="黑体" w:hAnsi="黑体" w:eastAsia="黑体" w:cs="黑体"/>
          <w:sz w:val="30"/>
          <w:szCs w:val="30"/>
          <w:highlight w:val="none"/>
        </w:rPr>
      </w:pPr>
      <w:r>
        <w:rPr>
          <w:rFonts w:ascii="Times New Roman" w:hAnsi="Times New Roman" w:eastAsia="Times New Roman" w:cs="Times New Roman"/>
          <w:spacing w:val="-2"/>
          <w:position w:val="3"/>
          <w:sz w:val="30"/>
          <w:szCs w:val="30"/>
          <w:highlight w:val="none"/>
        </w:rPr>
        <w:t>(</w:t>
      </w:r>
      <w:r>
        <w:rPr>
          <w:rFonts w:ascii="黑体" w:hAnsi="黑体" w:eastAsia="黑体" w:cs="黑体"/>
          <w:spacing w:val="-2"/>
          <w:position w:val="3"/>
          <w:sz w:val="30"/>
          <w:szCs w:val="30"/>
          <w:highlight w:val="none"/>
        </w:rPr>
        <w:t>八</w:t>
      </w:r>
      <w:r>
        <w:rPr>
          <w:rFonts w:ascii="Times New Roman" w:hAnsi="Times New Roman" w:eastAsia="Times New Roman" w:cs="Times New Roman"/>
          <w:spacing w:val="-2"/>
          <w:position w:val="3"/>
          <w:sz w:val="30"/>
          <w:szCs w:val="30"/>
          <w:highlight w:val="none"/>
        </w:rPr>
        <w:t>)</w:t>
      </w:r>
      <w:r>
        <w:rPr>
          <w:rFonts w:ascii="黑体" w:hAnsi="黑体" w:eastAsia="黑体" w:cs="黑体"/>
          <w:spacing w:val="-2"/>
          <w:position w:val="3"/>
          <w:sz w:val="30"/>
          <w:szCs w:val="30"/>
          <w:highlight w:val="none"/>
        </w:rPr>
        <w:t>设计费投标报价表</w:t>
      </w:r>
    </w:p>
    <w:p w14:paraId="07031089">
      <w:pPr>
        <w:spacing w:line="231" w:lineRule="exact"/>
        <w:rPr>
          <w:highlight w:val="none"/>
        </w:rPr>
      </w:pPr>
    </w:p>
    <w:tbl>
      <w:tblPr>
        <w:tblStyle w:val="28"/>
        <w:tblW w:w="8485" w:type="dxa"/>
        <w:tblInd w:w="20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11"/>
        <w:gridCol w:w="259"/>
        <w:gridCol w:w="1533"/>
        <w:gridCol w:w="1246"/>
        <w:gridCol w:w="182"/>
        <w:gridCol w:w="1208"/>
        <w:gridCol w:w="1294"/>
        <w:gridCol w:w="1552"/>
      </w:tblGrid>
      <w:tr w14:paraId="4D39E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4" w:hRule="atLeast"/>
        </w:trPr>
        <w:tc>
          <w:tcPr>
            <w:tcW w:w="1470" w:type="dxa"/>
            <w:gridSpan w:val="2"/>
            <w:vAlign w:val="top"/>
          </w:tcPr>
          <w:p w14:paraId="763DD3FC">
            <w:pPr>
              <w:pStyle w:val="29"/>
              <w:spacing w:before="184" w:line="222" w:lineRule="auto"/>
              <w:ind w:left="265"/>
              <w:rPr>
                <w:sz w:val="22"/>
                <w:szCs w:val="22"/>
                <w:highlight w:val="none"/>
              </w:rPr>
            </w:pPr>
            <w:r>
              <w:rPr>
                <w:spacing w:val="-3"/>
                <w:sz w:val="22"/>
                <w:szCs w:val="22"/>
                <w:highlight w:val="none"/>
              </w:rPr>
              <w:t>项目名称</w:t>
            </w:r>
          </w:p>
        </w:tc>
        <w:tc>
          <w:tcPr>
            <w:tcW w:w="2779" w:type="dxa"/>
            <w:gridSpan w:val="2"/>
            <w:vAlign w:val="top"/>
          </w:tcPr>
          <w:p w14:paraId="6FF14E0D">
            <w:pPr>
              <w:rPr>
                <w:rFonts w:ascii="Arial"/>
                <w:sz w:val="21"/>
                <w:highlight w:val="none"/>
              </w:rPr>
            </w:pPr>
          </w:p>
        </w:tc>
        <w:tc>
          <w:tcPr>
            <w:tcW w:w="1390" w:type="dxa"/>
            <w:gridSpan w:val="2"/>
            <w:vAlign w:val="top"/>
          </w:tcPr>
          <w:p w14:paraId="244A53B2">
            <w:pPr>
              <w:pStyle w:val="29"/>
              <w:spacing w:before="185" w:line="221" w:lineRule="auto"/>
              <w:ind w:left="225"/>
              <w:rPr>
                <w:sz w:val="22"/>
                <w:szCs w:val="22"/>
                <w:highlight w:val="none"/>
              </w:rPr>
            </w:pPr>
            <w:r>
              <w:rPr>
                <w:spacing w:val="-3"/>
                <w:sz w:val="22"/>
                <w:szCs w:val="22"/>
                <w:highlight w:val="none"/>
              </w:rPr>
              <w:t>招标编号</w:t>
            </w:r>
          </w:p>
        </w:tc>
        <w:tc>
          <w:tcPr>
            <w:tcW w:w="2846" w:type="dxa"/>
            <w:gridSpan w:val="2"/>
            <w:vAlign w:val="top"/>
          </w:tcPr>
          <w:p w14:paraId="365FA951">
            <w:pPr>
              <w:rPr>
                <w:rFonts w:ascii="Arial"/>
                <w:sz w:val="21"/>
                <w:highlight w:val="none"/>
              </w:rPr>
            </w:pPr>
          </w:p>
        </w:tc>
      </w:tr>
      <w:tr w14:paraId="28771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470" w:type="dxa"/>
            <w:gridSpan w:val="2"/>
            <w:vMerge w:val="restart"/>
            <w:tcBorders>
              <w:bottom w:val="nil"/>
            </w:tcBorders>
            <w:vAlign w:val="top"/>
          </w:tcPr>
          <w:p w14:paraId="06168921">
            <w:pPr>
              <w:spacing w:line="259" w:lineRule="auto"/>
              <w:rPr>
                <w:rFonts w:ascii="Arial"/>
                <w:sz w:val="21"/>
                <w:highlight w:val="none"/>
              </w:rPr>
            </w:pPr>
          </w:p>
          <w:p w14:paraId="1BC93306">
            <w:pPr>
              <w:pStyle w:val="29"/>
              <w:spacing w:before="72" w:line="241" w:lineRule="auto"/>
              <w:ind w:left="46" w:right="102" w:hanging="2"/>
              <w:rPr>
                <w:sz w:val="22"/>
                <w:szCs w:val="22"/>
                <w:highlight w:val="none"/>
              </w:rPr>
            </w:pPr>
            <w:r>
              <w:rPr>
                <w:spacing w:val="-2"/>
                <w:sz w:val="22"/>
                <w:szCs w:val="22"/>
                <w:highlight w:val="none"/>
              </w:rPr>
              <w:t>设计费字报价</w:t>
            </w:r>
            <w:r>
              <w:rPr>
                <w:spacing w:val="-5"/>
                <w:sz w:val="22"/>
                <w:szCs w:val="22"/>
                <w:highlight w:val="none"/>
              </w:rPr>
              <w:t>（元人民币）</w:t>
            </w:r>
          </w:p>
        </w:tc>
        <w:tc>
          <w:tcPr>
            <w:tcW w:w="7015" w:type="dxa"/>
            <w:gridSpan w:val="6"/>
            <w:vAlign w:val="top"/>
          </w:tcPr>
          <w:p w14:paraId="7186A112">
            <w:pPr>
              <w:pStyle w:val="29"/>
              <w:spacing w:before="185" w:line="222" w:lineRule="auto"/>
              <w:ind w:left="6063"/>
              <w:rPr>
                <w:sz w:val="22"/>
                <w:szCs w:val="22"/>
                <w:highlight w:val="none"/>
              </w:rPr>
            </w:pPr>
            <w:r>
              <w:rPr>
                <w:spacing w:val="-4"/>
                <w:sz w:val="22"/>
                <w:szCs w:val="22"/>
                <w:highlight w:val="none"/>
              </w:rPr>
              <w:t>（大写）</w:t>
            </w:r>
          </w:p>
        </w:tc>
      </w:tr>
      <w:tr w14:paraId="43787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trPr>
        <w:tc>
          <w:tcPr>
            <w:tcW w:w="1470" w:type="dxa"/>
            <w:gridSpan w:val="2"/>
            <w:vMerge w:val="continue"/>
            <w:tcBorders>
              <w:top w:val="nil"/>
            </w:tcBorders>
            <w:vAlign w:val="top"/>
          </w:tcPr>
          <w:p w14:paraId="6955766F">
            <w:pPr>
              <w:rPr>
                <w:rFonts w:ascii="Arial"/>
                <w:sz w:val="21"/>
                <w:highlight w:val="none"/>
              </w:rPr>
            </w:pPr>
          </w:p>
        </w:tc>
        <w:tc>
          <w:tcPr>
            <w:tcW w:w="7015" w:type="dxa"/>
            <w:gridSpan w:val="6"/>
            <w:vAlign w:val="top"/>
          </w:tcPr>
          <w:p w14:paraId="7AB0BF60">
            <w:pPr>
              <w:pStyle w:val="29"/>
              <w:spacing w:before="166" w:line="223" w:lineRule="auto"/>
              <w:ind w:left="6063"/>
              <w:rPr>
                <w:sz w:val="22"/>
                <w:szCs w:val="22"/>
                <w:highlight w:val="none"/>
              </w:rPr>
            </w:pPr>
            <w:r>
              <w:rPr>
                <w:spacing w:val="-4"/>
                <w:sz w:val="22"/>
                <w:szCs w:val="22"/>
                <w:highlight w:val="none"/>
              </w:rPr>
              <w:t>（小写）</w:t>
            </w:r>
          </w:p>
        </w:tc>
      </w:tr>
      <w:tr w14:paraId="62FF1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1211" w:type="dxa"/>
            <w:vAlign w:val="top"/>
          </w:tcPr>
          <w:p w14:paraId="222BAFCB">
            <w:pPr>
              <w:pStyle w:val="29"/>
              <w:spacing w:before="197" w:line="221" w:lineRule="auto"/>
              <w:ind w:left="132"/>
              <w:rPr>
                <w:sz w:val="22"/>
                <w:szCs w:val="22"/>
                <w:highlight w:val="none"/>
              </w:rPr>
            </w:pPr>
            <w:r>
              <w:rPr>
                <w:spacing w:val="-3"/>
                <w:sz w:val="22"/>
                <w:szCs w:val="22"/>
                <w:highlight w:val="none"/>
              </w:rPr>
              <w:t>工作内容</w:t>
            </w:r>
          </w:p>
        </w:tc>
        <w:tc>
          <w:tcPr>
            <w:tcW w:w="1792" w:type="dxa"/>
            <w:gridSpan w:val="2"/>
            <w:vAlign w:val="top"/>
          </w:tcPr>
          <w:p w14:paraId="137A6DBA">
            <w:pPr>
              <w:pStyle w:val="29"/>
              <w:spacing w:before="197" w:line="221" w:lineRule="auto"/>
              <w:ind w:left="422"/>
              <w:rPr>
                <w:sz w:val="22"/>
                <w:szCs w:val="22"/>
                <w:highlight w:val="none"/>
              </w:rPr>
            </w:pPr>
            <w:r>
              <w:rPr>
                <w:spacing w:val="-3"/>
                <w:sz w:val="22"/>
                <w:szCs w:val="22"/>
                <w:highlight w:val="none"/>
              </w:rPr>
              <w:t>项目明细</w:t>
            </w:r>
          </w:p>
        </w:tc>
        <w:tc>
          <w:tcPr>
            <w:tcW w:w="1428" w:type="dxa"/>
            <w:gridSpan w:val="2"/>
            <w:vAlign w:val="top"/>
          </w:tcPr>
          <w:p w14:paraId="3449299C">
            <w:pPr>
              <w:rPr>
                <w:rFonts w:ascii="Arial"/>
                <w:sz w:val="21"/>
                <w:highlight w:val="none"/>
              </w:rPr>
            </w:pPr>
          </w:p>
        </w:tc>
        <w:tc>
          <w:tcPr>
            <w:tcW w:w="2502" w:type="dxa"/>
            <w:gridSpan w:val="2"/>
            <w:vAlign w:val="top"/>
          </w:tcPr>
          <w:p w14:paraId="0E1B38DD">
            <w:pPr>
              <w:pStyle w:val="29"/>
              <w:spacing w:before="197" w:line="219" w:lineRule="auto"/>
              <w:ind w:left="564"/>
              <w:rPr>
                <w:sz w:val="22"/>
                <w:szCs w:val="22"/>
                <w:highlight w:val="none"/>
              </w:rPr>
            </w:pPr>
            <w:r>
              <w:rPr>
                <w:spacing w:val="-2"/>
                <w:sz w:val="22"/>
                <w:szCs w:val="22"/>
                <w:highlight w:val="none"/>
              </w:rPr>
              <w:t>投标报价金额</w:t>
            </w:r>
          </w:p>
        </w:tc>
        <w:tc>
          <w:tcPr>
            <w:tcW w:w="1552" w:type="dxa"/>
            <w:vAlign w:val="top"/>
          </w:tcPr>
          <w:p w14:paraId="007D4A39">
            <w:pPr>
              <w:pStyle w:val="29"/>
              <w:spacing w:before="197" w:line="222" w:lineRule="auto"/>
              <w:ind w:left="526"/>
              <w:rPr>
                <w:sz w:val="22"/>
                <w:szCs w:val="22"/>
                <w:highlight w:val="none"/>
              </w:rPr>
            </w:pPr>
            <w:r>
              <w:rPr>
                <w:spacing w:val="-5"/>
                <w:sz w:val="22"/>
                <w:szCs w:val="22"/>
                <w:highlight w:val="none"/>
              </w:rPr>
              <w:t>备注</w:t>
            </w:r>
          </w:p>
        </w:tc>
      </w:tr>
      <w:tr w14:paraId="77010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211" w:type="dxa"/>
            <w:vMerge w:val="restart"/>
            <w:tcBorders>
              <w:bottom w:val="nil"/>
            </w:tcBorders>
            <w:textDirection w:val="tbRlV"/>
            <w:vAlign w:val="top"/>
          </w:tcPr>
          <w:p w14:paraId="1BE429B3">
            <w:pPr>
              <w:spacing w:line="434" w:lineRule="auto"/>
              <w:rPr>
                <w:rFonts w:ascii="Arial"/>
                <w:sz w:val="21"/>
                <w:highlight w:val="none"/>
              </w:rPr>
            </w:pPr>
          </w:p>
          <w:p w14:paraId="59494FCD">
            <w:pPr>
              <w:pStyle w:val="29"/>
              <w:spacing w:before="74" w:line="209" w:lineRule="auto"/>
              <w:ind w:left="1384"/>
              <w:rPr>
                <w:sz w:val="22"/>
                <w:szCs w:val="22"/>
                <w:highlight w:val="none"/>
              </w:rPr>
            </w:pPr>
            <w:r>
              <w:rPr>
                <w:spacing w:val="54"/>
                <w:sz w:val="22"/>
                <w:szCs w:val="22"/>
                <w:highlight w:val="none"/>
              </w:rPr>
              <w:t>投标报价组成</w:t>
            </w:r>
          </w:p>
        </w:tc>
        <w:tc>
          <w:tcPr>
            <w:tcW w:w="1792" w:type="dxa"/>
            <w:gridSpan w:val="2"/>
            <w:vAlign w:val="top"/>
          </w:tcPr>
          <w:p w14:paraId="4DAA10E7">
            <w:pPr>
              <w:pStyle w:val="29"/>
              <w:spacing w:before="187" w:line="221" w:lineRule="auto"/>
              <w:ind w:left="310"/>
              <w:rPr>
                <w:sz w:val="22"/>
                <w:szCs w:val="22"/>
                <w:highlight w:val="none"/>
              </w:rPr>
            </w:pPr>
            <w:r>
              <w:rPr>
                <w:spacing w:val="-2"/>
                <w:sz w:val="22"/>
                <w:szCs w:val="22"/>
                <w:highlight w:val="none"/>
              </w:rPr>
              <w:t>初步设计费</w:t>
            </w:r>
          </w:p>
        </w:tc>
        <w:tc>
          <w:tcPr>
            <w:tcW w:w="1428" w:type="dxa"/>
            <w:gridSpan w:val="2"/>
            <w:vAlign w:val="top"/>
          </w:tcPr>
          <w:p w14:paraId="49EDC26C">
            <w:pPr>
              <w:rPr>
                <w:rFonts w:ascii="Arial"/>
                <w:sz w:val="21"/>
                <w:highlight w:val="none"/>
              </w:rPr>
            </w:pPr>
          </w:p>
        </w:tc>
        <w:tc>
          <w:tcPr>
            <w:tcW w:w="2502" w:type="dxa"/>
            <w:gridSpan w:val="2"/>
            <w:vAlign w:val="top"/>
          </w:tcPr>
          <w:p w14:paraId="0564F72E">
            <w:pPr>
              <w:rPr>
                <w:rFonts w:ascii="Arial"/>
                <w:sz w:val="21"/>
                <w:highlight w:val="none"/>
              </w:rPr>
            </w:pPr>
          </w:p>
        </w:tc>
        <w:tc>
          <w:tcPr>
            <w:tcW w:w="1552" w:type="dxa"/>
            <w:vAlign w:val="top"/>
          </w:tcPr>
          <w:p w14:paraId="62FA0002">
            <w:pPr>
              <w:rPr>
                <w:rFonts w:ascii="Arial"/>
                <w:sz w:val="21"/>
                <w:highlight w:val="none"/>
              </w:rPr>
            </w:pPr>
          </w:p>
        </w:tc>
      </w:tr>
      <w:tr w14:paraId="03F3C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211" w:type="dxa"/>
            <w:vMerge w:val="continue"/>
            <w:tcBorders>
              <w:top w:val="nil"/>
              <w:bottom w:val="nil"/>
            </w:tcBorders>
            <w:textDirection w:val="tbRlV"/>
            <w:vAlign w:val="top"/>
          </w:tcPr>
          <w:p w14:paraId="6B75721D">
            <w:pPr>
              <w:rPr>
                <w:rFonts w:ascii="Arial"/>
                <w:sz w:val="21"/>
                <w:highlight w:val="none"/>
              </w:rPr>
            </w:pPr>
          </w:p>
        </w:tc>
        <w:tc>
          <w:tcPr>
            <w:tcW w:w="1792" w:type="dxa"/>
            <w:gridSpan w:val="2"/>
            <w:vAlign w:val="top"/>
          </w:tcPr>
          <w:p w14:paraId="7EB286B1">
            <w:pPr>
              <w:pStyle w:val="29"/>
              <w:spacing w:before="189" w:line="349" w:lineRule="exact"/>
              <w:ind w:left="764"/>
              <w:rPr>
                <w:sz w:val="22"/>
                <w:szCs w:val="22"/>
                <w:highlight w:val="none"/>
              </w:rPr>
            </w:pPr>
            <w:r>
              <w:rPr>
                <w:position w:val="3"/>
                <w:sz w:val="22"/>
                <w:szCs w:val="22"/>
                <w:highlight w:val="none"/>
              </w:rPr>
              <w:t>…</w:t>
            </w:r>
          </w:p>
        </w:tc>
        <w:tc>
          <w:tcPr>
            <w:tcW w:w="1428" w:type="dxa"/>
            <w:gridSpan w:val="2"/>
            <w:vAlign w:val="top"/>
          </w:tcPr>
          <w:p w14:paraId="3B6CDA08">
            <w:pPr>
              <w:rPr>
                <w:rFonts w:ascii="Arial"/>
                <w:sz w:val="21"/>
                <w:highlight w:val="none"/>
              </w:rPr>
            </w:pPr>
          </w:p>
        </w:tc>
        <w:tc>
          <w:tcPr>
            <w:tcW w:w="2502" w:type="dxa"/>
            <w:gridSpan w:val="2"/>
            <w:vAlign w:val="top"/>
          </w:tcPr>
          <w:p w14:paraId="3A787DFE">
            <w:pPr>
              <w:rPr>
                <w:rFonts w:ascii="Arial"/>
                <w:sz w:val="21"/>
                <w:highlight w:val="none"/>
              </w:rPr>
            </w:pPr>
          </w:p>
        </w:tc>
        <w:tc>
          <w:tcPr>
            <w:tcW w:w="1552" w:type="dxa"/>
            <w:vAlign w:val="top"/>
          </w:tcPr>
          <w:p w14:paraId="5008186A">
            <w:pPr>
              <w:rPr>
                <w:rFonts w:ascii="Arial"/>
                <w:sz w:val="21"/>
                <w:highlight w:val="none"/>
              </w:rPr>
            </w:pPr>
          </w:p>
        </w:tc>
      </w:tr>
      <w:tr w14:paraId="3EBD5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1211" w:type="dxa"/>
            <w:vMerge w:val="continue"/>
            <w:tcBorders>
              <w:top w:val="nil"/>
              <w:bottom w:val="nil"/>
            </w:tcBorders>
            <w:textDirection w:val="tbRlV"/>
            <w:vAlign w:val="top"/>
          </w:tcPr>
          <w:p w14:paraId="766ED583">
            <w:pPr>
              <w:rPr>
                <w:rFonts w:ascii="Arial"/>
                <w:sz w:val="21"/>
                <w:highlight w:val="none"/>
              </w:rPr>
            </w:pPr>
          </w:p>
        </w:tc>
        <w:tc>
          <w:tcPr>
            <w:tcW w:w="1792" w:type="dxa"/>
            <w:gridSpan w:val="2"/>
            <w:vAlign w:val="top"/>
          </w:tcPr>
          <w:p w14:paraId="68B2787A">
            <w:pPr>
              <w:pStyle w:val="29"/>
              <w:spacing w:before="199" w:line="348" w:lineRule="exact"/>
              <w:ind w:left="764"/>
              <w:rPr>
                <w:sz w:val="22"/>
                <w:szCs w:val="22"/>
                <w:highlight w:val="none"/>
              </w:rPr>
            </w:pPr>
            <w:r>
              <w:rPr>
                <w:position w:val="3"/>
                <w:sz w:val="22"/>
                <w:szCs w:val="22"/>
                <w:highlight w:val="none"/>
              </w:rPr>
              <w:t>…</w:t>
            </w:r>
          </w:p>
        </w:tc>
        <w:tc>
          <w:tcPr>
            <w:tcW w:w="1428" w:type="dxa"/>
            <w:gridSpan w:val="2"/>
            <w:vAlign w:val="top"/>
          </w:tcPr>
          <w:p w14:paraId="3A7A0549">
            <w:pPr>
              <w:rPr>
                <w:rFonts w:ascii="Arial"/>
                <w:sz w:val="21"/>
                <w:highlight w:val="none"/>
              </w:rPr>
            </w:pPr>
          </w:p>
        </w:tc>
        <w:tc>
          <w:tcPr>
            <w:tcW w:w="2502" w:type="dxa"/>
            <w:gridSpan w:val="2"/>
            <w:vAlign w:val="top"/>
          </w:tcPr>
          <w:p w14:paraId="6449E8F8">
            <w:pPr>
              <w:rPr>
                <w:rFonts w:ascii="Arial"/>
                <w:sz w:val="21"/>
                <w:highlight w:val="none"/>
              </w:rPr>
            </w:pPr>
          </w:p>
        </w:tc>
        <w:tc>
          <w:tcPr>
            <w:tcW w:w="1552" w:type="dxa"/>
            <w:vAlign w:val="top"/>
          </w:tcPr>
          <w:p w14:paraId="52680558">
            <w:pPr>
              <w:rPr>
                <w:rFonts w:ascii="Arial"/>
                <w:sz w:val="21"/>
                <w:highlight w:val="none"/>
              </w:rPr>
            </w:pPr>
          </w:p>
        </w:tc>
      </w:tr>
      <w:tr w14:paraId="32689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1211" w:type="dxa"/>
            <w:vMerge w:val="continue"/>
            <w:tcBorders>
              <w:top w:val="nil"/>
              <w:bottom w:val="nil"/>
            </w:tcBorders>
            <w:textDirection w:val="tbRlV"/>
            <w:vAlign w:val="top"/>
          </w:tcPr>
          <w:p w14:paraId="1B15BF5B">
            <w:pPr>
              <w:rPr>
                <w:rFonts w:ascii="Arial"/>
                <w:sz w:val="21"/>
                <w:highlight w:val="none"/>
              </w:rPr>
            </w:pPr>
          </w:p>
        </w:tc>
        <w:tc>
          <w:tcPr>
            <w:tcW w:w="1792" w:type="dxa"/>
            <w:gridSpan w:val="2"/>
            <w:vAlign w:val="top"/>
          </w:tcPr>
          <w:p w14:paraId="5077DC22">
            <w:pPr>
              <w:pStyle w:val="29"/>
              <w:spacing w:before="201" w:line="348" w:lineRule="exact"/>
              <w:ind w:left="819"/>
              <w:rPr>
                <w:sz w:val="22"/>
                <w:szCs w:val="22"/>
                <w:highlight w:val="none"/>
              </w:rPr>
            </w:pPr>
            <w:r>
              <w:rPr>
                <w:position w:val="3"/>
                <w:sz w:val="22"/>
                <w:szCs w:val="22"/>
                <w:highlight w:val="none"/>
              </w:rPr>
              <w:t>…</w:t>
            </w:r>
          </w:p>
        </w:tc>
        <w:tc>
          <w:tcPr>
            <w:tcW w:w="1428" w:type="dxa"/>
            <w:gridSpan w:val="2"/>
            <w:vAlign w:val="top"/>
          </w:tcPr>
          <w:p w14:paraId="7CBED7FC">
            <w:pPr>
              <w:rPr>
                <w:rFonts w:ascii="Arial"/>
                <w:sz w:val="21"/>
                <w:highlight w:val="none"/>
              </w:rPr>
            </w:pPr>
          </w:p>
        </w:tc>
        <w:tc>
          <w:tcPr>
            <w:tcW w:w="2502" w:type="dxa"/>
            <w:gridSpan w:val="2"/>
            <w:vAlign w:val="top"/>
          </w:tcPr>
          <w:p w14:paraId="2D3EB45E">
            <w:pPr>
              <w:rPr>
                <w:rFonts w:ascii="Arial"/>
                <w:sz w:val="21"/>
                <w:highlight w:val="none"/>
              </w:rPr>
            </w:pPr>
          </w:p>
        </w:tc>
        <w:tc>
          <w:tcPr>
            <w:tcW w:w="1552" w:type="dxa"/>
            <w:vAlign w:val="top"/>
          </w:tcPr>
          <w:p w14:paraId="08BE6F0D">
            <w:pPr>
              <w:rPr>
                <w:rFonts w:ascii="Arial"/>
                <w:sz w:val="21"/>
                <w:highlight w:val="none"/>
              </w:rPr>
            </w:pPr>
          </w:p>
        </w:tc>
      </w:tr>
      <w:tr w14:paraId="61885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4" w:hRule="atLeast"/>
        </w:trPr>
        <w:tc>
          <w:tcPr>
            <w:tcW w:w="1211" w:type="dxa"/>
            <w:vMerge w:val="continue"/>
            <w:tcBorders>
              <w:top w:val="nil"/>
              <w:bottom w:val="nil"/>
            </w:tcBorders>
            <w:textDirection w:val="tbRlV"/>
            <w:vAlign w:val="top"/>
          </w:tcPr>
          <w:p w14:paraId="02264C6A">
            <w:pPr>
              <w:rPr>
                <w:rFonts w:ascii="Arial"/>
                <w:sz w:val="21"/>
                <w:highlight w:val="none"/>
              </w:rPr>
            </w:pPr>
          </w:p>
        </w:tc>
        <w:tc>
          <w:tcPr>
            <w:tcW w:w="1792" w:type="dxa"/>
            <w:gridSpan w:val="2"/>
            <w:vAlign w:val="top"/>
          </w:tcPr>
          <w:p w14:paraId="1A0AF3F4">
            <w:pPr>
              <w:pStyle w:val="29"/>
              <w:spacing w:before="222" w:line="348" w:lineRule="exact"/>
              <w:ind w:left="764"/>
              <w:rPr>
                <w:sz w:val="22"/>
                <w:szCs w:val="22"/>
                <w:highlight w:val="none"/>
              </w:rPr>
            </w:pPr>
            <w:r>
              <w:rPr>
                <w:position w:val="3"/>
                <w:sz w:val="22"/>
                <w:szCs w:val="22"/>
                <w:highlight w:val="none"/>
              </w:rPr>
              <w:t>…</w:t>
            </w:r>
          </w:p>
        </w:tc>
        <w:tc>
          <w:tcPr>
            <w:tcW w:w="1428" w:type="dxa"/>
            <w:gridSpan w:val="2"/>
            <w:vAlign w:val="top"/>
          </w:tcPr>
          <w:p w14:paraId="6F1D5960">
            <w:pPr>
              <w:rPr>
                <w:rFonts w:ascii="Arial"/>
                <w:sz w:val="21"/>
                <w:highlight w:val="none"/>
              </w:rPr>
            </w:pPr>
          </w:p>
        </w:tc>
        <w:tc>
          <w:tcPr>
            <w:tcW w:w="2502" w:type="dxa"/>
            <w:gridSpan w:val="2"/>
            <w:vAlign w:val="top"/>
          </w:tcPr>
          <w:p w14:paraId="63519AAE">
            <w:pPr>
              <w:rPr>
                <w:rFonts w:ascii="Arial"/>
                <w:sz w:val="21"/>
                <w:highlight w:val="none"/>
              </w:rPr>
            </w:pPr>
          </w:p>
        </w:tc>
        <w:tc>
          <w:tcPr>
            <w:tcW w:w="1552" w:type="dxa"/>
            <w:vAlign w:val="top"/>
          </w:tcPr>
          <w:p w14:paraId="7D4C9887">
            <w:pPr>
              <w:rPr>
                <w:rFonts w:ascii="Arial"/>
                <w:sz w:val="21"/>
                <w:highlight w:val="none"/>
              </w:rPr>
            </w:pPr>
          </w:p>
        </w:tc>
      </w:tr>
      <w:tr w14:paraId="35885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1211" w:type="dxa"/>
            <w:vMerge w:val="continue"/>
            <w:tcBorders>
              <w:top w:val="nil"/>
              <w:bottom w:val="nil"/>
            </w:tcBorders>
            <w:textDirection w:val="tbRlV"/>
            <w:vAlign w:val="top"/>
          </w:tcPr>
          <w:p w14:paraId="40219888">
            <w:pPr>
              <w:rPr>
                <w:rFonts w:ascii="Arial"/>
                <w:sz w:val="21"/>
                <w:highlight w:val="none"/>
              </w:rPr>
            </w:pPr>
          </w:p>
        </w:tc>
        <w:tc>
          <w:tcPr>
            <w:tcW w:w="1792" w:type="dxa"/>
            <w:gridSpan w:val="2"/>
            <w:vAlign w:val="top"/>
          </w:tcPr>
          <w:p w14:paraId="10C3F612">
            <w:pPr>
              <w:pStyle w:val="29"/>
              <w:spacing w:before="184" w:line="348" w:lineRule="exact"/>
              <w:ind w:left="764"/>
              <w:rPr>
                <w:sz w:val="22"/>
                <w:szCs w:val="22"/>
                <w:highlight w:val="none"/>
              </w:rPr>
            </w:pPr>
            <w:r>
              <w:rPr>
                <w:position w:val="3"/>
                <w:sz w:val="22"/>
                <w:szCs w:val="22"/>
                <w:highlight w:val="none"/>
              </w:rPr>
              <w:t>…</w:t>
            </w:r>
          </w:p>
        </w:tc>
        <w:tc>
          <w:tcPr>
            <w:tcW w:w="1428" w:type="dxa"/>
            <w:gridSpan w:val="2"/>
            <w:vAlign w:val="top"/>
          </w:tcPr>
          <w:p w14:paraId="7C6FA8D2">
            <w:pPr>
              <w:rPr>
                <w:rFonts w:ascii="Arial"/>
                <w:sz w:val="21"/>
                <w:highlight w:val="none"/>
              </w:rPr>
            </w:pPr>
          </w:p>
        </w:tc>
        <w:tc>
          <w:tcPr>
            <w:tcW w:w="2502" w:type="dxa"/>
            <w:gridSpan w:val="2"/>
            <w:vAlign w:val="top"/>
          </w:tcPr>
          <w:p w14:paraId="7F25CBF5">
            <w:pPr>
              <w:rPr>
                <w:rFonts w:ascii="Arial"/>
                <w:sz w:val="21"/>
                <w:highlight w:val="none"/>
              </w:rPr>
            </w:pPr>
          </w:p>
        </w:tc>
        <w:tc>
          <w:tcPr>
            <w:tcW w:w="1552" w:type="dxa"/>
            <w:vAlign w:val="top"/>
          </w:tcPr>
          <w:p w14:paraId="5D9452DA">
            <w:pPr>
              <w:rPr>
                <w:rFonts w:ascii="Arial"/>
                <w:sz w:val="21"/>
                <w:highlight w:val="none"/>
              </w:rPr>
            </w:pPr>
          </w:p>
        </w:tc>
      </w:tr>
      <w:tr w14:paraId="407F4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1211" w:type="dxa"/>
            <w:vMerge w:val="continue"/>
            <w:tcBorders>
              <w:top w:val="nil"/>
              <w:bottom w:val="single" w:color="000000" w:sz="2" w:space="0"/>
            </w:tcBorders>
            <w:textDirection w:val="tbRlV"/>
            <w:vAlign w:val="top"/>
          </w:tcPr>
          <w:p w14:paraId="6DDEAE5A">
            <w:pPr>
              <w:rPr>
                <w:rFonts w:ascii="Arial"/>
                <w:sz w:val="21"/>
                <w:highlight w:val="none"/>
              </w:rPr>
            </w:pPr>
          </w:p>
        </w:tc>
        <w:tc>
          <w:tcPr>
            <w:tcW w:w="1792" w:type="dxa"/>
            <w:gridSpan w:val="2"/>
            <w:vAlign w:val="top"/>
          </w:tcPr>
          <w:p w14:paraId="1235E57A">
            <w:pPr>
              <w:pStyle w:val="29"/>
              <w:spacing w:before="204" w:line="222" w:lineRule="auto"/>
              <w:ind w:left="640"/>
              <w:rPr>
                <w:sz w:val="22"/>
                <w:szCs w:val="22"/>
                <w:highlight w:val="none"/>
              </w:rPr>
            </w:pPr>
            <w:r>
              <w:rPr>
                <w:spacing w:val="-4"/>
                <w:sz w:val="22"/>
                <w:szCs w:val="22"/>
                <w:highlight w:val="none"/>
              </w:rPr>
              <w:t>合计</w:t>
            </w:r>
          </w:p>
        </w:tc>
        <w:tc>
          <w:tcPr>
            <w:tcW w:w="1428" w:type="dxa"/>
            <w:gridSpan w:val="2"/>
            <w:vAlign w:val="top"/>
          </w:tcPr>
          <w:p w14:paraId="5F61E8F1">
            <w:pPr>
              <w:rPr>
                <w:rFonts w:ascii="Arial"/>
                <w:sz w:val="21"/>
                <w:highlight w:val="none"/>
              </w:rPr>
            </w:pPr>
          </w:p>
        </w:tc>
        <w:tc>
          <w:tcPr>
            <w:tcW w:w="2502" w:type="dxa"/>
            <w:gridSpan w:val="2"/>
            <w:vAlign w:val="top"/>
          </w:tcPr>
          <w:p w14:paraId="7EAD1338">
            <w:pPr>
              <w:rPr>
                <w:rFonts w:ascii="Arial"/>
                <w:sz w:val="21"/>
                <w:highlight w:val="none"/>
              </w:rPr>
            </w:pPr>
          </w:p>
        </w:tc>
        <w:tc>
          <w:tcPr>
            <w:tcW w:w="1552" w:type="dxa"/>
            <w:vAlign w:val="top"/>
          </w:tcPr>
          <w:p w14:paraId="7C45DDCB">
            <w:pPr>
              <w:rPr>
                <w:rFonts w:ascii="Arial"/>
                <w:sz w:val="21"/>
                <w:highlight w:val="none"/>
              </w:rPr>
            </w:pPr>
          </w:p>
        </w:tc>
      </w:tr>
      <w:tr w14:paraId="29589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34" w:hRule="atLeast"/>
        </w:trPr>
        <w:tc>
          <w:tcPr>
            <w:tcW w:w="1211" w:type="dxa"/>
            <w:tcBorders>
              <w:top w:val="single" w:color="000000" w:sz="2" w:space="0"/>
            </w:tcBorders>
            <w:vAlign w:val="top"/>
          </w:tcPr>
          <w:p w14:paraId="1AEA608E">
            <w:pPr>
              <w:spacing w:line="272" w:lineRule="auto"/>
              <w:rPr>
                <w:rFonts w:ascii="Arial"/>
                <w:sz w:val="21"/>
                <w:highlight w:val="none"/>
              </w:rPr>
            </w:pPr>
          </w:p>
          <w:p w14:paraId="1B5C112E">
            <w:pPr>
              <w:spacing w:line="272" w:lineRule="auto"/>
              <w:rPr>
                <w:rFonts w:ascii="Arial"/>
                <w:sz w:val="21"/>
                <w:highlight w:val="none"/>
              </w:rPr>
            </w:pPr>
          </w:p>
          <w:p w14:paraId="3F7CA0DC">
            <w:pPr>
              <w:spacing w:line="273" w:lineRule="auto"/>
              <w:rPr>
                <w:rFonts w:ascii="Arial"/>
                <w:sz w:val="21"/>
                <w:highlight w:val="none"/>
              </w:rPr>
            </w:pPr>
          </w:p>
          <w:p w14:paraId="090ED221">
            <w:pPr>
              <w:spacing w:before="78" w:line="216" w:lineRule="auto"/>
              <w:ind w:left="335"/>
              <w:rPr>
                <w:rFonts w:ascii="FangSong_GB2312" w:hAnsi="FangSong_GB2312" w:eastAsia="FangSong_GB2312" w:cs="FangSong_GB2312"/>
                <w:sz w:val="24"/>
                <w:szCs w:val="24"/>
                <w:highlight w:val="none"/>
              </w:rPr>
            </w:pPr>
            <w:r>
              <w:rPr>
                <w:rFonts w:ascii="FangSong_GB2312" w:hAnsi="FangSong_GB2312" w:eastAsia="FangSong_GB2312" w:cs="FangSong_GB2312"/>
                <w:spacing w:val="-7"/>
                <w:sz w:val="24"/>
                <w:szCs w:val="24"/>
                <w:highlight w:val="none"/>
              </w:rPr>
              <w:t>备注</w:t>
            </w:r>
          </w:p>
        </w:tc>
        <w:tc>
          <w:tcPr>
            <w:tcW w:w="7274" w:type="dxa"/>
            <w:gridSpan w:val="7"/>
            <w:vAlign w:val="top"/>
          </w:tcPr>
          <w:p w14:paraId="1EDFF61E">
            <w:pPr>
              <w:rPr>
                <w:rFonts w:ascii="Arial"/>
                <w:sz w:val="21"/>
                <w:highlight w:val="none"/>
              </w:rPr>
            </w:pPr>
          </w:p>
        </w:tc>
      </w:tr>
    </w:tbl>
    <w:p w14:paraId="6C5651D2">
      <w:pPr>
        <w:pStyle w:val="6"/>
        <w:spacing w:line="288" w:lineRule="auto"/>
        <w:rPr>
          <w:highlight w:val="none"/>
        </w:rPr>
      </w:pPr>
    </w:p>
    <w:p w14:paraId="0D238BD6">
      <w:pPr>
        <w:pStyle w:val="6"/>
        <w:spacing w:line="288" w:lineRule="auto"/>
        <w:rPr>
          <w:highlight w:val="none"/>
        </w:rPr>
      </w:pPr>
    </w:p>
    <w:p w14:paraId="194661D3">
      <w:pPr>
        <w:spacing w:before="78" w:line="219" w:lineRule="auto"/>
        <w:ind w:left="307"/>
        <w:rPr>
          <w:rFonts w:ascii="宋体" w:hAnsi="宋体" w:eastAsia="宋体" w:cs="宋体"/>
          <w:sz w:val="24"/>
          <w:szCs w:val="24"/>
          <w:highlight w:val="none"/>
        </w:rPr>
      </w:pPr>
      <w:r>
        <w:rPr>
          <w:rFonts w:ascii="宋体" w:hAnsi="宋体" w:eastAsia="宋体" w:cs="宋体"/>
          <w:spacing w:val="9"/>
          <w:sz w:val="24"/>
          <w:szCs w:val="24"/>
          <w:highlight w:val="none"/>
        </w:rPr>
        <w:t>投标人</w:t>
      </w:r>
      <w:r>
        <w:rPr>
          <w:rFonts w:ascii="宋体" w:hAnsi="宋体" w:eastAsia="宋体" w:cs="宋体"/>
          <w:spacing w:val="-15"/>
          <w:sz w:val="24"/>
          <w:szCs w:val="24"/>
          <w:highlight w:val="none"/>
        </w:rPr>
        <w:t>：</w:t>
      </w:r>
      <w:r>
        <w:rPr>
          <w:rFonts w:ascii="宋体" w:hAnsi="宋体" w:eastAsia="宋体" w:cs="宋体"/>
          <w:spacing w:val="5"/>
          <w:sz w:val="24"/>
          <w:szCs w:val="24"/>
          <w:highlight w:val="none"/>
          <w:u w:val="single" w:color="auto"/>
        </w:rPr>
        <w:t xml:space="preserve">                     </w:t>
      </w:r>
      <w:r>
        <w:rPr>
          <w:rFonts w:ascii="宋体" w:hAnsi="宋体" w:eastAsia="宋体" w:cs="宋体"/>
          <w:spacing w:val="-15"/>
          <w:sz w:val="24"/>
          <w:szCs w:val="24"/>
          <w:highlight w:val="none"/>
          <w:u w:val="single" w:color="auto"/>
        </w:rPr>
        <w:t>（</w:t>
      </w:r>
      <w:r>
        <w:rPr>
          <w:rFonts w:ascii="宋体" w:hAnsi="宋体" w:eastAsia="宋体" w:cs="宋体"/>
          <w:spacing w:val="9"/>
          <w:sz w:val="24"/>
          <w:szCs w:val="24"/>
          <w:highlight w:val="none"/>
          <w:u w:val="single" w:color="auto"/>
        </w:rPr>
        <w:t>单位全称</w:t>
      </w:r>
      <w:r>
        <w:rPr>
          <w:rFonts w:ascii="宋体" w:hAnsi="宋体" w:eastAsia="宋体" w:cs="宋体"/>
          <w:spacing w:val="-15"/>
          <w:sz w:val="24"/>
          <w:szCs w:val="24"/>
          <w:highlight w:val="none"/>
          <w:u w:val="single" w:color="auto"/>
        </w:rPr>
        <w:t>）</w:t>
      </w:r>
      <w:r>
        <w:rPr>
          <w:rFonts w:ascii="宋体" w:hAnsi="宋体" w:eastAsia="宋体" w:cs="宋体"/>
          <w:spacing w:val="59"/>
          <w:sz w:val="24"/>
          <w:szCs w:val="24"/>
          <w:highlight w:val="none"/>
          <w:u w:val="single" w:color="auto"/>
        </w:rPr>
        <w:t xml:space="preserve"> </w:t>
      </w:r>
      <w:r>
        <w:rPr>
          <w:rFonts w:ascii="宋体" w:hAnsi="宋体" w:eastAsia="宋体" w:cs="宋体"/>
          <w:spacing w:val="-15"/>
          <w:sz w:val="24"/>
          <w:szCs w:val="24"/>
          <w:highlight w:val="none"/>
          <w:u w:val="single" w:color="auto"/>
        </w:rPr>
        <w:t>（</w:t>
      </w:r>
      <w:r>
        <w:rPr>
          <w:rFonts w:ascii="宋体" w:hAnsi="宋体" w:eastAsia="宋体" w:cs="宋体"/>
          <w:spacing w:val="9"/>
          <w:sz w:val="24"/>
          <w:szCs w:val="24"/>
          <w:highlight w:val="none"/>
          <w:u w:val="single" w:color="auto"/>
        </w:rPr>
        <w:t xml:space="preserve">盖章）             </w:t>
      </w:r>
    </w:p>
    <w:p w14:paraId="71A91419">
      <w:pPr>
        <w:spacing w:before="183" w:line="219" w:lineRule="auto"/>
        <w:ind w:left="306"/>
        <w:rPr>
          <w:rFonts w:ascii="宋体" w:hAnsi="宋体" w:eastAsia="宋体" w:cs="宋体"/>
          <w:sz w:val="24"/>
          <w:szCs w:val="24"/>
          <w:highlight w:val="none"/>
        </w:rPr>
      </w:pPr>
      <w:r>
        <w:rPr>
          <w:rFonts w:ascii="宋体" w:hAnsi="宋体" w:eastAsia="宋体" w:cs="宋体"/>
          <w:spacing w:val="11"/>
          <w:sz w:val="24"/>
          <w:szCs w:val="24"/>
          <w:highlight w:val="none"/>
        </w:rPr>
        <w:t>法定代表人或授权委托人</w:t>
      </w:r>
      <w:r>
        <w:rPr>
          <w:rFonts w:ascii="宋体" w:hAnsi="宋体" w:eastAsia="宋体" w:cs="宋体"/>
          <w:spacing w:val="-17"/>
          <w:sz w:val="24"/>
          <w:szCs w:val="24"/>
          <w:highlight w:val="none"/>
        </w:rPr>
        <w:t>：</w:t>
      </w:r>
      <w:r>
        <w:rPr>
          <w:rFonts w:ascii="宋体" w:hAnsi="宋体" w:eastAsia="宋体" w:cs="宋体"/>
          <w:spacing w:val="-98"/>
          <w:sz w:val="24"/>
          <w:szCs w:val="24"/>
          <w:highlight w:val="none"/>
        </w:rPr>
        <w:t xml:space="preserve"> </w:t>
      </w:r>
      <w:r>
        <w:rPr>
          <w:rFonts w:ascii="宋体" w:hAnsi="宋体" w:eastAsia="宋体" w:cs="宋体"/>
          <w:spacing w:val="11"/>
          <w:sz w:val="24"/>
          <w:szCs w:val="24"/>
          <w:highlight w:val="none"/>
          <w:u w:val="single" w:color="auto"/>
        </w:rPr>
        <w:t xml:space="preserve">         </w:t>
      </w:r>
      <w:r>
        <w:rPr>
          <w:rFonts w:ascii="宋体" w:hAnsi="宋体" w:eastAsia="宋体" w:cs="宋体"/>
          <w:spacing w:val="-17"/>
          <w:sz w:val="24"/>
          <w:szCs w:val="24"/>
          <w:highlight w:val="none"/>
          <w:u w:val="single" w:color="auto"/>
        </w:rPr>
        <w:t>（</w:t>
      </w:r>
      <w:r>
        <w:rPr>
          <w:rFonts w:ascii="宋体" w:hAnsi="宋体" w:eastAsia="宋体" w:cs="宋体"/>
          <w:spacing w:val="11"/>
          <w:sz w:val="24"/>
          <w:szCs w:val="24"/>
          <w:highlight w:val="none"/>
          <w:u w:val="single" w:color="auto"/>
        </w:rPr>
        <w:t>签字或盖章）</w:t>
      </w:r>
      <w:r>
        <w:rPr>
          <w:rFonts w:ascii="宋体" w:hAnsi="宋体" w:eastAsia="宋体" w:cs="宋体"/>
          <w:sz w:val="24"/>
          <w:szCs w:val="24"/>
          <w:highlight w:val="none"/>
          <w:u w:val="single" w:color="auto"/>
        </w:rPr>
        <w:t xml:space="preserve">                          </w:t>
      </w:r>
    </w:p>
    <w:p w14:paraId="7912D5EC">
      <w:pPr>
        <w:spacing w:before="180" w:line="220" w:lineRule="auto"/>
        <w:ind w:left="346"/>
        <w:rPr>
          <w:rFonts w:ascii="宋体" w:hAnsi="宋体" w:eastAsia="宋体" w:cs="宋体"/>
          <w:sz w:val="24"/>
          <w:szCs w:val="24"/>
          <w:highlight w:val="none"/>
        </w:rPr>
      </w:pPr>
      <w:r>
        <w:rPr>
          <w:rFonts w:ascii="宋体" w:hAnsi="宋体" w:eastAsia="宋体" w:cs="宋体"/>
          <w:spacing w:val="-13"/>
          <w:sz w:val="24"/>
          <w:szCs w:val="24"/>
          <w:highlight w:val="none"/>
        </w:rPr>
        <w:t>日期：</w:t>
      </w:r>
      <w:r>
        <w:rPr>
          <w:rFonts w:ascii="宋体" w:hAnsi="宋体" w:eastAsia="宋体" w:cs="宋体"/>
          <w:sz w:val="24"/>
          <w:szCs w:val="24"/>
          <w:highlight w:val="none"/>
          <w:u w:val="single" w:color="auto"/>
        </w:rPr>
        <w:t xml:space="preserve">            </w:t>
      </w:r>
      <w:r>
        <w:rPr>
          <w:rFonts w:ascii="宋体" w:hAnsi="宋体" w:eastAsia="宋体" w:cs="宋体"/>
          <w:spacing w:val="-109"/>
          <w:sz w:val="24"/>
          <w:szCs w:val="24"/>
          <w:highlight w:val="none"/>
        </w:rPr>
        <w:t xml:space="preserve"> </w:t>
      </w:r>
      <w:r>
        <w:rPr>
          <w:rFonts w:ascii="宋体" w:hAnsi="宋体" w:eastAsia="宋体" w:cs="宋体"/>
          <w:spacing w:val="-13"/>
          <w:sz w:val="24"/>
          <w:szCs w:val="24"/>
          <w:highlight w:val="none"/>
        </w:rPr>
        <w:t>年</w:t>
      </w:r>
      <w:r>
        <w:rPr>
          <w:rFonts w:ascii="宋体" w:hAnsi="宋体" w:eastAsia="宋体" w:cs="宋体"/>
          <w:sz w:val="24"/>
          <w:szCs w:val="24"/>
          <w:highlight w:val="none"/>
          <w:u w:val="single" w:color="auto"/>
        </w:rPr>
        <w:t xml:space="preserve">             </w:t>
      </w:r>
      <w:r>
        <w:rPr>
          <w:rFonts w:ascii="宋体" w:hAnsi="宋体" w:eastAsia="宋体" w:cs="宋体"/>
          <w:spacing w:val="-105"/>
          <w:sz w:val="24"/>
          <w:szCs w:val="24"/>
          <w:highlight w:val="none"/>
        </w:rPr>
        <w:t xml:space="preserve"> </w:t>
      </w:r>
      <w:r>
        <w:rPr>
          <w:rFonts w:ascii="宋体" w:hAnsi="宋体" w:eastAsia="宋体" w:cs="宋体"/>
          <w:spacing w:val="-13"/>
          <w:sz w:val="24"/>
          <w:szCs w:val="24"/>
          <w:highlight w:val="none"/>
        </w:rPr>
        <w:t>月</w:t>
      </w:r>
      <w:r>
        <w:rPr>
          <w:rFonts w:ascii="宋体" w:hAnsi="宋体" w:eastAsia="宋体" w:cs="宋体"/>
          <w:sz w:val="24"/>
          <w:szCs w:val="24"/>
          <w:highlight w:val="none"/>
          <w:u w:val="single" w:color="auto"/>
        </w:rPr>
        <w:t xml:space="preserve">           </w:t>
      </w:r>
      <w:r>
        <w:rPr>
          <w:rFonts w:ascii="宋体" w:hAnsi="宋体" w:eastAsia="宋体" w:cs="宋体"/>
          <w:spacing w:val="-69"/>
          <w:sz w:val="24"/>
          <w:szCs w:val="24"/>
          <w:highlight w:val="none"/>
        </w:rPr>
        <w:t xml:space="preserve"> </w:t>
      </w:r>
      <w:r>
        <w:rPr>
          <w:rFonts w:ascii="宋体" w:hAnsi="宋体" w:eastAsia="宋体" w:cs="宋体"/>
          <w:spacing w:val="-13"/>
          <w:sz w:val="24"/>
          <w:szCs w:val="24"/>
          <w:highlight w:val="none"/>
        </w:rPr>
        <w:t>日</w:t>
      </w:r>
    </w:p>
    <w:p w14:paraId="11FCDB3E">
      <w:pPr>
        <w:pStyle w:val="6"/>
        <w:spacing w:line="389" w:lineRule="auto"/>
        <w:rPr>
          <w:highlight w:val="none"/>
        </w:rPr>
      </w:pPr>
    </w:p>
    <w:p w14:paraId="163BCE64">
      <w:pPr>
        <w:spacing w:before="66" w:line="377" w:lineRule="auto"/>
        <w:ind w:left="23" w:right="388"/>
        <w:rPr>
          <w:rFonts w:ascii="宋体" w:hAnsi="宋体" w:eastAsia="宋体" w:cs="宋体"/>
          <w:sz w:val="20"/>
          <w:szCs w:val="20"/>
          <w:highlight w:val="none"/>
        </w:rPr>
      </w:pPr>
      <w:r>
        <w:rPr>
          <w:rFonts w:ascii="宋体" w:hAnsi="宋体" w:eastAsia="宋体" w:cs="宋体"/>
          <w:b/>
          <w:bCs/>
          <w:spacing w:val="9"/>
          <w:sz w:val="20"/>
          <w:szCs w:val="20"/>
          <w:highlight w:val="none"/>
        </w:rPr>
        <w:t>注：投标人在投标时应做出设计费报价，其设</w:t>
      </w:r>
      <w:r>
        <w:rPr>
          <w:rFonts w:ascii="宋体" w:hAnsi="宋体" w:eastAsia="宋体" w:cs="宋体"/>
          <w:b/>
          <w:bCs/>
          <w:spacing w:val="8"/>
          <w:sz w:val="20"/>
          <w:szCs w:val="20"/>
          <w:highlight w:val="none"/>
        </w:rPr>
        <w:t>计费报价金额不得超过招标人公布的设计费最高限</w:t>
      </w:r>
      <w:r>
        <w:rPr>
          <w:rFonts w:ascii="宋体" w:hAnsi="宋体" w:eastAsia="宋体" w:cs="宋体"/>
          <w:b/>
          <w:bCs/>
          <w:spacing w:val="7"/>
          <w:sz w:val="20"/>
          <w:szCs w:val="20"/>
          <w:highlight w:val="none"/>
        </w:rPr>
        <w:t>价。本表中的设计费报价应与“二.投标函附表</w:t>
      </w:r>
      <w:r>
        <w:rPr>
          <w:rFonts w:ascii="宋体" w:hAnsi="宋体" w:eastAsia="宋体" w:cs="宋体"/>
          <w:spacing w:val="-70"/>
          <w:sz w:val="20"/>
          <w:szCs w:val="20"/>
          <w:highlight w:val="none"/>
        </w:rPr>
        <w:t xml:space="preserve"> </w:t>
      </w:r>
      <w:r>
        <w:rPr>
          <w:rFonts w:ascii="宋体" w:hAnsi="宋体" w:eastAsia="宋体" w:cs="宋体"/>
          <w:b/>
          <w:bCs/>
          <w:spacing w:val="6"/>
          <w:sz w:val="20"/>
          <w:szCs w:val="20"/>
          <w:highlight w:val="none"/>
        </w:rPr>
        <w:t>”中的金额相同。</w:t>
      </w:r>
    </w:p>
    <w:p w14:paraId="63519DC3">
      <w:pPr>
        <w:spacing w:before="1" w:line="227" w:lineRule="auto"/>
        <w:rPr>
          <w:rFonts w:ascii="宋体" w:hAnsi="宋体" w:eastAsia="宋体" w:cs="宋体"/>
          <w:sz w:val="20"/>
          <w:szCs w:val="20"/>
          <w:highlight w:val="none"/>
        </w:rPr>
      </w:pPr>
      <w:r>
        <w:rPr>
          <w:rFonts w:ascii="宋体" w:hAnsi="宋体" w:eastAsia="宋体" w:cs="宋体"/>
          <w:b/>
          <w:bCs/>
          <w:spacing w:val="7"/>
          <w:sz w:val="20"/>
          <w:szCs w:val="20"/>
          <w:highlight w:val="none"/>
        </w:rPr>
        <w:t>如以联合体形式投标，联合体成员各方均应签字盖章。</w:t>
      </w:r>
    </w:p>
    <w:p w14:paraId="505280A5">
      <w:pPr>
        <w:spacing w:line="227" w:lineRule="auto"/>
        <w:rPr>
          <w:rFonts w:ascii="宋体" w:hAnsi="宋体" w:eastAsia="宋体" w:cs="宋体"/>
          <w:sz w:val="20"/>
          <w:szCs w:val="20"/>
          <w:highlight w:val="none"/>
        </w:rPr>
        <w:sectPr>
          <w:footerReference r:id="rId26" w:type="default"/>
          <w:pgSz w:w="11910" w:h="16840"/>
          <w:pgMar w:top="1440" w:right="1440" w:bottom="567" w:left="1800" w:header="0" w:footer="943" w:gutter="0"/>
          <w:pgNumType w:fmt="decimal"/>
          <w:cols w:space="720" w:num="1"/>
        </w:sectPr>
      </w:pPr>
    </w:p>
    <w:p w14:paraId="74B08E4D">
      <w:pPr>
        <w:spacing w:before="83" w:line="419" w:lineRule="exact"/>
        <w:ind w:left="714"/>
        <w:rPr>
          <w:rFonts w:ascii="宋体" w:hAnsi="宋体" w:eastAsia="宋体" w:cs="宋体"/>
          <w:sz w:val="31"/>
          <w:szCs w:val="31"/>
          <w:highlight w:val="none"/>
        </w:rPr>
      </w:pPr>
      <w:r>
        <w:rPr>
          <w:rFonts w:ascii="Times New Roman" w:hAnsi="Times New Roman" w:eastAsia="Times New Roman" w:cs="Times New Roman"/>
          <w:spacing w:val="5"/>
          <w:position w:val="3"/>
          <w:sz w:val="31"/>
          <w:szCs w:val="31"/>
          <w:highlight w:val="none"/>
        </w:rPr>
        <w:t>(</w:t>
      </w:r>
      <w:r>
        <w:rPr>
          <w:rFonts w:ascii="黑体" w:hAnsi="黑体" w:eastAsia="黑体" w:cs="黑体"/>
          <w:spacing w:val="5"/>
          <w:position w:val="3"/>
          <w:sz w:val="31"/>
          <w:szCs w:val="31"/>
          <w:highlight w:val="none"/>
        </w:rPr>
        <w:t>九</w:t>
      </w:r>
      <w:r>
        <w:rPr>
          <w:rFonts w:ascii="Times New Roman" w:hAnsi="Times New Roman" w:eastAsia="Times New Roman" w:cs="Times New Roman"/>
          <w:spacing w:val="5"/>
          <w:position w:val="3"/>
          <w:sz w:val="31"/>
          <w:szCs w:val="31"/>
          <w:highlight w:val="none"/>
        </w:rPr>
        <w:t>)</w:t>
      </w:r>
      <w:r>
        <w:rPr>
          <w:rFonts w:ascii="宋体" w:hAnsi="宋体" w:eastAsia="宋体" w:cs="宋体"/>
          <w:b/>
          <w:bCs/>
          <w:spacing w:val="5"/>
          <w:position w:val="3"/>
          <w:sz w:val="31"/>
          <w:szCs w:val="31"/>
          <w:highlight w:val="none"/>
        </w:rPr>
        <w:t>投标人基本情况表</w:t>
      </w:r>
    </w:p>
    <w:p w14:paraId="394D475D">
      <w:pPr>
        <w:spacing w:before="11"/>
        <w:rPr>
          <w:highlight w:val="none"/>
        </w:rPr>
      </w:pPr>
    </w:p>
    <w:tbl>
      <w:tblPr>
        <w:tblStyle w:val="28"/>
        <w:tblW w:w="85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92"/>
        <w:gridCol w:w="2336"/>
        <w:gridCol w:w="1438"/>
        <w:gridCol w:w="1759"/>
      </w:tblGrid>
      <w:tr w14:paraId="0D61B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992" w:type="dxa"/>
            <w:vAlign w:val="top"/>
          </w:tcPr>
          <w:p w14:paraId="66077B6D">
            <w:pPr>
              <w:pStyle w:val="29"/>
              <w:spacing w:before="209" w:line="222" w:lineRule="auto"/>
              <w:ind w:left="846"/>
              <w:rPr>
                <w:sz w:val="22"/>
                <w:szCs w:val="22"/>
                <w:highlight w:val="none"/>
              </w:rPr>
            </w:pPr>
            <w:r>
              <w:rPr>
                <w:spacing w:val="14"/>
                <w:sz w:val="22"/>
                <w:szCs w:val="22"/>
                <w:highlight w:val="none"/>
              </w:rPr>
              <w:t>投标人全称</w:t>
            </w:r>
          </w:p>
        </w:tc>
        <w:tc>
          <w:tcPr>
            <w:tcW w:w="5533" w:type="dxa"/>
            <w:gridSpan w:val="3"/>
            <w:vAlign w:val="top"/>
          </w:tcPr>
          <w:p w14:paraId="393D0470">
            <w:pPr>
              <w:rPr>
                <w:rFonts w:ascii="Arial"/>
                <w:sz w:val="21"/>
                <w:highlight w:val="none"/>
              </w:rPr>
            </w:pPr>
          </w:p>
        </w:tc>
      </w:tr>
      <w:tr w14:paraId="19A89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992" w:type="dxa"/>
            <w:vAlign w:val="top"/>
          </w:tcPr>
          <w:p w14:paraId="51ED62CC">
            <w:pPr>
              <w:pStyle w:val="29"/>
              <w:spacing w:before="203" w:line="221" w:lineRule="auto"/>
              <w:ind w:left="708"/>
              <w:rPr>
                <w:sz w:val="22"/>
                <w:szCs w:val="22"/>
                <w:highlight w:val="none"/>
              </w:rPr>
            </w:pPr>
            <w:r>
              <w:rPr>
                <w:spacing w:val="19"/>
                <w:sz w:val="22"/>
                <w:szCs w:val="22"/>
                <w:highlight w:val="none"/>
              </w:rPr>
              <w:t>主要业务范围</w:t>
            </w:r>
          </w:p>
        </w:tc>
        <w:tc>
          <w:tcPr>
            <w:tcW w:w="5533" w:type="dxa"/>
            <w:gridSpan w:val="3"/>
            <w:vAlign w:val="top"/>
          </w:tcPr>
          <w:p w14:paraId="47AD2C77">
            <w:pPr>
              <w:rPr>
                <w:rFonts w:ascii="Arial"/>
                <w:sz w:val="21"/>
                <w:highlight w:val="none"/>
              </w:rPr>
            </w:pPr>
          </w:p>
        </w:tc>
      </w:tr>
      <w:tr w14:paraId="2187A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992" w:type="dxa"/>
            <w:vAlign w:val="top"/>
          </w:tcPr>
          <w:p w14:paraId="3F96D95C">
            <w:pPr>
              <w:pStyle w:val="29"/>
              <w:spacing w:before="204" w:line="221" w:lineRule="auto"/>
              <w:ind w:left="573"/>
              <w:rPr>
                <w:sz w:val="22"/>
                <w:szCs w:val="22"/>
                <w:highlight w:val="none"/>
              </w:rPr>
            </w:pPr>
            <w:r>
              <w:rPr>
                <w:spacing w:val="18"/>
                <w:sz w:val="22"/>
                <w:szCs w:val="22"/>
                <w:highlight w:val="none"/>
              </w:rPr>
              <w:t>法定代表人名称</w:t>
            </w:r>
          </w:p>
        </w:tc>
        <w:tc>
          <w:tcPr>
            <w:tcW w:w="2336" w:type="dxa"/>
            <w:vAlign w:val="top"/>
          </w:tcPr>
          <w:p w14:paraId="4342C063">
            <w:pPr>
              <w:rPr>
                <w:rFonts w:ascii="Arial"/>
                <w:sz w:val="21"/>
                <w:highlight w:val="none"/>
              </w:rPr>
            </w:pPr>
          </w:p>
        </w:tc>
        <w:tc>
          <w:tcPr>
            <w:tcW w:w="1438" w:type="dxa"/>
            <w:vAlign w:val="top"/>
          </w:tcPr>
          <w:p w14:paraId="13ABC8F2">
            <w:pPr>
              <w:pStyle w:val="29"/>
              <w:spacing w:before="204" w:line="221" w:lineRule="auto"/>
              <w:ind w:left="249"/>
              <w:rPr>
                <w:sz w:val="22"/>
                <w:szCs w:val="22"/>
                <w:highlight w:val="none"/>
              </w:rPr>
            </w:pPr>
            <w:r>
              <w:rPr>
                <w:spacing w:val="-5"/>
                <w:sz w:val="22"/>
                <w:szCs w:val="22"/>
                <w:highlight w:val="none"/>
              </w:rPr>
              <w:t>职</w:t>
            </w:r>
            <w:r>
              <w:rPr>
                <w:sz w:val="22"/>
                <w:szCs w:val="22"/>
                <w:highlight w:val="none"/>
              </w:rPr>
              <w:t xml:space="preserve">    </w:t>
            </w:r>
            <w:r>
              <w:rPr>
                <w:spacing w:val="-5"/>
                <w:sz w:val="22"/>
                <w:szCs w:val="22"/>
                <w:highlight w:val="none"/>
              </w:rPr>
              <w:t>务</w:t>
            </w:r>
          </w:p>
        </w:tc>
        <w:tc>
          <w:tcPr>
            <w:tcW w:w="1759" w:type="dxa"/>
            <w:vAlign w:val="top"/>
          </w:tcPr>
          <w:p w14:paraId="4D010D91">
            <w:pPr>
              <w:rPr>
                <w:rFonts w:ascii="Arial"/>
                <w:sz w:val="21"/>
                <w:highlight w:val="none"/>
              </w:rPr>
            </w:pPr>
          </w:p>
        </w:tc>
      </w:tr>
      <w:tr w14:paraId="6A800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992" w:type="dxa"/>
            <w:vAlign w:val="top"/>
          </w:tcPr>
          <w:p w14:paraId="3D33BB6C">
            <w:pPr>
              <w:pStyle w:val="29"/>
              <w:spacing w:before="203" w:line="222" w:lineRule="auto"/>
              <w:ind w:left="846"/>
              <w:rPr>
                <w:sz w:val="22"/>
                <w:szCs w:val="22"/>
                <w:highlight w:val="none"/>
              </w:rPr>
            </w:pPr>
            <w:r>
              <w:rPr>
                <w:spacing w:val="15"/>
                <w:sz w:val="22"/>
                <w:szCs w:val="22"/>
                <w:highlight w:val="none"/>
              </w:rPr>
              <w:t>投标人地址</w:t>
            </w:r>
          </w:p>
        </w:tc>
        <w:tc>
          <w:tcPr>
            <w:tcW w:w="2336" w:type="dxa"/>
            <w:vAlign w:val="top"/>
          </w:tcPr>
          <w:p w14:paraId="04EF0DF4">
            <w:pPr>
              <w:rPr>
                <w:rFonts w:ascii="Arial"/>
                <w:sz w:val="21"/>
                <w:highlight w:val="none"/>
              </w:rPr>
            </w:pPr>
          </w:p>
        </w:tc>
        <w:tc>
          <w:tcPr>
            <w:tcW w:w="1438" w:type="dxa"/>
            <w:vAlign w:val="top"/>
          </w:tcPr>
          <w:p w14:paraId="756E692C">
            <w:pPr>
              <w:pStyle w:val="29"/>
              <w:spacing w:before="203" w:line="221" w:lineRule="auto"/>
              <w:ind w:left="236"/>
              <w:rPr>
                <w:sz w:val="22"/>
                <w:szCs w:val="22"/>
                <w:highlight w:val="none"/>
              </w:rPr>
            </w:pPr>
            <w:r>
              <w:rPr>
                <w:spacing w:val="5"/>
                <w:sz w:val="22"/>
                <w:szCs w:val="22"/>
                <w:highlight w:val="none"/>
              </w:rPr>
              <w:t>邮政编码</w:t>
            </w:r>
          </w:p>
        </w:tc>
        <w:tc>
          <w:tcPr>
            <w:tcW w:w="1759" w:type="dxa"/>
            <w:vAlign w:val="top"/>
          </w:tcPr>
          <w:p w14:paraId="1045B5A3">
            <w:pPr>
              <w:rPr>
                <w:rFonts w:ascii="Arial"/>
                <w:sz w:val="21"/>
                <w:highlight w:val="none"/>
              </w:rPr>
            </w:pPr>
          </w:p>
        </w:tc>
      </w:tr>
      <w:tr w14:paraId="7ED9D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992" w:type="dxa"/>
            <w:vAlign w:val="top"/>
          </w:tcPr>
          <w:p w14:paraId="29A6B98E">
            <w:pPr>
              <w:pStyle w:val="29"/>
              <w:spacing w:before="206" w:line="223" w:lineRule="auto"/>
              <w:ind w:left="853"/>
              <w:rPr>
                <w:sz w:val="22"/>
                <w:szCs w:val="22"/>
                <w:highlight w:val="none"/>
              </w:rPr>
            </w:pPr>
            <w:r>
              <w:rPr>
                <w:spacing w:val="-17"/>
                <w:sz w:val="22"/>
                <w:szCs w:val="22"/>
                <w:highlight w:val="none"/>
              </w:rPr>
              <w:t>电</w:t>
            </w:r>
            <w:r>
              <w:rPr>
                <w:spacing w:val="9"/>
                <w:sz w:val="22"/>
                <w:szCs w:val="22"/>
                <w:highlight w:val="none"/>
              </w:rPr>
              <w:t xml:space="preserve">       </w:t>
            </w:r>
            <w:r>
              <w:rPr>
                <w:spacing w:val="-17"/>
                <w:sz w:val="22"/>
                <w:szCs w:val="22"/>
                <w:highlight w:val="none"/>
              </w:rPr>
              <w:t>话</w:t>
            </w:r>
          </w:p>
        </w:tc>
        <w:tc>
          <w:tcPr>
            <w:tcW w:w="2336" w:type="dxa"/>
            <w:vAlign w:val="top"/>
          </w:tcPr>
          <w:p w14:paraId="1C275154">
            <w:pPr>
              <w:rPr>
                <w:rFonts w:ascii="Arial"/>
                <w:sz w:val="21"/>
                <w:highlight w:val="none"/>
              </w:rPr>
            </w:pPr>
          </w:p>
        </w:tc>
        <w:tc>
          <w:tcPr>
            <w:tcW w:w="1438" w:type="dxa"/>
            <w:vAlign w:val="top"/>
          </w:tcPr>
          <w:p w14:paraId="693298DE">
            <w:pPr>
              <w:pStyle w:val="29"/>
              <w:spacing w:before="203" w:line="220" w:lineRule="auto"/>
              <w:ind w:left="242"/>
              <w:rPr>
                <w:sz w:val="22"/>
                <w:szCs w:val="22"/>
                <w:highlight w:val="none"/>
              </w:rPr>
            </w:pPr>
            <w:r>
              <w:rPr>
                <w:spacing w:val="-3"/>
                <w:sz w:val="22"/>
                <w:szCs w:val="22"/>
                <w:highlight w:val="none"/>
              </w:rPr>
              <w:t>传</w:t>
            </w:r>
            <w:r>
              <w:rPr>
                <w:spacing w:val="1"/>
                <w:sz w:val="22"/>
                <w:szCs w:val="22"/>
                <w:highlight w:val="none"/>
              </w:rPr>
              <w:t xml:space="preserve">    </w:t>
            </w:r>
            <w:r>
              <w:rPr>
                <w:spacing w:val="-3"/>
                <w:sz w:val="22"/>
                <w:szCs w:val="22"/>
                <w:highlight w:val="none"/>
              </w:rPr>
              <w:t>真</w:t>
            </w:r>
          </w:p>
        </w:tc>
        <w:tc>
          <w:tcPr>
            <w:tcW w:w="1759" w:type="dxa"/>
            <w:vAlign w:val="top"/>
          </w:tcPr>
          <w:p w14:paraId="7225DE5E">
            <w:pPr>
              <w:rPr>
                <w:rFonts w:ascii="Arial"/>
                <w:sz w:val="21"/>
                <w:highlight w:val="none"/>
              </w:rPr>
            </w:pPr>
          </w:p>
        </w:tc>
      </w:tr>
      <w:tr w14:paraId="2DBA1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992" w:type="dxa"/>
            <w:vAlign w:val="top"/>
          </w:tcPr>
          <w:p w14:paraId="194315B9">
            <w:pPr>
              <w:pStyle w:val="29"/>
              <w:spacing w:before="206" w:line="222" w:lineRule="auto"/>
              <w:ind w:left="977"/>
              <w:rPr>
                <w:sz w:val="22"/>
                <w:szCs w:val="22"/>
                <w:highlight w:val="none"/>
              </w:rPr>
            </w:pPr>
            <w:r>
              <w:rPr>
                <w:spacing w:val="-14"/>
                <w:sz w:val="22"/>
                <w:szCs w:val="22"/>
                <w:highlight w:val="none"/>
              </w:rPr>
              <w:t>成立</w:t>
            </w:r>
            <w:r>
              <w:rPr>
                <w:spacing w:val="7"/>
                <w:sz w:val="22"/>
                <w:szCs w:val="22"/>
                <w:highlight w:val="none"/>
              </w:rPr>
              <w:t xml:space="preserve"> </w:t>
            </w:r>
            <w:r>
              <w:rPr>
                <w:spacing w:val="-14"/>
                <w:sz w:val="22"/>
                <w:szCs w:val="22"/>
                <w:highlight w:val="none"/>
              </w:rPr>
              <w:t>日期</w:t>
            </w:r>
          </w:p>
        </w:tc>
        <w:tc>
          <w:tcPr>
            <w:tcW w:w="2336" w:type="dxa"/>
            <w:vAlign w:val="top"/>
          </w:tcPr>
          <w:p w14:paraId="3582E99F">
            <w:pPr>
              <w:rPr>
                <w:rFonts w:ascii="Arial"/>
                <w:sz w:val="21"/>
                <w:highlight w:val="none"/>
              </w:rPr>
            </w:pPr>
          </w:p>
        </w:tc>
        <w:tc>
          <w:tcPr>
            <w:tcW w:w="1438" w:type="dxa"/>
            <w:vAlign w:val="top"/>
          </w:tcPr>
          <w:p w14:paraId="27FE99C4">
            <w:pPr>
              <w:pStyle w:val="29"/>
              <w:spacing w:before="70" w:line="211" w:lineRule="auto"/>
              <w:ind w:left="336"/>
              <w:rPr>
                <w:sz w:val="22"/>
                <w:szCs w:val="22"/>
                <w:highlight w:val="none"/>
              </w:rPr>
            </w:pPr>
            <w:r>
              <w:rPr>
                <w:spacing w:val="8"/>
                <w:sz w:val="22"/>
                <w:szCs w:val="22"/>
                <w:highlight w:val="none"/>
              </w:rPr>
              <w:t>现有职</w:t>
            </w:r>
          </w:p>
          <w:p w14:paraId="11768CAB">
            <w:pPr>
              <w:pStyle w:val="29"/>
              <w:spacing w:before="1" w:line="220" w:lineRule="auto"/>
              <w:ind w:left="337"/>
              <w:rPr>
                <w:sz w:val="22"/>
                <w:szCs w:val="22"/>
                <w:highlight w:val="none"/>
              </w:rPr>
            </w:pPr>
            <w:r>
              <w:rPr>
                <w:spacing w:val="8"/>
                <w:sz w:val="22"/>
                <w:szCs w:val="22"/>
                <w:highlight w:val="none"/>
              </w:rPr>
              <w:t>工人数</w:t>
            </w:r>
          </w:p>
        </w:tc>
        <w:tc>
          <w:tcPr>
            <w:tcW w:w="1759" w:type="dxa"/>
            <w:vAlign w:val="top"/>
          </w:tcPr>
          <w:p w14:paraId="3170B125">
            <w:pPr>
              <w:rPr>
                <w:rFonts w:ascii="Arial"/>
                <w:sz w:val="21"/>
                <w:highlight w:val="none"/>
              </w:rPr>
            </w:pPr>
          </w:p>
        </w:tc>
      </w:tr>
      <w:tr w14:paraId="65116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2992" w:type="dxa"/>
            <w:vAlign w:val="top"/>
          </w:tcPr>
          <w:p w14:paraId="13F85B61">
            <w:pPr>
              <w:pStyle w:val="29"/>
              <w:spacing w:before="263" w:line="220" w:lineRule="auto"/>
              <w:ind w:left="708"/>
              <w:rPr>
                <w:sz w:val="22"/>
                <w:szCs w:val="22"/>
                <w:highlight w:val="none"/>
              </w:rPr>
            </w:pPr>
            <w:r>
              <w:rPr>
                <w:spacing w:val="17"/>
                <w:sz w:val="22"/>
                <w:szCs w:val="22"/>
                <w:highlight w:val="none"/>
              </w:rPr>
              <w:t>等级资质证书</w:t>
            </w:r>
          </w:p>
        </w:tc>
        <w:tc>
          <w:tcPr>
            <w:tcW w:w="5533" w:type="dxa"/>
            <w:gridSpan w:val="3"/>
            <w:vAlign w:val="top"/>
          </w:tcPr>
          <w:p w14:paraId="252F98FD">
            <w:pPr>
              <w:pStyle w:val="29"/>
              <w:spacing w:before="263" w:line="220" w:lineRule="auto"/>
              <w:ind w:left="524"/>
              <w:rPr>
                <w:sz w:val="22"/>
                <w:szCs w:val="22"/>
                <w:highlight w:val="none"/>
              </w:rPr>
            </w:pPr>
            <w:r>
              <w:rPr>
                <w:spacing w:val="-4"/>
                <w:sz w:val="22"/>
                <w:szCs w:val="22"/>
                <w:highlight w:val="none"/>
              </w:rPr>
              <w:t>等级</w:t>
            </w:r>
            <w:r>
              <w:rPr>
                <w:spacing w:val="-28"/>
                <w:sz w:val="22"/>
                <w:szCs w:val="22"/>
                <w:highlight w:val="none"/>
              </w:rPr>
              <w:t xml:space="preserve"> </w:t>
            </w:r>
            <w:r>
              <w:rPr>
                <w:spacing w:val="-4"/>
                <w:sz w:val="22"/>
                <w:szCs w:val="22"/>
                <w:highlight w:val="none"/>
              </w:rPr>
              <w:t>：</w:t>
            </w:r>
            <w:r>
              <w:rPr>
                <w:spacing w:val="7"/>
                <w:sz w:val="22"/>
                <w:szCs w:val="22"/>
                <w:highlight w:val="none"/>
              </w:rPr>
              <w:t xml:space="preserve">           </w:t>
            </w:r>
            <w:r>
              <w:rPr>
                <w:spacing w:val="-4"/>
                <w:sz w:val="22"/>
                <w:szCs w:val="22"/>
                <w:highlight w:val="none"/>
              </w:rPr>
              <w:t>证书号：</w:t>
            </w:r>
          </w:p>
        </w:tc>
      </w:tr>
      <w:tr w14:paraId="6078B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2992" w:type="dxa"/>
            <w:vAlign w:val="top"/>
          </w:tcPr>
          <w:p w14:paraId="03F0D928">
            <w:pPr>
              <w:pStyle w:val="29"/>
              <w:spacing w:before="276" w:line="220" w:lineRule="auto"/>
              <w:ind w:left="441"/>
              <w:rPr>
                <w:sz w:val="22"/>
                <w:szCs w:val="22"/>
                <w:highlight w:val="none"/>
              </w:rPr>
            </w:pPr>
            <w:r>
              <w:rPr>
                <w:spacing w:val="20"/>
                <w:sz w:val="22"/>
                <w:szCs w:val="22"/>
                <w:highlight w:val="none"/>
              </w:rPr>
              <w:t>质量管理体系证书</w:t>
            </w:r>
          </w:p>
        </w:tc>
        <w:tc>
          <w:tcPr>
            <w:tcW w:w="5533" w:type="dxa"/>
            <w:gridSpan w:val="3"/>
            <w:vAlign w:val="top"/>
          </w:tcPr>
          <w:p w14:paraId="44B3B3E4">
            <w:pPr>
              <w:pStyle w:val="29"/>
              <w:spacing w:before="276" w:line="220" w:lineRule="auto"/>
              <w:ind w:left="524"/>
              <w:rPr>
                <w:sz w:val="22"/>
                <w:szCs w:val="22"/>
                <w:highlight w:val="none"/>
              </w:rPr>
            </w:pPr>
            <w:r>
              <w:rPr>
                <w:spacing w:val="-4"/>
                <w:sz w:val="22"/>
                <w:szCs w:val="22"/>
                <w:highlight w:val="none"/>
              </w:rPr>
              <w:t>等级</w:t>
            </w:r>
            <w:r>
              <w:rPr>
                <w:spacing w:val="-28"/>
                <w:sz w:val="22"/>
                <w:szCs w:val="22"/>
                <w:highlight w:val="none"/>
              </w:rPr>
              <w:t xml:space="preserve"> </w:t>
            </w:r>
            <w:r>
              <w:rPr>
                <w:spacing w:val="-4"/>
                <w:sz w:val="22"/>
                <w:szCs w:val="22"/>
                <w:highlight w:val="none"/>
              </w:rPr>
              <w:t>：</w:t>
            </w:r>
            <w:r>
              <w:rPr>
                <w:spacing w:val="7"/>
                <w:sz w:val="22"/>
                <w:szCs w:val="22"/>
                <w:highlight w:val="none"/>
              </w:rPr>
              <w:t xml:space="preserve">           </w:t>
            </w:r>
            <w:r>
              <w:rPr>
                <w:spacing w:val="-4"/>
                <w:sz w:val="22"/>
                <w:szCs w:val="22"/>
                <w:highlight w:val="none"/>
              </w:rPr>
              <w:t>证书号：</w:t>
            </w:r>
          </w:p>
        </w:tc>
      </w:tr>
      <w:tr w14:paraId="1EAB7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8" w:hRule="atLeast"/>
        </w:trPr>
        <w:tc>
          <w:tcPr>
            <w:tcW w:w="8525" w:type="dxa"/>
            <w:gridSpan w:val="4"/>
            <w:vAlign w:val="top"/>
          </w:tcPr>
          <w:p w14:paraId="2B5DF589">
            <w:pPr>
              <w:pStyle w:val="29"/>
              <w:spacing w:before="287" w:line="220" w:lineRule="auto"/>
              <w:ind w:left="612"/>
              <w:rPr>
                <w:sz w:val="22"/>
                <w:szCs w:val="22"/>
                <w:highlight w:val="none"/>
              </w:rPr>
            </w:pPr>
            <w:r>
              <w:rPr>
                <w:spacing w:val="-3"/>
                <w:sz w:val="22"/>
                <w:szCs w:val="22"/>
                <w:highlight w:val="none"/>
              </w:rPr>
              <w:t>设计单位组织机构简介：</w:t>
            </w:r>
          </w:p>
          <w:p w14:paraId="1A52F55F">
            <w:pPr>
              <w:pStyle w:val="29"/>
              <w:spacing w:before="184" w:line="390" w:lineRule="auto"/>
              <w:ind w:left="3323" w:right="1138" w:hanging="2701"/>
              <w:rPr>
                <w:sz w:val="22"/>
                <w:szCs w:val="22"/>
                <w:highlight w:val="none"/>
              </w:rPr>
            </w:pPr>
            <w:r>
              <w:rPr>
                <w:spacing w:val="-2"/>
                <w:sz w:val="22"/>
                <w:szCs w:val="22"/>
                <w:highlight w:val="none"/>
              </w:rPr>
              <w:t>（部室划分、各部室人数、中高级职称、注册建筑师、结构师等人数）</w:t>
            </w:r>
            <w:r>
              <w:rPr>
                <w:spacing w:val="-3"/>
                <w:sz w:val="22"/>
                <w:szCs w:val="22"/>
                <w:highlight w:val="none"/>
              </w:rPr>
              <w:t>企业组织机构框图附后</w:t>
            </w:r>
          </w:p>
        </w:tc>
      </w:tr>
    </w:tbl>
    <w:p w14:paraId="7E4A946B">
      <w:pPr>
        <w:spacing w:before="230" w:line="220" w:lineRule="auto"/>
        <w:ind w:left="856"/>
        <w:rPr>
          <w:rFonts w:ascii="宋体" w:hAnsi="宋体" w:eastAsia="宋体" w:cs="宋体"/>
          <w:sz w:val="22"/>
          <w:szCs w:val="22"/>
          <w:highlight w:val="none"/>
        </w:rPr>
      </w:pPr>
      <w:r>
        <w:rPr>
          <w:rFonts w:ascii="宋体" w:hAnsi="宋体" w:eastAsia="宋体" w:cs="宋体"/>
          <w:spacing w:val="2"/>
          <w:sz w:val="22"/>
          <w:szCs w:val="22"/>
          <w:highlight w:val="none"/>
        </w:rPr>
        <w:t>投标人</w:t>
      </w:r>
      <w:r>
        <w:rPr>
          <w:rFonts w:ascii="宋体" w:hAnsi="宋体" w:eastAsia="宋体" w:cs="宋体"/>
          <w:spacing w:val="-25"/>
          <w:sz w:val="22"/>
          <w:szCs w:val="22"/>
          <w:highlight w:val="none"/>
        </w:rPr>
        <w:t>：</w:t>
      </w:r>
      <w:r>
        <w:rPr>
          <w:rFonts w:ascii="宋体" w:hAnsi="宋体" w:eastAsia="宋体" w:cs="宋体"/>
          <w:spacing w:val="-25"/>
          <w:sz w:val="22"/>
          <w:szCs w:val="22"/>
          <w:highlight w:val="none"/>
          <w:u w:val="single" w:color="auto"/>
        </w:rPr>
        <w:t>（</w:t>
      </w:r>
      <w:r>
        <w:rPr>
          <w:rFonts w:ascii="宋体" w:hAnsi="宋体" w:eastAsia="宋体" w:cs="宋体"/>
          <w:spacing w:val="2"/>
          <w:sz w:val="22"/>
          <w:szCs w:val="22"/>
          <w:highlight w:val="none"/>
          <w:u w:val="single" w:color="auto"/>
        </w:rPr>
        <w:t xml:space="preserve">单位全称 </w:t>
      </w:r>
      <w:r>
        <w:rPr>
          <w:rFonts w:ascii="宋体" w:hAnsi="宋体" w:eastAsia="宋体" w:cs="宋体"/>
          <w:spacing w:val="-25"/>
          <w:sz w:val="22"/>
          <w:szCs w:val="22"/>
          <w:highlight w:val="none"/>
          <w:u w:val="single" w:color="auto"/>
        </w:rPr>
        <w:t>）</w:t>
      </w:r>
      <w:r>
        <w:rPr>
          <w:rFonts w:ascii="宋体" w:hAnsi="宋体" w:eastAsia="宋体" w:cs="宋体"/>
          <w:spacing w:val="36"/>
          <w:sz w:val="22"/>
          <w:szCs w:val="22"/>
          <w:highlight w:val="none"/>
          <w:u w:val="single" w:color="auto"/>
        </w:rPr>
        <w:t xml:space="preserve"> </w:t>
      </w:r>
      <w:r>
        <w:rPr>
          <w:rFonts w:ascii="宋体" w:hAnsi="宋体" w:eastAsia="宋体" w:cs="宋体"/>
          <w:spacing w:val="-25"/>
          <w:sz w:val="22"/>
          <w:szCs w:val="22"/>
          <w:highlight w:val="none"/>
          <w:u w:val="single" w:color="auto"/>
        </w:rPr>
        <w:t>（</w:t>
      </w:r>
      <w:r>
        <w:rPr>
          <w:rFonts w:ascii="宋体" w:hAnsi="宋体" w:eastAsia="宋体" w:cs="宋体"/>
          <w:spacing w:val="2"/>
          <w:sz w:val="22"/>
          <w:szCs w:val="22"/>
          <w:highlight w:val="none"/>
          <w:u w:val="single" w:color="auto"/>
        </w:rPr>
        <w:t>盖章</w:t>
      </w:r>
      <w:r>
        <w:rPr>
          <w:rFonts w:ascii="宋体" w:hAnsi="宋体" w:eastAsia="宋体" w:cs="宋体"/>
          <w:spacing w:val="-14"/>
          <w:sz w:val="22"/>
          <w:szCs w:val="22"/>
          <w:highlight w:val="none"/>
          <w:u w:val="single" w:color="auto"/>
        </w:rPr>
        <w:t xml:space="preserve"> </w:t>
      </w:r>
      <w:r>
        <w:rPr>
          <w:rFonts w:ascii="宋体" w:hAnsi="宋体" w:eastAsia="宋体" w:cs="宋体"/>
          <w:spacing w:val="2"/>
          <w:sz w:val="22"/>
          <w:szCs w:val="22"/>
          <w:highlight w:val="none"/>
          <w:u w:val="single" w:color="auto"/>
        </w:rPr>
        <w:t>）</w:t>
      </w:r>
      <w:r>
        <w:rPr>
          <w:rFonts w:ascii="宋体" w:hAnsi="宋体" w:eastAsia="宋体" w:cs="宋体"/>
          <w:sz w:val="22"/>
          <w:szCs w:val="22"/>
          <w:highlight w:val="none"/>
          <w:u w:val="single" w:color="auto"/>
        </w:rPr>
        <w:t xml:space="preserve">               </w:t>
      </w:r>
    </w:p>
    <w:p w14:paraId="586613EC">
      <w:pPr>
        <w:spacing w:before="181" w:line="221" w:lineRule="auto"/>
        <w:ind w:left="930"/>
        <w:rPr>
          <w:rFonts w:ascii="宋体" w:hAnsi="宋体" w:eastAsia="宋体" w:cs="宋体"/>
          <w:sz w:val="22"/>
          <w:szCs w:val="22"/>
          <w:highlight w:val="none"/>
        </w:rPr>
      </w:pPr>
      <w:r>
        <w:rPr>
          <w:rFonts w:ascii="宋体" w:hAnsi="宋体" w:eastAsia="宋体" w:cs="宋体"/>
          <w:spacing w:val="-18"/>
          <w:sz w:val="22"/>
          <w:szCs w:val="22"/>
          <w:highlight w:val="none"/>
        </w:rPr>
        <w:t>日期：</w:t>
      </w:r>
      <w:r>
        <w:rPr>
          <w:rFonts w:ascii="宋体" w:hAnsi="宋体" w:eastAsia="宋体" w:cs="宋体"/>
          <w:sz w:val="22"/>
          <w:szCs w:val="22"/>
          <w:highlight w:val="none"/>
          <w:u w:val="single" w:color="auto"/>
        </w:rPr>
        <w:t xml:space="preserve">     </w:t>
      </w:r>
      <w:r>
        <w:rPr>
          <w:rFonts w:ascii="宋体" w:hAnsi="宋体" w:eastAsia="宋体" w:cs="宋体"/>
          <w:spacing w:val="-101"/>
          <w:sz w:val="22"/>
          <w:szCs w:val="22"/>
          <w:highlight w:val="none"/>
        </w:rPr>
        <w:t xml:space="preserve"> </w:t>
      </w:r>
      <w:r>
        <w:rPr>
          <w:rFonts w:ascii="宋体" w:hAnsi="宋体" w:eastAsia="宋体" w:cs="宋体"/>
          <w:spacing w:val="-18"/>
          <w:sz w:val="22"/>
          <w:szCs w:val="22"/>
          <w:highlight w:val="none"/>
        </w:rPr>
        <w:t>年</w:t>
      </w:r>
      <w:r>
        <w:rPr>
          <w:rFonts w:ascii="宋体" w:hAnsi="宋体" w:eastAsia="宋体" w:cs="宋体"/>
          <w:spacing w:val="19"/>
          <w:sz w:val="22"/>
          <w:szCs w:val="22"/>
          <w:highlight w:val="none"/>
          <w:u w:val="single" w:color="auto"/>
        </w:rPr>
        <w:t xml:space="preserve">     </w:t>
      </w:r>
      <w:r>
        <w:rPr>
          <w:rFonts w:ascii="宋体" w:hAnsi="宋体" w:eastAsia="宋体" w:cs="宋体"/>
          <w:spacing w:val="-88"/>
          <w:sz w:val="22"/>
          <w:szCs w:val="22"/>
          <w:highlight w:val="none"/>
        </w:rPr>
        <w:t xml:space="preserve"> </w:t>
      </w:r>
      <w:r>
        <w:rPr>
          <w:rFonts w:ascii="宋体" w:hAnsi="宋体" w:eastAsia="宋体" w:cs="宋体"/>
          <w:spacing w:val="-18"/>
          <w:sz w:val="22"/>
          <w:szCs w:val="22"/>
          <w:highlight w:val="none"/>
        </w:rPr>
        <w:t>月</w:t>
      </w:r>
      <w:r>
        <w:rPr>
          <w:rFonts w:ascii="宋体" w:hAnsi="宋体" w:eastAsia="宋体" w:cs="宋体"/>
          <w:spacing w:val="19"/>
          <w:sz w:val="22"/>
          <w:szCs w:val="22"/>
          <w:highlight w:val="none"/>
          <w:u w:val="single" w:color="auto"/>
        </w:rPr>
        <w:t xml:space="preserve">     </w:t>
      </w:r>
      <w:r>
        <w:rPr>
          <w:rFonts w:ascii="宋体" w:hAnsi="宋体" w:eastAsia="宋体" w:cs="宋体"/>
          <w:spacing w:val="-23"/>
          <w:sz w:val="22"/>
          <w:szCs w:val="22"/>
          <w:highlight w:val="none"/>
        </w:rPr>
        <w:t xml:space="preserve"> </w:t>
      </w:r>
      <w:r>
        <w:rPr>
          <w:rFonts w:ascii="宋体" w:hAnsi="宋体" w:eastAsia="宋体" w:cs="宋体"/>
          <w:spacing w:val="-18"/>
          <w:sz w:val="22"/>
          <w:szCs w:val="22"/>
          <w:highlight w:val="none"/>
        </w:rPr>
        <w:t>日</w:t>
      </w:r>
    </w:p>
    <w:p w14:paraId="6D395572">
      <w:pPr>
        <w:pStyle w:val="6"/>
        <w:spacing w:line="244" w:lineRule="auto"/>
        <w:rPr>
          <w:highlight w:val="none"/>
        </w:rPr>
      </w:pPr>
    </w:p>
    <w:p w14:paraId="3A22B209">
      <w:pPr>
        <w:pStyle w:val="6"/>
        <w:spacing w:line="245" w:lineRule="auto"/>
        <w:rPr>
          <w:highlight w:val="none"/>
        </w:rPr>
      </w:pPr>
    </w:p>
    <w:p w14:paraId="3D7F194E">
      <w:pPr>
        <w:spacing w:before="66" w:line="228" w:lineRule="auto"/>
        <w:ind w:left="447"/>
        <w:rPr>
          <w:rFonts w:ascii="宋体" w:hAnsi="宋体" w:eastAsia="宋体" w:cs="宋体"/>
          <w:sz w:val="20"/>
          <w:szCs w:val="20"/>
          <w:highlight w:val="none"/>
        </w:rPr>
      </w:pPr>
      <w:r>
        <w:rPr>
          <w:rFonts w:ascii="宋体" w:hAnsi="宋体" w:eastAsia="宋体" w:cs="宋体"/>
          <w:b/>
          <w:bCs/>
          <w:spacing w:val="13"/>
          <w:sz w:val="20"/>
          <w:szCs w:val="20"/>
          <w:highlight w:val="none"/>
        </w:rPr>
        <w:t>注：1、联合体每个成员均需提供此表。</w:t>
      </w:r>
    </w:p>
    <w:p w14:paraId="2FD0CEC8">
      <w:pPr>
        <w:spacing w:before="23" w:line="377" w:lineRule="auto"/>
        <w:ind w:left="475" w:firstLine="483"/>
        <w:jc w:val="both"/>
        <w:rPr>
          <w:rFonts w:ascii="宋体" w:hAnsi="宋体" w:eastAsia="宋体" w:cs="宋体"/>
          <w:sz w:val="20"/>
          <w:szCs w:val="20"/>
          <w:highlight w:val="none"/>
        </w:rPr>
      </w:pPr>
      <w:r>
        <w:rPr>
          <w:rFonts w:ascii="宋体" w:hAnsi="宋体" w:eastAsia="宋体" w:cs="宋体"/>
          <w:b/>
          <w:bCs/>
          <w:spacing w:val="15"/>
          <w:sz w:val="20"/>
          <w:szCs w:val="20"/>
          <w:highlight w:val="none"/>
        </w:rPr>
        <w:t>2、投标人需随此表附上营业执照、资质等级证书、质量管理体系证书等文件的复印件加盖公章。（境外投标人所在国政府主管部门核发的企业注册登记证明和所在国政府主管部门或者有关行业组织核发的设计许可证明、质量管理体系证书等文件，参照本表提供相应的中文译本）。</w:t>
      </w:r>
    </w:p>
    <w:p w14:paraId="0CD9D8CA">
      <w:pPr>
        <w:spacing w:line="377" w:lineRule="auto"/>
        <w:rPr>
          <w:rFonts w:ascii="宋体" w:hAnsi="宋体" w:eastAsia="宋体" w:cs="宋体"/>
          <w:sz w:val="20"/>
          <w:szCs w:val="20"/>
          <w:highlight w:val="none"/>
        </w:rPr>
        <w:sectPr>
          <w:footerReference r:id="rId27" w:type="default"/>
          <w:pgSz w:w="11910" w:h="16840"/>
          <w:pgMar w:top="1440" w:right="1440" w:bottom="567" w:left="1800" w:header="0" w:footer="943" w:gutter="0"/>
          <w:pgNumType w:fmt="decimal"/>
          <w:cols w:space="720" w:num="1"/>
        </w:sectPr>
      </w:pPr>
    </w:p>
    <w:p w14:paraId="50AEFA7F">
      <w:pPr>
        <w:spacing w:before="62" w:line="226" w:lineRule="auto"/>
        <w:ind w:left="247"/>
        <w:rPr>
          <w:rFonts w:ascii="宋体" w:hAnsi="宋体" w:eastAsia="宋体" w:cs="宋体"/>
          <w:sz w:val="30"/>
          <w:szCs w:val="30"/>
          <w:highlight w:val="none"/>
        </w:rPr>
      </w:pPr>
      <w:r>
        <w:rPr>
          <w:rFonts w:ascii="宋体" w:hAnsi="宋体" w:eastAsia="宋体" w:cs="宋体"/>
          <w:spacing w:val="12"/>
          <w:sz w:val="30"/>
          <w:szCs w:val="30"/>
          <w:highlight w:val="none"/>
        </w:rPr>
        <w:t>(十)投标人近年来完成与该项目类似工程设计情况表</w:t>
      </w:r>
    </w:p>
    <w:p w14:paraId="49C41FD3">
      <w:pPr>
        <w:spacing w:line="181" w:lineRule="exact"/>
        <w:rPr>
          <w:highlight w:val="none"/>
        </w:rPr>
      </w:pPr>
    </w:p>
    <w:tbl>
      <w:tblPr>
        <w:tblStyle w:val="28"/>
        <w:tblW w:w="85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2"/>
        <w:gridCol w:w="6253"/>
      </w:tblGrid>
      <w:tr w14:paraId="3414A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44" w:hRule="atLeast"/>
        </w:trPr>
        <w:tc>
          <w:tcPr>
            <w:tcW w:w="2272" w:type="dxa"/>
            <w:vAlign w:val="top"/>
          </w:tcPr>
          <w:p w14:paraId="36E5EB33">
            <w:pPr>
              <w:spacing w:line="266" w:lineRule="auto"/>
              <w:rPr>
                <w:rFonts w:ascii="Arial"/>
                <w:sz w:val="21"/>
                <w:highlight w:val="none"/>
              </w:rPr>
            </w:pPr>
          </w:p>
          <w:p w14:paraId="594B2895">
            <w:pPr>
              <w:pStyle w:val="29"/>
              <w:spacing w:before="72" w:line="295" w:lineRule="auto"/>
              <w:ind w:left="744" w:right="447" w:hanging="167"/>
              <w:rPr>
                <w:sz w:val="22"/>
                <w:szCs w:val="22"/>
                <w:highlight w:val="none"/>
              </w:rPr>
            </w:pPr>
            <w:r>
              <w:rPr>
                <w:spacing w:val="-10"/>
                <w:sz w:val="22"/>
                <w:szCs w:val="22"/>
                <w:highlight w:val="none"/>
              </w:rPr>
              <w:t>建</w:t>
            </w:r>
            <w:r>
              <w:rPr>
                <w:spacing w:val="27"/>
                <w:sz w:val="22"/>
                <w:szCs w:val="22"/>
                <w:highlight w:val="none"/>
              </w:rPr>
              <w:t xml:space="preserve"> </w:t>
            </w:r>
            <w:r>
              <w:rPr>
                <w:spacing w:val="-10"/>
                <w:sz w:val="22"/>
                <w:szCs w:val="22"/>
                <w:highlight w:val="none"/>
              </w:rPr>
              <w:t>设</w:t>
            </w:r>
            <w:r>
              <w:rPr>
                <w:spacing w:val="22"/>
                <w:sz w:val="22"/>
                <w:szCs w:val="22"/>
                <w:highlight w:val="none"/>
              </w:rPr>
              <w:t xml:space="preserve"> </w:t>
            </w:r>
            <w:r>
              <w:rPr>
                <w:spacing w:val="-10"/>
                <w:sz w:val="22"/>
                <w:szCs w:val="22"/>
                <w:highlight w:val="none"/>
              </w:rPr>
              <w:t>单</w:t>
            </w:r>
            <w:r>
              <w:rPr>
                <w:spacing w:val="21"/>
                <w:sz w:val="22"/>
                <w:szCs w:val="22"/>
                <w:highlight w:val="none"/>
              </w:rPr>
              <w:t xml:space="preserve"> </w:t>
            </w:r>
            <w:r>
              <w:rPr>
                <w:spacing w:val="-10"/>
                <w:sz w:val="22"/>
                <w:szCs w:val="22"/>
                <w:highlight w:val="none"/>
              </w:rPr>
              <w:t>位</w:t>
            </w:r>
            <w:r>
              <w:rPr>
                <w:spacing w:val="-3"/>
                <w:sz w:val="22"/>
                <w:szCs w:val="22"/>
                <w:highlight w:val="none"/>
              </w:rPr>
              <w:t>（业主）</w:t>
            </w:r>
          </w:p>
        </w:tc>
        <w:tc>
          <w:tcPr>
            <w:tcW w:w="6253" w:type="dxa"/>
            <w:vAlign w:val="top"/>
          </w:tcPr>
          <w:p w14:paraId="567CA5F9">
            <w:pPr>
              <w:rPr>
                <w:rFonts w:ascii="Arial"/>
                <w:sz w:val="21"/>
                <w:highlight w:val="none"/>
              </w:rPr>
            </w:pPr>
          </w:p>
        </w:tc>
      </w:tr>
      <w:tr w14:paraId="56232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2272" w:type="dxa"/>
            <w:vAlign w:val="top"/>
          </w:tcPr>
          <w:p w14:paraId="3B7CBDD3">
            <w:pPr>
              <w:spacing w:line="425" w:lineRule="auto"/>
              <w:rPr>
                <w:rFonts w:ascii="Arial"/>
                <w:sz w:val="21"/>
                <w:highlight w:val="none"/>
              </w:rPr>
            </w:pPr>
          </w:p>
          <w:p w14:paraId="61A3F912">
            <w:pPr>
              <w:pStyle w:val="29"/>
              <w:spacing w:before="71" w:line="222" w:lineRule="auto"/>
              <w:ind w:left="577"/>
              <w:rPr>
                <w:sz w:val="22"/>
                <w:szCs w:val="22"/>
                <w:highlight w:val="none"/>
              </w:rPr>
            </w:pPr>
            <w:r>
              <w:rPr>
                <w:spacing w:val="-7"/>
                <w:sz w:val="22"/>
                <w:szCs w:val="22"/>
                <w:highlight w:val="none"/>
              </w:rPr>
              <w:t>工</w:t>
            </w:r>
            <w:r>
              <w:rPr>
                <w:spacing w:val="17"/>
                <w:sz w:val="22"/>
                <w:szCs w:val="22"/>
                <w:highlight w:val="none"/>
              </w:rPr>
              <w:t xml:space="preserve"> </w:t>
            </w:r>
            <w:r>
              <w:rPr>
                <w:spacing w:val="-7"/>
                <w:sz w:val="22"/>
                <w:szCs w:val="22"/>
                <w:highlight w:val="none"/>
              </w:rPr>
              <w:t>程</w:t>
            </w:r>
            <w:r>
              <w:rPr>
                <w:spacing w:val="28"/>
                <w:sz w:val="22"/>
                <w:szCs w:val="22"/>
                <w:highlight w:val="none"/>
              </w:rPr>
              <w:t xml:space="preserve"> </w:t>
            </w:r>
            <w:r>
              <w:rPr>
                <w:spacing w:val="-7"/>
                <w:sz w:val="22"/>
                <w:szCs w:val="22"/>
                <w:highlight w:val="none"/>
              </w:rPr>
              <w:t>名</w:t>
            </w:r>
            <w:r>
              <w:rPr>
                <w:spacing w:val="18"/>
                <w:sz w:val="22"/>
                <w:szCs w:val="22"/>
                <w:highlight w:val="none"/>
              </w:rPr>
              <w:t xml:space="preserve"> </w:t>
            </w:r>
            <w:r>
              <w:rPr>
                <w:spacing w:val="-7"/>
                <w:sz w:val="22"/>
                <w:szCs w:val="22"/>
                <w:highlight w:val="none"/>
              </w:rPr>
              <w:t>称</w:t>
            </w:r>
          </w:p>
        </w:tc>
        <w:tc>
          <w:tcPr>
            <w:tcW w:w="6253" w:type="dxa"/>
            <w:vAlign w:val="top"/>
          </w:tcPr>
          <w:p w14:paraId="131DD807">
            <w:pPr>
              <w:rPr>
                <w:rFonts w:ascii="Arial"/>
                <w:sz w:val="21"/>
                <w:highlight w:val="none"/>
              </w:rPr>
            </w:pPr>
          </w:p>
        </w:tc>
      </w:tr>
      <w:tr w14:paraId="5D07E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4" w:hRule="atLeast"/>
        </w:trPr>
        <w:tc>
          <w:tcPr>
            <w:tcW w:w="2272" w:type="dxa"/>
            <w:vAlign w:val="top"/>
          </w:tcPr>
          <w:p w14:paraId="47AB05A9">
            <w:pPr>
              <w:pStyle w:val="29"/>
              <w:spacing w:before="179" w:line="259" w:lineRule="auto"/>
              <w:ind w:left="264" w:right="262" w:firstLine="154"/>
              <w:jc w:val="both"/>
              <w:rPr>
                <w:sz w:val="22"/>
                <w:szCs w:val="22"/>
                <w:highlight w:val="none"/>
              </w:rPr>
            </w:pPr>
            <w:r>
              <w:rPr>
                <w:spacing w:val="-10"/>
                <w:sz w:val="22"/>
                <w:szCs w:val="22"/>
                <w:highlight w:val="none"/>
              </w:rPr>
              <w:t>建</w:t>
            </w:r>
            <w:r>
              <w:rPr>
                <w:spacing w:val="17"/>
                <w:sz w:val="22"/>
                <w:szCs w:val="22"/>
                <w:highlight w:val="none"/>
              </w:rPr>
              <w:t xml:space="preserve">  </w:t>
            </w:r>
            <w:r>
              <w:rPr>
                <w:spacing w:val="-10"/>
                <w:sz w:val="22"/>
                <w:szCs w:val="22"/>
                <w:highlight w:val="none"/>
              </w:rPr>
              <w:t>设</w:t>
            </w:r>
            <w:r>
              <w:rPr>
                <w:spacing w:val="13"/>
                <w:sz w:val="22"/>
                <w:szCs w:val="22"/>
                <w:highlight w:val="none"/>
              </w:rPr>
              <w:t xml:space="preserve">  </w:t>
            </w:r>
            <w:r>
              <w:rPr>
                <w:spacing w:val="-10"/>
                <w:sz w:val="22"/>
                <w:szCs w:val="22"/>
                <w:highlight w:val="none"/>
              </w:rPr>
              <w:t>规</w:t>
            </w:r>
            <w:r>
              <w:rPr>
                <w:spacing w:val="11"/>
                <w:sz w:val="22"/>
                <w:szCs w:val="22"/>
                <w:highlight w:val="none"/>
              </w:rPr>
              <w:t xml:space="preserve">  </w:t>
            </w:r>
            <w:r>
              <w:rPr>
                <w:spacing w:val="-10"/>
                <w:sz w:val="22"/>
                <w:szCs w:val="22"/>
                <w:highlight w:val="none"/>
              </w:rPr>
              <w:t>模</w:t>
            </w:r>
            <w:r>
              <w:rPr>
                <w:spacing w:val="5"/>
                <w:sz w:val="22"/>
                <w:szCs w:val="22"/>
                <w:highlight w:val="none"/>
              </w:rPr>
              <w:t>（建筑面积/建设</w:t>
            </w:r>
            <w:r>
              <w:rPr>
                <w:spacing w:val="11"/>
                <w:sz w:val="22"/>
                <w:szCs w:val="22"/>
                <w:highlight w:val="none"/>
              </w:rPr>
              <w:t>长 度、宽度/高</w:t>
            </w:r>
            <w:r>
              <w:rPr>
                <w:spacing w:val="-3"/>
                <w:sz w:val="22"/>
                <w:szCs w:val="22"/>
                <w:highlight w:val="none"/>
              </w:rPr>
              <w:t>度）</w:t>
            </w:r>
          </w:p>
        </w:tc>
        <w:tc>
          <w:tcPr>
            <w:tcW w:w="6253" w:type="dxa"/>
            <w:vAlign w:val="top"/>
          </w:tcPr>
          <w:p w14:paraId="67966F54">
            <w:pPr>
              <w:rPr>
                <w:rFonts w:ascii="Arial"/>
                <w:sz w:val="21"/>
                <w:highlight w:val="none"/>
              </w:rPr>
            </w:pPr>
          </w:p>
        </w:tc>
      </w:tr>
      <w:tr w14:paraId="4EC43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2272" w:type="dxa"/>
            <w:vAlign w:val="top"/>
          </w:tcPr>
          <w:p w14:paraId="4DDAB374">
            <w:pPr>
              <w:pStyle w:val="29"/>
              <w:spacing w:before="307" w:line="290" w:lineRule="auto"/>
              <w:ind w:left="536" w:right="416" w:firstLine="38"/>
              <w:rPr>
                <w:sz w:val="22"/>
                <w:szCs w:val="22"/>
                <w:highlight w:val="none"/>
              </w:rPr>
            </w:pPr>
            <w:r>
              <w:rPr>
                <w:spacing w:val="-19"/>
                <w:sz w:val="22"/>
                <w:szCs w:val="22"/>
                <w:highlight w:val="none"/>
              </w:rPr>
              <w:t>完</w:t>
            </w:r>
            <w:r>
              <w:rPr>
                <w:spacing w:val="18"/>
                <w:sz w:val="22"/>
                <w:szCs w:val="22"/>
                <w:highlight w:val="none"/>
              </w:rPr>
              <w:t xml:space="preserve"> </w:t>
            </w:r>
            <w:r>
              <w:rPr>
                <w:spacing w:val="-19"/>
                <w:sz w:val="22"/>
                <w:szCs w:val="22"/>
                <w:highlight w:val="none"/>
              </w:rPr>
              <w:t>成</w:t>
            </w:r>
            <w:r>
              <w:rPr>
                <w:spacing w:val="85"/>
                <w:sz w:val="22"/>
                <w:szCs w:val="22"/>
                <w:highlight w:val="none"/>
              </w:rPr>
              <w:t xml:space="preserve"> </w:t>
            </w:r>
            <w:r>
              <w:rPr>
                <w:spacing w:val="-19"/>
                <w:sz w:val="22"/>
                <w:szCs w:val="22"/>
                <w:highlight w:val="none"/>
              </w:rPr>
              <w:t>日</w:t>
            </w:r>
            <w:r>
              <w:rPr>
                <w:spacing w:val="16"/>
                <w:sz w:val="22"/>
                <w:szCs w:val="22"/>
                <w:highlight w:val="none"/>
              </w:rPr>
              <w:t xml:space="preserve"> </w:t>
            </w:r>
            <w:r>
              <w:rPr>
                <w:spacing w:val="-19"/>
                <w:sz w:val="22"/>
                <w:szCs w:val="22"/>
                <w:highlight w:val="none"/>
              </w:rPr>
              <w:t>期</w:t>
            </w:r>
            <w:r>
              <w:rPr>
                <w:spacing w:val="-1"/>
                <w:sz w:val="22"/>
                <w:szCs w:val="22"/>
                <w:highlight w:val="none"/>
              </w:rPr>
              <w:t>（年/月/日）</w:t>
            </w:r>
          </w:p>
        </w:tc>
        <w:tc>
          <w:tcPr>
            <w:tcW w:w="6253" w:type="dxa"/>
            <w:vAlign w:val="top"/>
          </w:tcPr>
          <w:p w14:paraId="55144473">
            <w:pPr>
              <w:rPr>
                <w:rFonts w:ascii="Arial"/>
                <w:sz w:val="21"/>
                <w:highlight w:val="none"/>
              </w:rPr>
            </w:pPr>
          </w:p>
        </w:tc>
      </w:tr>
      <w:tr w14:paraId="31D42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2272" w:type="dxa"/>
            <w:vAlign w:val="top"/>
          </w:tcPr>
          <w:p w14:paraId="0AB49621">
            <w:pPr>
              <w:spacing w:line="432" w:lineRule="auto"/>
              <w:rPr>
                <w:rFonts w:ascii="Arial"/>
                <w:sz w:val="21"/>
                <w:highlight w:val="none"/>
              </w:rPr>
            </w:pPr>
          </w:p>
          <w:p w14:paraId="1DE8F7E1">
            <w:pPr>
              <w:pStyle w:val="29"/>
              <w:spacing w:before="71" w:line="222" w:lineRule="auto"/>
              <w:ind w:left="310"/>
              <w:rPr>
                <w:sz w:val="22"/>
                <w:szCs w:val="22"/>
                <w:highlight w:val="none"/>
              </w:rPr>
            </w:pPr>
            <w:r>
              <w:rPr>
                <w:spacing w:val="5"/>
                <w:sz w:val="22"/>
                <w:szCs w:val="22"/>
                <w:highlight w:val="none"/>
              </w:rPr>
              <w:t>主要设计人员情况</w:t>
            </w:r>
          </w:p>
        </w:tc>
        <w:tc>
          <w:tcPr>
            <w:tcW w:w="6253" w:type="dxa"/>
            <w:vAlign w:val="top"/>
          </w:tcPr>
          <w:p w14:paraId="6719A6DA">
            <w:pPr>
              <w:rPr>
                <w:rFonts w:ascii="Arial"/>
                <w:sz w:val="21"/>
                <w:highlight w:val="none"/>
              </w:rPr>
            </w:pPr>
          </w:p>
        </w:tc>
      </w:tr>
      <w:tr w14:paraId="0E4AE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2272" w:type="dxa"/>
            <w:vAlign w:val="top"/>
          </w:tcPr>
          <w:p w14:paraId="57E8DD91">
            <w:pPr>
              <w:spacing w:line="464" w:lineRule="auto"/>
              <w:rPr>
                <w:rFonts w:ascii="Arial"/>
                <w:sz w:val="21"/>
                <w:highlight w:val="none"/>
              </w:rPr>
            </w:pPr>
          </w:p>
          <w:p w14:paraId="25838DE8">
            <w:pPr>
              <w:pStyle w:val="29"/>
              <w:spacing w:before="71" w:line="349" w:lineRule="exact"/>
              <w:ind w:left="965"/>
              <w:rPr>
                <w:sz w:val="22"/>
                <w:szCs w:val="22"/>
                <w:highlight w:val="none"/>
              </w:rPr>
            </w:pPr>
            <w:r>
              <w:rPr>
                <w:spacing w:val="-11"/>
                <w:position w:val="3"/>
                <w:sz w:val="22"/>
                <w:szCs w:val="22"/>
                <w:highlight w:val="none"/>
              </w:rPr>
              <w:t>……</w:t>
            </w:r>
          </w:p>
        </w:tc>
        <w:tc>
          <w:tcPr>
            <w:tcW w:w="6253" w:type="dxa"/>
            <w:vAlign w:val="top"/>
          </w:tcPr>
          <w:p w14:paraId="632A30DF">
            <w:pPr>
              <w:rPr>
                <w:rFonts w:ascii="Arial"/>
                <w:sz w:val="21"/>
                <w:highlight w:val="none"/>
              </w:rPr>
            </w:pPr>
          </w:p>
        </w:tc>
      </w:tr>
    </w:tbl>
    <w:p w14:paraId="74D17CBA">
      <w:pPr>
        <w:pStyle w:val="6"/>
        <w:spacing w:line="242" w:lineRule="auto"/>
        <w:rPr>
          <w:highlight w:val="none"/>
        </w:rPr>
      </w:pPr>
    </w:p>
    <w:p w14:paraId="55E266FD">
      <w:pPr>
        <w:pStyle w:val="6"/>
        <w:spacing w:line="242" w:lineRule="auto"/>
        <w:rPr>
          <w:highlight w:val="none"/>
        </w:rPr>
      </w:pPr>
    </w:p>
    <w:p w14:paraId="765A9E56">
      <w:pPr>
        <w:pStyle w:val="6"/>
        <w:spacing w:line="242" w:lineRule="auto"/>
        <w:rPr>
          <w:highlight w:val="none"/>
        </w:rPr>
      </w:pPr>
    </w:p>
    <w:p w14:paraId="6BA43097">
      <w:pPr>
        <w:pStyle w:val="6"/>
        <w:spacing w:line="242" w:lineRule="auto"/>
        <w:rPr>
          <w:highlight w:val="none"/>
        </w:rPr>
      </w:pPr>
    </w:p>
    <w:p w14:paraId="34362436">
      <w:pPr>
        <w:pStyle w:val="6"/>
        <w:spacing w:line="243" w:lineRule="auto"/>
        <w:rPr>
          <w:highlight w:val="none"/>
        </w:rPr>
      </w:pPr>
    </w:p>
    <w:p w14:paraId="599514FC">
      <w:pPr>
        <w:pStyle w:val="6"/>
        <w:spacing w:line="243" w:lineRule="auto"/>
        <w:rPr>
          <w:highlight w:val="none"/>
        </w:rPr>
      </w:pPr>
    </w:p>
    <w:p w14:paraId="2BEB228A">
      <w:pPr>
        <w:pStyle w:val="6"/>
        <w:spacing w:line="243" w:lineRule="auto"/>
        <w:rPr>
          <w:highlight w:val="none"/>
        </w:rPr>
      </w:pPr>
    </w:p>
    <w:p w14:paraId="3A82B6E7">
      <w:pPr>
        <w:spacing w:before="78" w:line="219" w:lineRule="auto"/>
        <w:ind w:left="857"/>
        <w:rPr>
          <w:rFonts w:ascii="宋体" w:hAnsi="宋体" w:eastAsia="宋体" w:cs="宋体"/>
          <w:sz w:val="24"/>
          <w:szCs w:val="24"/>
          <w:highlight w:val="none"/>
        </w:rPr>
      </w:pPr>
      <w:r>
        <w:rPr>
          <w:rFonts w:ascii="宋体" w:hAnsi="宋体" w:eastAsia="宋体" w:cs="宋体"/>
          <w:spacing w:val="3"/>
          <w:sz w:val="24"/>
          <w:szCs w:val="24"/>
          <w:highlight w:val="none"/>
        </w:rPr>
        <w:t>投标人</w:t>
      </w:r>
      <w:r>
        <w:rPr>
          <w:rFonts w:ascii="宋体" w:hAnsi="宋体" w:eastAsia="宋体" w:cs="宋体"/>
          <w:spacing w:val="-29"/>
          <w:sz w:val="24"/>
          <w:szCs w:val="24"/>
          <w:highlight w:val="none"/>
        </w:rPr>
        <w:t>：</w:t>
      </w:r>
      <w:r>
        <w:rPr>
          <w:rFonts w:ascii="宋体" w:hAnsi="宋体" w:eastAsia="宋体" w:cs="宋体"/>
          <w:spacing w:val="-29"/>
          <w:sz w:val="24"/>
          <w:szCs w:val="24"/>
          <w:highlight w:val="none"/>
          <w:u w:val="single" w:color="auto"/>
        </w:rPr>
        <w:t>（</w:t>
      </w:r>
      <w:r>
        <w:rPr>
          <w:rFonts w:ascii="宋体" w:hAnsi="宋体" w:eastAsia="宋体" w:cs="宋体"/>
          <w:spacing w:val="3"/>
          <w:sz w:val="24"/>
          <w:szCs w:val="24"/>
          <w:highlight w:val="none"/>
          <w:u w:val="single" w:color="auto"/>
        </w:rPr>
        <w:t xml:space="preserve">单位全称 </w:t>
      </w:r>
      <w:r>
        <w:rPr>
          <w:rFonts w:ascii="宋体" w:hAnsi="宋体" w:eastAsia="宋体" w:cs="宋体"/>
          <w:spacing w:val="-29"/>
          <w:sz w:val="24"/>
          <w:szCs w:val="24"/>
          <w:highlight w:val="none"/>
          <w:u w:val="single" w:color="auto"/>
        </w:rPr>
        <w:t>）</w:t>
      </w:r>
      <w:r>
        <w:rPr>
          <w:rFonts w:ascii="宋体" w:hAnsi="宋体" w:eastAsia="宋体" w:cs="宋体"/>
          <w:spacing w:val="35"/>
          <w:sz w:val="24"/>
          <w:szCs w:val="24"/>
          <w:highlight w:val="none"/>
          <w:u w:val="single" w:color="auto"/>
        </w:rPr>
        <w:t xml:space="preserve"> </w:t>
      </w:r>
      <w:r>
        <w:rPr>
          <w:rFonts w:ascii="宋体" w:hAnsi="宋体" w:eastAsia="宋体" w:cs="宋体"/>
          <w:spacing w:val="-29"/>
          <w:sz w:val="24"/>
          <w:szCs w:val="24"/>
          <w:highlight w:val="none"/>
          <w:u w:val="single" w:color="auto"/>
        </w:rPr>
        <w:t>（</w:t>
      </w:r>
      <w:r>
        <w:rPr>
          <w:rFonts w:ascii="宋体" w:hAnsi="宋体" w:eastAsia="宋体" w:cs="宋体"/>
          <w:spacing w:val="3"/>
          <w:sz w:val="24"/>
          <w:szCs w:val="24"/>
          <w:highlight w:val="none"/>
          <w:u w:val="single" w:color="auto"/>
        </w:rPr>
        <w:t>盖章</w:t>
      </w:r>
      <w:r>
        <w:rPr>
          <w:rFonts w:ascii="宋体" w:hAnsi="宋体" w:eastAsia="宋体" w:cs="宋体"/>
          <w:spacing w:val="-9"/>
          <w:sz w:val="24"/>
          <w:szCs w:val="24"/>
          <w:highlight w:val="none"/>
          <w:u w:val="single" w:color="auto"/>
        </w:rPr>
        <w:t xml:space="preserve"> </w:t>
      </w:r>
      <w:r>
        <w:rPr>
          <w:rFonts w:ascii="宋体" w:hAnsi="宋体" w:eastAsia="宋体" w:cs="宋体"/>
          <w:spacing w:val="3"/>
          <w:sz w:val="24"/>
          <w:szCs w:val="24"/>
          <w:highlight w:val="none"/>
          <w:u w:val="single" w:color="auto"/>
        </w:rPr>
        <w:t>）</w:t>
      </w:r>
      <w:r>
        <w:rPr>
          <w:rFonts w:ascii="宋体" w:hAnsi="宋体" w:eastAsia="宋体" w:cs="宋体"/>
          <w:sz w:val="24"/>
          <w:szCs w:val="24"/>
          <w:highlight w:val="none"/>
          <w:u w:val="single" w:color="auto"/>
        </w:rPr>
        <w:t xml:space="preserve">               </w:t>
      </w:r>
    </w:p>
    <w:p w14:paraId="4C9DB9EF">
      <w:pPr>
        <w:spacing w:before="178" w:line="220" w:lineRule="auto"/>
        <w:ind w:left="934"/>
        <w:rPr>
          <w:rFonts w:ascii="宋体" w:hAnsi="宋体" w:eastAsia="宋体" w:cs="宋体"/>
          <w:sz w:val="24"/>
          <w:szCs w:val="24"/>
          <w:highlight w:val="none"/>
        </w:rPr>
      </w:pPr>
      <w:r>
        <w:rPr>
          <w:rFonts w:ascii="宋体" w:hAnsi="宋体" w:eastAsia="宋体" w:cs="宋体"/>
          <w:spacing w:val="-20"/>
          <w:sz w:val="24"/>
          <w:szCs w:val="24"/>
          <w:highlight w:val="none"/>
        </w:rPr>
        <w:t>日期：</w:t>
      </w:r>
      <w:r>
        <w:rPr>
          <w:rFonts w:ascii="宋体" w:hAnsi="宋体" w:eastAsia="宋体" w:cs="宋体"/>
          <w:sz w:val="24"/>
          <w:szCs w:val="24"/>
          <w:highlight w:val="none"/>
          <w:u w:val="single" w:color="auto"/>
        </w:rPr>
        <w:t xml:space="preserve">     </w:t>
      </w:r>
      <w:r>
        <w:rPr>
          <w:rFonts w:ascii="宋体" w:hAnsi="宋体" w:eastAsia="宋体" w:cs="宋体"/>
          <w:spacing w:val="-96"/>
          <w:sz w:val="24"/>
          <w:szCs w:val="24"/>
          <w:highlight w:val="none"/>
        </w:rPr>
        <w:t xml:space="preserve"> </w:t>
      </w:r>
      <w:r>
        <w:rPr>
          <w:rFonts w:ascii="宋体" w:hAnsi="宋体" w:eastAsia="宋体" w:cs="宋体"/>
          <w:spacing w:val="-20"/>
          <w:sz w:val="24"/>
          <w:szCs w:val="24"/>
          <w:highlight w:val="none"/>
        </w:rPr>
        <w:t>年</w:t>
      </w:r>
      <w:r>
        <w:rPr>
          <w:rFonts w:ascii="宋体" w:hAnsi="宋体" w:eastAsia="宋体" w:cs="宋体"/>
          <w:spacing w:val="21"/>
          <w:sz w:val="24"/>
          <w:szCs w:val="24"/>
          <w:highlight w:val="none"/>
          <w:u w:val="single" w:color="auto"/>
        </w:rPr>
        <w:t xml:space="preserve">     </w:t>
      </w:r>
      <w:r>
        <w:rPr>
          <w:rFonts w:ascii="宋体" w:hAnsi="宋体" w:eastAsia="宋体" w:cs="宋体"/>
          <w:spacing w:val="-88"/>
          <w:sz w:val="24"/>
          <w:szCs w:val="24"/>
          <w:highlight w:val="none"/>
        </w:rPr>
        <w:t xml:space="preserve"> </w:t>
      </w:r>
      <w:r>
        <w:rPr>
          <w:rFonts w:ascii="宋体" w:hAnsi="宋体" w:eastAsia="宋体" w:cs="宋体"/>
          <w:spacing w:val="-20"/>
          <w:sz w:val="24"/>
          <w:szCs w:val="24"/>
          <w:highlight w:val="none"/>
        </w:rPr>
        <w:t>月</w:t>
      </w:r>
      <w:r>
        <w:rPr>
          <w:rFonts w:ascii="宋体" w:hAnsi="宋体" w:eastAsia="宋体" w:cs="宋体"/>
          <w:spacing w:val="21"/>
          <w:sz w:val="24"/>
          <w:szCs w:val="24"/>
          <w:highlight w:val="none"/>
          <w:u w:val="single" w:color="auto"/>
        </w:rPr>
        <w:t xml:space="preserve">     </w:t>
      </w:r>
      <w:r>
        <w:rPr>
          <w:rFonts w:ascii="宋体" w:hAnsi="宋体" w:eastAsia="宋体" w:cs="宋体"/>
          <w:spacing w:val="-15"/>
          <w:sz w:val="24"/>
          <w:szCs w:val="24"/>
          <w:highlight w:val="none"/>
        </w:rPr>
        <w:t xml:space="preserve"> </w:t>
      </w:r>
      <w:r>
        <w:rPr>
          <w:rFonts w:ascii="宋体" w:hAnsi="宋体" w:eastAsia="宋体" w:cs="宋体"/>
          <w:spacing w:val="-20"/>
          <w:sz w:val="24"/>
          <w:szCs w:val="24"/>
          <w:highlight w:val="none"/>
        </w:rPr>
        <w:t>日</w:t>
      </w:r>
    </w:p>
    <w:p w14:paraId="2797208C">
      <w:pPr>
        <w:pStyle w:val="6"/>
        <w:spacing w:line="469" w:lineRule="auto"/>
        <w:rPr>
          <w:highlight w:val="none"/>
        </w:rPr>
      </w:pPr>
    </w:p>
    <w:p w14:paraId="345B9E72">
      <w:pPr>
        <w:spacing w:before="65"/>
        <w:ind w:left="123" w:right="153" w:firstLine="399"/>
        <w:rPr>
          <w:rFonts w:ascii="宋体" w:hAnsi="宋体" w:eastAsia="宋体" w:cs="宋体"/>
          <w:sz w:val="20"/>
          <w:szCs w:val="20"/>
          <w:highlight w:val="none"/>
        </w:rPr>
      </w:pPr>
      <w:r>
        <w:rPr>
          <w:rFonts w:ascii="宋体" w:hAnsi="宋体" w:eastAsia="宋体" w:cs="宋体"/>
          <w:b/>
          <w:bCs/>
          <w:spacing w:val="4"/>
          <w:sz w:val="20"/>
          <w:szCs w:val="20"/>
          <w:highlight w:val="none"/>
        </w:rPr>
        <w:t>注：1、投标人应随此表附上相关的业绩证明（如中标通知书、合同、竣工验收证明、获奖证</w:t>
      </w:r>
      <w:r>
        <w:rPr>
          <w:rFonts w:ascii="宋体" w:hAnsi="宋体" w:eastAsia="宋体" w:cs="宋体"/>
          <w:b/>
          <w:bCs/>
          <w:spacing w:val="-1"/>
          <w:sz w:val="20"/>
          <w:szCs w:val="20"/>
          <w:highlight w:val="none"/>
        </w:rPr>
        <w:t>书、）。</w:t>
      </w:r>
    </w:p>
    <w:p w14:paraId="5A8DB658">
      <w:pPr>
        <w:spacing w:before="63" w:line="228" w:lineRule="auto"/>
        <w:ind w:left="829"/>
        <w:rPr>
          <w:rFonts w:ascii="宋体" w:hAnsi="宋体" w:eastAsia="宋体" w:cs="宋体"/>
          <w:sz w:val="20"/>
          <w:szCs w:val="20"/>
          <w:highlight w:val="none"/>
        </w:rPr>
      </w:pPr>
      <w:r>
        <w:rPr>
          <w:rFonts w:ascii="宋体" w:hAnsi="宋体" w:eastAsia="宋体" w:cs="宋体"/>
          <w:b/>
          <w:bCs/>
          <w:spacing w:val="4"/>
          <w:sz w:val="20"/>
          <w:szCs w:val="20"/>
          <w:highlight w:val="none"/>
        </w:rPr>
        <w:t>2、如有多个已完成项目，每个项目填一张此</w:t>
      </w:r>
      <w:r>
        <w:rPr>
          <w:rFonts w:ascii="宋体" w:hAnsi="宋体" w:eastAsia="宋体" w:cs="宋体"/>
          <w:b/>
          <w:bCs/>
          <w:spacing w:val="3"/>
          <w:sz w:val="20"/>
          <w:szCs w:val="20"/>
          <w:highlight w:val="none"/>
        </w:rPr>
        <w:t>表，附后。</w:t>
      </w:r>
    </w:p>
    <w:p w14:paraId="2195E55A">
      <w:pPr>
        <w:spacing w:before="77" w:line="300" w:lineRule="auto"/>
        <w:ind w:left="522" w:right="156" w:firstLine="205"/>
        <w:rPr>
          <w:rFonts w:ascii="宋体" w:hAnsi="宋体" w:eastAsia="宋体" w:cs="宋体"/>
          <w:sz w:val="20"/>
          <w:szCs w:val="20"/>
          <w:highlight w:val="none"/>
        </w:rPr>
      </w:pPr>
      <w:r>
        <w:rPr>
          <w:rFonts w:ascii="宋体" w:hAnsi="宋体" w:eastAsia="宋体" w:cs="宋体"/>
          <w:b/>
          <w:bCs/>
          <w:spacing w:val="4"/>
          <w:sz w:val="20"/>
          <w:szCs w:val="20"/>
          <w:highlight w:val="none"/>
        </w:rPr>
        <w:t>3、以联合体形式投标的，联合体各方均应分别填写此表，并随此表分别附上联合体各方的相关业绩证明（如中标通知书、合同、竣工验收证明、获奖证书）。</w:t>
      </w:r>
    </w:p>
    <w:p w14:paraId="4C4734D2">
      <w:pPr>
        <w:spacing w:before="1" w:line="227" w:lineRule="auto"/>
        <w:ind w:left="722"/>
        <w:rPr>
          <w:rFonts w:ascii="宋体" w:hAnsi="宋体" w:eastAsia="宋体" w:cs="宋体"/>
          <w:sz w:val="20"/>
          <w:szCs w:val="20"/>
          <w:highlight w:val="none"/>
        </w:rPr>
      </w:pPr>
      <w:r>
        <w:rPr>
          <w:rFonts w:ascii="宋体" w:hAnsi="宋体" w:eastAsia="宋体" w:cs="宋体"/>
          <w:b/>
          <w:bCs/>
          <w:spacing w:val="3"/>
          <w:sz w:val="20"/>
          <w:szCs w:val="20"/>
          <w:highlight w:val="none"/>
        </w:rPr>
        <w:t>4、境外投标人应提供相应资料的中文译本。</w:t>
      </w:r>
    </w:p>
    <w:p w14:paraId="6F0B59B3">
      <w:pPr>
        <w:spacing w:line="227" w:lineRule="auto"/>
        <w:rPr>
          <w:rFonts w:ascii="宋体" w:hAnsi="宋体" w:eastAsia="宋体" w:cs="宋体"/>
          <w:sz w:val="20"/>
          <w:szCs w:val="20"/>
          <w:highlight w:val="none"/>
        </w:rPr>
        <w:sectPr>
          <w:footerReference r:id="rId28" w:type="default"/>
          <w:pgSz w:w="11910" w:h="16840"/>
          <w:pgMar w:top="1440" w:right="1440" w:bottom="567" w:left="1800" w:header="0" w:footer="943" w:gutter="0"/>
          <w:pgNumType w:fmt="decimal"/>
          <w:cols w:space="720" w:num="1"/>
        </w:sectPr>
      </w:pPr>
    </w:p>
    <w:p w14:paraId="78574E90">
      <w:pPr>
        <w:spacing w:before="193" w:line="226" w:lineRule="auto"/>
        <w:ind w:left="139"/>
        <w:outlineLvl w:val="9"/>
        <w:rPr>
          <w:rFonts w:ascii="宋体" w:hAnsi="宋体" w:eastAsia="宋体" w:cs="宋体"/>
          <w:sz w:val="30"/>
          <w:szCs w:val="30"/>
          <w:highlight w:val="none"/>
        </w:rPr>
      </w:pPr>
      <w:r>
        <w:rPr>
          <w:rFonts w:ascii="宋体" w:hAnsi="宋体" w:eastAsia="宋体" w:cs="宋体"/>
          <w:spacing w:val="9"/>
          <w:sz w:val="30"/>
          <w:szCs w:val="30"/>
          <w:highlight w:val="none"/>
        </w:rPr>
        <w:t>(十一)拟投入项目设计人员汇总表</w:t>
      </w:r>
    </w:p>
    <w:p w14:paraId="19E3519F">
      <w:pPr>
        <w:pStyle w:val="6"/>
        <w:spacing w:line="298" w:lineRule="auto"/>
        <w:rPr>
          <w:highlight w:val="none"/>
        </w:rPr>
      </w:pPr>
    </w:p>
    <w:p w14:paraId="2D07A109">
      <w:pPr>
        <w:pStyle w:val="6"/>
        <w:spacing w:line="299" w:lineRule="auto"/>
        <w:rPr>
          <w:highlight w:val="none"/>
        </w:rPr>
      </w:pPr>
    </w:p>
    <w:p w14:paraId="04748D04">
      <w:pPr>
        <w:spacing w:before="61" w:line="228" w:lineRule="auto"/>
        <w:ind w:left="20"/>
        <w:rPr>
          <w:rFonts w:ascii="宋体" w:hAnsi="宋体" w:eastAsia="宋体" w:cs="宋体"/>
          <w:sz w:val="19"/>
          <w:szCs w:val="19"/>
          <w:highlight w:val="none"/>
        </w:rPr>
      </w:pPr>
      <w:r>
        <w:rPr>
          <w:rFonts w:ascii="宋体" w:hAnsi="宋体" w:eastAsia="宋体" w:cs="宋体"/>
          <w:spacing w:val="18"/>
          <w:sz w:val="19"/>
          <w:szCs w:val="19"/>
          <w:highlight w:val="none"/>
        </w:rPr>
        <w:t>拟选派项目设计机构人员一览表应附项目设计组成人员</w:t>
      </w:r>
      <w:r>
        <w:rPr>
          <w:rFonts w:ascii="宋体" w:hAnsi="宋体" w:eastAsia="宋体" w:cs="宋体"/>
          <w:spacing w:val="17"/>
          <w:sz w:val="19"/>
          <w:szCs w:val="19"/>
          <w:highlight w:val="none"/>
        </w:rPr>
        <w:t>的有效社保证明。</w:t>
      </w:r>
    </w:p>
    <w:p w14:paraId="3352A883">
      <w:pPr>
        <w:spacing w:before="1"/>
        <w:rPr>
          <w:highlight w:val="none"/>
        </w:rPr>
      </w:pPr>
    </w:p>
    <w:p w14:paraId="50350BEF">
      <w:pPr>
        <w:rPr>
          <w:highlight w:val="none"/>
        </w:rPr>
      </w:pPr>
    </w:p>
    <w:tbl>
      <w:tblPr>
        <w:tblStyle w:val="28"/>
        <w:tblW w:w="86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3"/>
        <w:gridCol w:w="991"/>
        <w:gridCol w:w="990"/>
        <w:gridCol w:w="1274"/>
        <w:gridCol w:w="850"/>
        <w:gridCol w:w="709"/>
        <w:gridCol w:w="1415"/>
        <w:gridCol w:w="1848"/>
      </w:tblGrid>
      <w:tr w14:paraId="0A86F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573" w:type="dxa"/>
            <w:textDirection w:val="tbRlV"/>
            <w:vAlign w:val="top"/>
          </w:tcPr>
          <w:p w14:paraId="76FADBE4">
            <w:pPr>
              <w:pStyle w:val="29"/>
              <w:spacing w:before="180" w:line="199" w:lineRule="auto"/>
              <w:ind w:left="155"/>
              <w:rPr>
                <w:sz w:val="24"/>
                <w:szCs w:val="24"/>
                <w:highlight w:val="none"/>
              </w:rPr>
            </w:pPr>
            <w:r>
              <w:rPr>
                <w:spacing w:val="18"/>
                <w:sz w:val="24"/>
                <w:szCs w:val="24"/>
                <w:highlight w:val="none"/>
              </w:rPr>
              <w:t>序号</w:t>
            </w:r>
          </w:p>
        </w:tc>
        <w:tc>
          <w:tcPr>
            <w:tcW w:w="991" w:type="dxa"/>
            <w:vAlign w:val="top"/>
          </w:tcPr>
          <w:p w14:paraId="18FDB653">
            <w:pPr>
              <w:spacing w:line="248" w:lineRule="auto"/>
              <w:rPr>
                <w:rFonts w:ascii="Arial"/>
                <w:sz w:val="21"/>
                <w:highlight w:val="none"/>
              </w:rPr>
            </w:pPr>
          </w:p>
          <w:p w14:paraId="08A13994">
            <w:pPr>
              <w:pStyle w:val="29"/>
              <w:spacing w:before="78" w:line="220" w:lineRule="auto"/>
              <w:ind w:left="266"/>
              <w:rPr>
                <w:sz w:val="24"/>
                <w:szCs w:val="24"/>
                <w:highlight w:val="none"/>
              </w:rPr>
            </w:pPr>
            <w:r>
              <w:rPr>
                <w:spacing w:val="-5"/>
                <w:sz w:val="24"/>
                <w:szCs w:val="24"/>
                <w:highlight w:val="none"/>
              </w:rPr>
              <w:t>姓名</w:t>
            </w:r>
          </w:p>
        </w:tc>
        <w:tc>
          <w:tcPr>
            <w:tcW w:w="990" w:type="dxa"/>
            <w:vAlign w:val="top"/>
          </w:tcPr>
          <w:p w14:paraId="07E3EAE1">
            <w:pPr>
              <w:spacing w:line="248" w:lineRule="auto"/>
              <w:rPr>
                <w:rFonts w:ascii="Arial"/>
                <w:sz w:val="21"/>
                <w:highlight w:val="none"/>
              </w:rPr>
            </w:pPr>
          </w:p>
          <w:p w14:paraId="4DDB24FF">
            <w:pPr>
              <w:pStyle w:val="29"/>
              <w:spacing w:before="78" w:line="221" w:lineRule="auto"/>
              <w:ind w:left="271"/>
              <w:rPr>
                <w:sz w:val="24"/>
                <w:szCs w:val="24"/>
                <w:highlight w:val="none"/>
              </w:rPr>
            </w:pPr>
            <w:r>
              <w:rPr>
                <w:spacing w:val="-5"/>
                <w:sz w:val="24"/>
                <w:szCs w:val="24"/>
                <w:highlight w:val="none"/>
              </w:rPr>
              <w:t>性别</w:t>
            </w:r>
          </w:p>
        </w:tc>
        <w:tc>
          <w:tcPr>
            <w:tcW w:w="1274" w:type="dxa"/>
            <w:vAlign w:val="top"/>
          </w:tcPr>
          <w:p w14:paraId="30EC6820">
            <w:pPr>
              <w:spacing w:line="248" w:lineRule="auto"/>
              <w:rPr>
                <w:rFonts w:ascii="Arial"/>
                <w:sz w:val="21"/>
                <w:highlight w:val="none"/>
              </w:rPr>
            </w:pPr>
          </w:p>
          <w:p w14:paraId="340D0EC6">
            <w:pPr>
              <w:pStyle w:val="29"/>
              <w:spacing w:before="78" w:line="221" w:lineRule="auto"/>
              <w:ind w:left="214"/>
              <w:rPr>
                <w:sz w:val="24"/>
                <w:szCs w:val="24"/>
                <w:highlight w:val="none"/>
              </w:rPr>
            </w:pPr>
            <w:r>
              <w:rPr>
                <w:spacing w:val="-12"/>
                <w:sz w:val="24"/>
                <w:szCs w:val="24"/>
                <w:highlight w:val="none"/>
              </w:rPr>
              <w:t>出生日期</w:t>
            </w:r>
          </w:p>
        </w:tc>
        <w:tc>
          <w:tcPr>
            <w:tcW w:w="850" w:type="dxa"/>
            <w:vAlign w:val="top"/>
          </w:tcPr>
          <w:p w14:paraId="7F35A23E">
            <w:pPr>
              <w:spacing w:line="247" w:lineRule="auto"/>
              <w:rPr>
                <w:rFonts w:ascii="Arial"/>
                <w:sz w:val="21"/>
                <w:highlight w:val="none"/>
              </w:rPr>
            </w:pPr>
          </w:p>
          <w:p w14:paraId="00540442">
            <w:pPr>
              <w:pStyle w:val="29"/>
              <w:spacing w:before="78" w:line="222" w:lineRule="auto"/>
              <w:ind w:left="211"/>
              <w:rPr>
                <w:sz w:val="24"/>
                <w:szCs w:val="24"/>
                <w:highlight w:val="none"/>
              </w:rPr>
            </w:pPr>
            <w:r>
              <w:rPr>
                <w:spacing w:val="-8"/>
                <w:sz w:val="24"/>
                <w:szCs w:val="24"/>
                <w:highlight w:val="none"/>
              </w:rPr>
              <w:t>学历</w:t>
            </w:r>
          </w:p>
        </w:tc>
        <w:tc>
          <w:tcPr>
            <w:tcW w:w="709" w:type="dxa"/>
            <w:vAlign w:val="top"/>
          </w:tcPr>
          <w:p w14:paraId="3CAD4C3A">
            <w:pPr>
              <w:spacing w:line="248" w:lineRule="auto"/>
              <w:rPr>
                <w:rFonts w:ascii="Arial"/>
                <w:sz w:val="21"/>
                <w:highlight w:val="none"/>
              </w:rPr>
            </w:pPr>
          </w:p>
          <w:p w14:paraId="47163C2B">
            <w:pPr>
              <w:pStyle w:val="29"/>
              <w:spacing w:before="78" w:line="221" w:lineRule="auto"/>
              <w:ind w:left="132"/>
              <w:rPr>
                <w:sz w:val="24"/>
                <w:szCs w:val="24"/>
                <w:highlight w:val="none"/>
              </w:rPr>
            </w:pPr>
            <w:r>
              <w:rPr>
                <w:spacing w:val="-6"/>
                <w:sz w:val="24"/>
                <w:szCs w:val="24"/>
                <w:highlight w:val="none"/>
              </w:rPr>
              <w:t>专业</w:t>
            </w:r>
          </w:p>
        </w:tc>
        <w:tc>
          <w:tcPr>
            <w:tcW w:w="1415" w:type="dxa"/>
            <w:vAlign w:val="top"/>
          </w:tcPr>
          <w:p w14:paraId="3CA56CEA">
            <w:pPr>
              <w:spacing w:line="248" w:lineRule="auto"/>
              <w:rPr>
                <w:rFonts w:ascii="Arial"/>
                <w:sz w:val="21"/>
                <w:highlight w:val="none"/>
              </w:rPr>
            </w:pPr>
          </w:p>
          <w:p w14:paraId="400B7D3D">
            <w:pPr>
              <w:pStyle w:val="29"/>
              <w:spacing w:before="78" w:line="220" w:lineRule="auto"/>
              <w:ind w:left="249"/>
              <w:rPr>
                <w:sz w:val="24"/>
                <w:szCs w:val="24"/>
                <w:highlight w:val="none"/>
              </w:rPr>
            </w:pPr>
            <w:r>
              <w:rPr>
                <w:spacing w:val="-5"/>
                <w:sz w:val="24"/>
                <w:szCs w:val="24"/>
                <w:highlight w:val="none"/>
              </w:rPr>
              <w:t>技术职称</w:t>
            </w:r>
          </w:p>
        </w:tc>
        <w:tc>
          <w:tcPr>
            <w:tcW w:w="1848" w:type="dxa"/>
            <w:vAlign w:val="top"/>
          </w:tcPr>
          <w:p w14:paraId="44D0B2BD">
            <w:pPr>
              <w:pStyle w:val="29"/>
              <w:spacing w:before="178" w:line="231" w:lineRule="auto"/>
              <w:ind w:left="700" w:right="201" w:hanging="481"/>
              <w:rPr>
                <w:sz w:val="24"/>
                <w:szCs w:val="24"/>
                <w:highlight w:val="none"/>
              </w:rPr>
            </w:pPr>
            <w:r>
              <w:rPr>
                <w:spacing w:val="-4"/>
                <w:sz w:val="24"/>
                <w:szCs w:val="24"/>
                <w:highlight w:val="none"/>
              </w:rPr>
              <w:t>在本项目拟任</w:t>
            </w:r>
            <w:r>
              <w:rPr>
                <w:spacing w:val="-6"/>
                <w:sz w:val="24"/>
                <w:szCs w:val="24"/>
                <w:highlight w:val="none"/>
              </w:rPr>
              <w:t>职务</w:t>
            </w:r>
          </w:p>
        </w:tc>
      </w:tr>
      <w:tr w14:paraId="2B30C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573" w:type="dxa"/>
            <w:vAlign w:val="top"/>
          </w:tcPr>
          <w:p w14:paraId="5BCF57B3">
            <w:pPr>
              <w:rPr>
                <w:rFonts w:ascii="Arial"/>
                <w:sz w:val="21"/>
                <w:highlight w:val="none"/>
              </w:rPr>
            </w:pPr>
          </w:p>
        </w:tc>
        <w:tc>
          <w:tcPr>
            <w:tcW w:w="991" w:type="dxa"/>
            <w:vAlign w:val="top"/>
          </w:tcPr>
          <w:p w14:paraId="43BF8730">
            <w:pPr>
              <w:rPr>
                <w:rFonts w:ascii="Arial"/>
                <w:sz w:val="21"/>
                <w:highlight w:val="none"/>
              </w:rPr>
            </w:pPr>
          </w:p>
        </w:tc>
        <w:tc>
          <w:tcPr>
            <w:tcW w:w="990" w:type="dxa"/>
            <w:vAlign w:val="top"/>
          </w:tcPr>
          <w:p w14:paraId="17EF9318">
            <w:pPr>
              <w:rPr>
                <w:rFonts w:ascii="Arial"/>
                <w:sz w:val="21"/>
                <w:highlight w:val="none"/>
              </w:rPr>
            </w:pPr>
          </w:p>
        </w:tc>
        <w:tc>
          <w:tcPr>
            <w:tcW w:w="1274" w:type="dxa"/>
            <w:vAlign w:val="top"/>
          </w:tcPr>
          <w:p w14:paraId="6C340A34">
            <w:pPr>
              <w:rPr>
                <w:rFonts w:ascii="Arial"/>
                <w:sz w:val="21"/>
                <w:highlight w:val="none"/>
              </w:rPr>
            </w:pPr>
          </w:p>
        </w:tc>
        <w:tc>
          <w:tcPr>
            <w:tcW w:w="850" w:type="dxa"/>
            <w:vAlign w:val="top"/>
          </w:tcPr>
          <w:p w14:paraId="5DA435A2">
            <w:pPr>
              <w:rPr>
                <w:rFonts w:ascii="Arial"/>
                <w:sz w:val="21"/>
                <w:highlight w:val="none"/>
              </w:rPr>
            </w:pPr>
          </w:p>
        </w:tc>
        <w:tc>
          <w:tcPr>
            <w:tcW w:w="709" w:type="dxa"/>
            <w:vAlign w:val="top"/>
          </w:tcPr>
          <w:p w14:paraId="6559B085">
            <w:pPr>
              <w:rPr>
                <w:rFonts w:ascii="Arial"/>
                <w:sz w:val="21"/>
                <w:highlight w:val="none"/>
              </w:rPr>
            </w:pPr>
          </w:p>
        </w:tc>
        <w:tc>
          <w:tcPr>
            <w:tcW w:w="1415" w:type="dxa"/>
            <w:vAlign w:val="top"/>
          </w:tcPr>
          <w:p w14:paraId="02AA56FD">
            <w:pPr>
              <w:rPr>
                <w:rFonts w:ascii="Arial"/>
                <w:sz w:val="21"/>
                <w:highlight w:val="none"/>
              </w:rPr>
            </w:pPr>
          </w:p>
        </w:tc>
        <w:tc>
          <w:tcPr>
            <w:tcW w:w="1848" w:type="dxa"/>
            <w:vAlign w:val="top"/>
          </w:tcPr>
          <w:p w14:paraId="618B1068">
            <w:pPr>
              <w:rPr>
                <w:rFonts w:ascii="Arial"/>
                <w:sz w:val="21"/>
                <w:highlight w:val="none"/>
              </w:rPr>
            </w:pPr>
          </w:p>
        </w:tc>
      </w:tr>
      <w:tr w14:paraId="424B0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573" w:type="dxa"/>
            <w:vAlign w:val="top"/>
          </w:tcPr>
          <w:p w14:paraId="3B1616A6">
            <w:pPr>
              <w:rPr>
                <w:rFonts w:ascii="Arial"/>
                <w:sz w:val="21"/>
                <w:highlight w:val="none"/>
              </w:rPr>
            </w:pPr>
          </w:p>
        </w:tc>
        <w:tc>
          <w:tcPr>
            <w:tcW w:w="991" w:type="dxa"/>
            <w:vAlign w:val="top"/>
          </w:tcPr>
          <w:p w14:paraId="49DF859D">
            <w:pPr>
              <w:rPr>
                <w:rFonts w:ascii="Arial"/>
                <w:sz w:val="21"/>
                <w:highlight w:val="none"/>
              </w:rPr>
            </w:pPr>
          </w:p>
        </w:tc>
        <w:tc>
          <w:tcPr>
            <w:tcW w:w="990" w:type="dxa"/>
            <w:vAlign w:val="top"/>
          </w:tcPr>
          <w:p w14:paraId="4A64F586">
            <w:pPr>
              <w:rPr>
                <w:rFonts w:ascii="Arial"/>
                <w:sz w:val="21"/>
                <w:highlight w:val="none"/>
              </w:rPr>
            </w:pPr>
          </w:p>
        </w:tc>
        <w:tc>
          <w:tcPr>
            <w:tcW w:w="1274" w:type="dxa"/>
            <w:vAlign w:val="top"/>
          </w:tcPr>
          <w:p w14:paraId="5C2B5FC6">
            <w:pPr>
              <w:rPr>
                <w:rFonts w:ascii="Arial"/>
                <w:sz w:val="21"/>
                <w:highlight w:val="none"/>
              </w:rPr>
            </w:pPr>
          </w:p>
        </w:tc>
        <w:tc>
          <w:tcPr>
            <w:tcW w:w="850" w:type="dxa"/>
            <w:vAlign w:val="top"/>
          </w:tcPr>
          <w:p w14:paraId="14603E52">
            <w:pPr>
              <w:rPr>
                <w:rFonts w:ascii="Arial"/>
                <w:sz w:val="21"/>
                <w:highlight w:val="none"/>
              </w:rPr>
            </w:pPr>
          </w:p>
        </w:tc>
        <w:tc>
          <w:tcPr>
            <w:tcW w:w="709" w:type="dxa"/>
            <w:vAlign w:val="top"/>
          </w:tcPr>
          <w:p w14:paraId="1CAA41A3">
            <w:pPr>
              <w:rPr>
                <w:rFonts w:ascii="Arial"/>
                <w:sz w:val="21"/>
                <w:highlight w:val="none"/>
              </w:rPr>
            </w:pPr>
          </w:p>
        </w:tc>
        <w:tc>
          <w:tcPr>
            <w:tcW w:w="1415" w:type="dxa"/>
            <w:vAlign w:val="top"/>
          </w:tcPr>
          <w:p w14:paraId="0DA36158">
            <w:pPr>
              <w:rPr>
                <w:rFonts w:ascii="Arial"/>
                <w:sz w:val="21"/>
                <w:highlight w:val="none"/>
              </w:rPr>
            </w:pPr>
          </w:p>
        </w:tc>
        <w:tc>
          <w:tcPr>
            <w:tcW w:w="1848" w:type="dxa"/>
            <w:vAlign w:val="top"/>
          </w:tcPr>
          <w:p w14:paraId="38CECECF">
            <w:pPr>
              <w:rPr>
                <w:rFonts w:ascii="Arial"/>
                <w:sz w:val="21"/>
                <w:highlight w:val="none"/>
              </w:rPr>
            </w:pPr>
          </w:p>
        </w:tc>
      </w:tr>
      <w:tr w14:paraId="6DDAA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573" w:type="dxa"/>
            <w:vAlign w:val="top"/>
          </w:tcPr>
          <w:p w14:paraId="6A8482D3">
            <w:pPr>
              <w:rPr>
                <w:rFonts w:ascii="Arial"/>
                <w:sz w:val="21"/>
                <w:highlight w:val="none"/>
              </w:rPr>
            </w:pPr>
          </w:p>
        </w:tc>
        <w:tc>
          <w:tcPr>
            <w:tcW w:w="991" w:type="dxa"/>
            <w:vAlign w:val="top"/>
          </w:tcPr>
          <w:p w14:paraId="36D33B03">
            <w:pPr>
              <w:rPr>
                <w:rFonts w:ascii="Arial"/>
                <w:sz w:val="21"/>
                <w:highlight w:val="none"/>
              </w:rPr>
            </w:pPr>
          </w:p>
        </w:tc>
        <w:tc>
          <w:tcPr>
            <w:tcW w:w="990" w:type="dxa"/>
            <w:vAlign w:val="top"/>
          </w:tcPr>
          <w:p w14:paraId="61AFA7E1">
            <w:pPr>
              <w:rPr>
                <w:rFonts w:ascii="Arial"/>
                <w:sz w:val="21"/>
                <w:highlight w:val="none"/>
              </w:rPr>
            </w:pPr>
          </w:p>
        </w:tc>
        <w:tc>
          <w:tcPr>
            <w:tcW w:w="1274" w:type="dxa"/>
            <w:vAlign w:val="top"/>
          </w:tcPr>
          <w:p w14:paraId="5D0B15F7">
            <w:pPr>
              <w:rPr>
                <w:rFonts w:ascii="Arial"/>
                <w:sz w:val="21"/>
                <w:highlight w:val="none"/>
              </w:rPr>
            </w:pPr>
          </w:p>
        </w:tc>
        <w:tc>
          <w:tcPr>
            <w:tcW w:w="850" w:type="dxa"/>
            <w:vAlign w:val="top"/>
          </w:tcPr>
          <w:p w14:paraId="591693DD">
            <w:pPr>
              <w:rPr>
                <w:rFonts w:ascii="Arial"/>
                <w:sz w:val="21"/>
                <w:highlight w:val="none"/>
              </w:rPr>
            </w:pPr>
          </w:p>
        </w:tc>
        <w:tc>
          <w:tcPr>
            <w:tcW w:w="709" w:type="dxa"/>
            <w:vAlign w:val="top"/>
          </w:tcPr>
          <w:p w14:paraId="578FE4DC">
            <w:pPr>
              <w:rPr>
                <w:rFonts w:ascii="Arial"/>
                <w:sz w:val="21"/>
                <w:highlight w:val="none"/>
              </w:rPr>
            </w:pPr>
          </w:p>
        </w:tc>
        <w:tc>
          <w:tcPr>
            <w:tcW w:w="1415" w:type="dxa"/>
            <w:vAlign w:val="top"/>
          </w:tcPr>
          <w:p w14:paraId="4C118F0D">
            <w:pPr>
              <w:rPr>
                <w:rFonts w:ascii="Arial"/>
                <w:sz w:val="21"/>
                <w:highlight w:val="none"/>
              </w:rPr>
            </w:pPr>
          </w:p>
        </w:tc>
        <w:tc>
          <w:tcPr>
            <w:tcW w:w="1848" w:type="dxa"/>
            <w:vAlign w:val="top"/>
          </w:tcPr>
          <w:p w14:paraId="6896C16C">
            <w:pPr>
              <w:rPr>
                <w:rFonts w:ascii="Arial"/>
                <w:sz w:val="21"/>
                <w:highlight w:val="none"/>
              </w:rPr>
            </w:pPr>
          </w:p>
        </w:tc>
      </w:tr>
      <w:tr w14:paraId="385D1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573" w:type="dxa"/>
            <w:vAlign w:val="top"/>
          </w:tcPr>
          <w:p w14:paraId="240C21C5">
            <w:pPr>
              <w:rPr>
                <w:rFonts w:ascii="Arial"/>
                <w:sz w:val="21"/>
                <w:highlight w:val="none"/>
              </w:rPr>
            </w:pPr>
          </w:p>
        </w:tc>
        <w:tc>
          <w:tcPr>
            <w:tcW w:w="991" w:type="dxa"/>
            <w:vAlign w:val="top"/>
          </w:tcPr>
          <w:p w14:paraId="47BC5CDC">
            <w:pPr>
              <w:rPr>
                <w:rFonts w:ascii="Arial"/>
                <w:sz w:val="21"/>
                <w:highlight w:val="none"/>
              </w:rPr>
            </w:pPr>
          </w:p>
        </w:tc>
        <w:tc>
          <w:tcPr>
            <w:tcW w:w="990" w:type="dxa"/>
            <w:vAlign w:val="top"/>
          </w:tcPr>
          <w:p w14:paraId="0F251060">
            <w:pPr>
              <w:rPr>
                <w:rFonts w:ascii="Arial"/>
                <w:sz w:val="21"/>
                <w:highlight w:val="none"/>
              </w:rPr>
            </w:pPr>
          </w:p>
        </w:tc>
        <w:tc>
          <w:tcPr>
            <w:tcW w:w="1274" w:type="dxa"/>
            <w:vAlign w:val="top"/>
          </w:tcPr>
          <w:p w14:paraId="50E90D9B">
            <w:pPr>
              <w:rPr>
                <w:rFonts w:ascii="Arial"/>
                <w:sz w:val="21"/>
                <w:highlight w:val="none"/>
              </w:rPr>
            </w:pPr>
          </w:p>
        </w:tc>
        <w:tc>
          <w:tcPr>
            <w:tcW w:w="850" w:type="dxa"/>
            <w:vAlign w:val="top"/>
          </w:tcPr>
          <w:p w14:paraId="4103479F">
            <w:pPr>
              <w:rPr>
                <w:rFonts w:ascii="Arial"/>
                <w:sz w:val="21"/>
                <w:highlight w:val="none"/>
              </w:rPr>
            </w:pPr>
          </w:p>
        </w:tc>
        <w:tc>
          <w:tcPr>
            <w:tcW w:w="709" w:type="dxa"/>
            <w:vAlign w:val="top"/>
          </w:tcPr>
          <w:p w14:paraId="0D1EE7EA">
            <w:pPr>
              <w:rPr>
                <w:rFonts w:ascii="Arial"/>
                <w:sz w:val="21"/>
                <w:highlight w:val="none"/>
              </w:rPr>
            </w:pPr>
          </w:p>
        </w:tc>
        <w:tc>
          <w:tcPr>
            <w:tcW w:w="1415" w:type="dxa"/>
            <w:vAlign w:val="top"/>
          </w:tcPr>
          <w:p w14:paraId="408D922F">
            <w:pPr>
              <w:rPr>
                <w:rFonts w:ascii="Arial"/>
                <w:sz w:val="21"/>
                <w:highlight w:val="none"/>
              </w:rPr>
            </w:pPr>
          </w:p>
        </w:tc>
        <w:tc>
          <w:tcPr>
            <w:tcW w:w="1848" w:type="dxa"/>
            <w:vAlign w:val="top"/>
          </w:tcPr>
          <w:p w14:paraId="51F02A19">
            <w:pPr>
              <w:rPr>
                <w:rFonts w:ascii="Arial"/>
                <w:sz w:val="21"/>
                <w:highlight w:val="none"/>
              </w:rPr>
            </w:pPr>
          </w:p>
        </w:tc>
      </w:tr>
      <w:tr w14:paraId="50F74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573" w:type="dxa"/>
            <w:vAlign w:val="top"/>
          </w:tcPr>
          <w:p w14:paraId="5A717C89">
            <w:pPr>
              <w:rPr>
                <w:rFonts w:ascii="Arial"/>
                <w:sz w:val="21"/>
                <w:highlight w:val="none"/>
              </w:rPr>
            </w:pPr>
          </w:p>
        </w:tc>
        <w:tc>
          <w:tcPr>
            <w:tcW w:w="991" w:type="dxa"/>
            <w:vAlign w:val="top"/>
          </w:tcPr>
          <w:p w14:paraId="136A69EF">
            <w:pPr>
              <w:rPr>
                <w:rFonts w:ascii="Arial"/>
                <w:sz w:val="21"/>
                <w:highlight w:val="none"/>
              </w:rPr>
            </w:pPr>
          </w:p>
        </w:tc>
        <w:tc>
          <w:tcPr>
            <w:tcW w:w="990" w:type="dxa"/>
            <w:vAlign w:val="top"/>
          </w:tcPr>
          <w:p w14:paraId="1D7D20E9">
            <w:pPr>
              <w:rPr>
                <w:rFonts w:ascii="Arial"/>
                <w:sz w:val="21"/>
                <w:highlight w:val="none"/>
              </w:rPr>
            </w:pPr>
          </w:p>
        </w:tc>
        <w:tc>
          <w:tcPr>
            <w:tcW w:w="1274" w:type="dxa"/>
            <w:vAlign w:val="top"/>
          </w:tcPr>
          <w:p w14:paraId="04C3AC97">
            <w:pPr>
              <w:rPr>
                <w:rFonts w:ascii="Arial"/>
                <w:sz w:val="21"/>
                <w:highlight w:val="none"/>
              </w:rPr>
            </w:pPr>
          </w:p>
        </w:tc>
        <w:tc>
          <w:tcPr>
            <w:tcW w:w="850" w:type="dxa"/>
            <w:vAlign w:val="top"/>
          </w:tcPr>
          <w:p w14:paraId="46DEB1C2">
            <w:pPr>
              <w:rPr>
                <w:rFonts w:ascii="Arial"/>
                <w:sz w:val="21"/>
                <w:highlight w:val="none"/>
              </w:rPr>
            </w:pPr>
          </w:p>
        </w:tc>
        <w:tc>
          <w:tcPr>
            <w:tcW w:w="709" w:type="dxa"/>
            <w:vAlign w:val="top"/>
          </w:tcPr>
          <w:p w14:paraId="3A49699B">
            <w:pPr>
              <w:rPr>
                <w:rFonts w:ascii="Arial"/>
                <w:sz w:val="21"/>
                <w:highlight w:val="none"/>
              </w:rPr>
            </w:pPr>
          </w:p>
        </w:tc>
        <w:tc>
          <w:tcPr>
            <w:tcW w:w="1415" w:type="dxa"/>
            <w:vAlign w:val="top"/>
          </w:tcPr>
          <w:p w14:paraId="267CD71A">
            <w:pPr>
              <w:rPr>
                <w:rFonts w:ascii="Arial"/>
                <w:sz w:val="21"/>
                <w:highlight w:val="none"/>
              </w:rPr>
            </w:pPr>
          </w:p>
        </w:tc>
        <w:tc>
          <w:tcPr>
            <w:tcW w:w="1848" w:type="dxa"/>
            <w:vAlign w:val="top"/>
          </w:tcPr>
          <w:p w14:paraId="0BBC3A30">
            <w:pPr>
              <w:rPr>
                <w:rFonts w:ascii="Arial"/>
                <w:sz w:val="21"/>
                <w:highlight w:val="none"/>
              </w:rPr>
            </w:pPr>
          </w:p>
        </w:tc>
      </w:tr>
      <w:tr w14:paraId="6034D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573" w:type="dxa"/>
            <w:vAlign w:val="top"/>
          </w:tcPr>
          <w:p w14:paraId="42170180">
            <w:pPr>
              <w:rPr>
                <w:rFonts w:ascii="Arial"/>
                <w:sz w:val="21"/>
                <w:highlight w:val="none"/>
              </w:rPr>
            </w:pPr>
          </w:p>
        </w:tc>
        <w:tc>
          <w:tcPr>
            <w:tcW w:w="991" w:type="dxa"/>
            <w:vAlign w:val="top"/>
          </w:tcPr>
          <w:p w14:paraId="1EBC4D38">
            <w:pPr>
              <w:rPr>
                <w:rFonts w:ascii="Arial"/>
                <w:sz w:val="21"/>
                <w:highlight w:val="none"/>
              </w:rPr>
            </w:pPr>
          </w:p>
        </w:tc>
        <w:tc>
          <w:tcPr>
            <w:tcW w:w="990" w:type="dxa"/>
            <w:vAlign w:val="top"/>
          </w:tcPr>
          <w:p w14:paraId="403FD6B0">
            <w:pPr>
              <w:rPr>
                <w:rFonts w:ascii="Arial"/>
                <w:sz w:val="21"/>
                <w:highlight w:val="none"/>
              </w:rPr>
            </w:pPr>
          </w:p>
        </w:tc>
        <w:tc>
          <w:tcPr>
            <w:tcW w:w="1274" w:type="dxa"/>
            <w:vAlign w:val="top"/>
          </w:tcPr>
          <w:p w14:paraId="3471261B">
            <w:pPr>
              <w:rPr>
                <w:rFonts w:ascii="Arial"/>
                <w:sz w:val="21"/>
                <w:highlight w:val="none"/>
              </w:rPr>
            </w:pPr>
          </w:p>
        </w:tc>
        <w:tc>
          <w:tcPr>
            <w:tcW w:w="850" w:type="dxa"/>
            <w:vAlign w:val="top"/>
          </w:tcPr>
          <w:p w14:paraId="4AEF14BB">
            <w:pPr>
              <w:rPr>
                <w:rFonts w:ascii="Arial"/>
                <w:sz w:val="21"/>
                <w:highlight w:val="none"/>
              </w:rPr>
            </w:pPr>
          </w:p>
        </w:tc>
        <w:tc>
          <w:tcPr>
            <w:tcW w:w="709" w:type="dxa"/>
            <w:vAlign w:val="top"/>
          </w:tcPr>
          <w:p w14:paraId="0740C592">
            <w:pPr>
              <w:rPr>
                <w:rFonts w:ascii="Arial"/>
                <w:sz w:val="21"/>
                <w:highlight w:val="none"/>
              </w:rPr>
            </w:pPr>
          </w:p>
        </w:tc>
        <w:tc>
          <w:tcPr>
            <w:tcW w:w="1415" w:type="dxa"/>
            <w:vAlign w:val="top"/>
          </w:tcPr>
          <w:p w14:paraId="376489BE">
            <w:pPr>
              <w:rPr>
                <w:rFonts w:ascii="Arial"/>
                <w:sz w:val="21"/>
                <w:highlight w:val="none"/>
              </w:rPr>
            </w:pPr>
          </w:p>
        </w:tc>
        <w:tc>
          <w:tcPr>
            <w:tcW w:w="1848" w:type="dxa"/>
            <w:vAlign w:val="top"/>
          </w:tcPr>
          <w:p w14:paraId="6E0E0BD2">
            <w:pPr>
              <w:rPr>
                <w:rFonts w:ascii="Arial"/>
                <w:sz w:val="21"/>
                <w:highlight w:val="none"/>
              </w:rPr>
            </w:pPr>
          </w:p>
        </w:tc>
      </w:tr>
      <w:tr w14:paraId="7B1E3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573" w:type="dxa"/>
            <w:vAlign w:val="top"/>
          </w:tcPr>
          <w:p w14:paraId="6D74EAEC">
            <w:pPr>
              <w:rPr>
                <w:rFonts w:ascii="Arial"/>
                <w:sz w:val="21"/>
                <w:highlight w:val="none"/>
              </w:rPr>
            </w:pPr>
          </w:p>
        </w:tc>
        <w:tc>
          <w:tcPr>
            <w:tcW w:w="991" w:type="dxa"/>
            <w:vAlign w:val="top"/>
          </w:tcPr>
          <w:p w14:paraId="21B67488">
            <w:pPr>
              <w:rPr>
                <w:rFonts w:ascii="Arial"/>
                <w:sz w:val="21"/>
                <w:highlight w:val="none"/>
              </w:rPr>
            </w:pPr>
          </w:p>
        </w:tc>
        <w:tc>
          <w:tcPr>
            <w:tcW w:w="990" w:type="dxa"/>
            <w:vAlign w:val="top"/>
          </w:tcPr>
          <w:p w14:paraId="68A30390">
            <w:pPr>
              <w:rPr>
                <w:rFonts w:ascii="Arial"/>
                <w:sz w:val="21"/>
                <w:highlight w:val="none"/>
              </w:rPr>
            </w:pPr>
          </w:p>
        </w:tc>
        <w:tc>
          <w:tcPr>
            <w:tcW w:w="1274" w:type="dxa"/>
            <w:vAlign w:val="top"/>
          </w:tcPr>
          <w:p w14:paraId="740F82AA">
            <w:pPr>
              <w:rPr>
                <w:rFonts w:ascii="Arial"/>
                <w:sz w:val="21"/>
                <w:highlight w:val="none"/>
              </w:rPr>
            </w:pPr>
          </w:p>
        </w:tc>
        <w:tc>
          <w:tcPr>
            <w:tcW w:w="850" w:type="dxa"/>
            <w:vAlign w:val="top"/>
          </w:tcPr>
          <w:p w14:paraId="3BB452C0">
            <w:pPr>
              <w:rPr>
                <w:rFonts w:ascii="Arial"/>
                <w:sz w:val="21"/>
                <w:highlight w:val="none"/>
              </w:rPr>
            </w:pPr>
          </w:p>
        </w:tc>
        <w:tc>
          <w:tcPr>
            <w:tcW w:w="709" w:type="dxa"/>
            <w:vAlign w:val="top"/>
          </w:tcPr>
          <w:p w14:paraId="26EF4F8A">
            <w:pPr>
              <w:rPr>
                <w:rFonts w:ascii="Arial"/>
                <w:sz w:val="21"/>
                <w:highlight w:val="none"/>
              </w:rPr>
            </w:pPr>
          </w:p>
        </w:tc>
        <w:tc>
          <w:tcPr>
            <w:tcW w:w="1415" w:type="dxa"/>
            <w:vAlign w:val="top"/>
          </w:tcPr>
          <w:p w14:paraId="553B2962">
            <w:pPr>
              <w:rPr>
                <w:rFonts w:ascii="Arial"/>
                <w:sz w:val="21"/>
                <w:highlight w:val="none"/>
              </w:rPr>
            </w:pPr>
          </w:p>
        </w:tc>
        <w:tc>
          <w:tcPr>
            <w:tcW w:w="1848" w:type="dxa"/>
            <w:vAlign w:val="top"/>
          </w:tcPr>
          <w:p w14:paraId="5538B4A4">
            <w:pPr>
              <w:rPr>
                <w:rFonts w:ascii="Arial"/>
                <w:sz w:val="21"/>
                <w:highlight w:val="none"/>
              </w:rPr>
            </w:pPr>
          </w:p>
        </w:tc>
      </w:tr>
      <w:tr w14:paraId="0DF64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573" w:type="dxa"/>
            <w:vAlign w:val="top"/>
          </w:tcPr>
          <w:p w14:paraId="2B61B20E">
            <w:pPr>
              <w:rPr>
                <w:rFonts w:ascii="Arial"/>
                <w:sz w:val="21"/>
                <w:highlight w:val="none"/>
              </w:rPr>
            </w:pPr>
          </w:p>
        </w:tc>
        <w:tc>
          <w:tcPr>
            <w:tcW w:w="991" w:type="dxa"/>
            <w:vAlign w:val="top"/>
          </w:tcPr>
          <w:p w14:paraId="25FA016F">
            <w:pPr>
              <w:rPr>
                <w:rFonts w:ascii="Arial"/>
                <w:sz w:val="21"/>
                <w:highlight w:val="none"/>
              </w:rPr>
            </w:pPr>
          </w:p>
        </w:tc>
        <w:tc>
          <w:tcPr>
            <w:tcW w:w="990" w:type="dxa"/>
            <w:vAlign w:val="top"/>
          </w:tcPr>
          <w:p w14:paraId="41400B6C">
            <w:pPr>
              <w:rPr>
                <w:rFonts w:ascii="Arial"/>
                <w:sz w:val="21"/>
                <w:highlight w:val="none"/>
              </w:rPr>
            </w:pPr>
          </w:p>
        </w:tc>
        <w:tc>
          <w:tcPr>
            <w:tcW w:w="1274" w:type="dxa"/>
            <w:vAlign w:val="top"/>
          </w:tcPr>
          <w:p w14:paraId="2392579C">
            <w:pPr>
              <w:rPr>
                <w:rFonts w:ascii="Arial"/>
                <w:sz w:val="21"/>
                <w:highlight w:val="none"/>
              </w:rPr>
            </w:pPr>
          </w:p>
        </w:tc>
        <w:tc>
          <w:tcPr>
            <w:tcW w:w="850" w:type="dxa"/>
            <w:vAlign w:val="top"/>
          </w:tcPr>
          <w:p w14:paraId="769E230B">
            <w:pPr>
              <w:rPr>
                <w:rFonts w:ascii="Arial"/>
                <w:sz w:val="21"/>
                <w:highlight w:val="none"/>
              </w:rPr>
            </w:pPr>
          </w:p>
        </w:tc>
        <w:tc>
          <w:tcPr>
            <w:tcW w:w="709" w:type="dxa"/>
            <w:vAlign w:val="top"/>
          </w:tcPr>
          <w:p w14:paraId="1CAD8AE0">
            <w:pPr>
              <w:rPr>
                <w:rFonts w:ascii="Arial"/>
                <w:sz w:val="21"/>
                <w:highlight w:val="none"/>
              </w:rPr>
            </w:pPr>
          </w:p>
        </w:tc>
        <w:tc>
          <w:tcPr>
            <w:tcW w:w="1415" w:type="dxa"/>
            <w:vAlign w:val="top"/>
          </w:tcPr>
          <w:p w14:paraId="58250DA2">
            <w:pPr>
              <w:rPr>
                <w:rFonts w:ascii="Arial"/>
                <w:sz w:val="21"/>
                <w:highlight w:val="none"/>
              </w:rPr>
            </w:pPr>
          </w:p>
        </w:tc>
        <w:tc>
          <w:tcPr>
            <w:tcW w:w="1848" w:type="dxa"/>
            <w:vAlign w:val="top"/>
          </w:tcPr>
          <w:p w14:paraId="74241C11">
            <w:pPr>
              <w:rPr>
                <w:rFonts w:ascii="Arial"/>
                <w:sz w:val="21"/>
                <w:highlight w:val="none"/>
              </w:rPr>
            </w:pPr>
          </w:p>
        </w:tc>
      </w:tr>
      <w:tr w14:paraId="38565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573" w:type="dxa"/>
            <w:vAlign w:val="top"/>
          </w:tcPr>
          <w:p w14:paraId="1EFD0848">
            <w:pPr>
              <w:rPr>
                <w:rFonts w:ascii="Arial"/>
                <w:sz w:val="21"/>
                <w:highlight w:val="none"/>
              </w:rPr>
            </w:pPr>
          </w:p>
        </w:tc>
        <w:tc>
          <w:tcPr>
            <w:tcW w:w="991" w:type="dxa"/>
            <w:vAlign w:val="top"/>
          </w:tcPr>
          <w:p w14:paraId="2BBEEB31">
            <w:pPr>
              <w:rPr>
                <w:rFonts w:ascii="Arial"/>
                <w:sz w:val="21"/>
                <w:highlight w:val="none"/>
              </w:rPr>
            </w:pPr>
          </w:p>
        </w:tc>
        <w:tc>
          <w:tcPr>
            <w:tcW w:w="990" w:type="dxa"/>
            <w:vAlign w:val="top"/>
          </w:tcPr>
          <w:p w14:paraId="71A41B7B">
            <w:pPr>
              <w:rPr>
                <w:rFonts w:ascii="Arial"/>
                <w:sz w:val="21"/>
                <w:highlight w:val="none"/>
              </w:rPr>
            </w:pPr>
          </w:p>
        </w:tc>
        <w:tc>
          <w:tcPr>
            <w:tcW w:w="1274" w:type="dxa"/>
            <w:vAlign w:val="top"/>
          </w:tcPr>
          <w:p w14:paraId="5430E958">
            <w:pPr>
              <w:rPr>
                <w:rFonts w:ascii="Arial"/>
                <w:sz w:val="21"/>
                <w:highlight w:val="none"/>
              </w:rPr>
            </w:pPr>
          </w:p>
        </w:tc>
        <w:tc>
          <w:tcPr>
            <w:tcW w:w="850" w:type="dxa"/>
            <w:vAlign w:val="top"/>
          </w:tcPr>
          <w:p w14:paraId="19D9A225">
            <w:pPr>
              <w:rPr>
                <w:rFonts w:ascii="Arial"/>
                <w:sz w:val="21"/>
                <w:highlight w:val="none"/>
              </w:rPr>
            </w:pPr>
          </w:p>
        </w:tc>
        <w:tc>
          <w:tcPr>
            <w:tcW w:w="709" w:type="dxa"/>
            <w:vAlign w:val="top"/>
          </w:tcPr>
          <w:p w14:paraId="0371698D">
            <w:pPr>
              <w:rPr>
                <w:rFonts w:ascii="Arial"/>
                <w:sz w:val="21"/>
                <w:highlight w:val="none"/>
              </w:rPr>
            </w:pPr>
          </w:p>
        </w:tc>
        <w:tc>
          <w:tcPr>
            <w:tcW w:w="1415" w:type="dxa"/>
            <w:vAlign w:val="top"/>
          </w:tcPr>
          <w:p w14:paraId="4550053E">
            <w:pPr>
              <w:rPr>
                <w:rFonts w:ascii="Arial"/>
                <w:sz w:val="21"/>
                <w:highlight w:val="none"/>
              </w:rPr>
            </w:pPr>
          </w:p>
        </w:tc>
        <w:tc>
          <w:tcPr>
            <w:tcW w:w="1848" w:type="dxa"/>
            <w:vAlign w:val="top"/>
          </w:tcPr>
          <w:p w14:paraId="1B9E5AFB">
            <w:pPr>
              <w:rPr>
                <w:rFonts w:ascii="Arial"/>
                <w:sz w:val="21"/>
                <w:highlight w:val="none"/>
              </w:rPr>
            </w:pPr>
          </w:p>
        </w:tc>
      </w:tr>
    </w:tbl>
    <w:p w14:paraId="3897E06C">
      <w:pPr>
        <w:pStyle w:val="6"/>
        <w:spacing w:line="317" w:lineRule="auto"/>
        <w:rPr>
          <w:highlight w:val="none"/>
        </w:rPr>
      </w:pPr>
    </w:p>
    <w:p w14:paraId="4D5D8D58">
      <w:pPr>
        <w:spacing w:before="78" w:line="219" w:lineRule="auto"/>
        <w:ind w:left="749"/>
        <w:rPr>
          <w:rFonts w:ascii="宋体" w:hAnsi="宋体" w:eastAsia="宋体" w:cs="宋体"/>
          <w:sz w:val="24"/>
          <w:szCs w:val="24"/>
          <w:highlight w:val="none"/>
        </w:rPr>
      </w:pPr>
      <w:r>
        <w:rPr>
          <w:rFonts w:ascii="宋体" w:hAnsi="宋体" w:eastAsia="宋体" w:cs="宋体"/>
          <w:spacing w:val="2"/>
          <w:sz w:val="24"/>
          <w:szCs w:val="24"/>
          <w:highlight w:val="none"/>
        </w:rPr>
        <w:t>投标人</w:t>
      </w:r>
      <w:r>
        <w:rPr>
          <w:rFonts w:ascii="宋体" w:hAnsi="宋体" w:eastAsia="宋体" w:cs="宋体"/>
          <w:spacing w:val="-27"/>
          <w:sz w:val="24"/>
          <w:szCs w:val="24"/>
          <w:highlight w:val="none"/>
        </w:rPr>
        <w:t>：</w:t>
      </w:r>
      <w:r>
        <w:rPr>
          <w:rFonts w:ascii="宋体" w:hAnsi="宋体" w:eastAsia="宋体" w:cs="宋体"/>
          <w:spacing w:val="-27"/>
          <w:sz w:val="24"/>
          <w:szCs w:val="24"/>
          <w:highlight w:val="none"/>
          <w:u w:val="single" w:color="auto"/>
        </w:rPr>
        <w:t>（</w:t>
      </w:r>
      <w:r>
        <w:rPr>
          <w:rFonts w:ascii="宋体" w:hAnsi="宋体" w:eastAsia="宋体" w:cs="宋体"/>
          <w:spacing w:val="2"/>
          <w:sz w:val="24"/>
          <w:szCs w:val="24"/>
          <w:highlight w:val="none"/>
          <w:u w:val="single" w:color="auto"/>
        </w:rPr>
        <w:t xml:space="preserve">单位全称 </w:t>
      </w:r>
      <w:r>
        <w:rPr>
          <w:rFonts w:ascii="宋体" w:hAnsi="宋体" w:eastAsia="宋体" w:cs="宋体"/>
          <w:spacing w:val="-27"/>
          <w:sz w:val="24"/>
          <w:szCs w:val="24"/>
          <w:highlight w:val="none"/>
          <w:u w:val="single" w:color="auto"/>
        </w:rPr>
        <w:t>）</w:t>
      </w:r>
      <w:r>
        <w:rPr>
          <w:rFonts w:ascii="宋体" w:hAnsi="宋体" w:eastAsia="宋体" w:cs="宋体"/>
          <w:spacing w:val="32"/>
          <w:sz w:val="24"/>
          <w:szCs w:val="24"/>
          <w:highlight w:val="none"/>
          <w:u w:val="single" w:color="auto"/>
        </w:rPr>
        <w:t xml:space="preserve"> </w:t>
      </w:r>
      <w:r>
        <w:rPr>
          <w:rFonts w:ascii="宋体" w:hAnsi="宋体" w:eastAsia="宋体" w:cs="宋体"/>
          <w:spacing w:val="-27"/>
          <w:sz w:val="24"/>
          <w:szCs w:val="24"/>
          <w:highlight w:val="none"/>
          <w:u w:val="single" w:color="auto"/>
        </w:rPr>
        <w:t>（</w:t>
      </w:r>
      <w:r>
        <w:rPr>
          <w:rFonts w:ascii="宋体" w:hAnsi="宋体" w:eastAsia="宋体" w:cs="宋体"/>
          <w:spacing w:val="2"/>
          <w:sz w:val="24"/>
          <w:szCs w:val="24"/>
          <w:highlight w:val="none"/>
          <w:u w:val="single" w:color="auto"/>
        </w:rPr>
        <w:t>盖章 ）</w:t>
      </w:r>
      <w:r>
        <w:rPr>
          <w:rFonts w:ascii="宋体" w:hAnsi="宋体" w:eastAsia="宋体" w:cs="宋体"/>
          <w:sz w:val="24"/>
          <w:szCs w:val="24"/>
          <w:highlight w:val="none"/>
          <w:u w:val="single" w:color="auto"/>
        </w:rPr>
        <w:t xml:space="preserve">                </w:t>
      </w:r>
    </w:p>
    <w:p w14:paraId="5F32720C">
      <w:pPr>
        <w:spacing w:before="203" w:line="219" w:lineRule="auto"/>
        <w:ind w:left="25"/>
        <w:rPr>
          <w:rFonts w:ascii="宋体" w:hAnsi="宋体" w:eastAsia="宋体" w:cs="宋体"/>
          <w:sz w:val="24"/>
          <w:szCs w:val="24"/>
          <w:highlight w:val="none"/>
        </w:rPr>
      </w:pPr>
      <w:r>
        <w:rPr>
          <w:rFonts w:ascii="宋体" w:hAnsi="宋体" w:eastAsia="宋体" w:cs="宋体"/>
          <w:spacing w:val="17"/>
          <w:sz w:val="24"/>
          <w:szCs w:val="24"/>
          <w:highlight w:val="none"/>
        </w:rPr>
        <w:t>法定代表人或授权委托人</w:t>
      </w:r>
      <w:r>
        <w:rPr>
          <w:rFonts w:ascii="宋体" w:hAnsi="宋体" w:eastAsia="宋体" w:cs="宋体"/>
          <w:spacing w:val="-16"/>
          <w:sz w:val="24"/>
          <w:szCs w:val="24"/>
          <w:highlight w:val="none"/>
        </w:rPr>
        <w:t>：</w:t>
      </w:r>
      <w:r>
        <w:rPr>
          <w:rFonts w:ascii="宋体" w:hAnsi="宋体" w:eastAsia="宋体" w:cs="宋体"/>
          <w:spacing w:val="-66"/>
          <w:sz w:val="24"/>
          <w:szCs w:val="24"/>
          <w:highlight w:val="none"/>
        </w:rPr>
        <w:t xml:space="preserve"> </w:t>
      </w:r>
      <w:r>
        <w:rPr>
          <w:rFonts w:ascii="宋体" w:hAnsi="宋体" w:eastAsia="宋体" w:cs="宋体"/>
          <w:spacing w:val="7"/>
          <w:sz w:val="24"/>
          <w:szCs w:val="24"/>
          <w:highlight w:val="none"/>
          <w:u w:val="single" w:color="auto"/>
        </w:rPr>
        <w:t xml:space="preserve">          </w:t>
      </w:r>
      <w:r>
        <w:rPr>
          <w:rFonts w:ascii="宋体" w:hAnsi="宋体" w:eastAsia="宋体" w:cs="宋体"/>
          <w:spacing w:val="-16"/>
          <w:sz w:val="24"/>
          <w:szCs w:val="24"/>
          <w:highlight w:val="none"/>
          <w:u w:val="single" w:color="auto"/>
        </w:rPr>
        <w:t>（</w:t>
      </w:r>
      <w:r>
        <w:rPr>
          <w:rFonts w:ascii="宋体" w:hAnsi="宋体" w:eastAsia="宋体" w:cs="宋体"/>
          <w:spacing w:val="17"/>
          <w:sz w:val="24"/>
          <w:szCs w:val="24"/>
          <w:highlight w:val="none"/>
          <w:u w:val="single" w:color="auto"/>
        </w:rPr>
        <w:t>签字或盖章）</w:t>
      </w:r>
      <w:r>
        <w:rPr>
          <w:rFonts w:ascii="宋体" w:hAnsi="宋体" w:eastAsia="宋体" w:cs="宋体"/>
          <w:sz w:val="24"/>
          <w:szCs w:val="24"/>
          <w:highlight w:val="none"/>
          <w:u w:val="single" w:color="auto"/>
        </w:rPr>
        <w:t xml:space="preserve">               </w:t>
      </w:r>
    </w:p>
    <w:p w14:paraId="714A2700">
      <w:pPr>
        <w:spacing w:before="159" w:line="220" w:lineRule="auto"/>
        <w:ind w:left="826"/>
        <w:rPr>
          <w:rFonts w:ascii="宋体" w:hAnsi="宋体" w:eastAsia="宋体" w:cs="宋体"/>
          <w:sz w:val="24"/>
          <w:szCs w:val="24"/>
          <w:highlight w:val="none"/>
        </w:rPr>
      </w:pPr>
      <w:r>
        <w:rPr>
          <w:rFonts w:ascii="宋体" w:hAnsi="宋体" w:eastAsia="宋体" w:cs="宋体"/>
          <w:spacing w:val="-20"/>
          <w:sz w:val="24"/>
          <w:szCs w:val="24"/>
          <w:highlight w:val="none"/>
        </w:rPr>
        <w:t>日期：</w:t>
      </w:r>
      <w:r>
        <w:rPr>
          <w:rFonts w:ascii="宋体" w:hAnsi="宋体" w:eastAsia="宋体" w:cs="宋体"/>
          <w:sz w:val="24"/>
          <w:szCs w:val="24"/>
          <w:highlight w:val="none"/>
          <w:u w:val="single" w:color="auto"/>
        </w:rPr>
        <w:t xml:space="preserve">     </w:t>
      </w:r>
      <w:r>
        <w:rPr>
          <w:rFonts w:ascii="宋体" w:hAnsi="宋体" w:eastAsia="宋体" w:cs="宋体"/>
          <w:spacing w:val="-96"/>
          <w:sz w:val="24"/>
          <w:szCs w:val="24"/>
          <w:highlight w:val="none"/>
        </w:rPr>
        <w:t xml:space="preserve"> </w:t>
      </w:r>
      <w:r>
        <w:rPr>
          <w:rFonts w:ascii="宋体" w:hAnsi="宋体" w:eastAsia="宋体" w:cs="宋体"/>
          <w:spacing w:val="-20"/>
          <w:sz w:val="24"/>
          <w:szCs w:val="24"/>
          <w:highlight w:val="none"/>
        </w:rPr>
        <w:t>年</w:t>
      </w:r>
      <w:r>
        <w:rPr>
          <w:rFonts w:ascii="宋体" w:hAnsi="宋体" w:eastAsia="宋体" w:cs="宋体"/>
          <w:spacing w:val="21"/>
          <w:sz w:val="24"/>
          <w:szCs w:val="24"/>
          <w:highlight w:val="none"/>
          <w:u w:val="single" w:color="auto"/>
        </w:rPr>
        <w:t xml:space="preserve">     </w:t>
      </w:r>
      <w:r>
        <w:rPr>
          <w:rFonts w:ascii="宋体" w:hAnsi="宋体" w:eastAsia="宋体" w:cs="宋体"/>
          <w:spacing w:val="-88"/>
          <w:sz w:val="24"/>
          <w:szCs w:val="24"/>
          <w:highlight w:val="none"/>
        </w:rPr>
        <w:t xml:space="preserve"> </w:t>
      </w:r>
      <w:r>
        <w:rPr>
          <w:rFonts w:ascii="宋体" w:hAnsi="宋体" w:eastAsia="宋体" w:cs="宋体"/>
          <w:spacing w:val="-20"/>
          <w:sz w:val="24"/>
          <w:szCs w:val="24"/>
          <w:highlight w:val="none"/>
        </w:rPr>
        <w:t>月</w:t>
      </w:r>
      <w:r>
        <w:rPr>
          <w:rFonts w:ascii="宋体" w:hAnsi="宋体" w:eastAsia="宋体" w:cs="宋体"/>
          <w:spacing w:val="21"/>
          <w:sz w:val="24"/>
          <w:szCs w:val="24"/>
          <w:highlight w:val="none"/>
          <w:u w:val="single" w:color="auto"/>
        </w:rPr>
        <w:t xml:space="preserve">     </w:t>
      </w:r>
      <w:r>
        <w:rPr>
          <w:rFonts w:ascii="宋体" w:hAnsi="宋体" w:eastAsia="宋体" w:cs="宋体"/>
          <w:spacing w:val="-15"/>
          <w:sz w:val="24"/>
          <w:szCs w:val="24"/>
          <w:highlight w:val="none"/>
        </w:rPr>
        <w:t xml:space="preserve"> </w:t>
      </w:r>
      <w:r>
        <w:rPr>
          <w:rFonts w:ascii="宋体" w:hAnsi="宋体" w:eastAsia="宋体" w:cs="宋体"/>
          <w:spacing w:val="-20"/>
          <w:sz w:val="24"/>
          <w:szCs w:val="24"/>
          <w:highlight w:val="none"/>
        </w:rPr>
        <w:t>日</w:t>
      </w:r>
    </w:p>
    <w:p w14:paraId="382E621D">
      <w:pPr>
        <w:pStyle w:val="6"/>
        <w:spacing w:line="414" w:lineRule="auto"/>
        <w:rPr>
          <w:highlight w:val="none"/>
        </w:rPr>
      </w:pPr>
    </w:p>
    <w:p w14:paraId="1D2B52F0">
      <w:pPr>
        <w:spacing w:before="65" w:line="229" w:lineRule="auto"/>
        <w:ind w:left="709"/>
        <w:rPr>
          <w:rFonts w:ascii="宋体" w:hAnsi="宋体" w:eastAsia="宋体" w:cs="宋体"/>
          <w:sz w:val="20"/>
          <w:szCs w:val="20"/>
          <w:highlight w:val="none"/>
        </w:rPr>
      </w:pPr>
      <w:r>
        <w:rPr>
          <w:rFonts w:ascii="宋体" w:hAnsi="宋体" w:eastAsia="宋体" w:cs="宋体"/>
          <w:b/>
          <w:bCs/>
          <w:spacing w:val="17"/>
          <w:sz w:val="20"/>
          <w:szCs w:val="20"/>
          <w:highlight w:val="none"/>
        </w:rPr>
        <w:t>注：如以联合体形式招标，联合体各方均应分别填写此表。</w:t>
      </w:r>
    </w:p>
    <w:p w14:paraId="521B3576">
      <w:pPr>
        <w:spacing w:line="229" w:lineRule="auto"/>
        <w:rPr>
          <w:rFonts w:ascii="宋体" w:hAnsi="宋体" w:eastAsia="宋体" w:cs="宋体"/>
          <w:sz w:val="20"/>
          <w:szCs w:val="20"/>
          <w:highlight w:val="none"/>
        </w:rPr>
        <w:sectPr>
          <w:footerReference r:id="rId29" w:type="default"/>
          <w:pgSz w:w="11910" w:h="16840"/>
          <w:pgMar w:top="1440" w:right="1440" w:bottom="567" w:left="1800" w:header="0" w:footer="943" w:gutter="0"/>
          <w:pgNumType w:fmt="decimal"/>
          <w:cols w:space="720" w:num="1"/>
        </w:sectPr>
      </w:pPr>
    </w:p>
    <w:p w14:paraId="41965868">
      <w:pPr>
        <w:spacing w:before="193" w:line="226" w:lineRule="auto"/>
        <w:ind w:left="134"/>
        <w:outlineLvl w:val="9"/>
        <w:rPr>
          <w:rFonts w:ascii="宋体" w:hAnsi="宋体" w:eastAsia="宋体" w:cs="宋体"/>
          <w:sz w:val="30"/>
          <w:szCs w:val="30"/>
          <w:highlight w:val="none"/>
        </w:rPr>
      </w:pPr>
      <w:r>
        <w:rPr>
          <w:rFonts w:ascii="宋体" w:hAnsi="宋体" w:eastAsia="宋体" w:cs="宋体"/>
          <w:spacing w:val="8"/>
          <w:sz w:val="30"/>
          <w:szCs w:val="30"/>
          <w:highlight w:val="none"/>
        </w:rPr>
        <w:t>(十二)项目负责人基本情况表</w:t>
      </w:r>
    </w:p>
    <w:p w14:paraId="32BF4CEC">
      <w:pPr>
        <w:spacing w:before="171"/>
        <w:rPr>
          <w:highlight w:val="none"/>
        </w:rPr>
      </w:pPr>
    </w:p>
    <w:tbl>
      <w:tblPr>
        <w:tblStyle w:val="28"/>
        <w:tblW w:w="89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7"/>
        <w:gridCol w:w="641"/>
        <w:gridCol w:w="1044"/>
        <w:gridCol w:w="727"/>
        <w:gridCol w:w="938"/>
        <w:gridCol w:w="1465"/>
        <w:gridCol w:w="211"/>
        <w:gridCol w:w="2505"/>
      </w:tblGrid>
      <w:tr w14:paraId="50C60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1467" w:type="dxa"/>
            <w:vAlign w:val="top"/>
          </w:tcPr>
          <w:p w14:paraId="12FDA392">
            <w:pPr>
              <w:pStyle w:val="29"/>
              <w:spacing w:before="215" w:line="229" w:lineRule="auto"/>
              <w:ind w:left="427"/>
              <w:rPr>
                <w:sz w:val="19"/>
                <w:szCs w:val="19"/>
                <w:highlight w:val="none"/>
              </w:rPr>
            </w:pPr>
            <w:r>
              <w:rPr>
                <w:sz w:val="19"/>
                <w:szCs w:val="19"/>
                <w:highlight w:val="none"/>
              </w:rPr>
              <w:t>姓</w:t>
            </w:r>
            <w:r>
              <w:rPr>
                <w:spacing w:val="20"/>
                <w:sz w:val="19"/>
                <w:szCs w:val="19"/>
                <w:highlight w:val="none"/>
              </w:rPr>
              <w:t xml:space="preserve">  </w:t>
            </w:r>
            <w:r>
              <w:rPr>
                <w:sz w:val="19"/>
                <w:szCs w:val="19"/>
                <w:highlight w:val="none"/>
              </w:rPr>
              <w:t>名</w:t>
            </w:r>
          </w:p>
        </w:tc>
        <w:tc>
          <w:tcPr>
            <w:tcW w:w="1685" w:type="dxa"/>
            <w:gridSpan w:val="2"/>
            <w:vAlign w:val="top"/>
          </w:tcPr>
          <w:p w14:paraId="65524D64">
            <w:pPr>
              <w:rPr>
                <w:rFonts w:ascii="Arial"/>
                <w:sz w:val="21"/>
                <w:highlight w:val="none"/>
              </w:rPr>
            </w:pPr>
          </w:p>
        </w:tc>
        <w:tc>
          <w:tcPr>
            <w:tcW w:w="727" w:type="dxa"/>
            <w:vAlign w:val="top"/>
          </w:tcPr>
          <w:p w14:paraId="04695327">
            <w:pPr>
              <w:pStyle w:val="29"/>
              <w:spacing w:before="215" w:line="230" w:lineRule="auto"/>
              <w:ind w:left="162"/>
              <w:rPr>
                <w:sz w:val="19"/>
                <w:szCs w:val="19"/>
                <w:highlight w:val="none"/>
              </w:rPr>
            </w:pPr>
            <w:r>
              <w:rPr>
                <w:spacing w:val="7"/>
                <w:sz w:val="19"/>
                <w:szCs w:val="19"/>
                <w:highlight w:val="none"/>
              </w:rPr>
              <w:t>性别</w:t>
            </w:r>
          </w:p>
        </w:tc>
        <w:tc>
          <w:tcPr>
            <w:tcW w:w="938" w:type="dxa"/>
            <w:vAlign w:val="top"/>
          </w:tcPr>
          <w:p w14:paraId="14BE7E37">
            <w:pPr>
              <w:rPr>
                <w:rFonts w:ascii="Arial"/>
                <w:sz w:val="21"/>
                <w:highlight w:val="none"/>
              </w:rPr>
            </w:pPr>
          </w:p>
        </w:tc>
        <w:tc>
          <w:tcPr>
            <w:tcW w:w="1676" w:type="dxa"/>
            <w:gridSpan w:val="2"/>
            <w:vAlign w:val="top"/>
          </w:tcPr>
          <w:p w14:paraId="6E37577A">
            <w:pPr>
              <w:pStyle w:val="29"/>
              <w:spacing w:before="69" w:line="232" w:lineRule="auto"/>
              <w:ind w:left="674"/>
              <w:rPr>
                <w:sz w:val="19"/>
                <w:szCs w:val="19"/>
                <w:highlight w:val="none"/>
              </w:rPr>
            </w:pPr>
            <w:r>
              <w:rPr>
                <w:spacing w:val="-6"/>
                <w:sz w:val="19"/>
                <w:szCs w:val="19"/>
                <w:highlight w:val="none"/>
              </w:rPr>
              <w:t>出生</w:t>
            </w:r>
          </w:p>
          <w:p w14:paraId="737EC290">
            <w:pPr>
              <w:pStyle w:val="29"/>
              <w:spacing w:before="58" w:line="221" w:lineRule="auto"/>
              <w:ind w:left="711"/>
              <w:rPr>
                <w:sz w:val="19"/>
                <w:szCs w:val="19"/>
                <w:highlight w:val="none"/>
              </w:rPr>
            </w:pPr>
            <w:r>
              <w:rPr>
                <w:spacing w:val="-17"/>
                <w:sz w:val="19"/>
                <w:szCs w:val="19"/>
                <w:highlight w:val="none"/>
              </w:rPr>
              <w:t>日期</w:t>
            </w:r>
          </w:p>
        </w:tc>
        <w:tc>
          <w:tcPr>
            <w:tcW w:w="2505" w:type="dxa"/>
            <w:vAlign w:val="top"/>
          </w:tcPr>
          <w:p w14:paraId="5B877D6C">
            <w:pPr>
              <w:pStyle w:val="29"/>
              <w:spacing w:before="215" w:line="229" w:lineRule="auto"/>
              <w:ind w:left="739"/>
              <w:rPr>
                <w:sz w:val="19"/>
                <w:szCs w:val="19"/>
                <w:highlight w:val="none"/>
              </w:rPr>
            </w:pPr>
            <w:r>
              <w:rPr>
                <w:spacing w:val="-2"/>
                <w:sz w:val="19"/>
                <w:szCs w:val="19"/>
                <w:highlight w:val="none"/>
              </w:rPr>
              <w:t>年</w:t>
            </w:r>
            <w:r>
              <w:rPr>
                <w:spacing w:val="23"/>
                <w:sz w:val="19"/>
                <w:szCs w:val="19"/>
                <w:highlight w:val="none"/>
              </w:rPr>
              <w:t xml:space="preserve">  </w:t>
            </w:r>
            <w:r>
              <w:rPr>
                <w:spacing w:val="-2"/>
                <w:sz w:val="19"/>
                <w:szCs w:val="19"/>
                <w:highlight w:val="none"/>
              </w:rPr>
              <w:t>月</w:t>
            </w:r>
            <w:r>
              <w:rPr>
                <w:spacing w:val="4"/>
                <w:sz w:val="19"/>
                <w:szCs w:val="19"/>
                <w:highlight w:val="none"/>
              </w:rPr>
              <w:t xml:space="preserve">   </w:t>
            </w:r>
            <w:r>
              <w:rPr>
                <w:spacing w:val="-2"/>
                <w:sz w:val="19"/>
                <w:szCs w:val="19"/>
                <w:highlight w:val="none"/>
              </w:rPr>
              <w:t>日</w:t>
            </w:r>
          </w:p>
        </w:tc>
      </w:tr>
      <w:tr w14:paraId="36B74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7" w:type="dxa"/>
            <w:vAlign w:val="top"/>
          </w:tcPr>
          <w:p w14:paraId="079F3CD3">
            <w:pPr>
              <w:pStyle w:val="29"/>
              <w:spacing w:before="76" w:line="263" w:lineRule="auto"/>
              <w:ind w:left="533" w:right="219" w:hanging="311"/>
              <w:rPr>
                <w:sz w:val="19"/>
                <w:szCs w:val="19"/>
                <w:highlight w:val="none"/>
              </w:rPr>
            </w:pPr>
            <w:r>
              <w:rPr>
                <w:spacing w:val="13"/>
                <w:sz w:val="19"/>
                <w:szCs w:val="19"/>
                <w:highlight w:val="none"/>
              </w:rPr>
              <w:t>毕业院校及</w:t>
            </w:r>
            <w:r>
              <w:rPr>
                <w:spacing w:val="7"/>
                <w:sz w:val="19"/>
                <w:szCs w:val="19"/>
                <w:highlight w:val="none"/>
              </w:rPr>
              <w:t>专业</w:t>
            </w:r>
          </w:p>
        </w:tc>
        <w:tc>
          <w:tcPr>
            <w:tcW w:w="3350" w:type="dxa"/>
            <w:gridSpan w:val="4"/>
            <w:vAlign w:val="top"/>
          </w:tcPr>
          <w:p w14:paraId="0973A988">
            <w:pPr>
              <w:rPr>
                <w:rFonts w:ascii="Arial"/>
                <w:sz w:val="21"/>
                <w:highlight w:val="none"/>
              </w:rPr>
            </w:pPr>
          </w:p>
        </w:tc>
        <w:tc>
          <w:tcPr>
            <w:tcW w:w="1676" w:type="dxa"/>
            <w:gridSpan w:val="2"/>
            <w:vAlign w:val="top"/>
          </w:tcPr>
          <w:p w14:paraId="0D727704">
            <w:pPr>
              <w:pStyle w:val="29"/>
              <w:spacing w:before="54" w:line="229" w:lineRule="auto"/>
              <w:ind w:left="647"/>
              <w:rPr>
                <w:sz w:val="19"/>
                <w:szCs w:val="19"/>
                <w:highlight w:val="none"/>
              </w:rPr>
            </w:pPr>
            <w:r>
              <w:rPr>
                <w:spacing w:val="4"/>
                <w:sz w:val="19"/>
                <w:szCs w:val="19"/>
                <w:highlight w:val="none"/>
              </w:rPr>
              <w:t>毕业</w:t>
            </w:r>
          </w:p>
          <w:p w14:paraId="218B514D">
            <w:pPr>
              <w:pStyle w:val="29"/>
              <w:spacing w:before="88" w:line="231" w:lineRule="auto"/>
              <w:ind w:left="659"/>
              <w:rPr>
                <w:sz w:val="19"/>
                <w:szCs w:val="19"/>
                <w:highlight w:val="none"/>
              </w:rPr>
            </w:pPr>
            <w:r>
              <w:rPr>
                <w:sz w:val="19"/>
                <w:szCs w:val="19"/>
                <w:highlight w:val="none"/>
              </w:rPr>
              <w:t>时间</w:t>
            </w:r>
          </w:p>
        </w:tc>
        <w:tc>
          <w:tcPr>
            <w:tcW w:w="2505" w:type="dxa"/>
            <w:vAlign w:val="top"/>
          </w:tcPr>
          <w:p w14:paraId="02E433DA">
            <w:pPr>
              <w:pStyle w:val="29"/>
              <w:spacing w:before="219" w:line="229" w:lineRule="auto"/>
              <w:ind w:left="739"/>
              <w:rPr>
                <w:sz w:val="19"/>
                <w:szCs w:val="19"/>
                <w:highlight w:val="none"/>
              </w:rPr>
            </w:pPr>
            <w:r>
              <w:rPr>
                <w:spacing w:val="-2"/>
                <w:sz w:val="19"/>
                <w:szCs w:val="19"/>
                <w:highlight w:val="none"/>
              </w:rPr>
              <w:t>年</w:t>
            </w:r>
            <w:r>
              <w:rPr>
                <w:spacing w:val="23"/>
                <w:sz w:val="19"/>
                <w:szCs w:val="19"/>
                <w:highlight w:val="none"/>
              </w:rPr>
              <w:t xml:space="preserve">  </w:t>
            </w:r>
            <w:r>
              <w:rPr>
                <w:spacing w:val="-2"/>
                <w:sz w:val="19"/>
                <w:szCs w:val="19"/>
                <w:highlight w:val="none"/>
              </w:rPr>
              <w:t>月</w:t>
            </w:r>
            <w:r>
              <w:rPr>
                <w:spacing w:val="4"/>
                <w:sz w:val="19"/>
                <w:szCs w:val="19"/>
                <w:highlight w:val="none"/>
              </w:rPr>
              <w:t xml:space="preserve">   </w:t>
            </w:r>
            <w:r>
              <w:rPr>
                <w:spacing w:val="-2"/>
                <w:sz w:val="19"/>
                <w:szCs w:val="19"/>
                <w:highlight w:val="none"/>
              </w:rPr>
              <w:t>日</w:t>
            </w:r>
          </w:p>
        </w:tc>
      </w:tr>
      <w:tr w14:paraId="47998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7" w:type="dxa"/>
            <w:vAlign w:val="top"/>
          </w:tcPr>
          <w:p w14:paraId="351F4CE7">
            <w:pPr>
              <w:pStyle w:val="29"/>
              <w:spacing w:before="78" w:line="262" w:lineRule="auto"/>
              <w:ind w:left="665" w:right="115" w:hanging="548"/>
              <w:rPr>
                <w:sz w:val="19"/>
                <w:szCs w:val="19"/>
                <w:highlight w:val="none"/>
              </w:rPr>
            </w:pPr>
            <w:r>
              <w:rPr>
                <w:spacing w:val="13"/>
                <w:sz w:val="19"/>
                <w:szCs w:val="19"/>
                <w:highlight w:val="none"/>
              </w:rPr>
              <w:t>从事本专业时</w:t>
            </w:r>
            <w:r>
              <w:rPr>
                <w:sz w:val="19"/>
                <w:szCs w:val="19"/>
                <w:highlight w:val="none"/>
              </w:rPr>
              <w:t>间</w:t>
            </w:r>
          </w:p>
        </w:tc>
        <w:tc>
          <w:tcPr>
            <w:tcW w:w="3350" w:type="dxa"/>
            <w:gridSpan w:val="4"/>
            <w:vAlign w:val="top"/>
          </w:tcPr>
          <w:p w14:paraId="75A3FEAF">
            <w:pPr>
              <w:rPr>
                <w:rFonts w:ascii="Arial"/>
                <w:sz w:val="21"/>
                <w:highlight w:val="none"/>
              </w:rPr>
            </w:pPr>
          </w:p>
        </w:tc>
        <w:tc>
          <w:tcPr>
            <w:tcW w:w="1676" w:type="dxa"/>
            <w:gridSpan w:val="2"/>
            <w:vAlign w:val="top"/>
          </w:tcPr>
          <w:p w14:paraId="3499A645">
            <w:pPr>
              <w:pStyle w:val="29"/>
              <w:spacing w:before="78" w:line="262" w:lineRule="auto"/>
              <w:ind w:left="776" w:right="109" w:hanging="656"/>
              <w:rPr>
                <w:sz w:val="19"/>
                <w:szCs w:val="19"/>
                <w:highlight w:val="none"/>
              </w:rPr>
            </w:pPr>
            <w:r>
              <w:rPr>
                <w:spacing w:val="15"/>
                <w:sz w:val="19"/>
                <w:szCs w:val="19"/>
                <w:highlight w:val="none"/>
              </w:rPr>
              <w:t>为申请人服务时</w:t>
            </w:r>
            <w:r>
              <w:rPr>
                <w:sz w:val="19"/>
                <w:szCs w:val="19"/>
                <w:highlight w:val="none"/>
              </w:rPr>
              <w:t>间</w:t>
            </w:r>
          </w:p>
        </w:tc>
        <w:tc>
          <w:tcPr>
            <w:tcW w:w="2505" w:type="dxa"/>
            <w:vAlign w:val="top"/>
          </w:tcPr>
          <w:p w14:paraId="4C07D330">
            <w:pPr>
              <w:rPr>
                <w:rFonts w:ascii="Arial"/>
                <w:sz w:val="21"/>
                <w:highlight w:val="none"/>
              </w:rPr>
            </w:pPr>
          </w:p>
        </w:tc>
      </w:tr>
      <w:tr w14:paraId="7D732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467" w:type="dxa"/>
            <w:vAlign w:val="top"/>
          </w:tcPr>
          <w:p w14:paraId="1BE526F8">
            <w:pPr>
              <w:pStyle w:val="29"/>
              <w:spacing w:before="227" w:line="229" w:lineRule="auto"/>
              <w:ind w:left="321"/>
              <w:rPr>
                <w:sz w:val="19"/>
                <w:szCs w:val="19"/>
                <w:highlight w:val="none"/>
              </w:rPr>
            </w:pPr>
            <w:r>
              <w:rPr>
                <w:spacing w:val="13"/>
                <w:sz w:val="19"/>
                <w:szCs w:val="19"/>
                <w:highlight w:val="none"/>
              </w:rPr>
              <w:t>执业注册</w:t>
            </w:r>
          </w:p>
        </w:tc>
        <w:tc>
          <w:tcPr>
            <w:tcW w:w="3350" w:type="dxa"/>
            <w:gridSpan w:val="4"/>
            <w:vAlign w:val="top"/>
          </w:tcPr>
          <w:p w14:paraId="31C54945">
            <w:pPr>
              <w:rPr>
                <w:rFonts w:ascii="Arial"/>
                <w:sz w:val="21"/>
                <w:highlight w:val="none"/>
              </w:rPr>
            </w:pPr>
          </w:p>
        </w:tc>
        <w:tc>
          <w:tcPr>
            <w:tcW w:w="1676" w:type="dxa"/>
            <w:gridSpan w:val="2"/>
            <w:vAlign w:val="top"/>
          </w:tcPr>
          <w:p w14:paraId="3DF4A30F">
            <w:pPr>
              <w:pStyle w:val="29"/>
              <w:spacing w:before="228" w:line="231" w:lineRule="auto"/>
              <w:ind w:left="641"/>
              <w:rPr>
                <w:sz w:val="19"/>
                <w:szCs w:val="19"/>
                <w:highlight w:val="none"/>
              </w:rPr>
            </w:pPr>
            <w:r>
              <w:rPr>
                <w:spacing w:val="7"/>
                <w:sz w:val="19"/>
                <w:szCs w:val="19"/>
                <w:highlight w:val="none"/>
              </w:rPr>
              <w:t>职称</w:t>
            </w:r>
          </w:p>
        </w:tc>
        <w:tc>
          <w:tcPr>
            <w:tcW w:w="2505" w:type="dxa"/>
            <w:vAlign w:val="top"/>
          </w:tcPr>
          <w:p w14:paraId="6173D138">
            <w:pPr>
              <w:rPr>
                <w:rFonts w:ascii="Arial"/>
                <w:sz w:val="21"/>
                <w:highlight w:val="none"/>
              </w:rPr>
            </w:pPr>
          </w:p>
        </w:tc>
      </w:tr>
      <w:tr w14:paraId="021C2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7" w:type="dxa"/>
            <w:vAlign w:val="top"/>
          </w:tcPr>
          <w:p w14:paraId="3331DE4D">
            <w:pPr>
              <w:pStyle w:val="29"/>
              <w:spacing w:before="70" w:line="266" w:lineRule="auto"/>
              <w:ind w:left="322" w:right="219" w:hanging="109"/>
              <w:rPr>
                <w:sz w:val="19"/>
                <w:szCs w:val="19"/>
                <w:highlight w:val="none"/>
              </w:rPr>
            </w:pPr>
            <w:r>
              <w:rPr>
                <w:spacing w:val="14"/>
                <w:sz w:val="19"/>
                <w:szCs w:val="19"/>
                <w:highlight w:val="none"/>
              </w:rPr>
              <w:t>在本项目中</w:t>
            </w:r>
            <w:r>
              <w:rPr>
                <w:spacing w:val="13"/>
                <w:sz w:val="19"/>
                <w:szCs w:val="19"/>
                <w:highlight w:val="none"/>
              </w:rPr>
              <w:t>担任任务</w:t>
            </w:r>
          </w:p>
        </w:tc>
        <w:tc>
          <w:tcPr>
            <w:tcW w:w="7531" w:type="dxa"/>
            <w:gridSpan w:val="7"/>
            <w:vAlign w:val="top"/>
          </w:tcPr>
          <w:p w14:paraId="0CBBC4E4">
            <w:pPr>
              <w:rPr>
                <w:rFonts w:ascii="Arial"/>
                <w:sz w:val="21"/>
                <w:highlight w:val="none"/>
              </w:rPr>
            </w:pPr>
          </w:p>
        </w:tc>
      </w:tr>
      <w:tr w14:paraId="3F763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467" w:type="dxa"/>
            <w:vMerge w:val="restart"/>
            <w:tcBorders>
              <w:bottom w:val="nil"/>
            </w:tcBorders>
            <w:textDirection w:val="tbRlV"/>
            <w:vAlign w:val="top"/>
          </w:tcPr>
          <w:p w14:paraId="744C8B0C">
            <w:pPr>
              <w:spacing w:line="272" w:lineRule="auto"/>
              <w:rPr>
                <w:rFonts w:ascii="Arial"/>
                <w:sz w:val="21"/>
                <w:highlight w:val="none"/>
              </w:rPr>
            </w:pPr>
          </w:p>
          <w:p w14:paraId="19727F61">
            <w:pPr>
              <w:spacing w:line="272" w:lineRule="auto"/>
              <w:rPr>
                <w:rFonts w:ascii="Arial"/>
                <w:sz w:val="21"/>
                <w:highlight w:val="none"/>
              </w:rPr>
            </w:pPr>
          </w:p>
          <w:p w14:paraId="7D6A470D">
            <w:pPr>
              <w:pStyle w:val="29"/>
              <w:spacing w:before="64" w:line="209" w:lineRule="auto"/>
              <w:ind w:left="53"/>
              <w:rPr>
                <w:sz w:val="19"/>
                <w:szCs w:val="19"/>
                <w:highlight w:val="none"/>
              </w:rPr>
            </w:pPr>
            <w:r>
              <w:rPr>
                <w:spacing w:val="10"/>
                <w:sz w:val="19"/>
                <w:szCs w:val="19"/>
                <w:highlight w:val="none"/>
              </w:rPr>
              <w:t>本 人</w:t>
            </w:r>
            <w:r>
              <w:rPr>
                <w:spacing w:val="18"/>
                <w:sz w:val="19"/>
                <w:szCs w:val="19"/>
                <w:highlight w:val="none"/>
              </w:rPr>
              <w:t xml:space="preserve"> </w:t>
            </w:r>
            <w:r>
              <w:rPr>
                <w:spacing w:val="10"/>
                <w:sz w:val="19"/>
                <w:szCs w:val="19"/>
                <w:highlight w:val="none"/>
              </w:rPr>
              <w:t>主</w:t>
            </w:r>
            <w:r>
              <w:rPr>
                <w:spacing w:val="18"/>
                <w:sz w:val="19"/>
                <w:szCs w:val="19"/>
                <w:highlight w:val="none"/>
              </w:rPr>
              <w:t xml:space="preserve"> </w:t>
            </w:r>
            <w:r>
              <w:rPr>
                <w:spacing w:val="10"/>
                <w:sz w:val="19"/>
                <w:szCs w:val="19"/>
                <w:highlight w:val="none"/>
              </w:rPr>
              <w:t>要</w:t>
            </w:r>
            <w:r>
              <w:rPr>
                <w:spacing w:val="17"/>
                <w:sz w:val="19"/>
                <w:szCs w:val="19"/>
                <w:highlight w:val="none"/>
              </w:rPr>
              <w:t xml:space="preserve"> </w:t>
            </w:r>
            <w:r>
              <w:rPr>
                <w:spacing w:val="10"/>
                <w:sz w:val="19"/>
                <w:szCs w:val="19"/>
                <w:highlight w:val="none"/>
              </w:rPr>
              <w:t>设</w:t>
            </w:r>
            <w:r>
              <w:rPr>
                <w:spacing w:val="18"/>
                <w:sz w:val="19"/>
                <w:szCs w:val="19"/>
                <w:highlight w:val="none"/>
              </w:rPr>
              <w:t xml:space="preserve"> </w:t>
            </w:r>
            <w:r>
              <w:rPr>
                <w:spacing w:val="10"/>
                <w:sz w:val="19"/>
                <w:szCs w:val="19"/>
                <w:highlight w:val="none"/>
              </w:rPr>
              <w:t>计</w:t>
            </w:r>
            <w:r>
              <w:rPr>
                <w:spacing w:val="18"/>
                <w:sz w:val="19"/>
                <w:szCs w:val="19"/>
                <w:highlight w:val="none"/>
              </w:rPr>
              <w:t xml:space="preserve"> </w:t>
            </w:r>
            <w:r>
              <w:rPr>
                <w:spacing w:val="10"/>
                <w:sz w:val="19"/>
                <w:szCs w:val="19"/>
                <w:highlight w:val="none"/>
              </w:rPr>
              <w:t>成</w:t>
            </w:r>
            <w:r>
              <w:rPr>
                <w:spacing w:val="18"/>
                <w:sz w:val="19"/>
                <w:szCs w:val="19"/>
                <w:highlight w:val="none"/>
              </w:rPr>
              <w:t xml:space="preserve"> </w:t>
            </w:r>
            <w:r>
              <w:rPr>
                <w:spacing w:val="10"/>
                <w:sz w:val="19"/>
                <w:szCs w:val="19"/>
                <w:highlight w:val="none"/>
              </w:rPr>
              <w:t>果</w:t>
            </w:r>
          </w:p>
        </w:tc>
        <w:tc>
          <w:tcPr>
            <w:tcW w:w="641" w:type="dxa"/>
            <w:vAlign w:val="top"/>
          </w:tcPr>
          <w:p w14:paraId="716484DE">
            <w:pPr>
              <w:pStyle w:val="29"/>
              <w:spacing w:before="61" w:line="212" w:lineRule="auto"/>
              <w:ind w:left="300"/>
              <w:rPr>
                <w:sz w:val="19"/>
                <w:szCs w:val="19"/>
                <w:highlight w:val="none"/>
              </w:rPr>
            </w:pPr>
            <w:r>
              <w:rPr>
                <w:sz w:val="19"/>
                <w:szCs w:val="19"/>
                <w:highlight w:val="none"/>
              </w:rPr>
              <w:t>1</w:t>
            </w:r>
          </w:p>
        </w:tc>
        <w:tc>
          <w:tcPr>
            <w:tcW w:w="2709" w:type="dxa"/>
            <w:gridSpan w:val="3"/>
            <w:vAlign w:val="top"/>
          </w:tcPr>
          <w:p w14:paraId="53B2F560">
            <w:pPr>
              <w:pStyle w:val="29"/>
              <w:spacing w:before="54" w:line="219" w:lineRule="auto"/>
              <w:ind w:left="421"/>
              <w:rPr>
                <w:sz w:val="19"/>
                <w:szCs w:val="19"/>
                <w:highlight w:val="none"/>
              </w:rPr>
            </w:pPr>
            <w:r>
              <w:rPr>
                <w:spacing w:val="15"/>
                <w:sz w:val="19"/>
                <w:szCs w:val="19"/>
                <w:highlight w:val="none"/>
              </w:rPr>
              <w:t>工程项目名称及规模</w:t>
            </w:r>
          </w:p>
        </w:tc>
        <w:tc>
          <w:tcPr>
            <w:tcW w:w="1465" w:type="dxa"/>
            <w:vAlign w:val="top"/>
          </w:tcPr>
          <w:p w14:paraId="73E1A97F">
            <w:pPr>
              <w:pStyle w:val="29"/>
              <w:spacing w:before="54" w:line="219" w:lineRule="auto"/>
              <w:ind w:left="328"/>
              <w:rPr>
                <w:sz w:val="19"/>
                <w:szCs w:val="19"/>
                <w:highlight w:val="none"/>
              </w:rPr>
            </w:pPr>
            <w:r>
              <w:rPr>
                <w:spacing w:val="11"/>
                <w:sz w:val="19"/>
                <w:szCs w:val="19"/>
                <w:highlight w:val="none"/>
              </w:rPr>
              <w:t>完成年月</w:t>
            </w:r>
          </w:p>
        </w:tc>
        <w:tc>
          <w:tcPr>
            <w:tcW w:w="2716" w:type="dxa"/>
            <w:gridSpan w:val="2"/>
            <w:vAlign w:val="top"/>
          </w:tcPr>
          <w:p w14:paraId="546B8F77">
            <w:pPr>
              <w:pStyle w:val="29"/>
              <w:spacing w:before="54" w:line="219" w:lineRule="auto"/>
              <w:ind w:left="526"/>
              <w:rPr>
                <w:sz w:val="19"/>
                <w:szCs w:val="19"/>
                <w:highlight w:val="none"/>
              </w:rPr>
            </w:pPr>
            <w:r>
              <w:rPr>
                <w:spacing w:val="16"/>
                <w:sz w:val="19"/>
                <w:szCs w:val="19"/>
                <w:highlight w:val="none"/>
              </w:rPr>
              <w:t>在该项目中任何职</w:t>
            </w:r>
          </w:p>
        </w:tc>
      </w:tr>
      <w:tr w14:paraId="3064D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467" w:type="dxa"/>
            <w:vMerge w:val="continue"/>
            <w:tcBorders>
              <w:top w:val="nil"/>
              <w:bottom w:val="nil"/>
            </w:tcBorders>
            <w:textDirection w:val="tbRlV"/>
            <w:vAlign w:val="top"/>
          </w:tcPr>
          <w:p w14:paraId="2B3B77E4">
            <w:pPr>
              <w:rPr>
                <w:rFonts w:ascii="Arial"/>
                <w:sz w:val="21"/>
                <w:highlight w:val="none"/>
              </w:rPr>
            </w:pPr>
          </w:p>
        </w:tc>
        <w:tc>
          <w:tcPr>
            <w:tcW w:w="641" w:type="dxa"/>
            <w:vAlign w:val="top"/>
          </w:tcPr>
          <w:p w14:paraId="31AD5759">
            <w:pPr>
              <w:pStyle w:val="29"/>
              <w:spacing w:before="71"/>
              <w:ind w:left="275"/>
              <w:rPr>
                <w:sz w:val="19"/>
                <w:szCs w:val="19"/>
                <w:highlight w:val="none"/>
              </w:rPr>
            </w:pPr>
            <w:r>
              <w:rPr>
                <w:sz w:val="19"/>
                <w:szCs w:val="19"/>
                <w:highlight w:val="none"/>
              </w:rPr>
              <w:t>2</w:t>
            </w:r>
          </w:p>
        </w:tc>
        <w:tc>
          <w:tcPr>
            <w:tcW w:w="2709" w:type="dxa"/>
            <w:gridSpan w:val="3"/>
            <w:vAlign w:val="top"/>
          </w:tcPr>
          <w:p w14:paraId="333E6CB8">
            <w:pPr>
              <w:rPr>
                <w:rFonts w:ascii="Arial"/>
                <w:sz w:val="21"/>
                <w:highlight w:val="none"/>
              </w:rPr>
            </w:pPr>
          </w:p>
        </w:tc>
        <w:tc>
          <w:tcPr>
            <w:tcW w:w="1465" w:type="dxa"/>
            <w:vAlign w:val="top"/>
          </w:tcPr>
          <w:p w14:paraId="026707D3">
            <w:pPr>
              <w:rPr>
                <w:rFonts w:ascii="Arial"/>
                <w:sz w:val="21"/>
                <w:highlight w:val="none"/>
              </w:rPr>
            </w:pPr>
          </w:p>
        </w:tc>
        <w:tc>
          <w:tcPr>
            <w:tcW w:w="2716" w:type="dxa"/>
            <w:gridSpan w:val="2"/>
            <w:vAlign w:val="top"/>
          </w:tcPr>
          <w:p w14:paraId="5778C745">
            <w:pPr>
              <w:rPr>
                <w:rFonts w:ascii="Arial"/>
                <w:sz w:val="21"/>
                <w:highlight w:val="none"/>
              </w:rPr>
            </w:pPr>
          </w:p>
        </w:tc>
      </w:tr>
      <w:tr w14:paraId="256E9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467" w:type="dxa"/>
            <w:vMerge w:val="continue"/>
            <w:tcBorders>
              <w:top w:val="nil"/>
              <w:bottom w:val="nil"/>
            </w:tcBorders>
            <w:textDirection w:val="tbRlV"/>
            <w:vAlign w:val="top"/>
          </w:tcPr>
          <w:p w14:paraId="1C68B346">
            <w:pPr>
              <w:rPr>
                <w:rFonts w:ascii="Arial"/>
                <w:sz w:val="21"/>
                <w:highlight w:val="none"/>
              </w:rPr>
            </w:pPr>
          </w:p>
        </w:tc>
        <w:tc>
          <w:tcPr>
            <w:tcW w:w="641" w:type="dxa"/>
            <w:vAlign w:val="top"/>
          </w:tcPr>
          <w:p w14:paraId="00141EA0">
            <w:pPr>
              <w:pStyle w:val="29"/>
              <w:spacing w:before="73" w:line="219" w:lineRule="auto"/>
              <w:ind w:left="277"/>
              <w:rPr>
                <w:sz w:val="19"/>
                <w:szCs w:val="19"/>
                <w:highlight w:val="none"/>
              </w:rPr>
            </w:pPr>
            <w:r>
              <w:rPr>
                <w:sz w:val="19"/>
                <w:szCs w:val="19"/>
                <w:highlight w:val="none"/>
              </w:rPr>
              <w:t>3</w:t>
            </w:r>
          </w:p>
        </w:tc>
        <w:tc>
          <w:tcPr>
            <w:tcW w:w="2709" w:type="dxa"/>
            <w:gridSpan w:val="3"/>
            <w:vAlign w:val="top"/>
          </w:tcPr>
          <w:p w14:paraId="0DB81D1A">
            <w:pPr>
              <w:rPr>
                <w:rFonts w:ascii="Arial"/>
                <w:sz w:val="21"/>
                <w:highlight w:val="none"/>
              </w:rPr>
            </w:pPr>
          </w:p>
        </w:tc>
        <w:tc>
          <w:tcPr>
            <w:tcW w:w="1465" w:type="dxa"/>
            <w:vAlign w:val="top"/>
          </w:tcPr>
          <w:p w14:paraId="4A151607">
            <w:pPr>
              <w:rPr>
                <w:rFonts w:ascii="Arial"/>
                <w:sz w:val="21"/>
                <w:highlight w:val="none"/>
              </w:rPr>
            </w:pPr>
          </w:p>
        </w:tc>
        <w:tc>
          <w:tcPr>
            <w:tcW w:w="2716" w:type="dxa"/>
            <w:gridSpan w:val="2"/>
            <w:vAlign w:val="top"/>
          </w:tcPr>
          <w:p w14:paraId="0C57E500">
            <w:pPr>
              <w:rPr>
                <w:rFonts w:ascii="Arial"/>
                <w:sz w:val="21"/>
                <w:highlight w:val="none"/>
              </w:rPr>
            </w:pPr>
          </w:p>
        </w:tc>
      </w:tr>
      <w:tr w14:paraId="3CD48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467" w:type="dxa"/>
            <w:vMerge w:val="continue"/>
            <w:tcBorders>
              <w:top w:val="nil"/>
              <w:bottom w:val="nil"/>
            </w:tcBorders>
            <w:textDirection w:val="tbRlV"/>
            <w:vAlign w:val="top"/>
          </w:tcPr>
          <w:p w14:paraId="4F54D828">
            <w:pPr>
              <w:rPr>
                <w:rFonts w:ascii="Arial"/>
                <w:sz w:val="21"/>
                <w:highlight w:val="none"/>
              </w:rPr>
            </w:pPr>
          </w:p>
        </w:tc>
        <w:tc>
          <w:tcPr>
            <w:tcW w:w="641" w:type="dxa"/>
            <w:vAlign w:val="top"/>
          </w:tcPr>
          <w:p w14:paraId="53C1985A">
            <w:pPr>
              <w:pStyle w:val="29"/>
              <w:spacing w:before="73" w:line="219" w:lineRule="auto"/>
              <w:ind w:left="267"/>
              <w:rPr>
                <w:sz w:val="19"/>
                <w:szCs w:val="19"/>
                <w:highlight w:val="none"/>
              </w:rPr>
            </w:pPr>
            <w:r>
              <w:rPr>
                <w:sz w:val="19"/>
                <w:szCs w:val="19"/>
                <w:highlight w:val="none"/>
              </w:rPr>
              <w:t>4</w:t>
            </w:r>
          </w:p>
        </w:tc>
        <w:tc>
          <w:tcPr>
            <w:tcW w:w="2709" w:type="dxa"/>
            <w:gridSpan w:val="3"/>
            <w:vAlign w:val="top"/>
          </w:tcPr>
          <w:p w14:paraId="72C75E0D">
            <w:pPr>
              <w:rPr>
                <w:rFonts w:ascii="Arial"/>
                <w:sz w:val="21"/>
                <w:highlight w:val="none"/>
              </w:rPr>
            </w:pPr>
          </w:p>
        </w:tc>
        <w:tc>
          <w:tcPr>
            <w:tcW w:w="1465" w:type="dxa"/>
            <w:vAlign w:val="top"/>
          </w:tcPr>
          <w:p w14:paraId="5666819E">
            <w:pPr>
              <w:rPr>
                <w:rFonts w:ascii="Arial"/>
                <w:sz w:val="21"/>
                <w:highlight w:val="none"/>
              </w:rPr>
            </w:pPr>
          </w:p>
        </w:tc>
        <w:tc>
          <w:tcPr>
            <w:tcW w:w="2716" w:type="dxa"/>
            <w:gridSpan w:val="2"/>
            <w:vAlign w:val="top"/>
          </w:tcPr>
          <w:p w14:paraId="5ECD9D90">
            <w:pPr>
              <w:rPr>
                <w:rFonts w:ascii="Arial"/>
                <w:sz w:val="21"/>
                <w:highlight w:val="none"/>
              </w:rPr>
            </w:pPr>
          </w:p>
        </w:tc>
      </w:tr>
      <w:tr w14:paraId="61447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467" w:type="dxa"/>
            <w:vMerge w:val="continue"/>
            <w:tcBorders>
              <w:top w:val="nil"/>
              <w:bottom w:val="nil"/>
            </w:tcBorders>
            <w:textDirection w:val="tbRlV"/>
            <w:vAlign w:val="top"/>
          </w:tcPr>
          <w:p w14:paraId="562B80C7">
            <w:pPr>
              <w:rPr>
                <w:rFonts w:ascii="Arial"/>
                <w:sz w:val="21"/>
                <w:highlight w:val="none"/>
              </w:rPr>
            </w:pPr>
          </w:p>
        </w:tc>
        <w:tc>
          <w:tcPr>
            <w:tcW w:w="641" w:type="dxa"/>
            <w:vAlign w:val="top"/>
          </w:tcPr>
          <w:p w14:paraId="4DD0175C">
            <w:pPr>
              <w:pStyle w:val="29"/>
              <w:spacing w:before="79" w:line="233" w:lineRule="auto"/>
              <w:ind w:left="277"/>
              <w:rPr>
                <w:sz w:val="19"/>
                <w:szCs w:val="19"/>
                <w:highlight w:val="none"/>
              </w:rPr>
            </w:pPr>
            <w:r>
              <w:rPr>
                <w:sz w:val="19"/>
                <w:szCs w:val="19"/>
                <w:highlight w:val="none"/>
              </w:rPr>
              <w:t>5</w:t>
            </w:r>
          </w:p>
        </w:tc>
        <w:tc>
          <w:tcPr>
            <w:tcW w:w="2709" w:type="dxa"/>
            <w:gridSpan w:val="3"/>
            <w:vAlign w:val="top"/>
          </w:tcPr>
          <w:p w14:paraId="45D0558C">
            <w:pPr>
              <w:rPr>
                <w:rFonts w:ascii="Arial"/>
                <w:sz w:val="21"/>
                <w:highlight w:val="none"/>
              </w:rPr>
            </w:pPr>
          </w:p>
        </w:tc>
        <w:tc>
          <w:tcPr>
            <w:tcW w:w="1465" w:type="dxa"/>
            <w:vAlign w:val="top"/>
          </w:tcPr>
          <w:p w14:paraId="741E83BF">
            <w:pPr>
              <w:rPr>
                <w:rFonts w:ascii="Arial"/>
                <w:sz w:val="21"/>
                <w:highlight w:val="none"/>
              </w:rPr>
            </w:pPr>
          </w:p>
        </w:tc>
        <w:tc>
          <w:tcPr>
            <w:tcW w:w="2716" w:type="dxa"/>
            <w:gridSpan w:val="2"/>
            <w:vAlign w:val="top"/>
          </w:tcPr>
          <w:p w14:paraId="0513313F">
            <w:pPr>
              <w:rPr>
                <w:rFonts w:ascii="Arial"/>
                <w:sz w:val="21"/>
                <w:highlight w:val="none"/>
              </w:rPr>
            </w:pPr>
          </w:p>
        </w:tc>
      </w:tr>
      <w:tr w14:paraId="4D7B6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467" w:type="dxa"/>
            <w:vMerge w:val="continue"/>
            <w:tcBorders>
              <w:top w:val="nil"/>
              <w:bottom w:val="nil"/>
            </w:tcBorders>
            <w:textDirection w:val="tbRlV"/>
            <w:vAlign w:val="top"/>
          </w:tcPr>
          <w:p w14:paraId="652F8657">
            <w:pPr>
              <w:rPr>
                <w:rFonts w:ascii="Arial"/>
                <w:sz w:val="21"/>
                <w:highlight w:val="none"/>
              </w:rPr>
            </w:pPr>
          </w:p>
        </w:tc>
        <w:tc>
          <w:tcPr>
            <w:tcW w:w="641" w:type="dxa"/>
            <w:vAlign w:val="top"/>
          </w:tcPr>
          <w:p w14:paraId="002B1E08">
            <w:pPr>
              <w:pStyle w:val="29"/>
              <w:spacing w:before="75" w:line="217" w:lineRule="auto"/>
              <w:ind w:left="272"/>
              <w:rPr>
                <w:sz w:val="19"/>
                <w:szCs w:val="19"/>
                <w:highlight w:val="none"/>
              </w:rPr>
            </w:pPr>
            <w:r>
              <w:rPr>
                <w:sz w:val="19"/>
                <w:szCs w:val="19"/>
                <w:highlight w:val="none"/>
              </w:rPr>
              <w:t>6</w:t>
            </w:r>
          </w:p>
        </w:tc>
        <w:tc>
          <w:tcPr>
            <w:tcW w:w="2709" w:type="dxa"/>
            <w:gridSpan w:val="3"/>
            <w:vAlign w:val="top"/>
          </w:tcPr>
          <w:p w14:paraId="671AC8EA">
            <w:pPr>
              <w:rPr>
                <w:rFonts w:ascii="Arial"/>
                <w:sz w:val="21"/>
                <w:highlight w:val="none"/>
              </w:rPr>
            </w:pPr>
          </w:p>
        </w:tc>
        <w:tc>
          <w:tcPr>
            <w:tcW w:w="1465" w:type="dxa"/>
            <w:vAlign w:val="top"/>
          </w:tcPr>
          <w:p w14:paraId="13A38D4C">
            <w:pPr>
              <w:rPr>
                <w:rFonts w:ascii="Arial"/>
                <w:sz w:val="21"/>
                <w:highlight w:val="none"/>
              </w:rPr>
            </w:pPr>
          </w:p>
        </w:tc>
        <w:tc>
          <w:tcPr>
            <w:tcW w:w="2716" w:type="dxa"/>
            <w:gridSpan w:val="2"/>
            <w:vAlign w:val="top"/>
          </w:tcPr>
          <w:p w14:paraId="48FDFE61">
            <w:pPr>
              <w:rPr>
                <w:rFonts w:ascii="Arial"/>
                <w:sz w:val="21"/>
                <w:highlight w:val="none"/>
              </w:rPr>
            </w:pPr>
          </w:p>
        </w:tc>
      </w:tr>
      <w:tr w14:paraId="1AF64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9" w:hRule="atLeast"/>
        </w:trPr>
        <w:tc>
          <w:tcPr>
            <w:tcW w:w="1467" w:type="dxa"/>
            <w:vMerge w:val="continue"/>
            <w:tcBorders>
              <w:top w:val="nil"/>
              <w:bottom w:val="nil"/>
            </w:tcBorders>
            <w:textDirection w:val="tbRlV"/>
            <w:vAlign w:val="top"/>
          </w:tcPr>
          <w:p w14:paraId="2646C3EC">
            <w:pPr>
              <w:rPr>
                <w:rFonts w:ascii="Arial"/>
                <w:sz w:val="21"/>
                <w:highlight w:val="none"/>
              </w:rPr>
            </w:pPr>
          </w:p>
        </w:tc>
        <w:tc>
          <w:tcPr>
            <w:tcW w:w="641" w:type="dxa"/>
            <w:vAlign w:val="top"/>
          </w:tcPr>
          <w:p w14:paraId="7D7A1D05">
            <w:pPr>
              <w:pStyle w:val="29"/>
              <w:spacing w:before="78" w:line="214" w:lineRule="auto"/>
              <w:ind w:left="280"/>
              <w:rPr>
                <w:sz w:val="19"/>
                <w:szCs w:val="19"/>
                <w:highlight w:val="none"/>
              </w:rPr>
            </w:pPr>
            <w:r>
              <w:rPr>
                <w:sz w:val="19"/>
                <w:szCs w:val="19"/>
                <w:highlight w:val="none"/>
              </w:rPr>
              <w:t>7</w:t>
            </w:r>
          </w:p>
        </w:tc>
        <w:tc>
          <w:tcPr>
            <w:tcW w:w="2709" w:type="dxa"/>
            <w:gridSpan w:val="3"/>
            <w:vAlign w:val="top"/>
          </w:tcPr>
          <w:p w14:paraId="4BE3BD15">
            <w:pPr>
              <w:rPr>
                <w:rFonts w:ascii="Arial"/>
                <w:sz w:val="21"/>
                <w:highlight w:val="none"/>
              </w:rPr>
            </w:pPr>
          </w:p>
        </w:tc>
        <w:tc>
          <w:tcPr>
            <w:tcW w:w="1465" w:type="dxa"/>
            <w:vAlign w:val="top"/>
          </w:tcPr>
          <w:p w14:paraId="247C4B73">
            <w:pPr>
              <w:rPr>
                <w:rFonts w:ascii="Arial"/>
                <w:sz w:val="21"/>
                <w:highlight w:val="none"/>
              </w:rPr>
            </w:pPr>
          </w:p>
        </w:tc>
        <w:tc>
          <w:tcPr>
            <w:tcW w:w="2716" w:type="dxa"/>
            <w:gridSpan w:val="2"/>
            <w:vAlign w:val="top"/>
          </w:tcPr>
          <w:p w14:paraId="244A6D19">
            <w:pPr>
              <w:rPr>
                <w:rFonts w:ascii="Arial"/>
                <w:sz w:val="21"/>
                <w:highlight w:val="none"/>
              </w:rPr>
            </w:pPr>
          </w:p>
        </w:tc>
      </w:tr>
      <w:tr w14:paraId="6E4C6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467" w:type="dxa"/>
            <w:vMerge w:val="continue"/>
            <w:tcBorders>
              <w:top w:val="nil"/>
            </w:tcBorders>
            <w:textDirection w:val="tbRlV"/>
            <w:vAlign w:val="top"/>
          </w:tcPr>
          <w:p w14:paraId="0423025B">
            <w:pPr>
              <w:rPr>
                <w:rFonts w:ascii="Arial"/>
                <w:sz w:val="21"/>
                <w:highlight w:val="none"/>
              </w:rPr>
            </w:pPr>
          </w:p>
        </w:tc>
        <w:tc>
          <w:tcPr>
            <w:tcW w:w="641" w:type="dxa"/>
            <w:vAlign w:val="top"/>
          </w:tcPr>
          <w:p w14:paraId="4D4E0E68">
            <w:pPr>
              <w:pStyle w:val="29"/>
              <w:spacing w:before="78" w:line="215" w:lineRule="auto"/>
              <w:ind w:left="271"/>
              <w:rPr>
                <w:sz w:val="19"/>
                <w:szCs w:val="19"/>
                <w:highlight w:val="none"/>
              </w:rPr>
            </w:pPr>
            <w:r>
              <w:rPr>
                <w:sz w:val="19"/>
                <w:szCs w:val="19"/>
                <w:highlight w:val="none"/>
              </w:rPr>
              <w:t>8</w:t>
            </w:r>
          </w:p>
        </w:tc>
        <w:tc>
          <w:tcPr>
            <w:tcW w:w="2709" w:type="dxa"/>
            <w:gridSpan w:val="3"/>
            <w:vAlign w:val="top"/>
          </w:tcPr>
          <w:p w14:paraId="46142849">
            <w:pPr>
              <w:rPr>
                <w:rFonts w:ascii="Arial"/>
                <w:sz w:val="21"/>
                <w:highlight w:val="none"/>
              </w:rPr>
            </w:pPr>
          </w:p>
        </w:tc>
        <w:tc>
          <w:tcPr>
            <w:tcW w:w="1465" w:type="dxa"/>
            <w:vAlign w:val="top"/>
          </w:tcPr>
          <w:p w14:paraId="33EACE7C">
            <w:pPr>
              <w:rPr>
                <w:rFonts w:ascii="Arial"/>
                <w:sz w:val="21"/>
                <w:highlight w:val="none"/>
              </w:rPr>
            </w:pPr>
          </w:p>
        </w:tc>
        <w:tc>
          <w:tcPr>
            <w:tcW w:w="2716" w:type="dxa"/>
            <w:gridSpan w:val="2"/>
            <w:vAlign w:val="top"/>
          </w:tcPr>
          <w:p w14:paraId="2AA9F300">
            <w:pPr>
              <w:rPr>
                <w:rFonts w:ascii="Arial"/>
                <w:sz w:val="21"/>
                <w:highlight w:val="none"/>
              </w:rPr>
            </w:pPr>
          </w:p>
        </w:tc>
      </w:tr>
      <w:tr w14:paraId="08151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3" w:hRule="atLeast"/>
        </w:trPr>
        <w:tc>
          <w:tcPr>
            <w:tcW w:w="1467" w:type="dxa"/>
            <w:textDirection w:val="tbRlV"/>
            <w:vAlign w:val="top"/>
          </w:tcPr>
          <w:p w14:paraId="398FB94D">
            <w:pPr>
              <w:spacing w:line="273" w:lineRule="auto"/>
              <w:rPr>
                <w:rFonts w:ascii="Arial"/>
                <w:sz w:val="21"/>
                <w:highlight w:val="none"/>
              </w:rPr>
            </w:pPr>
          </w:p>
          <w:p w14:paraId="7C780A7D">
            <w:pPr>
              <w:spacing w:line="274" w:lineRule="auto"/>
              <w:rPr>
                <w:rFonts w:ascii="Arial"/>
                <w:sz w:val="21"/>
                <w:highlight w:val="none"/>
              </w:rPr>
            </w:pPr>
          </w:p>
          <w:p w14:paraId="19993C19">
            <w:pPr>
              <w:pStyle w:val="29"/>
              <w:spacing w:before="64" w:line="209" w:lineRule="auto"/>
              <w:ind w:left="59"/>
              <w:rPr>
                <w:sz w:val="19"/>
                <w:szCs w:val="19"/>
                <w:highlight w:val="none"/>
              </w:rPr>
            </w:pPr>
            <w:r>
              <w:rPr>
                <w:spacing w:val="10"/>
                <w:sz w:val="19"/>
                <w:szCs w:val="19"/>
                <w:highlight w:val="none"/>
              </w:rPr>
              <w:t>本 人</w:t>
            </w:r>
            <w:r>
              <w:rPr>
                <w:spacing w:val="17"/>
                <w:sz w:val="19"/>
                <w:szCs w:val="19"/>
                <w:highlight w:val="none"/>
              </w:rPr>
              <w:t xml:space="preserve"> </w:t>
            </w:r>
            <w:r>
              <w:rPr>
                <w:spacing w:val="10"/>
                <w:sz w:val="19"/>
                <w:szCs w:val="19"/>
                <w:highlight w:val="none"/>
              </w:rPr>
              <w:t>主</w:t>
            </w:r>
            <w:r>
              <w:rPr>
                <w:spacing w:val="18"/>
                <w:sz w:val="19"/>
                <w:szCs w:val="19"/>
                <w:highlight w:val="none"/>
              </w:rPr>
              <w:t xml:space="preserve"> </w:t>
            </w:r>
            <w:r>
              <w:rPr>
                <w:spacing w:val="10"/>
                <w:sz w:val="19"/>
                <w:szCs w:val="19"/>
                <w:highlight w:val="none"/>
              </w:rPr>
              <w:t>要</w:t>
            </w:r>
            <w:r>
              <w:rPr>
                <w:spacing w:val="18"/>
                <w:sz w:val="19"/>
                <w:szCs w:val="19"/>
                <w:highlight w:val="none"/>
              </w:rPr>
              <w:t xml:space="preserve"> </w:t>
            </w:r>
            <w:r>
              <w:rPr>
                <w:spacing w:val="10"/>
                <w:sz w:val="19"/>
                <w:szCs w:val="19"/>
                <w:highlight w:val="none"/>
              </w:rPr>
              <w:t>获</w:t>
            </w:r>
            <w:r>
              <w:rPr>
                <w:spacing w:val="18"/>
                <w:sz w:val="19"/>
                <w:szCs w:val="19"/>
                <w:highlight w:val="none"/>
              </w:rPr>
              <w:t xml:space="preserve"> </w:t>
            </w:r>
            <w:r>
              <w:rPr>
                <w:spacing w:val="10"/>
                <w:sz w:val="19"/>
                <w:szCs w:val="19"/>
                <w:highlight w:val="none"/>
              </w:rPr>
              <w:t>奖</w:t>
            </w:r>
            <w:r>
              <w:rPr>
                <w:spacing w:val="18"/>
                <w:sz w:val="19"/>
                <w:szCs w:val="19"/>
                <w:highlight w:val="none"/>
              </w:rPr>
              <w:t xml:space="preserve"> </w:t>
            </w:r>
            <w:r>
              <w:rPr>
                <w:spacing w:val="10"/>
                <w:sz w:val="19"/>
                <w:szCs w:val="19"/>
                <w:highlight w:val="none"/>
              </w:rPr>
              <w:t>情</w:t>
            </w:r>
            <w:r>
              <w:rPr>
                <w:spacing w:val="18"/>
                <w:sz w:val="19"/>
                <w:szCs w:val="19"/>
                <w:highlight w:val="none"/>
              </w:rPr>
              <w:t xml:space="preserve"> </w:t>
            </w:r>
            <w:r>
              <w:rPr>
                <w:spacing w:val="10"/>
                <w:sz w:val="19"/>
                <w:szCs w:val="19"/>
                <w:highlight w:val="none"/>
              </w:rPr>
              <w:t>况</w:t>
            </w:r>
          </w:p>
        </w:tc>
        <w:tc>
          <w:tcPr>
            <w:tcW w:w="7531" w:type="dxa"/>
            <w:gridSpan w:val="7"/>
            <w:vAlign w:val="top"/>
          </w:tcPr>
          <w:p w14:paraId="38F72948">
            <w:pPr>
              <w:rPr>
                <w:rFonts w:ascii="Arial"/>
                <w:sz w:val="21"/>
                <w:highlight w:val="none"/>
              </w:rPr>
            </w:pPr>
          </w:p>
        </w:tc>
      </w:tr>
      <w:tr w14:paraId="286A0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1467" w:type="dxa"/>
            <w:vAlign w:val="top"/>
          </w:tcPr>
          <w:p w14:paraId="41AFBC97">
            <w:pPr>
              <w:pStyle w:val="29"/>
              <w:spacing w:before="88" w:line="230" w:lineRule="auto"/>
              <w:ind w:left="428"/>
              <w:rPr>
                <w:sz w:val="19"/>
                <w:szCs w:val="19"/>
                <w:highlight w:val="none"/>
              </w:rPr>
            </w:pPr>
            <w:r>
              <w:rPr>
                <w:spacing w:val="11"/>
                <w:sz w:val="19"/>
                <w:szCs w:val="19"/>
                <w:highlight w:val="none"/>
              </w:rPr>
              <w:t>其它需</w:t>
            </w:r>
          </w:p>
          <w:p w14:paraId="16D7B910">
            <w:pPr>
              <w:pStyle w:val="29"/>
              <w:spacing w:before="72" w:line="230" w:lineRule="auto"/>
              <w:ind w:left="213"/>
              <w:rPr>
                <w:sz w:val="19"/>
                <w:szCs w:val="19"/>
                <w:highlight w:val="none"/>
              </w:rPr>
            </w:pPr>
            <w:r>
              <w:rPr>
                <w:spacing w:val="14"/>
                <w:sz w:val="19"/>
                <w:szCs w:val="19"/>
                <w:highlight w:val="none"/>
              </w:rPr>
              <w:t>补充的情况</w:t>
            </w:r>
          </w:p>
        </w:tc>
        <w:tc>
          <w:tcPr>
            <w:tcW w:w="7531" w:type="dxa"/>
            <w:gridSpan w:val="7"/>
            <w:vAlign w:val="top"/>
          </w:tcPr>
          <w:p w14:paraId="0457F79A">
            <w:pPr>
              <w:rPr>
                <w:rFonts w:ascii="Arial"/>
                <w:sz w:val="21"/>
                <w:highlight w:val="none"/>
              </w:rPr>
            </w:pPr>
          </w:p>
        </w:tc>
      </w:tr>
    </w:tbl>
    <w:p w14:paraId="73E86A98">
      <w:pPr>
        <w:pStyle w:val="6"/>
        <w:spacing w:line="282" w:lineRule="auto"/>
        <w:rPr>
          <w:highlight w:val="none"/>
        </w:rPr>
      </w:pPr>
    </w:p>
    <w:p w14:paraId="2B23D802">
      <w:pPr>
        <w:pStyle w:val="6"/>
        <w:spacing w:line="283" w:lineRule="auto"/>
        <w:rPr>
          <w:highlight w:val="none"/>
        </w:rPr>
      </w:pPr>
    </w:p>
    <w:p w14:paraId="7B541CA6">
      <w:pPr>
        <w:spacing w:before="78" w:line="219" w:lineRule="auto"/>
        <w:ind w:left="744"/>
        <w:rPr>
          <w:rFonts w:ascii="宋体" w:hAnsi="宋体" w:eastAsia="宋体" w:cs="宋体"/>
          <w:sz w:val="24"/>
          <w:szCs w:val="24"/>
          <w:highlight w:val="none"/>
        </w:rPr>
      </w:pPr>
      <w:r>
        <w:rPr>
          <w:rFonts w:ascii="宋体" w:hAnsi="宋体" w:eastAsia="宋体" w:cs="宋体"/>
          <w:spacing w:val="2"/>
          <w:sz w:val="24"/>
          <w:szCs w:val="24"/>
          <w:highlight w:val="none"/>
        </w:rPr>
        <w:t>投标人</w:t>
      </w:r>
      <w:r>
        <w:rPr>
          <w:rFonts w:ascii="宋体" w:hAnsi="宋体" w:eastAsia="宋体" w:cs="宋体"/>
          <w:spacing w:val="-28"/>
          <w:sz w:val="24"/>
          <w:szCs w:val="24"/>
          <w:highlight w:val="none"/>
        </w:rPr>
        <w:t>：</w:t>
      </w:r>
      <w:r>
        <w:rPr>
          <w:rFonts w:ascii="宋体" w:hAnsi="宋体" w:eastAsia="宋体" w:cs="宋体"/>
          <w:spacing w:val="-28"/>
          <w:sz w:val="24"/>
          <w:szCs w:val="24"/>
          <w:highlight w:val="none"/>
          <w:u w:val="single" w:color="auto"/>
        </w:rPr>
        <w:t>（</w:t>
      </w:r>
      <w:r>
        <w:rPr>
          <w:rFonts w:ascii="宋体" w:hAnsi="宋体" w:eastAsia="宋体" w:cs="宋体"/>
          <w:spacing w:val="2"/>
          <w:sz w:val="24"/>
          <w:szCs w:val="24"/>
          <w:highlight w:val="none"/>
          <w:u w:val="single" w:color="auto"/>
        </w:rPr>
        <w:t xml:space="preserve">单位全称 </w:t>
      </w:r>
      <w:r>
        <w:rPr>
          <w:rFonts w:ascii="宋体" w:hAnsi="宋体" w:eastAsia="宋体" w:cs="宋体"/>
          <w:spacing w:val="-28"/>
          <w:sz w:val="24"/>
          <w:szCs w:val="24"/>
          <w:highlight w:val="none"/>
          <w:u w:val="single" w:color="auto"/>
        </w:rPr>
        <w:t>）</w:t>
      </w:r>
      <w:r>
        <w:rPr>
          <w:rFonts w:ascii="宋体" w:hAnsi="宋体" w:eastAsia="宋体" w:cs="宋体"/>
          <w:spacing w:val="36"/>
          <w:sz w:val="24"/>
          <w:szCs w:val="24"/>
          <w:highlight w:val="none"/>
          <w:u w:val="single" w:color="auto"/>
        </w:rPr>
        <w:t xml:space="preserve"> </w:t>
      </w:r>
      <w:r>
        <w:rPr>
          <w:rFonts w:ascii="宋体" w:hAnsi="宋体" w:eastAsia="宋体" w:cs="宋体"/>
          <w:spacing w:val="-28"/>
          <w:sz w:val="24"/>
          <w:szCs w:val="24"/>
          <w:highlight w:val="none"/>
          <w:u w:val="single" w:color="auto"/>
        </w:rPr>
        <w:t>（</w:t>
      </w:r>
      <w:r>
        <w:rPr>
          <w:rFonts w:ascii="宋体" w:hAnsi="宋体" w:eastAsia="宋体" w:cs="宋体"/>
          <w:spacing w:val="2"/>
          <w:sz w:val="24"/>
          <w:szCs w:val="24"/>
          <w:highlight w:val="none"/>
          <w:u w:val="single" w:color="auto"/>
        </w:rPr>
        <w:t>盖章 ）</w:t>
      </w:r>
      <w:r>
        <w:rPr>
          <w:rFonts w:ascii="宋体" w:hAnsi="宋体" w:eastAsia="宋体" w:cs="宋体"/>
          <w:sz w:val="24"/>
          <w:szCs w:val="24"/>
          <w:highlight w:val="none"/>
          <w:u w:val="single" w:color="auto"/>
        </w:rPr>
        <w:t xml:space="preserve">                </w:t>
      </w:r>
    </w:p>
    <w:p w14:paraId="426A9A79">
      <w:pPr>
        <w:spacing w:before="202" w:line="220" w:lineRule="auto"/>
        <w:ind w:left="25"/>
        <w:rPr>
          <w:rFonts w:ascii="宋体" w:hAnsi="宋体" w:eastAsia="宋体" w:cs="宋体"/>
          <w:sz w:val="24"/>
          <w:szCs w:val="24"/>
          <w:highlight w:val="none"/>
        </w:rPr>
      </w:pPr>
      <w:r>
        <w:rPr>
          <w:rFonts w:ascii="宋体" w:hAnsi="宋体" w:eastAsia="宋体" w:cs="宋体"/>
          <w:spacing w:val="2"/>
          <w:sz w:val="24"/>
          <w:szCs w:val="24"/>
          <w:highlight w:val="none"/>
        </w:rPr>
        <w:t>项</w:t>
      </w:r>
      <w:r>
        <w:rPr>
          <w:rFonts w:ascii="宋体" w:hAnsi="宋体" w:eastAsia="宋体" w:cs="宋体"/>
          <w:spacing w:val="-46"/>
          <w:sz w:val="24"/>
          <w:szCs w:val="24"/>
          <w:highlight w:val="none"/>
        </w:rPr>
        <w:t xml:space="preserve"> </w:t>
      </w:r>
      <w:r>
        <w:rPr>
          <w:rFonts w:ascii="宋体" w:hAnsi="宋体" w:eastAsia="宋体" w:cs="宋体"/>
          <w:spacing w:val="2"/>
          <w:sz w:val="24"/>
          <w:szCs w:val="24"/>
          <w:highlight w:val="none"/>
        </w:rPr>
        <w:t>目负责人</w:t>
      </w:r>
      <w:r>
        <w:rPr>
          <w:rFonts w:ascii="宋体" w:hAnsi="宋体" w:eastAsia="宋体" w:cs="宋体"/>
          <w:spacing w:val="-14"/>
          <w:sz w:val="24"/>
          <w:szCs w:val="24"/>
          <w:highlight w:val="none"/>
        </w:rPr>
        <w:t>：</w:t>
      </w:r>
      <w:r>
        <w:rPr>
          <w:rFonts w:ascii="宋体" w:hAnsi="宋体" w:eastAsia="宋体" w:cs="宋体"/>
          <w:spacing w:val="-75"/>
          <w:sz w:val="24"/>
          <w:szCs w:val="24"/>
          <w:highlight w:val="none"/>
        </w:rPr>
        <w:t xml:space="preserve"> </w:t>
      </w:r>
      <w:r>
        <w:rPr>
          <w:rFonts w:ascii="宋体" w:hAnsi="宋体" w:eastAsia="宋体" w:cs="宋体"/>
          <w:spacing w:val="3"/>
          <w:sz w:val="24"/>
          <w:szCs w:val="24"/>
          <w:highlight w:val="none"/>
          <w:u w:val="single" w:color="auto"/>
        </w:rPr>
        <w:t xml:space="preserve">                       </w:t>
      </w:r>
      <w:r>
        <w:rPr>
          <w:rFonts w:ascii="宋体" w:hAnsi="宋体" w:eastAsia="宋体" w:cs="宋体"/>
          <w:spacing w:val="-14"/>
          <w:sz w:val="24"/>
          <w:szCs w:val="24"/>
          <w:highlight w:val="none"/>
          <w:u w:val="single" w:color="auto"/>
        </w:rPr>
        <w:t>（</w:t>
      </w:r>
      <w:r>
        <w:rPr>
          <w:rFonts w:ascii="宋体" w:hAnsi="宋体" w:eastAsia="宋体" w:cs="宋体"/>
          <w:spacing w:val="2"/>
          <w:sz w:val="24"/>
          <w:szCs w:val="24"/>
          <w:highlight w:val="none"/>
          <w:u w:val="single" w:color="auto"/>
        </w:rPr>
        <w:t>签名）</w:t>
      </w:r>
      <w:r>
        <w:rPr>
          <w:rFonts w:ascii="宋体" w:hAnsi="宋体" w:eastAsia="宋体" w:cs="宋体"/>
          <w:sz w:val="24"/>
          <w:szCs w:val="24"/>
          <w:highlight w:val="none"/>
          <w:u w:val="single" w:color="auto"/>
        </w:rPr>
        <w:t xml:space="preserve">               </w:t>
      </w:r>
    </w:p>
    <w:p w14:paraId="15A30BE1">
      <w:pPr>
        <w:spacing w:before="158" w:line="220" w:lineRule="auto"/>
        <w:ind w:left="821"/>
        <w:rPr>
          <w:rFonts w:ascii="宋体" w:hAnsi="宋体" w:eastAsia="宋体" w:cs="宋体"/>
          <w:sz w:val="24"/>
          <w:szCs w:val="24"/>
          <w:highlight w:val="none"/>
        </w:rPr>
      </w:pPr>
      <w:r>
        <w:rPr>
          <w:rFonts w:ascii="宋体" w:hAnsi="宋体" w:eastAsia="宋体" w:cs="宋体"/>
          <w:spacing w:val="-20"/>
          <w:sz w:val="24"/>
          <w:szCs w:val="24"/>
          <w:highlight w:val="none"/>
        </w:rPr>
        <w:t>日期：</w:t>
      </w:r>
      <w:r>
        <w:rPr>
          <w:rFonts w:ascii="宋体" w:hAnsi="宋体" w:eastAsia="宋体" w:cs="宋体"/>
          <w:sz w:val="24"/>
          <w:szCs w:val="24"/>
          <w:highlight w:val="none"/>
          <w:u w:val="single" w:color="auto"/>
        </w:rPr>
        <w:t xml:space="preserve">     </w:t>
      </w:r>
      <w:r>
        <w:rPr>
          <w:rFonts w:ascii="宋体" w:hAnsi="宋体" w:eastAsia="宋体" w:cs="宋体"/>
          <w:spacing w:val="-96"/>
          <w:sz w:val="24"/>
          <w:szCs w:val="24"/>
          <w:highlight w:val="none"/>
        </w:rPr>
        <w:t xml:space="preserve"> </w:t>
      </w:r>
      <w:r>
        <w:rPr>
          <w:rFonts w:ascii="宋体" w:hAnsi="宋体" w:eastAsia="宋体" w:cs="宋体"/>
          <w:spacing w:val="-20"/>
          <w:sz w:val="24"/>
          <w:szCs w:val="24"/>
          <w:highlight w:val="none"/>
        </w:rPr>
        <w:t>年</w:t>
      </w:r>
      <w:r>
        <w:rPr>
          <w:rFonts w:ascii="宋体" w:hAnsi="宋体" w:eastAsia="宋体" w:cs="宋体"/>
          <w:spacing w:val="21"/>
          <w:sz w:val="24"/>
          <w:szCs w:val="24"/>
          <w:highlight w:val="none"/>
          <w:u w:val="single" w:color="auto"/>
        </w:rPr>
        <w:t xml:space="preserve">     </w:t>
      </w:r>
      <w:r>
        <w:rPr>
          <w:rFonts w:ascii="宋体" w:hAnsi="宋体" w:eastAsia="宋体" w:cs="宋体"/>
          <w:spacing w:val="-88"/>
          <w:sz w:val="24"/>
          <w:szCs w:val="24"/>
          <w:highlight w:val="none"/>
        </w:rPr>
        <w:t xml:space="preserve"> </w:t>
      </w:r>
      <w:r>
        <w:rPr>
          <w:rFonts w:ascii="宋体" w:hAnsi="宋体" w:eastAsia="宋体" w:cs="宋体"/>
          <w:spacing w:val="-20"/>
          <w:sz w:val="24"/>
          <w:szCs w:val="24"/>
          <w:highlight w:val="none"/>
        </w:rPr>
        <w:t>月</w:t>
      </w:r>
      <w:r>
        <w:rPr>
          <w:rFonts w:ascii="宋体" w:hAnsi="宋体" w:eastAsia="宋体" w:cs="宋体"/>
          <w:spacing w:val="21"/>
          <w:sz w:val="24"/>
          <w:szCs w:val="24"/>
          <w:highlight w:val="none"/>
          <w:u w:val="single" w:color="auto"/>
        </w:rPr>
        <w:t xml:space="preserve">     </w:t>
      </w:r>
      <w:r>
        <w:rPr>
          <w:rFonts w:ascii="宋体" w:hAnsi="宋体" w:eastAsia="宋体" w:cs="宋体"/>
          <w:spacing w:val="-15"/>
          <w:sz w:val="24"/>
          <w:szCs w:val="24"/>
          <w:highlight w:val="none"/>
        </w:rPr>
        <w:t xml:space="preserve"> </w:t>
      </w:r>
      <w:r>
        <w:rPr>
          <w:rFonts w:ascii="宋体" w:hAnsi="宋体" w:eastAsia="宋体" w:cs="宋体"/>
          <w:spacing w:val="-20"/>
          <w:sz w:val="24"/>
          <w:szCs w:val="24"/>
          <w:highlight w:val="none"/>
        </w:rPr>
        <w:t>日</w:t>
      </w:r>
    </w:p>
    <w:p w14:paraId="5B0D01FF">
      <w:pPr>
        <w:pStyle w:val="6"/>
        <w:spacing w:line="270" w:lineRule="auto"/>
        <w:rPr>
          <w:highlight w:val="none"/>
        </w:rPr>
      </w:pPr>
    </w:p>
    <w:p w14:paraId="565218C7">
      <w:pPr>
        <w:pStyle w:val="6"/>
        <w:spacing w:line="270" w:lineRule="auto"/>
        <w:rPr>
          <w:highlight w:val="none"/>
        </w:rPr>
      </w:pPr>
    </w:p>
    <w:p w14:paraId="033E9444">
      <w:pPr>
        <w:spacing w:before="65" w:line="422" w:lineRule="auto"/>
        <w:ind w:left="8"/>
        <w:rPr>
          <w:rFonts w:ascii="宋体" w:hAnsi="宋体" w:eastAsia="宋体" w:cs="宋体"/>
          <w:sz w:val="20"/>
          <w:szCs w:val="20"/>
          <w:highlight w:val="none"/>
        </w:rPr>
      </w:pPr>
      <w:r>
        <w:rPr>
          <w:rFonts w:ascii="宋体" w:hAnsi="宋体" w:eastAsia="宋体" w:cs="宋体"/>
          <w:b/>
          <w:bCs/>
          <w:spacing w:val="16"/>
          <w:sz w:val="20"/>
          <w:szCs w:val="20"/>
          <w:highlight w:val="none"/>
        </w:rPr>
        <w:t>注：1、投标人需随此表附上项目负责人的身份证、职称证、注册证书、毕业证及相关经验证书（如</w:t>
      </w:r>
      <w:r>
        <w:rPr>
          <w:rFonts w:ascii="宋体" w:hAnsi="宋体" w:eastAsia="宋体" w:cs="宋体"/>
          <w:b/>
          <w:bCs/>
          <w:spacing w:val="14"/>
          <w:sz w:val="20"/>
          <w:szCs w:val="20"/>
          <w:highlight w:val="none"/>
        </w:rPr>
        <w:t>有）等相关资料的复印件加盖公章。</w:t>
      </w:r>
    </w:p>
    <w:p w14:paraId="0831E83A">
      <w:pPr>
        <w:spacing w:line="422" w:lineRule="auto"/>
        <w:rPr>
          <w:rFonts w:ascii="宋体" w:hAnsi="宋体" w:eastAsia="宋体" w:cs="宋体"/>
          <w:sz w:val="20"/>
          <w:szCs w:val="20"/>
          <w:highlight w:val="none"/>
        </w:rPr>
        <w:sectPr>
          <w:footerReference r:id="rId30" w:type="default"/>
          <w:pgSz w:w="11910" w:h="16840"/>
          <w:pgMar w:top="1440" w:right="1440" w:bottom="567" w:left="1800" w:header="0" w:footer="943" w:gutter="0"/>
          <w:pgNumType w:fmt="decimal"/>
          <w:cols w:space="720" w:num="1"/>
        </w:sectPr>
      </w:pPr>
    </w:p>
    <w:p w14:paraId="35DE8409">
      <w:pPr>
        <w:spacing w:before="193" w:line="226" w:lineRule="auto"/>
        <w:ind w:left="247"/>
        <w:outlineLvl w:val="9"/>
        <w:rPr>
          <w:rFonts w:ascii="宋体" w:hAnsi="宋体" w:eastAsia="宋体" w:cs="宋体"/>
          <w:sz w:val="30"/>
          <w:szCs w:val="30"/>
          <w:highlight w:val="none"/>
        </w:rPr>
      </w:pPr>
      <w:r>
        <w:rPr>
          <w:rFonts w:ascii="宋体" w:hAnsi="宋体" w:eastAsia="宋体" w:cs="宋体"/>
          <w:spacing w:val="9"/>
          <w:sz w:val="30"/>
          <w:szCs w:val="30"/>
          <w:highlight w:val="none"/>
        </w:rPr>
        <w:t>(十三)拟投入主要设计人员简历表</w:t>
      </w:r>
    </w:p>
    <w:p w14:paraId="4526576E">
      <w:pPr>
        <w:spacing w:before="171"/>
        <w:rPr>
          <w:highlight w:val="none"/>
        </w:rPr>
      </w:pPr>
    </w:p>
    <w:tbl>
      <w:tblPr>
        <w:tblStyle w:val="28"/>
        <w:tblW w:w="850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12"/>
        <w:gridCol w:w="1165"/>
        <w:gridCol w:w="1050"/>
        <w:gridCol w:w="842"/>
        <w:gridCol w:w="360"/>
        <w:gridCol w:w="898"/>
        <w:gridCol w:w="2273"/>
      </w:tblGrid>
      <w:tr w14:paraId="35FE6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1912" w:type="dxa"/>
            <w:vAlign w:val="top"/>
          </w:tcPr>
          <w:p w14:paraId="122CF72E">
            <w:pPr>
              <w:spacing w:line="289" w:lineRule="auto"/>
              <w:rPr>
                <w:rFonts w:ascii="Arial"/>
                <w:sz w:val="21"/>
                <w:highlight w:val="none"/>
              </w:rPr>
            </w:pPr>
          </w:p>
          <w:p w14:paraId="1339CBBD">
            <w:pPr>
              <w:pStyle w:val="29"/>
              <w:spacing w:before="65" w:line="228" w:lineRule="auto"/>
              <w:ind w:left="653"/>
              <w:rPr>
                <w:highlight w:val="none"/>
              </w:rPr>
            </w:pPr>
            <w:r>
              <w:rPr>
                <w:highlight w:val="none"/>
              </w:rPr>
              <w:t>姓</w:t>
            </w:r>
            <w:r>
              <w:rPr>
                <w:spacing w:val="20"/>
                <w:highlight w:val="none"/>
              </w:rPr>
              <w:t xml:space="preserve">  </w:t>
            </w:r>
            <w:r>
              <w:rPr>
                <w:highlight w:val="none"/>
              </w:rPr>
              <w:t>名</w:t>
            </w:r>
          </w:p>
        </w:tc>
        <w:tc>
          <w:tcPr>
            <w:tcW w:w="1165" w:type="dxa"/>
            <w:vAlign w:val="top"/>
          </w:tcPr>
          <w:p w14:paraId="42E754E3">
            <w:pPr>
              <w:rPr>
                <w:rFonts w:ascii="Arial"/>
                <w:sz w:val="21"/>
                <w:highlight w:val="none"/>
              </w:rPr>
            </w:pPr>
          </w:p>
        </w:tc>
        <w:tc>
          <w:tcPr>
            <w:tcW w:w="1050" w:type="dxa"/>
            <w:vAlign w:val="top"/>
          </w:tcPr>
          <w:p w14:paraId="22DC2D16">
            <w:pPr>
              <w:spacing w:line="289" w:lineRule="auto"/>
              <w:rPr>
                <w:rFonts w:ascii="Arial"/>
                <w:sz w:val="21"/>
                <w:highlight w:val="none"/>
              </w:rPr>
            </w:pPr>
          </w:p>
          <w:p w14:paraId="5C9141CB">
            <w:pPr>
              <w:pStyle w:val="29"/>
              <w:spacing w:before="65" w:line="229" w:lineRule="auto"/>
              <w:ind w:left="329"/>
              <w:rPr>
                <w:highlight w:val="none"/>
              </w:rPr>
            </w:pPr>
            <w:r>
              <w:rPr>
                <w:spacing w:val="7"/>
                <w:highlight w:val="none"/>
              </w:rPr>
              <w:t>性别</w:t>
            </w:r>
          </w:p>
        </w:tc>
        <w:tc>
          <w:tcPr>
            <w:tcW w:w="842" w:type="dxa"/>
            <w:vAlign w:val="top"/>
          </w:tcPr>
          <w:p w14:paraId="5FD387D1">
            <w:pPr>
              <w:rPr>
                <w:rFonts w:ascii="Arial"/>
                <w:sz w:val="21"/>
                <w:highlight w:val="none"/>
              </w:rPr>
            </w:pPr>
          </w:p>
        </w:tc>
        <w:tc>
          <w:tcPr>
            <w:tcW w:w="1258" w:type="dxa"/>
            <w:gridSpan w:val="2"/>
            <w:vAlign w:val="top"/>
          </w:tcPr>
          <w:p w14:paraId="20C2E029">
            <w:pPr>
              <w:spacing w:line="289" w:lineRule="auto"/>
              <w:rPr>
                <w:rFonts w:ascii="Arial"/>
                <w:sz w:val="21"/>
                <w:highlight w:val="none"/>
              </w:rPr>
            </w:pPr>
          </w:p>
          <w:p w14:paraId="11F5066F">
            <w:pPr>
              <w:pStyle w:val="29"/>
              <w:spacing w:before="65" w:line="229" w:lineRule="auto"/>
              <w:ind w:left="258"/>
              <w:rPr>
                <w:highlight w:val="none"/>
              </w:rPr>
            </w:pPr>
            <w:r>
              <w:rPr>
                <w:spacing w:val="4"/>
                <w:highlight w:val="none"/>
              </w:rPr>
              <w:t>出生日期</w:t>
            </w:r>
          </w:p>
        </w:tc>
        <w:tc>
          <w:tcPr>
            <w:tcW w:w="2273" w:type="dxa"/>
            <w:vAlign w:val="top"/>
          </w:tcPr>
          <w:p w14:paraId="4CFE5026">
            <w:pPr>
              <w:spacing w:line="289" w:lineRule="auto"/>
              <w:rPr>
                <w:rFonts w:ascii="Arial"/>
                <w:sz w:val="21"/>
                <w:highlight w:val="none"/>
              </w:rPr>
            </w:pPr>
          </w:p>
          <w:p w14:paraId="35EAD1C1">
            <w:pPr>
              <w:pStyle w:val="29"/>
              <w:spacing w:before="65" w:line="228" w:lineRule="auto"/>
              <w:ind w:left="574"/>
              <w:rPr>
                <w:highlight w:val="none"/>
              </w:rPr>
            </w:pPr>
            <w:r>
              <w:rPr>
                <w:spacing w:val="-2"/>
                <w:highlight w:val="none"/>
              </w:rPr>
              <w:t>年</w:t>
            </w:r>
            <w:r>
              <w:rPr>
                <w:spacing w:val="23"/>
                <w:highlight w:val="none"/>
              </w:rPr>
              <w:t xml:space="preserve">  </w:t>
            </w:r>
            <w:r>
              <w:rPr>
                <w:spacing w:val="-2"/>
                <w:highlight w:val="none"/>
              </w:rPr>
              <w:t>月</w:t>
            </w:r>
            <w:r>
              <w:rPr>
                <w:spacing w:val="4"/>
                <w:highlight w:val="none"/>
              </w:rPr>
              <w:t xml:space="preserve">    </w:t>
            </w:r>
            <w:r>
              <w:rPr>
                <w:spacing w:val="-2"/>
                <w:highlight w:val="none"/>
              </w:rPr>
              <w:t>日</w:t>
            </w:r>
          </w:p>
        </w:tc>
      </w:tr>
      <w:tr w14:paraId="1944C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1912" w:type="dxa"/>
            <w:vAlign w:val="top"/>
          </w:tcPr>
          <w:p w14:paraId="3381056E">
            <w:pPr>
              <w:spacing w:line="284" w:lineRule="auto"/>
              <w:rPr>
                <w:rFonts w:ascii="Arial"/>
                <w:sz w:val="21"/>
                <w:highlight w:val="none"/>
              </w:rPr>
            </w:pPr>
          </w:p>
          <w:p w14:paraId="49FFC2FF">
            <w:pPr>
              <w:pStyle w:val="29"/>
              <w:spacing w:before="65" w:line="228" w:lineRule="auto"/>
              <w:ind w:left="348"/>
              <w:rPr>
                <w:highlight w:val="none"/>
              </w:rPr>
            </w:pPr>
            <w:r>
              <w:rPr>
                <w:spacing w:val="13"/>
                <w:highlight w:val="none"/>
              </w:rPr>
              <w:t>毕业院校专业</w:t>
            </w:r>
          </w:p>
        </w:tc>
        <w:tc>
          <w:tcPr>
            <w:tcW w:w="3057" w:type="dxa"/>
            <w:gridSpan w:val="3"/>
            <w:vAlign w:val="top"/>
          </w:tcPr>
          <w:p w14:paraId="24C3A926">
            <w:pPr>
              <w:rPr>
                <w:rFonts w:ascii="Arial"/>
                <w:sz w:val="21"/>
                <w:highlight w:val="none"/>
              </w:rPr>
            </w:pPr>
          </w:p>
        </w:tc>
        <w:tc>
          <w:tcPr>
            <w:tcW w:w="1258" w:type="dxa"/>
            <w:gridSpan w:val="2"/>
            <w:vAlign w:val="top"/>
          </w:tcPr>
          <w:p w14:paraId="49C911EA">
            <w:pPr>
              <w:spacing w:line="284" w:lineRule="auto"/>
              <w:rPr>
                <w:rFonts w:ascii="Arial"/>
                <w:sz w:val="21"/>
                <w:highlight w:val="none"/>
              </w:rPr>
            </w:pPr>
          </w:p>
          <w:p w14:paraId="5C727DFE">
            <w:pPr>
              <w:pStyle w:val="29"/>
              <w:spacing w:before="65" w:line="228" w:lineRule="auto"/>
              <w:ind w:left="229"/>
              <w:rPr>
                <w:highlight w:val="none"/>
              </w:rPr>
            </w:pPr>
            <w:r>
              <w:rPr>
                <w:spacing w:val="11"/>
                <w:highlight w:val="none"/>
              </w:rPr>
              <w:t>毕业时间</w:t>
            </w:r>
          </w:p>
        </w:tc>
        <w:tc>
          <w:tcPr>
            <w:tcW w:w="2273" w:type="dxa"/>
            <w:vAlign w:val="top"/>
          </w:tcPr>
          <w:p w14:paraId="4B95CD5A">
            <w:pPr>
              <w:spacing w:line="284" w:lineRule="auto"/>
              <w:rPr>
                <w:rFonts w:ascii="Arial"/>
                <w:sz w:val="21"/>
                <w:highlight w:val="none"/>
              </w:rPr>
            </w:pPr>
          </w:p>
          <w:p w14:paraId="1F4E6CE6">
            <w:pPr>
              <w:pStyle w:val="29"/>
              <w:spacing w:before="65" w:line="228" w:lineRule="auto"/>
              <w:ind w:left="545"/>
              <w:rPr>
                <w:highlight w:val="none"/>
              </w:rPr>
            </w:pPr>
            <w:r>
              <w:rPr>
                <w:spacing w:val="-2"/>
                <w:highlight w:val="none"/>
              </w:rPr>
              <w:t>年</w:t>
            </w:r>
            <w:r>
              <w:rPr>
                <w:spacing w:val="23"/>
                <w:highlight w:val="none"/>
              </w:rPr>
              <w:t xml:space="preserve">  </w:t>
            </w:r>
            <w:r>
              <w:rPr>
                <w:spacing w:val="-2"/>
                <w:highlight w:val="none"/>
              </w:rPr>
              <w:t>月</w:t>
            </w:r>
            <w:r>
              <w:rPr>
                <w:spacing w:val="4"/>
                <w:highlight w:val="none"/>
              </w:rPr>
              <w:t xml:space="preserve">    </w:t>
            </w:r>
            <w:r>
              <w:rPr>
                <w:spacing w:val="-2"/>
                <w:highlight w:val="none"/>
              </w:rPr>
              <w:t>日</w:t>
            </w:r>
          </w:p>
        </w:tc>
      </w:tr>
      <w:tr w14:paraId="775EA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912" w:type="dxa"/>
            <w:vAlign w:val="top"/>
          </w:tcPr>
          <w:p w14:paraId="36DF3C07">
            <w:pPr>
              <w:spacing w:line="279" w:lineRule="auto"/>
              <w:rPr>
                <w:rFonts w:ascii="Arial"/>
                <w:sz w:val="21"/>
                <w:highlight w:val="none"/>
              </w:rPr>
            </w:pPr>
          </w:p>
          <w:p w14:paraId="3CCB329F">
            <w:pPr>
              <w:pStyle w:val="29"/>
              <w:spacing w:before="65" w:line="228" w:lineRule="auto"/>
              <w:ind w:left="238"/>
              <w:rPr>
                <w:highlight w:val="none"/>
              </w:rPr>
            </w:pPr>
            <w:r>
              <w:rPr>
                <w:spacing w:val="15"/>
                <w:highlight w:val="none"/>
              </w:rPr>
              <w:t>从事本专业时间</w:t>
            </w:r>
          </w:p>
        </w:tc>
        <w:tc>
          <w:tcPr>
            <w:tcW w:w="2215" w:type="dxa"/>
            <w:gridSpan w:val="2"/>
            <w:vAlign w:val="top"/>
          </w:tcPr>
          <w:p w14:paraId="5DBD650C">
            <w:pPr>
              <w:rPr>
                <w:rFonts w:ascii="Arial"/>
                <w:sz w:val="21"/>
                <w:highlight w:val="none"/>
              </w:rPr>
            </w:pPr>
          </w:p>
        </w:tc>
        <w:tc>
          <w:tcPr>
            <w:tcW w:w="2100" w:type="dxa"/>
            <w:gridSpan w:val="3"/>
            <w:vAlign w:val="top"/>
          </w:tcPr>
          <w:p w14:paraId="060B0B85">
            <w:pPr>
              <w:spacing w:line="282" w:lineRule="auto"/>
              <w:rPr>
                <w:rFonts w:ascii="Arial"/>
                <w:sz w:val="21"/>
                <w:highlight w:val="none"/>
              </w:rPr>
            </w:pPr>
          </w:p>
          <w:p w14:paraId="164E7D89">
            <w:pPr>
              <w:pStyle w:val="29"/>
              <w:spacing w:before="65" w:line="228" w:lineRule="auto"/>
              <w:ind w:left="230"/>
              <w:rPr>
                <w:highlight w:val="none"/>
              </w:rPr>
            </w:pPr>
            <w:r>
              <w:rPr>
                <w:spacing w:val="15"/>
                <w:highlight w:val="none"/>
              </w:rPr>
              <w:t>为申请人服务时间</w:t>
            </w:r>
          </w:p>
        </w:tc>
        <w:tc>
          <w:tcPr>
            <w:tcW w:w="2273" w:type="dxa"/>
            <w:vAlign w:val="top"/>
          </w:tcPr>
          <w:p w14:paraId="4EEEDD09">
            <w:pPr>
              <w:rPr>
                <w:rFonts w:ascii="Arial"/>
                <w:sz w:val="21"/>
                <w:highlight w:val="none"/>
              </w:rPr>
            </w:pPr>
          </w:p>
        </w:tc>
      </w:tr>
      <w:tr w14:paraId="1C34C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912" w:type="dxa"/>
            <w:vAlign w:val="top"/>
          </w:tcPr>
          <w:p w14:paraId="3B8B2C22">
            <w:pPr>
              <w:spacing w:line="285" w:lineRule="auto"/>
              <w:rPr>
                <w:rFonts w:ascii="Arial"/>
                <w:sz w:val="21"/>
                <w:highlight w:val="none"/>
              </w:rPr>
            </w:pPr>
          </w:p>
          <w:p w14:paraId="4AB4F40C">
            <w:pPr>
              <w:pStyle w:val="29"/>
              <w:spacing w:before="65" w:line="228" w:lineRule="auto"/>
              <w:ind w:left="548"/>
              <w:rPr>
                <w:highlight w:val="none"/>
              </w:rPr>
            </w:pPr>
            <w:r>
              <w:rPr>
                <w:spacing w:val="12"/>
                <w:highlight w:val="none"/>
              </w:rPr>
              <w:t>执业注册</w:t>
            </w:r>
          </w:p>
        </w:tc>
        <w:tc>
          <w:tcPr>
            <w:tcW w:w="2215" w:type="dxa"/>
            <w:gridSpan w:val="2"/>
            <w:vAlign w:val="top"/>
          </w:tcPr>
          <w:p w14:paraId="7F22BBCC">
            <w:pPr>
              <w:rPr>
                <w:rFonts w:ascii="Arial"/>
                <w:sz w:val="21"/>
                <w:highlight w:val="none"/>
              </w:rPr>
            </w:pPr>
          </w:p>
        </w:tc>
        <w:tc>
          <w:tcPr>
            <w:tcW w:w="2100" w:type="dxa"/>
            <w:gridSpan w:val="3"/>
            <w:vAlign w:val="top"/>
          </w:tcPr>
          <w:p w14:paraId="2232D3C8">
            <w:pPr>
              <w:spacing w:line="286" w:lineRule="auto"/>
              <w:rPr>
                <w:rFonts w:ascii="Arial"/>
                <w:sz w:val="21"/>
                <w:highlight w:val="none"/>
              </w:rPr>
            </w:pPr>
          </w:p>
          <w:p w14:paraId="471B9F2C">
            <w:pPr>
              <w:pStyle w:val="29"/>
              <w:spacing w:before="65" w:line="231" w:lineRule="auto"/>
              <w:ind w:left="646"/>
              <w:rPr>
                <w:highlight w:val="none"/>
              </w:rPr>
            </w:pPr>
            <w:r>
              <w:rPr>
                <w:highlight w:val="none"/>
              </w:rPr>
              <w:t>职</w:t>
            </w:r>
            <w:r>
              <w:rPr>
                <w:spacing w:val="14"/>
                <w:highlight w:val="none"/>
              </w:rPr>
              <w:t xml:space="preserve">    </w:t>
            </w:r>
            <w:r>
              <w:rPr>
                <w:highlight w:val="none"/>
              </w:rPr>
              <w:t>称</w:t>
            </w:r>
          </w:p>
        </w:tc>
        <w:tc>
          <w:tcPr>
            <w:tcW w:w="2273" w:type="dxa"/>
            <w:vAlign w:val="top"/>
          </w:tcPr>
          <w:p w14:paraId="525418E8">
            <w:pPr>
              <w:rPr>
                <w:rFonts w:ascii="Arial"/>
                <w:sz w:val="21"/>
                <w:highlight w:val="none"/>
              </w:rPr>
            </w:pPr>
          </w:p>
        </w:tc>
      </w:tr>
      <w:tr w14:paraId="1C149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4127" w:type="dxa"/>
            <w:gridSpan w:val="3"/>
            <w:vAlign w:val="top"/>
          </w:tcPr>
          <w:p w14:paraId="45CBF856">
            <w:pPr>
              <w:spacing w:line="283" w:lineRule="auto"/>
              <w:rPr>
                <w:rFonts w:ascii="Arial"/>
                <w:sz w:val="21"/>
                <w:highlight w:val="none"/>
              </w:rPr>
            </w:pPr>
          </w:p>
          <w:p w14:paraId="1DA58A53">
            <w:pPr>
              <w:pStyle w:val="29"/>
              <w:spacing w:before="65" w:line="228" w:lineRule="auto"/>
              <w:ind w:left="866"/>
              <w:rPr>
                <w:highlight w:val="none"/>
              </w:rPr>
            </w:pPr>
            <w:r>
              <w:rPr>
                <w:spacing w:val="-4"/>
                <w:highlight w:val="none"/>
              </w:rPr>
              <w:t>在</w:t>
            </w:r>
            <w:r>
              <w:rPr>
                <w:spacing w:val="34"/>
                <w:highlight w:val="none"/>
              </w:rPr>
              <w:t xml:space="preserve"> </w:t>
            </w:r>
            <w:r>
              <w:rPr>
                <w:spacing w:val="-4"/>
                <w:highlight w:val="none"/>
              </w:rPr>
              <w:t>本</w:t>
            </w:r>
            <w:r>
              <w:rPr>
                <w:spacing w:val="34"/>
                <w:highlight w:val="none"/>
              </w:rPr>
              <w:t xml:space="preserve"> </w:t>
            </w:r>
            <w:r>
              <w:rPr>
                <w:spacing w:val="-4"/>
                <w:highlight w:val="none"/>
              </w:rPr>
              <w:t>项  目</w:t>
            </w:r>
            <w:r>
              <w:rPr>
                <w:spacing w:val="25"/>
                <w:highlight w:val="none"/>
              </w:rPr>
              <w:t xml:space="preserve"> </w:t>
            </w:r>
            <w:r>
              <w:rPr>
                <w:spacing w:val="-4"/>
                <w:highlight w:val="none"/>
              </w:rPr>
              <w:t>拟</w:t>
            </w:r>
            <w:r>
              <w:rPr>
                <w:spacing w:val="8"/>
                <w:highlight w:val="none"/>
              </w:rPr>
              <w:t xml:space="preserve"> </w:t>
            </w:r>
            <w:r>
              <w:rPr>
                <w:spacing w:val="-4"/>
                <w:highlight w:val="none"/>
              </w:rPr>
              <w:t>任</w:t>
            </w:r>
            <w:r>
              <w:rPr>
                <w:spacing w:val="26"/>
                <w:highlight w:val="none"/>
              </w:rPr>
              <w:t xml:space="preserve"> </w:t>
            </w:r>
            <w:r>
              <w:rPr>
                <w:spacing w:val="-4"/>
                <w:highlight w:val="none"/>
              </w:rPr>
              <w:t>职</w:t>
            </w:r>
            <w:r>
              <w:rPr>
                <w:spacing w:val="30"/>
                <w:highlight w:val="none"/>
              </w:rPr>
              <w:t xml:space="preserve"> </w:t>
            </w:r>
            <w:r>
              <w:rPr>
                <w:spacing w:val="-4"/>
                <w:highlight w:val="none"/>
              </w:rPr>
              <w:t>务</w:t>
            </w:r>
          </w:p>
        </w:tc>
        <w:tc>
          <w:tcPr>
            <w:tcW w:w="4373" w:type="dxa"/>
            <w:gridSpan w:val="4"/>
            <w:vAlign w:val="top"/>
          </w:tcPr>
          <w:p w14:paraId="00367D9F">
            <w:pPr>
              <w:rPr>
                <w:rFonts w:ascii="Arial"/>
                <w:sz w:val="21"/>
                <w:highlight w:val="none"/>
              </w:rPr>
            </w:pPr>
          </w:p>
        </w:tc>
      </w:tr>
      <w:tr w14:paraId="0AC5B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8500" w:type="dxa"/>
            <w:gridSpan w:val="7"/>
            <w:vAlign w:val="top"/>
          </w:tcPr>
          <w:p w14:paraId="35A7A5E9">
            <w:pPr>
              <w:spacing w:line="290" w:lineRule="auto"/>
              <w:rPr>
                <w:rFonts w:ascii="Arial"/>
                <w:sz w:val="21"/>
                <w:highlight w:val="none"/>
              </w:rPr>
            </w:pPr>
          </w:p>
          <w:p w14:paraId="26B9FE31">
            <w:pPr>
              <w:pStyle w:val="29"/>
              <w:spacing w:before="65" w:line="231" w:lineRule="auto"/>
              <w:ind w:left="3533"/>
              <w:rPr>
                <w:highlight w:val="none"/>
              </w:rPr>
            </w:pPr>
            <w:r>
              <w:rPr>
                <w:spacing w:val="-1"/>
                <w:highlight w:val="none"/>
              </w:rPr>
              <w:t>主</w:t>
            </w:r>
            <w:r>
              <w:rPr>
                <w:spacing w:val="19"/>
                <w:highlight w:val="none"/>
              </w:rPr>
              <w:t xml:space="preserve">  </w:t>
            </w:r>
            <w:r>
              <w:rPr>
                <w:spacing w:val="-1"/>
                <w:highlight w:val="none"/>
              </w:rPr>
              <w:t>要</w:t>
            </w:r>
            <w:r>
              <w:rPr>
                <w:spacing w:val="21"/>
                <w:highlight w:val="none"/>
              </w:rPr>
              <w:t xml:space="preserve">  </w:t>
            </w:r>
            <w:r>
              <w:rPr>
                <w:spacing w:val="-1"/>
                <w:highlight w:val="none"/>
              </w:rPr>
              <w:t>经</w:t>
            </w:r>
            <w:r>
              <w:rPr>
                <w:spacing w:val="20"/>
                <w:highlight w:val="none"/>
              </w:rPr>
              <w:t xml:space="preserve">  </w:t>
            </w:r>
            <w:r>
              <w:rPr>
                <w:spacing w:val="-1"/>
                <w:highlight w:val="none"/>
              </w:rPr>
              <w:t>历</w:t>
            </w:r>
          </w:p>
        </w:tc>
      </w:tr>
      <w:tr w14:paraId="1B04E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912" w:type="dxa"/>
            <w:vAlign w:val="top"/>
          </w:tcPr>
          <w:p w14:paraId="1B5691BB">
            <w:pPr>
              <w:spacing w:line="290" w:lineRule="auto"/>
              <w:rPr>
                <w:rFonts w:ascii="Arial"/>
                <w:sz w:val="21"/>
                <w:highlight w:val="none"/>
              </w:rPr>
            </w:pPr>
          </w:p>
          <w:p w14:paraId="3DC61DDD">
            <w:pPr>
              <w:pStyle w:val="29"/>
              <w:spacing w:before="65" w:line="231" w:lineRule="auto"/>
              <w:ind w:left="673"/>
              <w:rPr>
                <w:highlight w:val="none"/>
              </w:rPr>
            </w:pPr>
            <w:r>
              <w:rPr>
                <w:spacing w:val="-5"/>
                <w:highlight w:val="none"/>
              </w:rPr>
              <w:t>时</w:t>
            </w:r>
            <w:r>
              <w:rPr>
                <w:spacing w:val="32"/>
                <w:highlight w:val="none"/>
              </w:rPr>
              <w:t xml:space="preserve">  </w:t>
            </w:r>
            <w:r>
              <w:rPr>
                <w:spacing w:val="-5"/>
                <w:highlight w:val="none"/>
              </w:rPr>
              <w:t>间</w:t>
            </w:r>
          </w:p>
        </w:tc>
        <w:tc>
          <w:tcPr>
            <w:tcW w:w="3417" w:type="dxa"/>
            <w:gridSpan w:val="4"/>
            <w:vAlign w:val="top"/>
          </w:tcPr>
          <w:p w14:paraId="0633E831">
            <w:pPr>
              <w:spacing w:line="287" w:lineRule="auto"/>
              <w:rPr>
                <w:rFonts w:ascii="Arial"/>
                <w:sz w:val="21"/>
                <w:highlight w:val="none"/>
              </w:rPr>
            </w:pPr>
          </w:p>
          <w:p w14:paraId="5813AD3F">
            <w:pPr>
              <w:pStyle w:val="29"/>
              <w:spacing w:before="65" w:line="226" w:lineRule="auto"/>
              <w:ind w:left="147" w:right="216" w:firstLine="2"/>
              <w:rPr>
                <w:highlight w:val="none"/>
              </w:rPr>
            </w:pPr>
            <w:r>
              <w:rPr>
                <w:spacing w:val="17"/>
                <w:highlight w:val="none"/>
              </w:rPr>
              <w:t>参加过的工程设计项目名称及规</w:t>
            </w:r>
            <w:r>
              <w:rPr>
                <w:spacing w:val="1"/>
                <w:highlight w:val="none"/>
              </w:rPr>
              <w:t>模</w:t>
            </w:r>
          </w:p>
        </w:tc>
        <w:tc>
          <w:tcPr>
            <w:tcW w:w="3171" w:type="dxa"/>
            <w:gridSpan w:val="2"/>
            <w:vAlign w:val="top"/>
          </w:tcPr>
          <w:p w14:paraId="4E348C7D">
            <w:pPr>
              <w:spacing w:line="288" w:lineRule="auto"/>
              <w:rPr>
                <w:rFonts w:ascii="Arial"/>
                <w:sz w:val="21"/>
                <w:highlight w:val="none"/>
              </w:rPr>
            </w:pPr>
          </w:p>
          <w:p w14:paraId="282E81E1">
            <w:pPr>
              <w:pStyle w:val="29"/>
              <w:spacing w:before="65" w:line="228" w:lineRule="auto"/>
              <w:ind w:left="973"/>
              <w:rPr>
                <w:highlight w:val="none"/>
              </w:rPr>
            </w:pPr>
            <w:r>
              <w:rPr>
                <w:spacing w:val="13"/>
                <w:highlight w:val="none"/>
              </w:rPr>
              <w:t>该项目中任职</w:t>
            </w:r>
          </w:p>
        </w:tc>
      </w:tr>
      <w:tr w14:paraId="23C3C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6" w:hRule="atLeast"/>
        </w:trPr>
        <w:tc>
          <w:tcPr>
            <w:tcW w:w="1912" w:type="dxa"/>
            <w:vAlign w:val="top"/>
          </w:tcPr>
          <w:p w14:paraId="480F0D25">
            <w:pPr>
              <w:rPr>
                <w:rFonts w:ascii="Arial"/>
                <w:sz w:val="21"/>
                <w:highlight w:val="none"/>
              </w:rPr>
            </w:pPr>
          </w:p>
        </w:tc>
        <w:tc>
          <w:tcPr>
            <w:tcW w:w="3417" w:type="dxa"/>
            <w:gridSpan w:val="4"/>
            <w:vAlign w:val="top"/>
          </w:tcPr>
          <w:p w14:paraId="46985E79">
            <w:pPr>
              <w:rPr>
                <w:rFonts w:ascii="Arial"/>
                <w:sz w:val="21"/>
                <w:highlight w:val="none"/>
              </w:rPr>
            </w:pPr>
          </w:p>
        </w:tc>
        <w:tc>
          <w:tcPr>
            <w:tcW w:w="3171" w:type="dxa"/>
            <w:gridSpan w:val="2"/>
            <w:vAlign w:val="top"/>
          </w:tcPr>
          <w:p w14:paraId="00AF732C">
            <w:pPr>
              <w:rPr>
                <w:rFonts w:ascii="Arial"/>
                <w:sz w:val="21"/>
                <w:highlight w:val="none"/>
              </w:rPr>
            </w:pPr>
          </w:p>
        </w:tc>
      </w:tr>
    </w:tbl>
    <w:p w14:paraId="65E15A0F">
      <w:pPr>
        <w:pStyle w:val="6"/>
        <w:spacing w:line="347" w:lineRule="auto"/>
        <w:rPr>
          <w:highlight w:val="none"/>
        </w:rPr>
      </w:pPr>
    </w:p>
    <w:p w14:paraId="2134335D">
      <w:pPr>
        <w:pStyle w:val="6"/>
        <w:spacing w:line="348" w:lineRule="auto"/>
        <w:rPr>
          <w:highlight w:val="none"/>
        </w:rPr>
      </w:pPr>
    </w:p>
    <w:p w14:paraId="553B43E1">
      <w:pPr>
        <w:spacing w:before="78" w:line="219" w:lineRule="auto"/>
        <w:ind w:left="857"/>
        <w:rPr>
          <w:rFonts w:ascii="宋体" w:hAnsi="宋体" w:eastAsia="宋体" w:cs="宋体"/>
          <w:sz w:val="24"/>
          <w:szCs w:val="24"/>
          <w:highlight w:val="none"/>
        </w:rPr>
      </w:pPr>
      <w:r>
        <w:rPr>
          <w:rFonts w:ascii="宋体" w:hAnsi="宋体" w:eastAsia="宋体" w:cs="宋体"/>
          <w:spacing w:val="2"/>
          <w:sz w:val="24"/>
          <w:szCs w:val="24"/>
          <w:highlight w:val="none"/>
        </w:rPr>
        <w:t>投标人</w:t>
      </w:r>
      <w:r>
        <w:rPr>
          <w:rFonts w:ascii="宋体" w:hAnsi="宋体" w:eastAsia="宋体" w:cs="宋体"/>
          <w:spacing w:val="-28"/>
          <w:sz w:val="24"/>
          <w:szCs w:val="24"/>
          <w:highlight w:val="none"/>
        </w:rPr>
        <w:t>：</w:t>
      </w:r>
      <w:r>
        <w:rPr>
          <w:rFonts w:ascii="宋体" w:hAnsi="宋体" w:eastAsia="宋体" w:cs="宋体"/>
          <w:spacing w:val="-28"/>
          <w:sz w:val="24"/>
          <w:szCs w:val="24"/>
          <w:highlight w:val="none"/>
          <w:u w:val="single" w:color="auto"/>
        </w:rPr>
        <w:t>（</w:t>
      </w:r>
      <w:r>
        <w:rPr>
          <w:rFonts w:ascii="宋体" w:hAnsi="宋体" w:eastAsia="宋体" w:cs="宋体"/>
          <w:spacing w:val="2"/>
          <w:sz w:val="24"/>
          <w:szCs w:val="24"/>
          <w:highlight w:val="none"/>
          <w:u w:val="single" w:color="auto"/>
        </w:rPr>
        <w:t xml:space="preserve">单位全称 </w:t>
      </w:r>
      <w:r>
        <w:rPr>
          <w:rFonts w:ascii="宋体" w:hAnsi="宋体" w:eastAsia="宋体" w:cs="宋体"/>
          <w:spacing w:val="-28"/>
          <w:sz w:val="24"/>
          <w:szCs w:val="24"/>
          <w:highlight w:val="none"/>
          <w:u w:val="single" w:color="auto"/>
        </w:rPr>
        <w:t>）（</w:t>
      </w:r>
      <w:r>
        <w:rPr>
          <w:rFonts w:ascii="宋体" w:hAnsi="宋体" w:eastAsia="宋体" w:cs="宋体"/>
          <w:spacing w:val="2"/>
          <w:sz w:val="24"/>
          <w:szCs w:val="24"/>
          <w:highlight w:val="none"/>
          <w:u w:val="single" w:color="auto"/>
        </w:rPr>
        <w:t>盖章 ）</w:t>
      </w:r>
      <w:r>
        <w:rPr>
          <w:rFonts w:ascii="宋体" w:hAnsi="宋体" w:eastAsia="宋体" w:cs="宋体"/>
          <w:sz w:val="24"/>
          <w:szCs w:val="24"/>
          <w:highlight w:val="none"/>
          <w:u w:val="single" w:color="auto"/>
        </w:rPr>
        <w:t xml:space="preserve">               </w:t>
      </w:r>
    </w:p>
    <w:p w14:paraId="1F8FE0D8">
      <w:pPr>
        <w:spacing w:before="180" w:line="220" w:lineRule="auto"/>
        <w:ind w:left="934"/>
        <w:rPr>
          <w:rFonts w:ascii="宋体" w:hAnsi="宋体" w:eastAsia="宋体" w:cs="宋体"/>
          <w:sz w:val="24"/>
          <w:szCs w:val="24"/>
          <w:highlight w:val="none"/>
        </w:rPr>
      </w:pPr>
      <w:r>
        <w:rPr>
          <w:rFonts w:ascii="宋体" w:hAnsi="宋体" w:eastAsia="宋体" w:cs="宋体"/>
          <w:spacing w:val="-16"/>
          <w:sz w:val="24"/>
          <w:szCs w:val="24"/>
          <w:highlight w:val="none"/>
        </w:rPr>
        <w:t>日</w:t>
      </w:r>
      <w:r>
        <w:rPr>
          <w:rFonts w:ascii="宋体" w:hAnsi="宋体" w:eastAsia="宋体" w:cs="宋体"/>
          <w:spacing w:val="9"/>
          <w:sz w:val="24"/>
          <w:szCs w:val="24"/>
          <w:highlight w:val="none"/>
        </w:rPr>
        <w:t xml:space="preserve">  </w:t>
      </w:r>
      <w:r>
        <w:rPr>
          <w:rFonts w:ascii="宋体" w:hAnsi="宋体" w:eastAsia="宋体" w:cs="宋体"/>
          <w:spacing w:val="-16"/>
          <w:sz w:val="24"/>
          <w:szCs w:val="24"/>
          <w:highlight w:val="none"/>
        </w:rPr>
        <w:t>期：年 月</w:t>
      </w:r>
      <w:r>
        <w:rPr>
          <w:rFonts w:ascii="宋体" w:hAnsi="宋体" w:eastAsia="宋体" w:cs="宋体"/>
          <w:spacing w:val="30"/>
          <w:sz w:val="24"/>
          <w:szCs w:val="24"/>
          <w:highlight w:val="none"/>
        </w:rPr>
        <w:t xml:space="preserve"> </w:t>
      </w:r>
      <w:r>
        <w:rPr>
          <w:rFonts w:ascii="宋体" w:hAnsi="宋体" w:eastAsia="宋体" w:cs="宋体"/>
          <w:spacing w:val="-16"/>
          <w:sz w:val="24"/>
          <w:szCs w:val="24"/>
          <w:highlight w:val="none"/>
        </w:rPr>
        <w:t>日</w:t>
      </w:r>
    </w:p>
    <w:p w14:paraId="71A94B2D">
      <w:pPr>
        <w:pStyle w:val="6"/>
        <w:spacing w:line="318" w:lineRule="auto"/>
        <w:rPr>
          <w:highlight w:val="none"/>
        </w:rPr>
      </w:pPr>
    </w:p>
    <w:p w14:paraId="054184CE">
      <w:pPr>
        <w:pStyle w:val="6"/>
        <w:spacing w:line="318" w:lineRule="auto"/>
        <w:rPr>
          <w:highlight w:val="none"/>
        </w:rPr>
      </w:pPr>
    </w:p>
    <w:p w14:paraId="2672B498">
      <w:pPr>
        <w:spacing w:before="65" w:line="380" w:lineRule="auto"/>
        <w:ind w:left="338" w:right="343" w:firstLine="455"/>
        <w:rPr>
          <w:rFonts w:ascii="宋体" w:hAnsi="宋体" w:eastAsia="宋体" w:cs="宋体"/>
          <w:sz w:val="20"/>
          <w:szCs w:val="20"/>
          <w:highlight w:val="none"/>
        </w:rPr>
      </w:pPr>
      <w:r>
        <w:rPr>
          <w:rFonts w:ascii="宋体" w:hAnsi="宋体" w:eastAsia="宋体" w:cs="宋体"/>
          <w:b/>
          <w:bCs/>
          <w:spacing w:val="16"/>
          <w:sz w:val="20"/>
          <w:szCs w:val="20"/>
          <w:highlight w:val="none"/>
        </w:rPr>
        <w:t>注：1、投标人需随此表附上主要设计人员的身份</w:t>
      </w:r>
      <w:r>
        <w:rPr>
          <w:rFonts w:ascii="宋体" w:hAnsi="宋体" w:eastAsia="宋体" w:cs="宋体"/>
          <w:b/>
          <w:bCs/>
          <w:spacing w:val="15"/>
          <w:sz w:val="20"/>
          <w:szCs w:val="20"/>
          <w:highlight w:val="none"/>
        </w:rPr>
        <w:t>证、职称证（如有）</w:t>
      </w:r>
      <w:r>
        <w:rPr>
          <w:rFonts w:ascii="宋体" w:hAnsi="宋体" w:eastAsia="宋体" w:cs="宋体"/>
          <w:spacing w:val="-45"/>
          <w:sz w:val="20"/>
          <w:szCs w:val="20"/>
          <w:highlight w:val="none"/>
        </w:rPr>
        <w:t xml:space="preserve"> </w:t>
      </w:r>
      <w:r>
        <w:rPr>
          <w:rFonts w:ascii="宋体" w:hAnsi="宋体" w:eastAsia="宋体" w:cs="宋体"/>
          <w:b/>
          <w:bCs/>
          <w:spacing w:val="15"/>
          <w:sz w:val="20"/>
          <w:szCs w:val="20"/>
          <w:highlight w:val="none"/>
        </w:rPr>
        <w:t>、注册证书（如</w:t>
      </w:r>
      <w:r>
        <w:rPr>
          <w:rFonts w:ascii="宋体" w:hAnsi="宋体" w:eastAsia="宋体" w:cs="宋体"/>
          <w:b/>
          <w:bCs/>
          <w:spacing w:val="13"/>
          <w:sz w:val="20"/>
          <w:szCs w:val="20"/>
          <w:highlight w:val="none"/>
        </w:rPr>
        <w:t>有）</w:t>
      </w:r>
      <w:r>
        <w:rPr>
          <w:rFonts w:ascii="宋体" w:hAnsi="宋体" w:eastAsia="宋体" w:cs="宋体"/>
          <w:spacing w:val="-33"/>
          <w:sz w:val="20"/>
          <w:szCs w:val="20"/>
          <w:highlight w:val="none"/>
        </w:rPr>
        <w:t xml:space="preserve"> </w:t>
      </w:r>
      <w:r>
        <w:rPr>
          <w:rFonts w:ascii="宋体" w:hAnsi="宋体" w:eastAsia="宋体" w:cs="宋体"/>
          <w:b/>
          <w:bCs/>
          <w:spacing w:val="13"/>
          <w:sz w:val="20"/>
          <w:szCs w:val="20"/>
          <w:highlight w:val="none"/>
        </w:rPr>
        <w:t>、毕业证及相关经验证书（如有）</w:t>
      </w:r>
      <w:r>
        <w:rPr>
          <w:rFonts w:ascii="宋体" w:hAnsi="宋体" w:eastAsia="宋体" w:cs="宋体"/>
          <w:spacing w:val="-60"/>
          <w:sz w:val="20"/>
          <w:szCs w:val="20"/>
          <w:highlight w:val="none"/>
        </w:rPr>
        <w:t xml:space="preserve"> </w:t>
      </w:r>
      <w:r>
        <w:rPr>
          <w:rFonts w:ascii="宋体" w:hAnsi="宋体" w:eastAsia="宋体" w:cs="宋体"/>
          <w:b/>
          <w:bCs/>
          <w:spacing w:val="13"/>
          <w:sz w:val="20"/>
          <w:szCs w:val="20"/>
          <w:highlight w:val="none"/>
        </w:rPr>
        <w:t>等相关资料的复印件加盖公章。</w:t>
      </w:r>
    </w:p>
    <w:p w14:paraId="41009725">
      <w:pPr>
        <w:spacing w:before="2" w:line="379" w:lineRule="auto"/>
        <w:ind w:left="338" w:firstLine="800"/>
        <w:rPr>
          <w:rFonts w:ascii="宋体" w:hAnsi="宋体" w:eastAsia="宋体" w:cs="宋体"/>
          <w:sz w:val="20"/>
          <w:szCs w:val="20"/>
          <w:highlight w:val="none"/>
        </w:rPr>
      </w:pPr>
      <w:r>
        <w:rPr>
          <w:rFonts w:ascii="宋体" w:hAnsi="宋体" w:eastAsia="宋体" w:cs="宋体"/>
          <w:b/>
          <w:bCs/>
          <w:spacing w:val="16"/>
          <w:sz w:val="20"/>
          <w:szCs w:val="20"/>
          <w:highlight w:val="none"/>
        </w:rPr>
        <w:t>2、</w:t>
      </w:r>
      <w:r>
        <w:rPr>
          <w:rFonts w:ascii="宋体" w:hAnsi="宋体" w:eastAsia="宋体" w:cs="宋体"/>
          <w:spacing w:val="-50"/>
          <w:sz w:val="20"/>
          <w:szCs w:val="20"/>
          <w:highlight w:val="none"/>
        </w:rPr>
        <w:t xml:space="preserve"> </w:t>
      </w:r>
      <w:r>
        <w:rPr>
          <w:rFonts w:ascii="宋体" w:hAnsi="宋体" w:eastAsia="宋体" w:cs="宋体"/>
          <w:b/>
          <w:bCs/>
          <w:spacing w:val="16"/>
          <w:sz w:val="20"/>
          <w:szCs w:val="20"/>
          <w:highlight w:val="none"/>
        </w:rPr>
        <w:t>以联合体形式投标，联合体各方均应分别填写此表，</w:t>
      </w:r>
      <w:r>
        <w:rPr>
          <w:rFonts w:ascii="宋体" w:hAnsi="宋体" w:eastAsia="宋体" w:cs="宋体"/>
          <w:b/>
          <w:bCs/>
          <w:spacing w:val="15"/>
          <w:sz w:val="20"/>
          <w:szCs w:val="20"/>
          <w:highlight w:val="none"/>
        </w:rPr>
        <w:t>并随此表附上主要设计人员的职称证、执业资格证书等相关资料。</w:t>
      </w:r>
    </w:p>
    <w:p w14:paraId="12AFC532">
      <w:pPr>
        <w:spacing w:before="1" w:line="227" w:lineRule="auto"/>
        <w:ind w:left="1027"/>
        <w:rPr>
          <w:rFonts w:ascii="宋体" w:hAnsi="宋体" w:eastAsia="宋体" w:cs="宋体"/>
          <w:sz w:val="20"/>
          <w:szCs w:val="20"/>
          <w:highlight w:val="none"/>
        </w:rPr>
      </w:pPr>
      <w:r>
        <w:rPr>
          <w:rFonts w:ascii="宋体" w:hAnsi="宋体" w:eastAsia="宋体" w:cs="宋体"/>
          <w:b/>
          <w:bCs/>
          <w:spacing w:val="15"/>
          <w:sz w:val="20"/>
          <w:szCs w:val="20"/>
          <w:highlight w:val="none"/>
        </w:rPr>
        <w:t>3、境外投标人应提供相应资料的中文译。</w:t>
      </w:r>
    </w:p>
    <w:p w14:paraId="61D66481">
      <w:pPr>
        <w:spacing w:line="227" w:lineRule="auto"/>
        <w:rPr>
          <w:rFonts w:ascii="宋体" w:hAnsi="宋体" w:eastAsia="宋体" w:cs="宋体"/>
          <w:sz w:val="20"/>
          <w:szCs w:val="20"/>
          <w:highlight w:val="none"/>
        </w:rPr>
        <w:sectPr>
          <w:footerReference r:id="rId31" w:type="default"/>
          <w:pgSz w:w="11910" w:h="16840"/>
          <w:pgMar w:top="1440" w:right="1440" w:bottom="567" w:left="1800" w:header="0" w:footer="943" w:gutter="0"/>
          <w:pgNumType w:fmt="decimal"/>
          <w:cols w:space="720" w:num="1"/>
        </w:sectPr>
      </w:pPr>
    </w:p>
    <w:p w14:paraId="1EAA954F">
      <w:pPr>
        <w:spacing w:before="62" w:line="233" w:lineRule="auto"/>
        <w:ind w:firstLine="43"/>
        <w:outlineLvl w:val="9"/>
        <w:rPr>
          <w:rFonts w:ascii="宋体" w:hAnsi="宋体" w:eastAsia="宋体" w:cs="宋体"/>
          <w:sz w:val="30"/>
          <w:szCs w:val="30"/>
          <w:highlight w:val="none"/>
        </w:rPr>
      </w:pPr>
      <w:r>
        <w:rPr>
          <w:rFonts w:ascii="宋体" w:hAnsi="宋体" w:eastAsia="宋体" w:cs="宋体"/>
          <w:spacing w:val="15"/>
          <w:sz w:val="30"/>
          <w:szCs w:val="30"/>
          <w:highlight w:val="none"/>
        </w:rPr>
        <w:t>(十四)投标人近年来主要工程设计获奖证书、奖状等（复印件加盖公</w:t>
      </w:r>
      <w:r>
        <w:rPr>
          <w:rFonts w:ascii="宋体" w:hAnsi="宋体" w:eastAsia="宋体" w:cs="宋体"/>
          <w:spacing w:val="-7"/>
          <w:sz w:val="30"/>
          <w:szCs w:val="30"/>
          <w:highlight w:val="none"/>
        </w:rPr>
        <w:t>章）</w:t>
      </w:r>
    </w:p>
    <w:p w14:paraId="4322E419">
      <w:pPr>
        <w:spacing w:line="233" w:lineRule="auto"/>
        <w:rPr>
          <w:rFonts w:ascii="宋体" w:hAnsi="宋体" w:eastAsia="宋体" w:cs="宋体"/>
          <w:sz w:val="30"/>
          <w:szCs w:val="30"/>
          <w:highlight w:val="none"/>
        </w:rPr>
        <w:sectPr>
          <w:footerReference r:id="rId32" w:type="default"/>
          <w:pgSz w:w="11910" w:h="16840"/>
          <w:pgMar w:top="1440" w:right="1440" w:bottom="567" w:left="1800" w:header="0" w:footer="943" w:gutter="0"/>
          <w:pgNumType w:fmt="decimal"/>
          <w:cols w:space="720" w:num="1"/>
        </w:sectPr>
      </w:pPr>
    </w:p>
    <w:p w14:paraId="1A497806">
      <w:pPr>
        <w:spacing w:before="196" w:line="226" w:lineRule="auto"/>
        <w:ind w:left="155"/>
        <w:outlineLvl w:val="9"/>
        <w:rPr>
          <w:rFonts w:ascii="宋体" w:hAnsi="宋体" w:eastAsia="宋体" w:cs="宋体"/>
          <w:sz w:val="30"/>
          <w:szCs w:val="30"/>
          <w:highlight w:val="none"/>
        </w:rPr>
      </w:pPr>
      <w:r>
        <w:rPr>
          <w:rFonts w:ascii="宋体" w:hAnsi="宋体" w:eastAsia="宋体" w:cs="宋体"/>
          <w:spacing w:val="-5"/>
          <w:sz w:val="30"/>
          <w:szCs w:val="30"/>
          <w:highlight w:val="none"/>
        </w:rPr>
        <w:t>(十五).其他（根据招标文件的要求和投标人认为</w:t>
      </w:r>
      <w:r>
        <w:rPr>
          <w:rFonts w:ascii="宋体" w:hAnsi="宋体" w:eastAsia="宋体" w:cs="宋体"/>
          <w:spacing w:val="-6"/>
          <w:sz w:val="30"/>
          <w:szCs w:val="30"/>
          <w:highlight w:val="none"/>
        </w:rPr>
        <w:t>需要提供的资料）</w:t>
      </w:r>
    </w:p>
    <w:p w14:paraId="7B891499">
      <w:pPr>
        <w:pStyle w:val="6"/>
        <w:spacing w:line="279" w:lineRule="auto"/>
        <w:rPr>
          <w:highlight w:val="none"/>
        </w:rPr>
      </w:pPr>
    </w:p>
    <w:p w14:paraId="291690CA">
      <w:pPr>
        <w:pStyle w:val="6"/>
        <w:spacing w:line="280" w:lineRule="auto"/>
        <w:rPr>
          <w:highlight w:val="none"/>
        </w:rPr>
      </w:pPr>
    </w:p>
    <w:p w14:paraId="7730BF2E">
      <w:pPr>
        <w:spacing w:before="65" w:line="228" w:lineRule="auto"/>
        <w:ind w:left="459"/>
        <w:rPr>
          <w:rFonts w:ascii="宋体" w:hAnsi="宋体" w:eastAsia="宋体" w:cs="宋体"/>
          <w:sz w:val="20"/>
          <w:szCs w:val="20"/>
          <w:highlight w:val="none"/>
        </w:rPr>
      </w:pPr>
      <w:r>
        <w:rPr>
          <w:rFonts w:ascii="宋体" w:hAnsi="宋体" w:eastAsia="宋体" w:cs="宋体"/>
          <w:b/>
          <w:bCs/>
          <w:spacing w:val="1"/>
          <w:sz w:val="20"/>
          <w:szCs w:val="20"/>
          <w:highlight w:val="none"/>
        </w:rPr>
        <w:t>说明：</w:t>
      </w:r>
    </w:p>
    <w:p w14:paraId="13BE2451">
      <w:pPr>
        <w:spacing w:before="196" w:line="433" w:lineRule="auto"/>
        <w:ind w:left="33" w:right="1079" w:firstLine="439"/>
        <w:rPr>
          <w:rFonts w:ascii="宋体" w:hAnsi="宋体" w:eastAsia="宋体" w:cs="宋体"/>
          <w:sz w:val="20"/>
          <w:szCs w:val="20"/>
          <w:highlight w:val="none"/>
        </w:rPr>
      </w:pPr>
      <w:r>
        <w:rPr>
          <w:rFonts w:ascii="宋体" w:hAnsi="宋体" w:eastAsia="宋体" w:cs="宋体"/>
          <w:b/>
          <w:bCs/>
          <w:spacing w:val="17"/>
          <w:sz w:val="20"/>
          <w:szCs w:val="20"/>
          <w:highlight w:val="none"/>
        </w:rPr>
        <w:t>1.为了评标委员会能够准确评审，请投标人提交可以得分</w:t>
      </w:r>
      <w:r>
        <w:rPr>
          <w:rFonts w:ascii="宋体" w:hAnsi="宋体" w:eastAsia="宋体" w:cs="宋体"/>
          <w:b/>
          <w:bCs/>
          <w:spacing w:val="16"/>
          <w:sz w:val="20"/>
          <w:szCs w:val="20"/>
          <w:highlight w:val="none"/>
        </w:rPr>
        <w:t>的相关证明资料并自估得分值。</w:t>
      </w:r>
      <w:r>
        <w:rPr>
          <w:rFonts w:ascii="宋体" w:hAnsi="宋体" w:eastAsia="宋体" w:cs="宋体"/>
          <w:b/>
          <w:bCs/>
          <w:spacing w:val="15"/>
          <w:sz w:val="20"/>
          <w:szCs w:val="20"/>
          <w:highlight w:val="none"/>
        </w:rPr>
        <w:t>但实际得分以评标委员会的评分为准。</w:t>
      </w:r>
    </w:p>
    <w:p w14:paraId="08EF5F82">
      <w:pPr>
        <w:pStyle w:val="6"/>
        <w:spacing w:line="319" w:lineRule="auto"/>
        <w:rPr>
          <w:highlight w:val="none"/>
        </w:rPr>
      </w:pPr>
    </w:p>
    <w:p w14:paraId="5DF47180">
      <w:pPr>
        <w:spacing w:before="97" w:line="206" w:lineRule="auto"/>
        <w:ind w:left="3476"/>
        <w:rPr>
          <w:rFonts w:ascii="宋体" w:hAnsi="宋体" w:eastAsia="宋体" w:cs="宋体"/>
          <w:sz w:val="30"/>
          <w:szCs w:val="30"/>
          <w:highlight w:val="none"/>
        </w:rPr>
      </w:pPr>
      <w:r>
        <w:rPr>
          <w:rFonts w:ascii="宋体" w:hAnsi="宋体" w:eastAsia="宋体" w:cs="宋体"/>
          <w:b/>
          <w:bCs/>
          <w:spacing w:val="-6"/>
          <w:sz w:val="30"/>
          <w:szCs w:val="30"/>
          <w:highlight w:val="none"/>
        </w:rPr>
        <w:t>投标人自己估分表</w:t>
      </w:r>
    </w:p>
    <w:tbl>
      <w:tblPr>
        <w:tblStyle w:val="2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83"/>
        <w:gridCol w:w="1164"/>
        <w:gridCol w:w="3568"/>
        <w:gridCol w:w="1222"/>
        <w:gridCol w:w="1136"/>
      </w:tblGrid>
      <w:tr w14:paraId="5B2C4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23" w:type="pct"/>
            <w:vAlign w:val="top"/>
          </w:tcPr>
          <w:p w14:paraId="7A08E3C7">
            <w:pPr>
              <w:pStyle w:val="29"/>
              <w:spacing w:before="220" w:line="221" w:lineRule="auto"/>
              <w:ind w:left="504"/>
              <w:rPr>
                <w:sz w:val="22"/>
                <w:szCs w:val="22"/>
                <w:highlight w:val="none"/>
              </w:rPr>
            </w:pPr>
            <w:r>
              <w:rPr>
                <w:spacing w:val="-3"/>
                <w:sz w:val="22"/>
                <w:szCs w:val="22"/>
                <w:highlight w:val="none"/>
              </w:rPr>
              <w:t>评审内容</w:t>
            </w:r>
          </w:p>
        </w:tc>
        <w:tc>
          <w:tcPr>
            <w:tcW w:w="682" w:type="pct"/>
            <w:vAlign w:val="top"/>
          </w:tcPr>
          <w:p w14:paraId="6B17985C">
            <w:pPr>
              <w:pStyle w:val="29"/>
              <w:spacing w:before="220" w:line="221" w:lineRule="auto"/>
              <w:ind w:left="155"/>
              <w:rPr>
                <w:sz w:val="22"/>
                <w:szCs w:val="22"/>
                <w:highlight w:val="none"/>
              </w:rPr>
            </w:pPr>
            <w:r>
              <w:rPr>
                <w:spacing w:val="-4"/>
                <w:sz w:val="22"/>
                <w:szCs w:val="22"/>
                <w:highlight w:val="none"/>
              </w:rPr>
              <w:t>分值（分）</w:t>
            </w:r>
          </w:p>
        </w:tc>
        <w:tc>
          <w:tcPr>
            <w:tcW w:w="2067" w:type="pct"/>
            <w:vAlign w:val="top"/>
          </w:tcPr>
          <w:p w14:paraId="14D1A70B">
            <w:pPr>
              <w:pStyle w:val="29"/>
              <w:spacing w:before="220" w:line="221" w:lineRule="auto"/>
              <w:ind w:left="565"/>
              <w:rPr>
                <w:sz w:val="22"/>
                <w:szCs w:val="22"/>
                <w:highlight w:val="none"/>
              </w:rPr>
            </w:pPr>
            <w:r>
              <w:rPr>
                <w:spacing w:val="-2"/>
                <w:sz w:val="22"/>
                <w:szCs w:val="22"/>
                <w:highlight w:val="none"/>
              </w:rPr>
              <w:t>得分理由和所提交证明得分资料</w:t>
            </w:r>
          </w:p>
        </w:tc>
        <w:tc>
          <w:tcPr>
            <w:tcW w:w="661" w:type="pct"/>
            <w:vAlign w:val="top"/>
          </w:tcPr>
          <w:p w14:paraId="6F515B65">
            <w:pPr>
              <w:pStyle w:val="29"/>
              <w:spacing w:before="83" w:line="227" w:lineRule="auto"/>
              <w:ind w:left="366" w:right="211" w:hanging="51"/>
              <w:rPr>
                <w:sz w:val="22"/>
                <w:szCs w:val="22"/>
                <w:highlight w:val="none"/>
              </w:rPr>
            </w:pPr>
            <w:r>
              <w:rPr>
                <w:spacing w:val="-20"/>
                <w:sz w:val="22"/>
                <w:szCs w:val="22"/>
                <w:highlight w:val="none"/>
              </w:rPr>
              <w:t>自估得分</w:t>
            </w:r>
            <w:r>
              <w:rPr>
                <w:spacing w:val="-7"/>
                <w:sz w:val="22"/>
                <w:szCs w:val="22"/>
                <w:highlight w:val="none"/>
              </w:rPr>
              <w:t>（分）</w:t>
            </w:r>
          </w:p>
        </w:tc>
        <w:tc>
          <w:tcPr>
            <w:tcW w:w="665" w:type="pct"/>
            <w:vAlign w:val="top"/>
          </w:tcPr>
          <w:p w14:paraId="1AEAA8A8">
            <w:pPr>
              <w:pStyle w:val="29"/>
              <w:spacing w:before="220" w:line="222" w:lineRule="auto"/>
              <w:ind w:left="473"/>
              <w:rPr>
                <w:sz w:val="22"/>
                <w:szCs w:val="22"/>
                <w:highlight w:val="none"/>
              </w:rPr>
            </w:pPr>
            <w:r>
              <w:rPr>
                <w:spacing w:val="-6"/>
                <w:sz w:val="22"/>
                <w:szCs w:val="22"/>
                <w:highlight w:val="none"/>
              </w:rPr>
              <w:t>备注</w:t>
            </w:r>
          </w:p>
        </w:tc>
      </w:tr>
      <w:tr w14:paraId="541E5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2" w:hRule="atLeast"/>
        </w:trPr>
        <w:tc>
          <w:tcPr>
            <w:tcW w:w="923" w:type="pct"/>
            <w:vAlign w:val="top"/>
          </w:tcPr>
          <w:p w14:paraId="45F57502">
            <w:pPr>
              <w:spacing w:line="410" w:lineRule="auto"/>
              <w:rPr>
                <w:rFonts w:ascii="Arial"/>
                <w:sz w:val="21"/>
                <w:highlight w:val="none"/>
              </w:rPr>
            </w:pPr>
          </w:p>
          <w:p w14:paraId="5015B11A">
            <w:pPr>
              <w:pStyle w:val="29"/>
              <w:spacing w:before="72" w:line="221" w:lineRule="auto"/>
              <w:ind w:left="556"/>
              <w:rPr>
                <w:sz w:val="22"/>
                <w:szCs w:val="22"/>
                <w:highlight w:val="none"/>
              </w:rPr>
            </w:pPr>
            <w:r>
              <w:rPr>
                <w:spacing w:val="-13"/>
                <w:sz w:val="22"/>
                <w:szCs w:val="22"/>
                <w:highlight w:val="none"/>
              </w:rPr>
              <w:t>以往业绩</w:t>
            </w:r>
          </w:p>
        </w:tc>
        <w:tc>
          <w:tcPr>
            <w:tcW w:w="682" w:type="pct"/>
            <w:vAlign w:val="top"/>
          </w:tcPr>
          <w:p w14:paraId="5E1C07D9">
            <w:pPr>
              <w:rPr>
                <w:rFonts w:ascii="Arial"/>
                <w:sz w:val="21"/>
                <w:highlight w:val="none"/>
              </w:rPr>
            </w:pPr>
          </w:p>
        </w:tc>
        <w:tc>
          <w:tcPr>
            <w:tcW w:w="2067" w:type="pct"/>
            <w:vAlign w:val="top"/>
          </w:tcPr>
          <w:p w14:paraId="3D3D156E">
            <w:pPr>
              <w:rPr>
                <w:rFonts w:ascii="Arial"/>
                <w:sz w:val="21"/>
                <w:highlight w:val="none"/>
              </w:rPr>
            </w:pPr>
          </w:p>
        </w:tc>
        <w:tc>
          <w:tcPr>
            <w:tcW w:w="661" w:type="pct"/>
            <w:vAlign w:val="top"/>
          </w:tcPr>
          <w:p w14:paraId="580A7C97">
            <w:pPr>
              <w:rPr>
                <w:rFonts w:ascii="Arial"/>
                <w:sz w:val="21"/>
                <w:highlight w:val="none"/>
              </w:rPr>
            </w:pPr>
          </w:p>
        </w:tc>
        <w:tc>
          <w:tcPr>
            <w:tcW w:w="665" w:type="pct"/>
            <w:vAlign w:val="top"/>
          </w:tcPr>
          <w:p w14:paraId="02B9B422">
            <w:pPr>
              <w:rPr>
                <w:rFonts w:ascii="Arial"/>
                <w:sz w:val="21"/>
                <w:highlight w:val="none"/>
              </w:rPr>
            </w:pPr>
          </w:p>
        </w:tc>
      </w:tr>
      <w:tr w14:paraId="56FE9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923" w:type="pct"/>
            <w:vAlign w:val="top"/>
          </w:tcPr>
          <w:p w14:paraId="26EEEDA8">
            <w:pPr>
              <w:spacing w:line="474" w:lineRule="auto"/>
              <w:rPr>
                <w:rFonts w:ascii="Arial"/>
                <w:sz w:val="21"/>
                <w:highlight w:val="none"/>
              </w:rPr>
            </w:pPr>
          </w:p>
          <w:p w14:paraId="24D0C5CE">
            <w:pPr>
              <w:pStyle w:val="29"/>
              <w:spacing w:before="72" w:line="220" w:lineRule="auto"/>
              <w:ind w:left="180"/>
              <w:rPr>
                <w:sz w:val="22"/>
                <w:szCs w:val="22"/>
                <w:highlight w:val="none"/>
              </w:rPr>
            </w:pPr>
            <w:r>
              <w:rPr>
                <w:spacing w:val="-4"/>
                <w:sz w:val="22"/>
                <w:szCs w:val="22"/>
                <w:highlight w:val="none"/>
              </w:rPr>
              <w:t>获奖情况、信誉</w:t>
            </w:r>
          </w:p>
        </w:tc>
        <w:tc>
          <w:tcPr>
            <w:tcW w:w="682" w:type="pct"/>
            <w:vAlign w:val="top"/>
          </w:tcPr>
          <w:p w14:paraId="0507C9E2">
            <w:pPr>
              <w:rPr>
                <w:rFonts w:ascii="Arial"/>
                <w:sz w:val="21"/>
                <w:highlight w:val="none"/>
              </w:rPr>
            </w:pPr>
          </w:p>
        </w:tc>
        <w:tc>
          <w:tcPr>
            <w:tcW w:w="2067" w:type="pct"/>
            <w:vAlign w:val="top"/>
          </w:tcPr>
          <w:p w14:paraId="4DC9AC31">
            <w:pPr>
              <w:rPr>
                <w:rFonts w:ascii="Arial"/>
                <w:sz w:val="21"/>
                <w:highlight w:val="none"/>
              </w:rPr>
            </w:pPr>
          </w:p>
        </w:tc>
        <w:tc>
          <w:tcPr>
            <w:tcW w:w="661" w:type="pct"/>
            <w:vAlign w:val="top"/>
          </w:tcPr>
          <w:p w14:paraId="3B139273">
            <w:pPr>
              <w:rPr>
                <w:rFonts w:ascii="Arial"/>
                <w:sz w:val="21"/>
                <w:highlight w:val="none"/>
              </w:rPr>
            </w:pPr>
          </w:p>
        </w:tc>
        <w:tc>
          <w:tcPr>
            <w:tcW w:w="665" w:type="pct"/>
            <w:vAlign w:val="top"/>
          </w:tcPr>
          <w:p w14:paraId="18232A88">
            <w:pPr>
              <w:rPr>
                <w:rFonts w:ascii="Arial"/>
                <w:sz w:val="21"/>
                <w:highlight w:val="none"/>
              </w:rPr>
            </w:pPr>
          </w:p>
        </w:tc>
      </w:tr>
      <w:tr w14:paraId="2ACE1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9" w:hRule="atLeast"/>
        </w:trPr>
        <w:tc>
          <w:tcPr>
            <w:tcW w:w="923" w:type="pct"/>
            <w:vAlign w:val="top"/>
          </w:tcPr>
          <w:p w14:paraId="494E9C76">
            <w:pPr>
              <w:spacing w:line="266" w:lineRule="auto"/>
              <w:rPr>
                <w:rFonts w:ascii="Arial"/>
                <w:sz w:val="21"/>
                <w:highlight w:val="none"/>
              </w:rPr>
            </w:pPr>
          </w:p>
          <w:p w14:paraId="00324F1E">
            <w:pPr>
              <w:spacing w:line="267" w:lineRule="auto"/>
              <w:rPr>
                <w:rFonts w:ascii="Arial"/>
                <w:sz w:val="21"/>
                <w:highlight w:val="none"/>
              </w:rPr>
            </w:pPr>
          </w:p>
          <w:p w14:paraId="75E1FA24">
            <w:pPr>
              <w:pStyle w:val="29"/>
              <w:spacing w:before="72" w:line="348" w:lineRule="exact"/>
              <w:ind w:left="754"/>
              <w:rPr>
                <w:sz w:val="22"/>
                <w:szCs w:val="22"/>
                <w:highlight w:val="none"/>
              </w:rPr>
            </w:pPr>
            <w:r>
              <w:rPr>
                <w:spacing w:val="-11"/>
                <w:position w:val="3"/>
                <w:sz w:val="22"/>
                <w:szCs w:val="22"/>
                <w:highlight w:val="none"/>
              </w:rPr>
              <w:t>……</w:t>
            </w:r>
          </w:p>
        </w:tc>
        <w:tc>
          <w:tcPr>
            <w:tcW w:w="682" w:type="pct"/>
            <w:vAlign w:val="top"/>
          </w:tcPr>
          <w:p w14:paraId="6816F213">
            <w:pPr>
              <w:rPr>
                <w:rFonts w:ascii="Arial"/>
                <w:sz w:val="21"/>
                <w:highlight w:val="none"/>
              </w:rPr>
            </w:pPr>
          </w:p>
        </w:tc>
        <w:tc>
          <w:tcPr>
            <w:tcW w:w="2067" w:type="pct"/>
            <w:vAlign w:val="top"/>
          </w:tcPr>
          <w:p w14:paraId="7A833234">
            <w:pPr>
              <w:rPr>
                <w:rFonts w:ascii="Arial"/>
                <w:sz w:val="21"/>
                <w:highlight w:val="none"/>
              </w:rPr>
            </w:pPr>
          </w:p>
        </w:tc>
        <w:tc>
          <w:tcPr>
            <w:tcW w:w="661" w:type="pct"/>
            <w:vAlign w:val="top"/>
          </w:tcPr>
          <w:p w14:paraId="0BA696F7">
            <w:pPr>
              <w:rPr>
                <w:rFonts w:ascii="Arial"/>
                <w:sz w:val="21"/>
                <w:highlight w:val="none"/>
              </w:rPr>
            </w:pPr>
          </w:p>
        </w:tc>
        <w:tc>
          <w:tcPr>
            <w:tcW w:w="665" w:type="pct"/>
            <w:vAlign w:val="top"/>
          </w:tcPr>
          <w:p w14:paraId="7B4E63B5">
            <w:pPr>
              <w:rPr>
                <w:rFonts w:ascii="Arial"/>
                <w:sz w:val="21"/>
                <w:highlight w:val="none"/>
              </w:rPr>
            </w:pPr>
          </w:p>
        </w:tc>
      </w:tr>
    </w:tbl>
    <w:p w14:paraId="588049F9">
      <w:pPr>
        <w:pStyle w:val="6"/>
        <w:rPr>
          <w:highlight w:val="none"/>
        </w:rPr>
      </w:pPr>
    </w:p>
    <w:p w14:paraId="1CDEE235">
      <w:pPr>
        <w:rPr>
          <w:highlight w:val="none"/>
        </w:rPr>
        <w:sectPr>
          <w:footerReference r:id="rId33" w:type="default"/>
          <w:pgSz w:w="11910" w:h="16840"/>
          <w:pgMar w:top="1440" w:right="1440" w:bottom="567" w:left="1800" w:header="0" w:footer="943" w:gutter="0"/>
          <w:pgNumType w:fmt="decimal"/>
          <w:cols w:space="720" w:num="1"/>
        </w:sectPr>
      </w:pPr>
    </w:p>
    <w:p w14:paraId="19457ACF">
      <w:pPr>
        <w:spacing w:before="73" w:line="369" w:lineRule="exact"/>
        <w:ind w:left="447"/>
        <w:rPr>
          <w:rFonts w:ascii="黑体" w:hAnsi="黑体" w:eastAsia="黑体" w:cs="黑体"/>
          <w:sz w:val="28"/>
          <w:szCs w:val="28"/>
          <w:highlight w:val="none"/>
        </w:rPr>
      </w:pPr>
      <w:r>
        <w:rPr>
          <w:rFonts w:ascii="黑体" w:hAnsi="黑体" w:eastAsia="黑体" w:cs="黑体"/>
          <w:spacing w:val="-2"/>
          <w:position w:val="1"/>
          <w:sz w:val="28"/>
          <w:szCs w:val="28"/>
          <w:highlight w:val="none"/>
        </w:rPr>
        <w:t xml:space="preserve">附 </w:t>
      </w:r>
      <w:r>
        <w:rPr>
          <w:rFonts w:ascii="Times New Roman" w:hAnsi="Times New Roman" w:eastAsia="Times New Roman" w:cs="Times New Roman"/>
          <w:spacing w:val="-2"/>
          <w:position w:val="1"/>
          <w:sz w:val="28"/>
          <w:szCs w:val="28"/>
          <w:highlight w:val="none"/>
        </w:rPr>
        <w:t>1</w:t>
      </w:r>
      <w:r>
        <w:rPr>
          <w:rFonts w:ascii="黑体" w:hAnsi="黑体" w:eastAsia="黑体" w:cs="黑体"/>
          <w:spacing w:val="-2"/>
          <w:position w:val="1"/>
          <w:sz w:val="28"/>
          <w:szCs w:val="28"/>
          <w:highlight w:val="none"/>
        </w:rPr>
        <w:t>：建设工程投标诚信承诺书</w:t>
      </w:r>
    </w:p>
    <w:p w14:paraId="55852759">
      <w:pPr>
        <w:pStyle w:val="6"/>
        <w:spacing w:line="251" w:lineRule="auto"/>
        <w:rPr>
          <w:highlight w:val="none"/>
        </w:rPr>
      </w:pPr>
    </w:p>
    <w:p w14:paraId="4834DF8E">
      <w:pPr>
        <w:pStyle w:val="6"/>
        <w:spacing w:line="251" w:lineRule="auto"/>
        <w:rPr>
          <w:highlight w:val="none"/>
        </w:rPr>
      </w:pPr>
    </w:p>
    <w:p w14:paraId="3BBFB9F5">
      <w:pPr>
        <w:pStyle w:val="6"/>
        <w:spacing w:line="251" w:lineRule="auto"/>
        <w:rPr>
          <w:highlight w:val="none"/>
        </w:rPr>
      </w:pPr>
    </w:p>
    <w:p w14:paraId="7468D1BA">
      <w:pPr>
        <w:pStyle w:val="6"/>
        <w:spacing w:line="251" w:lineRule="auto"/>
        <w:rPr>
          <w:highlight w:val="none"/>
        </w:rPr>
      </w:pPr>
    </w:p>
    <w:p w14:paraId="44723B37">
      <w:pPr>
        <w:spacing w:before="140" w:line="223" w:lineRule="auto"/>
        <w:ind w:left="3326"/>
        <w:rPr>
          <w:rFonts w:ascii="宋体" w:hAnsi="宋体" w:eastAsia="宋体" w:cs="宋体"/>
          <w:sz w:val="43"/>
          <w:szCs w:val="43"/>
          <w:highlight w:val="none"/>
        </w:rPr>
      </w:pPr>
      <w:r>
        <w:rPr>
          <w:rFonts w:ascii="宋体" w:hAnsi="宋体" w:eastAsia="宋体" w:cs="宋体"/>
          <w:b/>
          <w:bCs/>
          <w:spacing w:val="4"/>
          <w:sz w:val="43"/>
          <w:szCs w:val="43"/>
          <w:highlight w:val="none"/>
        </w:rPr>
        <w:t>建设工程诚信承诺书</w:t>
      </w:r>
    </w:p>
    <w:p w14:paraId="61C62CAD">
      <w:pPr>
        <w:pStyle w:val="6"/>
        <w:spacing w:line="259" w:lineRule="auto"/>
        <w:rPr>
          <w:highlight w:val="none"/>
        </w:rPr>
      </w:pPr>
    </w:p>
    <w:p w14:paraId="607FF1B9">
      <w:pPr>
        <w:pStyle w:val="6"/>
        <w:spacing w:line="259" w:lineRule="auto"/>
        <w:rPr>
          <w:highlight w:val="none"/>
        </w:rPr>
      </w:pPr>
    </w:p>
    <w:p w14:paraId="36EBF97C">
      <w:pPr>
        <w:pStyle w:val="6"/>
        <w:spacing w:line="260" w:lineRule="auto"/>
        <w:rPr>
          <w:highlight w:val="none"/>
        </w:rPr>
      </w:pPr>
    </w:p>
    <w:p w14:paraId="670BF415">
      <w:pPr>
        <w:keepNext w:val="0"/>
        <w:keepLines w:val="0"/>
        <w:widowControl w:val="0"/>
        <w:suppressLineNumbers w:val="0"/>
        <w:autoSpaceDE w:val="0"/>
        <w:autoSpaceDN w:val="0"/>
        <w:spacing w:before="0" w:beforeAutospacing="0" w:after="0" w:afterAutospacing="0" w:line="403" w:lineRule="auto"/>
        <w:ind w:left="695" w:right="65" w:rightChars="31" w:firstLine="480"/>
        <w:jc w:val="left"/>
        <w:rPr>
          <w:sz w:val="24"/>
          <w:szCs w:val="22"/>
          <w:highlight w:val="none"/>
          <w:lang w:eastAsia="zh-CN"/>
        </w:rPr>
      </w:pPr>
      <w:r>
        <w:rPr>
          <w:rFonts w:hint="eastAsia" w:ascii="宋体" w:hAnsi="宋体" w:eastAsia="宋体" w:cs="宋体"/>
          <w:kern w:val="0"/>
          <w:sz w:val="24"/>
          <w:szCs w:val="22"/>
          <w:highlight w:val="none"/>
          <w:lang w:val="en-US" w:eastAsia="zh-CN" w:bidi="ar"/>
        </w:rPr>
        <w:t>为营造江阴市建设工程诚实守信的市场环境，切实维护建设工程市场的公开、公平、公正、诚实守信，我单位自愿郑重承诺如下：</w:t>
      </w:r>
    </w:p>
    <w:p w14:paraId="4AE15530">
      <w:pPr>
        <w:keepNext w:val="0"/>
        <w:keepLines w:val="0"/>
        <w:widowControl w:val="0"/>
        <w:suppressLineNumbers w:val="0"/>
        <w:autoSpaceDE w:val="0"/>
        <w:autoSpaceDN w:val="0"/>
        <w:spacing w:before="0" w:beforeAutospacing="0" w:after="0" w:afterAutospacing="0" w:line="403" w:lineRule="auto"/>
        <w:ind w:left="757" w:right="65" w:rightChars="31" w:hanging="483"/>
        <w:jc w:val="left"/>
        <w:rPr>
          <w:sz w:val="24"/>
          <w:szCs w:val="22"/>
          <w:highlight w:val="none"/>
          <w:lang w:eastAsia="zh-CN"/>
        </w:rPr>
      </w:pPr>
      <w:r>
        <w:rPr>
          <w:rFonts w:hint="eastAsia" w:ascii="宋体" w:hAnsi="宋体" w:eastAsia="宋体" w:cs="宋体"/>
          <w:kern w:val="0"/>
          <w:sz w:val="24"/>
          <w:szCs w:val="22"/>
          <w:highlight w:val="none"/>
          <w:lang w:val="en-US" w:eastAsia="zh-CN" w:bidi="ar"/>
        </w:rPr>
        <w:t>一、我单位企业资质、人员资质等均真实有效，在招投标过程中提交的材料均无任何伪造、虚假成分。</w:t>
      </w:r>
    </w:p>
    <w:p w14:paraId="6EEB354D">
      <w:pPr>
        <w:keepNext w:val="0"/>
        <w:keepLines w:val="0"/>
        <w:widowControl w:val="0"/>
        <w:suppressLineNumbers w:val="0"/>
        <w:autoSpaceDE w:val="0"/>
        <w:autoSpaceDN w:val="0"/>
        <w:spacing w:before="2" w:beforeAutospacing="0" w:after="0" w:afterAutospacing="0" w:line="403" w:lineRule="auto"/>
        <w:ind w:left="275" w:right="65" w:rightChars="31"/>
        <w:jc w:val="left"/>
        <w:rPr>
          <w:rFonts w:hint="eastAsia" w:ascii="宋体" w:hAnsi="宋体" w:eastAsia="宋体" w:cs="宋体"/>
          <w:kern w:val="0"/>
          <w:sz w:val="24"/>
          <w:szCs w:val="22"/>
          <w:highlight w:val="none"/>
          <w:lang w:val="en-US" w:eastAsia="zh-CN" w:bidi="ar"/>
        </w:rPr>
      </w:pPr>
      <w:r>
        <w:rPr>
          <w:rFonts w:hint="eastAsia" w:ascii="宋体" w:hAnsi="宋体" w:eastAsia="宋体" w:cs="宋体"/>
          <w:kern w:val="0"/>
          <w:sz w:val="24"/>
          <w:szCs w:val="22"/>
          <w:highlight w:val="none"/>
          <w:lang w:val="en-US" w:eastAsia="zh-CN" w:bidi="ar"/>
        </w:rPr>
        <w:t>二、我单位保证资质不外借、不挂靠，不与其它投标人串标围标，不以他人名义投标。</w:t>
      </w:r>
    </w:p>
    <w:p w14:paraId="6E50FCA6">
      <w:pPr>
        <w:keepNext w:val="0"/>
        <w:keepLines w:val="0"/>
        <w:widowControl w:val="0"/>
        <w:suppressLineNumbers w:val="0"/>
        <w:autoSpaceDE w:val="0"/>
        <w:autoSpaceDN w:val="0"/>
        <w:spacing w:before="2" w:beforeAutospacing="0" w:after="0" w:afterAutospacing="0" w:line="403" w:lineRule="auto"/>
        <w:ind w:left="275" w:right="65" w:rightChars="31"/>
        <w:jc w:val="left"/>
        <w:rPr>
          <w:rFonts w:hint="eastAsia" w:ascii="宋体" w:hAnsi="宋体" w:eastAsia="宋体" w:cs="宋体"/>
          <w:b/>
          <w:bCs w:val="0"/>
          <w:spacing w:val="-1"/>
          <w:w w:val="95"/>
          <w:kern w:val="0"/>
          <w:sz w:val="24"/>
          <w:szCs w:val="22"/>
          <w:highlight w:val="none"/>
          <w:lang w:val="en-US" w:eastAsia="zh-CN" w:bidi="ar"/>
        </w:rPr>
      </w:pPr>
      <w:r>
        <w:rPr>
          <w:rFonts w:hint="eastAsia" w:ascii="宋体" w:hAnsi="宋体" w:eastAsia="宋体" w:cs="宋体"/>
          <w:b/>
          <w:bCs w:val="0"/>
          <w:spacing w:val="-1"/>
          <w:w w:val="95"/>
          <w:kern w:val="0"/>
          <w:sz w:val="24"/>
          <w:szCs w:val="22"/>
          <w:highlight w:val="none"/>
          <w:lang w:val="en-US" w:eastAsia="zh-CN" w:bidi="ar"/>
        </w:rPr>
        <w:t xml:space="preserve">三、我单位保证不转包中标工程，不把承包的全部工程肢解后以分包名义发包给他人。  </w:t>
      </w:r>
    </w:p>
    <w:p w14:paraId="794B0479">
      <w:pPr>
        <w:keepNext w:val="0"/>
        <w:keepLines w:val="0"/>
        <w:widowControl w:val="0"/>
        <w:suppressLineNumbers w:val="0"/>
        <w:autoSpaceDE w:val="0"/>
        <w:autoSpaceDN w:val="0"/>
        <w:spacing w:before="2" w:beforeAutospacing="0" w:after="0" w:afterAutospacing="0" w:line="403" w:lineRule="auto"/>
        <w:ind w:left="275" w:right="65" w:rightChars="31"/>
        <w:jc w:val="left"/>
        <w:rPr>
          <w:b/>
          <w:bCs w:val="0"/>
          <w:spacing w:val="-8"/>
          <w:w w:val="95"/>
          <w:sz w:val="24"/>
          <w:szCs w:val="22"/>
          <w:highlight w:val="none"/>
          <w:lang w:eastAsia="zh-CN"/>
        </w:rPr>
      </w:pPr>
      <w:r>
        <w:rPr>
          <w:rFonts w:hint="eastAsia" w:ascii="宋体" w:hAnsi="宋体" w:eastAsia="宋体" w:cs="宋体"/>
          <w:b/>
          <w:bCs w:val="0"/>
          <w:spacing w:val="-1"/>
          <w:w w:val="95"/>
          <w:kern w:val="0"/>
          <w:sz w:val="24"/>
          <w:szCs w:val="22"/>
          <w:highlight w:val="none"/>
          <w:lang w:val="en-US" w:eastAsia="zh-CN" w:bidi="ar"/>
        </w:rPr>
        <w:t xml:space="preserve"> </w:t>
      </w:r>
      <w:r>
        <w:rPr>
          <w:rFonts w:hint="eastAsia" w:ascii="宋体" w:hAnsi="宋体" w:eastAsia="宋体" w:cs="宋体"/>
          <w:b/>
          <w:bCs w:val="0"/>
          <w:spacing w:val="-8"/>
          <w:w w:val="95"/>
          <w:kern w:val="0"/>
          <w:sz w:val="24"/>
          <w:szCs w:val="22"/>
          <w:highlight w:val="none"/>
          <w:lang w:val="en-US" w:eastAsia="zh-CN" w:bidi="ar"/>
        </w:rPr>
        <w:t>四、我单位保证仅分包建设方招标文件允许分包的内容，且分包工程承包人具有相应资  质，并承诺组建分包工程管理机构，机构五大员为本单位人员，签订分包合同七日内将文件送至建设行政主管部门备案。</w:t>
      </w:r>
    </w:p>
    <w:p w14:paraId="798DE613">
      <w:pPr>
        <w:keepNext w:val="0"/>
        <w:keepLines w:val="0"/>
        <w:widowControl w:val="0"/>
        <w:suppressLineNumbers w:val="0"/>
        <w:autoSpaceDE w:val="0"/>
        <w:autoSpaceDN w:val="0"/>
        <w:spacing w:before="0" w:beforeAutospacing="0" w:after="0" w:afterAutospacing="0" w:line="403" w:lineRule="auto"/>
        <w:ind w:left="757" w:right="65" w:rightChars="31" w:hanging="483"/>
        <w:jc w:val="left"/>
        <w:rPr>
          <w:rFonts w:hint="eastAsia" w:ascii="宋体" w:hAnsi="宋体" w:eastAsia="宋体" w:cs="宋体"/>
          <w:kern w:val="0"/>
          <w:sz w:val="24"/>
          <w:szCs w:val="22"/>
          <w:highlight w:val="none"/>
          <w:lang w:val="en-US" w:eastAsia="zh-CN" w:bidi="ar"/>
        </w:rPr>
      </w:pPr>
      <w:r>
        <w:rPr>
          <w:rFonts w:hint="eastAsia" w:ascii="宋体" w:hAnsi="宋体" w:eastAsia="宋体" w:cs="宋体"/>
          <w:kern w:val="0"/>
          <w:sz w:val="24"/>
          <w:szCs w:val="22"/>
          <w:highlight w:val="none"/>
          <w:lang w:val="en-US" w:eastAsia="zh-CN" w:bidi="ar"/>
        </w:rPr>
        <w:t>五、 我单位在参加项目实施过程中严格遵守上述承诺，若违反本承诺一经查实，本单位愿意接受公开通报，按照《中华人民共和国招标投标法》第五十三、五十四条的规定，结合本单位实际情况，三个月～三年内不进入江阴市建筑市场。并自愿按相关法律法规接受相应的处罚。</w:t>
      </w:r>
    </w:p>
    <w:p w14:paraId="620B1A7A">
      <w:pPr>
        <w:keepNext w:val="0"/>
        <w:keepLines w:val="0"/>
        <w:widowControl w:val="0"/>
        <w:suppressLineNumbers w:val="0"/>
        <w:autoSpaceDE w:val="0"/>
        <w:autoSpaceDN w:val="0"/>
        <w:spacing w:before="2" w:beforeAutospacing="0" w:after="0" w:afterAutospacing="0"/>
        <w:ind w:left="875" w:right="65" w:rightChars="31"/>
        <w:jc w:val="left"/>
        <w:rPr>
          <w:sz w:val="24"/>
          <w:szCs w:val="22"/>
          <w:highlight w:val="none"/>
          <w:lang w:eastAsia="zh-CN"/>
        </w:rPr>
      </w:pPr>
      <w:r>
        <w:rPr>
          <w:rFonts w:hint="eastAsia" w:ascii="宋体" w:hAnsi="宋体" w:eastAsia="宋体" w:cs="宋体"/>
          <w:kern w:val="0"/>
          <w:sz w:val="24"/>
          <w:szCs w:val="22"/>
          <w:highlight w:val="none"/>
          <w:lang w:val="en-US" w:eastAsia="zh-CN" w:bidi="ar"/>
        </w:rPr>
        <w:t>特此承诺！</w:t>
      </w:r>
    </w:p>
    <w:p w14:paraId="33CF5FF9">
      <w:pPr>
        <w:pStyle w:val="6"/>
        <w:widowControl/>
        <w:spacing w:before="1" w:beforeAutospacing="0" w:after="0" w:afterAutospacing="0"/>
        <w:ind w:left="0" w:right="65" w:rightChars="31"/>
        <w:rPr>
          <w:sz w:val="33"/>
          <w:szCs w:val="21"/>
          <w:highlight w:val="none"/>
          <w:lang w:eastAsia="zh-CN"/>
        </w:rPr>
      </w:pPr>
    </w:p>
    <w:p w14:paraId="2EEA2A09">
      <w:pPr>
        <w:keepNext w:val="0"/>
        <w:keepLines w:val="0"/>
        <w:widowControl w:val="0"/>
        <w:suppressLineNumbers w:val="0"/>
        <w:autoSpaceDE w:val="0"/>
        <w:autoSpaceDN w:val="0"/>
        <w:spacing w:before="0" w:beforeAutospacing="0" w:after="0" w:afterAutospacing="0"/>
        <w:ind w:left="275" w:right="65" w:rightChars="31"/>
        <w:jc w:val="left"/>
        <w:rPr>
          <w:sz w:val="24"/>
          <w:szCs w:val="22"/>
          <w:highlight w:val="none"/>
          <w:lang w:eastAsia="zh-CN"/>
        </w:rPr>
      </w:pPr>
      <w:r>
        <w:rPr>
          <w:rFonts w:hint="eastAsia" w:ascii="宋体" w:hAnsi="宋体" w:eastAsia="宋体" w:cs="宋体"/>
          <w:kern w:val="0"/>
          <w:sz w:val="24"/>
          <w:szCs w:val="22"/>
          <w:highlight w:val="none"/>
          <w:lang w:val="en-US" w:eastAsia="zh-CN" w:bidi="ar"/>
        </w:rPr>
        <w:t>承诺单位盖章：</w:t>
      </w:r>
    </w:p>
    <w:p w14:paraId="2001EFFD">
      <w:pPr>
        <w:pStyle w:val="6"/>
        <w:widowControl/>
        <w:spacing w:before="1" w:beforeAutospacing="0" w:after="0" w:afterAutospacing="0"/>
        <w:ind w:left="0" w:right="65" w:rightChars="31"/>
        <w:rPr>
          <w:sz w:val="33"/>
          <w:szCs w:val="21"/>
          <w:highlight w:val="none"/>
          <w:lang w:eastAsia="zh-CN"/>
        </w:rPr>
      </w:pPr>
    </w:p>
    <w:p w14:paraId="11EAB8A5">
      <w:pPr>
        <w:keepNext w:val="0"/>
        <w:keepLines w:val="0"/>
        <w:widowControl/>
        <w:suppressLineNumbers w:val="0"/>
        <w:jc w:val="left"/>
        <w:rPr>
          <w:highlight w:val="none"/>
        </w:rPr>
      </w:pPr>
      <w:r>
        <w:rPr>
          <w:rFonts w:hint="eastAsia" w:ascii="宋体" w:hAnsi="宋体" w:eastAsia="宋体" w:cs="宋体"/>
          <w:kern w:val="0"/>
          <w:sz w:val="24"/>
          <w:szCs w:val="22"/>
          <w:highlight w:val="none"/>
          <w:lang w:val="zh-CN" w:eastAsia="zh-CN" w:bidi="zh-CN"/>
        </w:rPr>
        <w:t>承诺单位法定代表人</w:t>
      </w:r>
      <w:r>
        <w:rPr>
          <w:rFonts w:hint="default" w:ascii="Times New Roman" w:hAnsi="宋体" w:eastAsia="Times New Roman" w:cs="宋体"/>
          <w:kern w:val="0"/>
          <w:sz w:val="24"/>
          <w:szCs w:val="22"/>
          <w:highlight w:val="none"/>
          <w:lang w:val="zh-CN" w:eastAsia="zh-CN" w:bidi="zh-CN"/>
        </w:rPr>
        <w:t>(</w:t>
      </w:r>
      <w:r>
        <w:rPr>
          <w:rFonts w:hint="eastAsia" w:ascii="宋体" w:hAnsi="宋体" w:eastAsia="宋体" w:cs="宋体"/>
          <w:kern w:val="0"/>
          <w:sz w:val="24"/>
          <w:szCs w:val="22"/>
          <w:highlight w:val="none"/>
          <w:lang w:val="zh-CN" w:eastAsia="zh-CN" w:bidi="zh-CN"/>
        </w:rPr>
        <w:t>签字或盖章</w:t>
      </w:r>
      <w:r>
        <w:rPr>
          <w:rFonts w:hint="default" w:ascii="Times New Roman" w:hAnsi="宋体" w:eastAsia="Times New Roman" w:cs="宋体"/>
          <w:kern w:val="0"/>
          <w:sz w:val="24"/>
          <w:szCs w:val="22"/>
          <w:highlight w:val="none"/>
          <w:lang w:val="zh-CN" w:eastAsia="zh-CN" w:bidi="zh-CN"/>
        </w:rPr>
        <w:t>)</w:t>
      </w:r>
      <w:r>
        <w:rPr>
          <w:rFonts w:hint="eastAsia" w:ascii="宋体" w:hAnsi="宋体" w:eastAsia="宋体" w:cs="宋体"/>
          <w:kern w:val="0"/>
          <w:sz w:val="24"/>
          <w:szCs w:val="22"/>
          <w:highlight w:val="none"/>
          <w:lang w:val="zh-CN" w:eastAsia="zh-CN" w:bidi="zh-CN"/>
        </w:rPr>
        <w:t>：</w:t>
      </w:r>
    </w:p>
    <w:p w14:paraId="62A1F01A">
      <w:pPr>
        <w:jc w:val="right"/>
        <w:rPr>
          <w:rFonts w:hint="eastAsia" w:ascii="宋体" w:hAnsi="宋体" w:eastAsia="宋体" w:cs="宋体"/>
          <w:sz w:val="24"/>
          <w:szCs w:val="22"/>
          <w:highlight w:val="none"/>
          <w:lang w:val="zh-CN" w:eastAsia="zh-CN" w:bidi="zh-CN"/>
        </w:rPr>
      </w:pPr>
    </w:p>
    <w:p w14:paraId="7E05D132">
      <w:pPr>
        <w:jc w:val="right"/>
        <w:rPr>
          <w:b/>
          <w:bCs/>
          <w:highlight w:val="none"/>
        </w:rPr>
      </w:pPr>
      <w:r>
        <w:rPr>
          <w:rFonts w:hint="eastAsia" w:ascii="宋体" w:hAnsi="宋体" w:eastAsia="宋体" w:cs="宋体"/>
          <w:sz w:val="24"/>
          <w:szCs w:val="22"/>
          <w:highlight w:val="none"/>
          <w:lang w:val="zh-CN" w:eastAsia="zh-CN" w:bidi="zh-CN"/>
        </w:rPr>
        <w:t>年</w:t>
      </w:r>
      <w:r>
        <w:rPr>
          <w:rFonts w:hint="eastAsia" w:ascii="宋体" w:hAnsi="宋体" w:eastAsia="宋体" w:cs="宋体"/>
          <w:sz w:val="24"/>
          <w:szCs w:val="22"/>
          <w:highlight w:val="none"/>
          <w:lang w:val="zh-CN" w:eastAsia="zh-CN" w:bidi="zh-CN"/>
        </w:rPr>
        <w:tab/>
      </w:r>
      <w:r>
        <w:rPr>
          <w:rFonts w:hint="eastAsia" w:ascii="宋体" w:hAnsi="宋体" w:eastAsia="宋体" w:cs="宋体"/>
          <w:sz w:val="24"/>
          <w:szCs w:val="22"/>
          <w:highlight w:val="none"/>
          <w:lang w:val="zh-CN" w:eastAsia="zh-CN" w:bidi="zh-CN"/>
        </w:rPr>
        <w:t>月</w:t>
      </w:r>
      <w:r>
        <w:rPr>
          <w:rFonts w:hint="eastAsia" w:ascii="宋体" w:hAnsi="宋体" w:eastAsia="宋体" w:cs="宋体"/>
          <w:sz w:val="24"/>
          <w:szCs w:val="22"/>
          <w:highlight w:val="none"/>
          <w:lang w:val="zh-CN" w:eastAsia="zh-CN" w:bidi="zh-CN"/>
        </w:rPr>
        <w:tab/>
      </w:r>
      <w:r>
        <w:rPr>
          <w:rFonts w:hint="eastAsia" w:ascii="宋体" w:hAnsi="宋体" w:eastAsia="宋体" w:cs="宋体"/>
          <w:sz w:val="24"/>
          <w:szCs w:val="22"/>
          <w:highlight w:val="none"/>
          <w:lang w:val="zh-CN" w:eastAsia="zh-CN" w:bidi="zh-CN"/>
        </w:rPr>
        <w:t>日</w:t>
      </w:r>
    </w:p>
    <w:p w14:paraId="41D4D443">
      <w:pPr>
        <w:spacing w:before="79" w:line="220" w:lineRule="auto"/>
        <w:jc w:val="right"/>
        <w:rPr>
          <w:rFonts w:ascii="宋体" w:hAnsi="宋体" w:eastAsia="宋体" w:cs="宋体"/>
          <w:sz w:val="24"/>
          <w:szCs w:val="24"/>
          <w:highlight w:val="none"/>
        </w:rPr>
      </w:pPr>
    </w:p>
    <w:p w14:paraId="3CEA71E3">
      <w:pPr>
        <w:spacing w:line="220" w:lineRule="auto"/>
        <w:rPr>
          <w:rFonts w:ascii="宋体" w:hAnsi="宋体" w:eastAsia="宋体" w:cs="宋体"/>
          <w:sz w:val="24"/>
          <w:szCs w:val="24"/>
          <w:highlight w:val="none"/>
        </w:rPr>
        <w:sectPr>
          <w:footerReference r:id="rId34" w:type="default"/>
          <w:pgSz w:w="11910" w:h="16840"/>
          <w:pgMar w:top="1440" w:right="1440" w:bottom="567" w:left="1800" w:header="0" w:footer="943" w:gutter="0"/>
          <w:pgNumType w:fmt="decimal"/>
          <w:cols w:space="720" w:num="1"/>
        </w:sectPr>
      </w:pPr>
    </w:p>
    <w:p w14:paraId="6728E11B">
      <w:pPr>
        <w:spacing w:before="90" w:line="223" w:lineRule="auto"/>
        <w:ind w:left="101"/>
        <w:outlineLvl w:val="1"/>
        <w:rPr>
          <w:rFonts w:ascii="黑体" w:hAnsi="黑体" w:eastAsia="黑体" w:cs="黑体"/>
          <w:sz w:val="31"/>
          <w:szCs w:val="31"/>
          <w:highlight w:val="none"/>
        </w:rPr>
      </w:pPr>
      <w:bookmarkStart w:id="178" w:name="_Toc576"/>
      <w:r>
        <w:rPr>
          <w:rFonts w:ascii="黑体" w:hAnsi="黑体" w:eastAsia="黑体" w:cs="黑体"/>
          <w:b/>
          <w:bCs/>
          <w:spacing w:val="5"/>
          <w:sz w:val="31"/>
          <w:szCs w:val="31"/>
          <w:highlight w:val="none"/>
        </w:rPr>
        <w:t>二、技术文件格式（暗标）</w:t>
      </w:r>
      <w:bookmarkEnd w:id="178"/>
    </w:p>
    <w:p w14:paraId="3B4AA110">
      <w:pPr>
        <w:pStyle w:val="6"/>
        <w:spacing w:line="307" w:lineRule="auto"/>
        <w:rPr>
          <w:highlight w:val="none"/>
        </w:rPr>
      </w:pPr>
    </w:p>
    <w:p w14:paraId="5550503F">
      <w:pPr>
        <w:spacing w:before="78" w:line="220" w:lineRule="auto"/>
        <w:rPr>
          <w:rFonts w:ascii="宋体" w:hAnsi="宋体" w:eastAsia="宋体" w:cs="宋体"/>
          <w:sz w:val="24"/>
          <w:szCs w:val="24"/>
          <w:highlight w:val="none"/>
        </w:rPr>
      </w:pPr>
      <w:r>
        <w:rPr>
          <w:rFonts w:ascii="宋体" w:hAnsi="宋体" w:eastAsia="宋体" w:cs="宋体"/>
          <w:b/>
          <w:bCs/>
          <w:spacing w:val="-5"/>
          <w:sz w:val="24"/>
          <w:szCs w:val="24"/>
          <w:highlight w:val="none"/>
        </w:rPr>
        <w:t>（包含下列内容）</w:t>
      </w:r>
    </w:p>
    <w:p w14:paraId="725AB798">
      <w:pPr>
        <w:spacing w:before="182" w:line="219" w:lineRule="auto"/>
        <w:rPr>
          <w:rFonts w:ascii="宋体" w:hAnsi="宋体" w:eastAsia="宋体" w:cs="宋体"/>
          <w:sz w:val="24"/>
          <w:szCs w:val="24"/>
          <w:highlight w:val="none"/>
        </w:rPr>
      </w:pPr>
      <w:r>
        <w:rPr>
          <w:rFonts w:ascii="宋体" w:hAnsi="宋体" w:eastAsia="宋体" w:cs="宋体"/>
          <w:spacing w:val="-2"/>
          <w:sz w:val="24"/>
          <w:szCs w:val="24"/>
          <w:highlight w:val="none"/>
        </w:rPr>
        <w:t>（1）设计说明和设计图纸汇编缩印本</w:t>
      </w:r>
    </w:p>
    <w:p w14:paraId="21A1BC91">
      <w:pPr>
        <w:spacing w:before="180" w:line="220" w:lineRule="auto"/>
        <w:rPr>
          <w:rFonts w:ascii="宋体" w:hAnsi="宋体" w:eastAsia="宋体" w:cs="宋体"/>
          <w:sz w:val="24"/>
          <w:szCs w:val="24"/>
          <w:highlight w:val="none"/>
        </w:rPr>
      </w:pPr>
      <w:r>
        <w:rPr>
          <w:rFonts w:ascii="宋体" w:hAnsi="宋体" w:eastAsia="宋体" w:cs="宋体"/>
          <w:spacing w:val="-2"/>
          <w:sz w:val="24"/>
          <w:szCs w:val="24"/>
          <w:highlight w:val="none"/>
        </w:rPr>
        <w:t>（2）主要技术经济指标</w:t>
      </w:r>
    </w:p>
    <w:p w14:paraId="3BAD0833">
      <w:pPr>
        <w:spacing w:before="181" w:line="219" w:lineRule="auto"/>
        <w:rPr>
          <w:rFonts w:ascii="宋体" w:hAnsi="宋体" w:eastAsia="宋体" w:cs="宋体"/>
          <w:sz w:val="24"/>
          <w:szCs w:val="24"/>
          <w:highlight w:val="none"/>
        </w:rPr>
      </w:pPr>
      <w:r>
        <w:rPr>
          <w:rFonts w:ascii="宋体" w:hAnsi="宋体" w:eastAsia="宋体" w:cs="宋体"/>
          <w:spacing w:val="-3"/>
          <w:sz w:val="24"/>
          <w:szCs w:val="24"/>
          <w:highlight w:val="none"/>
        </w:rPr>
        <w:t>（3）工程估算</w:t>
      </w:r>
    </w:p>
    <w:p w14:paraId="6A0DF37E">
      <w:pPr>
        <w:spacing w:before="181" w:line="221" w:lineRule="auto"/>
        <w:rPr>
          <w:rFonts w:ascii="宋体" w:hAnsi="宋体" w:eastAsia="宋体" w:cs="宋体"/>
          <w:sz w:val="24"/>
          <w:szCs w:val="24"/>
          <w:highlight w:val="none"/>
        </w:rPr>
      </w:pPr>
      <w:r>
        <w:rPr>
          <w:rFonts w:ascii="宋体" w:hAnsi="宋体" w:eastAsia="宋体" w:cs="宋体"/>
          <w:spacing w:val="-4"/>
          <w:sz w:val="24"/>
          <w:szCs w:val="24"/>
          <w:highlight w:val="none"/>
        </w:rPr>
        <w:t>（4）效果图</w:t>
      </w:r>
    </w:p>
    <w:p w14:paraId="71F97C27">
      <w:pPr>
        <w:spacing w:before="180" w:line="222" w:lineRule="auto"/>
        <w:rPr>
          <w:rFonts w:ascii="宋体" w:hAnsi="宋体" w:eastAsia="宋体" w:cs="宋体"/>
          <w:sz w:val="24"/>
          <w:szCs w:val="24"/>
          <w:highlight w:val="none"/>
        </w:rPr>
      </w:pPr>
      <w:r>
        <w:rPr>
          <w:rFonts w:ascii="宋体" w:hAnsi="宋体" w:eastAsia="宋体" w:cs="宋体"/>
          <w:spacing w:val="-4"/>
          <w:sz w:val="24"/>
          <w:szCs w:val="24"/>
          <w:highlight w:val="none"/>
        </w:rPr>
        <w:t>（5）展示图</w:t>
      </w:r>
    </w:p>
    <w:p w14:paraId="4C012B67">
      <w:pPr>
        <w:spacing w:before="180" w:line="220" w:lineRule="auto"/>
        <w:rPr>
          <w:rFonts w:ascii="宋体" w:hAnsi="宋体" w:eastAsia="宋体" w:cs="宋体"/>
          <w:sz w:val="24"/>
          <w:szCs w:val="24"/>
          <w:highlight w:val="none"/>
        </w:rPr>
      </w:pPr>
      <w:r>
        <w:rPr>
          <w:rFonts w:ascii="宋体" w:hAnsi="宋体" w:eastAsia="宋体" w:cs="宋体"/>
          <w:spacing w:val="-3"/>
          <w:sz w:val="24"/>
          <w:szCs w:val="24"/>
          <w:highlight w:val="none"/>
        </w:rPr>
        <w:t>（6）其他技术文件</w:t>
      </w:r>
    </w:p>
    <w:p w14:paraId="246E84EA">
      <w:pPr>
        <w:spacing w:line="220" w:lineRule="auto"/>
        <w:rPr>
          <w:rFonts w:ascii="宋体" w:hAnsi="宋体" w:eastAsia="宋体" w:cs="宋体"/>
          <w:sz w:val="24"/>
          <w:szCs w:val="24"/>
          <w:highlight w:val="none"/>
        </w:rPr>
        <w:sectPr>
          <w:footerReference r:id="rId35" w:type="default"/>
          <w:pgSz w:w="11910" w:h="16840"/>
          <w:pgMar w:top="1440" w:right="1440" w:bottom="567" w:left="1800" w:header="0" w:footer="943" w:gutter="0"/>
          <w:pgNumType w:fmt="decimal"/>
          <w:cols w:space="720" w:num="1"/>
        </w:sectPr>
      </w:pPr>
    </w:p>
    <w:p w14:paraId="73C09176">
      <w:pPr>
        <w:spacing w:before="55" w:line="221" w:lineRule="auto"/>
        <w:rPr>
          <w:rFonts w:ascii="宋体" w:hAnsi="宋体" w:eastAsia="宋体" w:cs="宋体"/>
          <w:sz w:val="28"/>
          <w:szCs w:val="28"/>
          <w:highlight w:val="none"/>
        </w:rPr>
      </w:pPr>
      <w:r>
        <w:rPr>
          <w:rFonts w:ascii="宋体" w:hAnsi="宋体" w:eastAsia="宋体" w:cs="宋体"/>
          <w:b/>
          <w:bCs/>
          <w:spacing w:val="-4"/>
          <w:sz w:val="28"/>
          <w:szCs w:val="28"/>
          <w:highlight w:val="none"/>
        </w:rPr>
        <w:t>（用于技术文件封面）</w:t>
      </w:r>
    </w:p>
    <w:p w14:paraId="4E35B942">
      <w:pPr>
        <w:pStyle w:val="6"/>
        <w:spacing w:line="253" w:lineRule="auto"/>
        <w:rPr>
          <w:highlight w:val="none"/>
        </w:rPr>
      </w:pPr>
    </w:p>
    <w:p w14:paraId="64CF3C0C">
      <w:pPr>
        <w:pStyle w:val="6"/>
        <w:spacing w:line="253" w:lineRule="auto"/>
        <w:rPr>
          <w:highlight w:val="none"/>
        </w:rPr>
      </w:pPr>
    </w:p>
    <w:p w14:paraId="7C14218D">
      <w:pPr>
        <w:pStyle w:val="6"/>
        <w:spacing w:line="253" w:lineRule="auto"/>
        <w:rPr>
          <w:highlight w:val="none"/>
        </w:rPr>
      </w:pPr>
    </w:p>
    <w:p w14:paraId="2701AE0D">
      <w:pPr>
        <w:pStyle w:val="6"/>
        <w:spacing w:line="254" w:lineRule="auto"/>
        <w:rPr>
          <w:highlight w:val="none"/>
        </w:rPr>
      </w:pPr>
    </w:p>
    <w:p w14:paraId="6E0BBF20">
      <w:pPr>
        <w:pStyle w:val="6"/>
        <w:spacing w:line="254" w:lineRule="auto"/>
        <w:rPr>
          <w:highlight w:val="none"/>
        </w:rPr>
      </w:pPr>
    </w:p>
    <w:p w14:paraId="19068412">
      <w:pPr>
        <w:pStyle w:val="6"/>
        <w:spacing w:line="254" w:lineRule="auto"/>
        <w:rPr>
          <w:highlight w:val="none"/>
        </w:rPr>
      </w:pPr>
    </w:p>
    <w:p w14:paraId="7C7156C8">
      <w:pPr>
        <w:pStyle w:val="6"/>
        <w:spacing w:line="254" w:lineRule="auto"/>
        <w:rPr>
          <w:highlight w:val="none"/>
        </w:rPr>
      </w:pPr>
    </w:p>
    <w:p w14:paraId="32DA2A88">
      <w:pPr>
        <w:pStyle w:val="6"/>
        <w:spacing w:line="254" w:lineRule="auto"/>
        <w:rPr>
          <w:highlight w:val="none"/>
        </w:rPr>
      </w:pPr>
    </w:p>
    <w:p w14:paraId="1826B794">
      <w:pPr>
        <w:spacing w:before="230" w:line="223" w:lineRule="auto"/>
        <w:ind w:left="3447"/>
        <w:rPr>
          <w:rFonts w:ascii="宋体" w:hAnsi="宋体" w:eastAsia="宋体" w:cs="宋体"/>
          <w:sz w:val="71"/>
          <w:szCs w:val="71"/>
          <w:highlight w:val="none"/>
        </w:rPr>
      </w:pPr>
      <w:r>
        <w:rPr>
          <w:rFonts w:ascii="宋体" w:hAnsi="宋体" w:eastAsia="宋体" w:cs="宋体"/>
          <w:b/>
          <w:bCs/>
          <w:spacing w:val="-5"/>
          <w:sz w:val="71"/>
          <w:szCs w:val="71"/>
          <w:highlight w:val="none"/>
        </w:rPr>
        <w:t>投标文件</w:t>
      </w:r>
    </w:p>
    <w:p w14:paraId="340AB870">
      <w:pPr>
        <w:pStyle w:val="6"/>
        <w:spacing w:line="269" w:lineRule="auto"/>
        <w:rPr>
          <w:highlight w:val="none"/>
        </w:rPr>
      </w:pPr>
    </w:p>
    <w:p w14:paraId="63C39F45">
      <w:pPr>
        <w:pStyle w:val="6"/>
        <w:spacing w:line="270" w:lineRule="auto"/>
        <w:rPr>
          <w:highlight w:val="none"/>
        </w:rPr>
      </w:pPr>
    </w:p>
    <w:p w14:paraId="1F1A7364">
      <w:pPr>
        <w:pStyle w:val="6"/>
        <w:spacing w:line="270" w:lineRule="auto"/>
        <w:rPr>
          <w:highlight w:val="none"/>
        </w:rPr>
      </w:pPr>
    </w:p>
    <w:p w14:paraId="183E8FEA">
      <w:pPr>
        <w:pStyle w:val="6"/>
        <w:spacing w:line="270" w:lineRule="auto"/>
        <w:rPr>
          <w:highlight w:val="none"/>
        </w:rPr>
      </w:pPr>
    </w:p>
    <w:p w14:paraId="63C98696">
      <w:pPr>
        <w:pStyle w:val="6"/>
        <w:spacing w:line="270" w:lineRule="auto"/>
        <w:rPr>
          <w:highlight w:val="none"/>
        </w:rPr>
      </w:pPr>
    </w:p>
    <w:p w14:paraId="49261363">
      <w:pPr>
        <w:pStyle w:val="6"/>
        <w:spacing w:line="270" w:lineRule="auto"/>
        <w:rPr>
          <w:highlight w:val="none"/>
        </w:rPr>
      </w:pPr>
    </w:p>
    <w:p w14:paraId="1F038E19">
      <w:pPr>
        <w:spacing w:before="97" w:line="220" w:lineRule="auto"/>
        <w:ind w:firstLine="578" w:firstLineChars="200"/>
        <w:rPr>
          <w:rFonts w:ascii="宋体" w:hAnsi="宋体" w:eastAsia="宋体" w:cs="宋体"/>
          <w:sz w:val="30"/>
          <w:szCs w:val="30"/>
          <w:highlight w:val="none"/>
        </w:rPr>
      </w:pPr>
      <w:r>
        <w:rPr>
          <w:rFonts w:ascii="宋体" w:hAnsi="宋体" w:eastAsia="宋体" w:cs="宋体"/>
          <w:b/>
          <w:bCs/>
          <w:spacing w:val="-6"/>
          <w:sz w:val="30"/>
          <w:szCs w:val="30"/>
          <w:highlight w:val="none"/>
        </w:rPr>
        <w:t>项目编号：</w:t>
      </w:r>
    </w:p>
    <w:p w14:paraId="78B0965E">
      <w:pPr>
        <w:pStyle w:val="6"/>
        <w:spacing w:line="242" w:lineRule="auto"/>
        <w:rPr>
          <w:highlight w:val="none"/>
        </w:rPr>
      </w:pPr>
    </w:p>
    <w:p w14:paraId="3DECDF1C">
      <w:pPr>
        <w:pStyle w:val="6"/>
        <w:spacing w:line="242" w:lineRule="auto"/>
        <w:rPr>
          <w:highlight w:val="none"/>
        </w:rPr>
      </w:pPr>
    </w:p>
    <w:p w14:paraId="5B9E0E02">
      <w:pPr>
        <w:pStyle w:val="6"/>
        <w:spacing w:line="242" w:lineRule="auto"/>
        <w:rPr>
          <w:highlight w:val="none"/>
        </w:rPr>
      </w:pPr>
    </w:p>
    <w:p w14:paraId="06F68A3F">
      <w:pPr>
        <w:pStyle w:val="6"/>
        <w:spacing w:line="242" w:lineRule="auto"/>
        <w:rPr>
          <w:highlight w:val="none"/>
        </w:rPr>
      </w:pPr>
    </w:p>
    <w:p w14:paraId="5BCD2865">
      <w:pPr>
        <w:pStyle w:val="6"/>
        <w:spacing w:line="242" w:lineRule="auto"/>
        <w:rPr>
          <w:highlight w:val="none"/>
        </w:rPr>
      </w:pPr>
    </w:p>
    <w:p w14:paraId="69C9B821">
      <w:pPr>
        <w:pStyle w:val="6"/>
        <w:spacing w:line="242" w:lineRule="auto"/>
        <w:rPr>
          <w:highlight w:val="none"/>
        </w:rPr>
      </w:pPr>
    </w:p>
    <w:p w14:paraId="70EA0E7B">
      <w:pPr>
        <w:pStyle w:val="6"/>
        <w:spacing w:line="242" w:lineRule="auto"/>
        <w:rPr>
          <w:highlight w:val="none"/>
        </w:rPr>
      </w:pPr>
    </w:p>
    <w:p w14:paraId="4AD89CA3">
      <w:pPr>
        <w:pStyle w:val="6"/>
        <w:spacing w:line="242" w:lineRule="auto"/>
        <w:rPr>
          <w:highlight w:val="none"/>
        </w:rPr>
      </w:pPr>
    </w:p>
    <w:p w14:paraId="44F7FF2D">
      <w:pPr>
        <w:pStyle w:val="6"/>
        <w:spacing w:line="242" w:lineRule="auto"/>
        <w:rPr>
          <w:highlight w:val="none"/>
        </w:rPr>
      </w:pPr>
    </w:p>
    <w:p w14:paraId="2EA4C11B">
      <w:pPr>
        <w:spacing w:before="98" w:line="221" w:lineRule="auto"/>
        <w:ind w:left="596"/>
        <w:rPr>
          <w:rFonts w:ascii="宋体" w:hAnsi="宋体" w:eastAsia="宋体" w:cs="宋体"/>
          <w:sz w:val="30"/>
          <w:szCs w:val="30"/>
          <w:highlight w:val="none"/>
        </w:rPr>
      </w:pPr>
      <w:r>
        <w:rPr>
          <w:rFonts w:ascii="宋体" w:hAnsi="宋体" w:eastAsia="宋体" w:cs="宋体"/>
          <w:b/>
          <w:bCs/>
          <w:spacing w:val="-12"/>
          <w:sz w:val="30"/>
          <w:szCs w:val="30"/>
          <w:highlight w:val="none"/>
        </w:rPr>
        <w:t>工</w:t>
      </w:r>
      <w:r>
        <w:rPr>
          <w:rFonts w:ascii="宋体" w:hAnsi="宋体" w:eastAsia="宋体" w:cs="宋体"/>
          <w:spacing w:val="13"/>
          <w:sz w:val="30"/>
          <w:szCs w:val="30"/>
          <w:highlight w:val="none"/>
        </w:rPr>
        <w:t xml:space="preserve"> </w:t>
      </w:r>
      <w:r>
        <w:rPr>
          <w:rFonts w:ascii="宋体" w:hAnsi="宋体" w:eastAsia="宋体" w:cs="宋体"/>
          <w:b/>
          <w:bCs/>
          <w:spacing w:val="-12"/>
          <w:sz w:val="30"/>
          <w:szCs w:val="30"/>
          <w:highlight w:val="none"/>
        </w:rPr>
        <w:t>程</w:t>
      </w:r>
      <w:r>
        <w:rPr>
          <w:rFonts w:ascii="宋体" w:hAnsi="宋体" w:eastAsia="宋体" w:cs="宋体"/>
          <w:spacing w:val="17"/>
          <w:sz w:val="30"/>
          <w:szCs w:val="30"/>
          <w:highlight w:val="none"/>
        </w:rPr>
        <w:t xml:space="preserve"> </w:t>
      </w:r>
      <w:r>
        <w:rPr>
          <w:rFonts w:ascii="宋体" w:hAnsi="宋体" w:eastAsia="宋体" w:cs="宋体"/>
          <w:b/>
          <w:bCs/>
          <w:spacing w:val="-12"/>
          <w:sz w:val="30"/>
          <w:szCs w:val="30"/>
          <w:highlight w:val="none"/>
        </w:rPr>
        <w:t>名称：</w:t>
      </w:r>
    </w:p>
    <w:p w14:paraId="2A373060">
      <w:pPr>
        <w:pStyle w:val="6"/>
        <w:spacing w:line="312" w:lineRule="auto"/>
        <w:rPr>
          <w:highlight w:val="none"/>
        </w:rPr>
      </w:pPr>
    </w:p>
    <w:p w14:paraId="7B5E3F5F">
      <w:pPr>
        <w:pStyle w:val="6"/>
        <w:spacing w:line="312" w:lineRule="auto"/>
        <w:rPr>
          <w:highlight w:val="none"/>
        </w:rPr>
      </w:pPr>
    </w:p>
    <w:p w14:paraId="5A4B2F5C">
      <w:pPr>
        <w:pStyle w:val="6"/>
        <w:spacing w:line="313" w:lineRule="auto"/>
        <w:rPr>
          <w:highlight w:val="none"/>
        </w:rPr>
      </w:pPr>
    </w:p>
    <w:p w14:paraId="0E7CABD7">
      <w:pPr>
        <w:spacing w:before="98" w:line="220" w:lineRule="auto"/>
        <w:ind w:left="596"/>
        <w:rPr>
          <w:rFonts w:ascii="宋体" w:hAnsi="宋体" w:eastAsia="宋体" w:cs="宋体"/>
          <w:sz w:val="30"/>
          <w:szCs w:val="30"/>
          <w:highlight w:val="none"/>
        </w:rPr>
      </w:pPr>
      <w:r>
        <w:rPr>
          <w:rFonts w:ascii="宋体" w:hAnsi="宋体" w:eastAsia="宋体" w:cs="宋体"/>
          <w:b/>
          <w:bCs/>
          <w:spacing w:val="-3"/>
          <w:sz w:val="30"/>
          <w:szCs w:val="30"/>
          <w:highlight w:val="none"/>
        </w:rPr>
        <w:t>投标文件内容：</w:t>
      </w:r>
      <w:r>
        <w:rPr>
          <w:rFonts w:ascii="宋体" w:hAnsi="宋体" w:eastAsia="宋体" w:cs="宋体"/>
          <w:spacing w:val="-3"/>
          <w:sz w:val="30"/>
          <w:szCs w:val="30"/>
          <w:highlight w:val="none"/>
          <w:u w:val="single" w:color="auto"/>
        </w:rPr>
        <w:t xml:space="preserve">      </w:t>
      </w:r>
      <w:r>
        <w:rPr>
          <w:rFonts w:ascii="宋体" w:hAnsi="宋体" w:eastAsia="宋体" w:cs="宋体"/>
          <w:b/>
          <w:bCs/>
          <w:spacing w:val="-3"/>
          <w:sz w:val="30"/>
          <w:szCs w:val="30"/>
          <w:highlight w:val="none"/>
          <w:u w:val="single" w:color="auto"/>
        </w:rPr>
        <w:t>技术文件</w:t>
      </w:r>
      <w:r>
        <w:rPr>
          <w:rFonts w:ascii="宋体" w:hAnsi="宋体" w:eastAsia="宋体" w:cs="宋体"/>
          <w:sz w:val="30"/>
          <w:szCs w:val="30"/>
          <w:highlight w:val="none"/>
          <w:u w:val="single" w:color="auto"/>
        </w:rPr>
        <w:t xml:space="preserve">            </w:t>
      </w:r>
    </w:p>
    <w:p w14:paraId="73B1537D">
      <w:pPr>
        <w:pStyle w:val="6"/>
        <w:rPr>
          <w:highlight w:val="none"/>
        </w:rPr>
      </w:pPr>
    </w:p>
    <w:p w14:paraId="60B74CA2">
      <w:pPr>
        <w:pStyle w:val="6"/>
        <w:rPr>
          <w:highlight w:val="none"/>
        </w:rPr>
      </w:pPr>
    </w:p>
    <w:p w14:paraId="64B81A5D">
      <w:pPr>
        <w:pStyle w:val="6"/>
        <w:rPr>
          <w:highlight w:val="none"/>
        </w:rPr>
      </w:pPr>
    </w:p>
    <w:p w14:paraId="2A52BCD4">
      <w:pPr>
        <w:pStyle w:val="6"/>
        <w:spacing w:line="241" w:lineRule="auto"/>
        <w:rPr>
          <w:highlight w:val="none"/>
        </w:rPr>
      </w:pPr>
    </w:p>
    <w:p w14:paraId="121E287E">
      <w:pPr>
        <w:pStyle w:val="6"/>
        <w:spacing w:line="241" w:lineRule="auto"/>
        <w:rPr>
          <w:highlight w:val="none"/>
        </w:rPr>
      </w:pPr>
    </w:p>
    <w:p w14:paraId="26226E7A">
      <w:pPr>
        <w:pStyle w:val="6"/>
        <w:spacing w:line="241" w:lineRule="auto"/>
        <w:rPr>
          <w:highlight w:val="none"/>
        </w:rPr>
      </w:pPr>
    </w:p>
    <w:p w14:paraId="6EC928E5">
      <w:pPr>
        <w:pStyle w:val="6"/>
        <w:spacing w:line="241" w:lineRule="auto"/>
        <w:rPr>
          <w:highlight w:val="none"/>
        </w:rPr>
      </w:pPr>
    </w:p>
    <w:p w14:paraId="741FB3C3">
      <w:pPr>
        <w:pStyle w:val="6"/>
        <w:spacing w:line="241" w:lineRule="auto"/>
        <w:rPr>
          <w:highlight w:val="none"/>
        </w:rPr>
      </w:pPr>
    </w:p>
    <w:p w14:paraId="1B8BFF77">
      <w:pPr>
        <w:pStyle w:val="6"/>
        <w:spacing w:line="241" w:lineRule="auto"/>
        <w:rPr>
          <w:highlight w:val="none"/>
        </w:rPr>
      </w:pPr>
    </w:p>
    <w:p w14:paraId="7EAF9441">
      <w:pPr>
        <w:spacing w:before="78" w:line="219" w:lineRule="auto"/>
        <w:ind w:left="472"/>
        <w:rPr>
          <w:rFonts w:ascii="宋体" w:hAnsi="宋体" w:eastAsia="宋体" w:cs="宋体"/>
          <w:sz w:val="24"/>
          <w:szCs w:val="24"/>
          <w:highlight w:val="none"/>
        </w:rPr>
      </w:pPr>
      <w:r>
        <w:rPr>
          <w:rFonts w:ascii="宋体" w:hAnsi="宋体" w:eastAsia="宋体" w:cs="宋体"/>
          <w:b/>
          <w:bCs/>
          <w:spacing w:val="-2"/>
          <w:sz w:val="24"/>
          <w:szCs w:val="24"/>
          <w:highlight w:val="none"/>
        </w:rPr>
        <w:t>用于书面文本设计说明和设计图纸汇编缩印本、效果图正本封面</w:t>
      </w:r>
    </w:p>
    <w:p w14:paraId="4F399C73">
      <w:pPr>
        <w:spacing w:before="29" w:line="219" w:lineRule="auto"/>
        <w:ind w:left="702"/>
        <w:rPr>
          <w:rFonts w:ascii="宋体" w:hAnsi="宋体" w:eastAsia="宋体" w:cs="宋体"/>
          <w:sz w:val="24"/>
          <w:szCs w:val="24"/>
          <w:highlight w:val="none"/>
        </w:rPr>
      </w:pPr>
      <w:r>
        <w:rPr>
          <w:rFonts w:ascii="宋体" w:hAnsi="宋体" w:eastAsia="宋体" w:cs="宋体"/>
          <w:spacing w:val="-1"/>
          <w:sz w:val="24"/>
          <w:szCs w:val="24"/>
          <w:highlight w:val="none"/>
        </w:rPr>
        <w:t>（此为样本，实际使用A3纸幅面，可由A4至A3放大复印）</w:t>
      </w:r>
    </w:p>
    <w:p w14:paraId="3FB7D399">
      <w:pPr>
        <w:spacing w:line="219" w:lineRule="auto"/>
        <w:rPr>
          <w:rFonts w:ascii="宋体" w:hAnsi="宋体" w:eastAsia="宋体" w:cs="宋体"/>
          <w:sz w:val="24"/>
          <w:szCs w:val="24"/>
          <w:highlight w:val="none"/>
        </w:rPr>
        <w:sectPr>
          <w:footerReference r:id="rId36" w:type="default"/>
          <w:pgSz w:w="11910" w:h="16840"/>
          <w:pgMar w:top="1440" w:right="1440" w:bottom="567" w:left="1800" w:header="0" w:footer="943" w:gutter="0"/>
          <w:pgNumType w:fmt="decimal"/>
          <w:cols w:space="720" w:num="1"/>
        </w:sectPr>
      </w:pPr>
    </w:p>
    <w:p w14:paraId="54A589B0">
      <w:pPr>
        <w:spacing w:before="145" w:line="244" w:lineRule="auto"/>
        <w:ind w:left="1159" w:right="919" w:firstLine="11"/>
        <w:rPr>
          <w:rFonts w:ascii="宋体" w:hAnsi="宋体" w:eastAsia="宋体" w:cs="宋体"/>
          <w:sz w:val="71"/>
          <w:szCs w:val="71"/>
          <w:highlight w:val="none"/>
        </w:rPr>
      </w:pPr>
      <w:r>
        <w:rPr>
          <w:rFonts w:ascii="宋体" w:hAnsi="宋体" w:eastAsia="宋体" w:cs="宋体"/>
          <w:b/>
          <w:bCs/>
          <w:sz w:val="71"/>
          <w:szCs w:val="71"/>
          <w:highlight w:val="none"/>
        </w:rPr>
        <w:t>设计说明和设计图纸</w:t>
      </w:r>
      <w:r>
        <w:rPr>
          <w:rFonts w:ascii="宋体" w:hAnsi="宋体" w:eastAsia="宋体" w:cs="宋体"/>
          <w:b/>
          <w:bCs/>
          <w:spacing w:val="1"/>
          <w:sz w:val="71"/>
          <w:szCs w:val="71"/>
          <w:highlight w:val="none"/>
        </w:rPr>
        <w:t>汇编缩印本、效果图</w:t>
      </w:r>
    </w:p>
    <w:p w14:paraId="5FBF505D">
      <w:pPr>
        <w:spacing w:before="316" w:line="219" w:lineRule="auto"/>
        <w:ind w:left="3805"/>
        <w:rPr>
          <w:rFonts w:ascii="宋体" w:hAnsi="宋体" w:eastAsia="宋体" w:cs="宋体"/>
          <w:sz w:val="30"/>
          <w:szCs w:val="30"/>
          <w:highlight w:val="none"/>
        </w:rPr>
      </w:pPr>
      <w:r>
        <w:rPr>
          <w:rFonts w:ascii="宋体" w:hAnsi="宋体" w:eastAsia="宋体" w:cs="宋体"/>
          <w:b/>
          <w:bCs/>
          <w:spacing w:val="-7"/>
          <w:sz w:val="30"/>
          <w:szCs w:val="30"/>
          <w:highlight w:val="none"/>
        </w:rPr>
        <w:t>（正本封面）</w:t>
      </w:r>
    </w:p>
    <w:p w14:paraId="1AC61206">
      <w:pPr>
        <w:pStyle w:val="6"/>
        <w:spacing w:line="273" w:lineRule="auto"/>
        <w:rPr>
          <w:highlight w:val="none"/>
        </w:rPr>
      </w:pPr>
    </w:p>
    <w:p w14:paraId="51692277">
      <w:pPr>
        <w:pStyle w:val="6"/>
        <w:spacing w:line="273" w:lineRule="auto"/>
        <w:rPr>
          <w:highlight w:val="none"/>
        </w:rPr>
      </w:pPr>
    </w:p>
    <w:p w14:paraId="7F0EE789">
      <w:pPr>
        <w:pStyle w:val="6"/>
        <w:spacing w:line="274" w:lineRule="auto"/>
        <w:rPr>
          <w:highlight w:val="none"/>
        </w:rPr>
      </w:pPr>
    </w:p>
    <w:p w14:paraId="6CE298FA">
      <w:pPr>
        <w:pStyle w:val="6"/>
        <w:spacing w:line="274" w:lineRule="auto"/>
        <w:rPr>
          <w:highlight w:val="none"/>
        </w:rPr>
      </w:pPr>
    </w:p>
    <w:p w14:paraId="711ECF08">
      <w:pPr>
        <w:spacing w:before="98" w:line="220" w:lineRule="auto"/>
        <w:ind w:left="125"/>
        <w:rPr>
          <w:rFonts w:ascii="宋体" w:hAnsi="宋体" w:eastAsia="宋体" w:cs="宋体"/>
          <w:sz w:val="30"/>
          <w:szCs w:val="30"/>
          <w:highlight w:val="none"/>
        </w:rPr>
      </w:pPr>
      <w:r>
        <w:rPr>
          <w:rFonts w:ascii="宋体" w:hAnsi="宋体" w:eastAsia="宋体" w:cs="宋体"/>
          <w:b/>
          <w:bCs/>
          <w:spacing w:val="-6"/>
          <w:sz w:val="30"/>
          <w:szCs w:val="30"/>
          <w:highlight w:val="none"/>
        </w:rPr>
        <w:t>项目编号：</w:t>
      </w:r>
    </w:p>
    <w:p w14:paraId="09DC502C">
      <w:pPr>
        <w:pStyle w:val="6"/>
        <w:spacing w:line="313" w:lineRule="auto"/>
        <w:rPr>
          <w:highlight w:val="none"/>
        </w:rPr>
      </w:pPr>
    </w:p>
    <w:p w14:paraId="5F138CDA">
      <w:pPr>
        <w:pStyle w:val="6"/>
        <w:spacing w:line="313" w:lineRule="auto"/>
        <w:rPr>
          <w:highlight w:val="none"/>
        </w:rPr>
      </w:pPr>
    </w:p>
    <w:p w14:paraId="687EC7A0">
      <w:pPr>
        <w:pStyle w:val="6"/>
        <w:spacing w:line="314" w:lineRule="auto"/>
        <w:rPr>
          <w:highlight w:val="none"/>
        </w:rPr>
      </w:pPr>
    </w:p>
    <w:p w14:paraId="7C5DB251">
      <w:pPr>
        <w:spacing w:before="97" w:line="221" w:lineRule="auto"/>
        <w:ind w:left="124"/>
        <w:rPr>
          <w:rFonts w:ascii="宋体" w:hAnsi="宋体" w:eastAsia="宋体" w:cs="宋体"/>
          <w:sz w:val="30"/>
          <w:szCs w:val="30"/>
          <w:highlight w:val="none"/>
        </w:rPr>
      </w:pPr>
      <w:r>
        <w:rPr>
          <w:rFonts w:ascii="宋体" w:hAnsi="宋体" w:eastAsia="宋体" w:cs="宋体"/>
          <w:b/>
          <w:bCs/>
          <w:spacing w:val="-6"/>
          <w:sz w:val="30"/>
          <w:szCs w:val="30"/>
          <w:highlight w:val="none"/>
        </w:rPr>
        <w:t>工程名称：</w:t>
      </w:r>
    </w:p>
    <w:p w14:paraId="5C06A195">
      <w:pPr>
        <w:pStyle w:val="6"/>
        <w:spacing w:line="251" w:lineRule="auto"/>
        <w:rPr>
          <w:highlight w:val="none"/>
        </w:rPr>
      </w:pPr>
    </w:p>
    <w:p w14:paraId="0A159F80">
      <w:pPr>
        <w:pStyle w:val="6"/>
        <w:spacing w:line="251" w:lineRule="auto"/>
        <w:rPr>
          <w:highlight w:val="none"/>
        </w:rPr>
      </w:pPr>
    </w:p>
    <w:p w14:paraId="6C3C1420">
      <w:pPr>
        <w:pStyle w:val="6"/>
        <w:spacing w:line="251" w:lineRule="auto"/>
        <w:rPr>
          <w:highlight w:val="none"/>
        </w:rPr>
      </w:pPr>
    </w:p>
    <w:p w14:paraId="3D841F03">
      <w:pPr>
        <w:pStyle w:val="6"/>
        <w:spacing w:line="251" w:lineRule="auto"/>
        <w:rPr>
          <w:highlight w:val="none"/>
        </w:rPr>
      </w:pPr>
    </w:p>
    <w:p w14:paraId="4CD20CCF">
      <w:pPr>
        <w:pStyle w:val="6"/>
        <w:spacing w:line="251" w:lineRule="auto"/>
        <w:rPr>
          <w:highlight w:val="none"/>
        </w:rPr>
      </w:pPr>
    </w:p>
    <w:p w14:paraId="54376190">
      <w:pPr>
        <w:pStyle w:val="6"/>
        <w:spacing w:line="251" w:lineRule="auto"/>
        <w:rPr>
          <w:highlight w:val="none"/>
        </w:rPr>
      </w:pPr>
    </w:p>
    <w:p w14:paraId="0AA3CB2C">
      <w:pPr>
        <w:pStyle w:val="6"/>
        <w:spacing w:line="251" w:lineRule="auto"/>
        <w:rPr>
          <w:highlight w:val="none"/>
        </w:rPr>
      </w:pPr>
    </w:p>
    <w:p w14:paraId="5DAD6764">
      <w:pPr>
        <w:pStyle w:val="6"/>
        <w:spacing w:line="251" w:lineRule="auto"/>
        <w:rPr>
          <w:highlight w:val="none"/>
        </w:rPr>
      </w:pPr>
    </w:p>
    <w:p w14:paraId="18389605">
      <w:pPr>
        <w:pStyle w:val="6"/>
        <w:spacing w:line="251" w:lineRule="auto"/>
        <w:rPr>
          <w:highlight w:val="none"/>
        </w:rPr>
      </w:pPr>
    </w:p>
    <w:p w14:paraId="03B7CA03">
      <w:pPr>
        <w:pStyle w:val="6"/>
        <w:spacing w:line="251" w:lineRule="auto"/>
        <w:rPr>
          <w:highlight w:val="none"/>
        </w:rPr>
      </w:pPr>
    </w:p>
    <w:p w14:paraId="115936B3">
      <w:pPr>
        <w:pStyle w:val="6"/>
        <w:spacing w:line="251" w:lineRule="auto"/>
        <w:rPr>
          <w:highlight w:val="none"/>
        </w:rPr>
      </w:pPr>
    </w:p>
    <w:p w14:paraId="089AC071">
      <w:pPr>
        <w:pStyle w:val="6"/>
        <w:spacing w:line="251" w:lineRule="auto"/>
        <w:rPr>
          <w:highlight w:val="none"/>
        </w:rPr>
      </w:pPr>
    </w:p>
    <w:p w14:paraId="49BF8D65">
      <w:pPr>
        <w:pStyle w:val="6"/>
        <w:spacing w:line="251" w:lineRule="auto"/>
        <w:rPr>
          <w:highlight w:val="none"/>
        </w:rPr>
      </w:pPr>
    </w:p>
    <w:p w14:paraId="1F2B27F5">
      <w:pPr>
        <w:pStyle w:val="6"/>
        <w:spacing w:line="252" w:lineRule="auto"/>
        <w:rPr>
          <w:highlight w:val="none"/>
        </w:rPr>
      </w:pPr>
    </w:p>
    <w:p w14:paraId="39AA6DDE">
      <w:pPr>
        <w:spacing w:before="78" w:line="219" w:lineRule="auto"/>
        <w:rPr>
          <w:rFonts w:ascii="宋体" w:hAnsi="宋体" w:eastAsia="宋体" w:cs="宋体"/>
          <w:sz w:val="24"/>
          <w:szCs w:val="24"/>
          <w:highlight w:val="none"/>
        </w:rPr>
      </w:pPr>
      <w:r>
        <w:rPr>
          <w:rFonts w:ascii="宋体" w:hAnsi="宋体" w:eastAsia="宋体" w:cs="宋体"/>
          <w:b/>
          <w:bCs/>
          <w:spacing w:val="-2"/>
          <w:sz w:val="24"/>
          <w:szCs w:val="24"/>
          <w:highlight w:val="none"/>
        </w:rPr>
        <w:t>用于书面文本设计说明和设计图纸汇编缩印本</w:t>
      </w:r>
      <w:r>
        <w:rPr>
          <w:rFonts w:ascii="宋体" w:hAnsi="宋体" w:eastAsia="宋体" w:cs="宋体"/>
          <w:b/>
          <w:bCs/>
          <w:spacing w:val="-3"/>
          <w:sz w:val="24"/>
          <w:szCs w:val="24"/>
          <w:highlight w:val="none"/>
        </w:rPr>
        <w:t>正本封面</w:t>
      </w:r>
    </w:p>
    <w:p w14:paraId="3431E444">
      <w:pPr>
        <w:spacing w:before="24" w:line="219" w:lineRule="auto"/>
        <w:ind w:left="448"/>
        <w:rPr>
          <w:rFonts w:ascii="宋体" w:hAnsi="宋体" w:eastAsia="宋体" w:cs="宋体"/>
          <w:sz w:val="24"/>
          <w:szCs w:val="24"/>
          <w:highlight w:val="none"/>
        </w:rPr>
      </w:pPr>
      <w:r>
        <w:rPr>
          <w:rFonts w:ascii="宋体" w:hAnsi="宋体" w:eastAsia="宋体" w:cs="宋体"/>
          <w:spacing w:val="-1"/>
          <w:sz w:val="24"/>
          <w:szCs w:val="24"/>
          <w:highlight w:val="none"/>
        </w:rPr>
        <w:t>（此为样本，实际使用A3纸幅面，可由A4至A3放大复印）</w:t>
      </w:r>
    </w:p>
    <w:p w14:paraId="15A7D46D">
      <w:pPr>
        <w:spacing w:line="219" w:lineRule="auto"/>
        <w:rPr>
          <w:rFonts w:ascii="宋体" w:hAnsi="宋体" w:eastAsia="宋体" w:cs="宋体"/>
          <w:sz w:val="24"/>
          <w:szCs w:val="24"/>
          <w:highlight w:val="none"/>
        </w:rPr>
        <w:sectPr>
          <w:footerReference r:id="rId37" w:type="default"/>
          <w:pgSz w:w="11910" w:h="16840"/>
          <w:pgMar w:top="1440" w:right="1440" w:bottom="567" w:left="1800" w:header="0" w:footer="943" w:gutter="0"/>
          <w:pgNumType w:fmt="decimal"/>
          <w:cols w:space="720" w:num="1"/>
        </w:sectPr>
      </w:pPr>
    </w:p>
    <w:p w14:paraId="0C0543EE">
      <w:pPr>
        <w:spacing w:before="145" w:line="244" w:lineRule="auto"/>
        <w:ind w:left="976" w:right="1101" w:firstLine="11"/>
        <w:rPr>
          <w:rFonts w:ascii="宋体" w:hAnsi="宋体" w:eastAsia="宋体" w:cs="宋体"/>
          <w:sz w:val="71"/>
          <w:szCs w:val="71"/>
          <w:highlight w:val="none"/>
        </w:rPr>
      </w:pPr>
      <w:r>
        <w:rPr>
          <w:rFonts w:ascii="宋体" w:hAnsi="宋体" w:eastAsia="宋体" w:cs="宋体"/>
          <w:b/>
          <w:bCs/>
          <w:sz w:val="71"/>
          <w:szCs w:val="71"/>
          <w:highlight w:val="none"/>
        </w:rPr>
        <w:t>设计说明和设计图纸</w:t>
      </w:r>
      <w:r>
        <w:rPr>
          <w:rFonts w:ascii="宋体" w:hAnsi="宋体" w:eastAsia="宋体" w:cs="宋体"/>
          <w:b/>
          <w:bCs/>
          <w:spacing w:val="1"/>
          <w:sz w:val="71"/>
          <w:szCs w:val="71"/>
          <w:highlight w:val="none"/>
        </w:rPr>
        <w:t>汇编缩印本、效果图</w:t>
      </w:r>
    </w:p>
    <w:p w14:paraId="58663230">
      <w:pPr>
        <w:spacing w:before="316" w:line="219" w:lineRule="auto"/>
        <w:ind w:left="3805"/>
        <w:rPr>
          <w:rFonts w:ascii="宋体" w:hAnsi="宋体" w:eastAsia="宋体" w:cs="宋体"/>
          <w:sz w:val="30"/>
          <w:szCs w:val="30"/>
          <w:highlight w:val="none"/>
        </w:rPr>
      </w:pPr>
      <w:r>
        <w:rPr>
          <w:rFonts w:ascii="宋体" w:hAnsi="宋体" w:eastAsia="宋体" w:cs="宋体"/>
          <w:b/>
          <w:bCs/>
          <w:spacing w:val="-7"/>
          <w:sz w:val="30"/>
          <w:szCs w:val="30"/>
          <w:highlight w:val="none"/>
        </w:rPr>
        <w:t>（副本封面）</w:t>
      </w:r>
    </w:p>
    <w:p w14:paraId="79782256">
      <w:pPr>
        <w:pStyle w:val="6"/>
        <w:spacing w:line="273" w:lineRule="auto"/>
        <w:rPr>
          <w:highlight w:val="none"/>
        </w:rPr>
      </w:pPr>
    </w:p>
    <w:p w14:paraId="59FD4C52">
      <w:pPr>
        <w:pStyle w:val="6"/>
        <w:spacing w:line="273" w:lineRule="auto"/>
        <w:rPr>
          <w:highlight w:val="none"/>
        </w:rPr>
      </w:pPr>
    </w:p>
    <w:p w14:paraId="195BA00B">
      <w:pPr>
        <w:pStyle w:val="6"/>
        <w:spacing w:line="274" w:lineRule="auto"/>
        <w:rPr>
          <w:highlight w:val="none"/>
        </w:rPr>
      </w:pPr>
    </w:p>
    <w:p w14:paraId="2F41239E">
      <w:pPr>
        <w:pStyle w:val="6"/>
        <w:spacing w:line="274" w:lineRule="auto"/>
        <w:rPr>
          <w:highlight w:val="none"/>
        </w:rPr>
      </w:pPr>
    </w:p>
    <w:p w14:paraId="0C3ECCF2">
      <w:pPr>
        <w:spacing w:before="98" w:line="220" w:lineRule="auto"/>
        <w:ind w:left="125"/>
        <w:rPr>
          <w:rFonts w:ascii="宋体" w:hAnsi="宋体" w:eastAsia="宋体" w:cs="宋体"/>
          <w:sz w:val="30"/>
          <w:szCs w:val="30"/>
          <w:highlight w:val="none"/>
        </w:rPr>
      </w:pPr>
      <w:r>
        <w:rPr>
          <w:rFonts w:ascii="宋体" w:hAnsi="宋体" w:eastAsia="宋体" w:cs="宋体"/>
          <w:b/>
          <w:bCs/>
          <w:spacing w:val="-6"/>
          <w:sz w:val="30"/>
          <w:szCs w:val="30"/>
          <w:highlight w:val="none"/>
        </w:rPr>
        <w:t>项目编号：</w:t>
      </w:r>
    </w:p>
    <w:p w14:paraId="4E891AD3">
      <w:pPr>
        <w:pStyle w:val="6"/>
        <w:spacing w:line="313" w:lineRule="auto"/>
        <w:rPr>
          <w:highlight w:val="none"/>
        </w:rPr>
      </w:pPr>
    </w:p>
    <w:p w14:paraId="61D86784">
      <w:pPr>
        <w:pStyle w:val="6"/>
        <w:spacing w:line="313" w:lineRule="auto"/>
        <w:rPr>
          <w:highlight w:val="none"/>
        </w:rPr>
      </w:pPr>
    </w:p>
    <w:p w14:paraId="5D98BBD6">
      <w:pPr>
        <w:pStyle w:val="6"/>
        <w:spacing w:line="314" w:lineRule="auto"/>
        <w:rPr>
          <w:highlight w:val="none"/>
        </w:rPr>
      </w:pPr>
    </w:p>
    <w:p w14:paraId="266F87EB">
      <w:pPr>
        <w:spacing w:before="97" w:line="221" w:lineRule="auto"/>
        <w:ind w:left="124"/>
        <w:rPr>
          <w:rFonts w:ascii="宋体" w:hAnsi="宋体" w:eastAsia="宋体" w:cs="宋体"/>
          <w:sz w:val="30"/>
          <w:szCs w:val="30"/>
          <w:highlight w:val="none"/>
        </w:rPr>
      </w:pPr>
      <w:r>
        <w:rPr>
          <w:rFonts w:ascii="宋体" w:hAnsi="宋体" w:eastAsia="宋体" w:cs="宋体"/>
          <w:b/>
          <w:bCs/>
          <w:spacing w:val="-6"/>
          <w:sz w:val="30"/>
          <w:szCs w:val="30"/>
          <w:highlight w:val="none"/>
        </w:rPr>
        <w:t>工程名称：</w:t>
      </w:r>
    </w:p>
    <w:p w14:paraId="446E12A8">
      <w:pPr>
        <w:pStyle w:val="6"/>
        <w:spacing w:line="251" w:lineRule="auto"/>
        <w:rPr>
          <w:highlight w:val="none"/>
        </w:rPr>
      </w:pPr>
    </w:p>
    <w:p w14:paraId="3F462600">
      <w:pPr>
        <w:pStyle w:val="6"/>
        <w:spacing w:line="251" w:lineRule="auto"/>
        <w:rPr>
          <w:highlight w:val="none"/>
        </w:rPr>
      </w:pPr>
    </w:p>
    <w:p w14:paraId="0094606B">
      <w:pPr>
        <w:pStyle w:val="6"/>
        <w:spacing w:line="251" w:lineRule="auto"/>
        <w:rPr>
          <w:highlight w:val="none"/>
        </w:rPr>
      </w:pPr>
    </w:p>
    <w:p w14:paraId="57488315">
      <w:pPr>
        <w:pStyle w:val="6"/>
        <w:spacing w:line="251" w:lineRule="auto"/>
        <w:rPr>
          <w:highlight w:val="none"/>
        </w:rPr>
      </w:pPr>
    </w:p>
    <w:p w14:paraId="1DAC48CC">
      <w:pPr>
        <w:pStyle w:val="6"/>
        <w:spacing w:line="251" w:lineRule="auto"/>
        <w:rPr>
          <w:highlight w:val="none"/>
        </w:rPr>
      </w:pPr>
    </w:p>
    <w:p w14:paraId="52F083CD">
      <w:pPr>
        <w:pStyle w:val="6"/>
        <w:spacing w:line="251" w:lineRule="auto"/>
        <w:rPr>
          <w:highlight w:val="none"/>
        </w:rPr>
      </w:pPr>
    </w:p>
    <w:p w14:paraId="1B6A8797">
      <w:pPr>
        <w:pStyle w:val="6"/>
        <w:spacing w:line="251" w:lineRule="auto"/>
        <w:rPr>
          <w:highlight w:val="none"/>
        </w:rPr>
      </w:pPr>
    </w:p>
    <w:p w14:paraId="55372284">
      <w:pPr>
        <w:pStyle w:val="6"/>
        <w:spacing w:line="251" w:lineRule="auto"/>
        <w:rPr>
          <w:highlight w:val="none"/>
        </w:rPr>
      </w:pPr>
    </w:p>
    <w:p w14:paraId="52A9C4A0">
      <w:pPr>
        <w:pStyle w:val="6"/>
        <w:spacing w:line="251" w:lineRule="auto"/>
        <w:rPr>
          <w:highlight w:val="none"/>
        </w:rPr>
      </w:pPr>
    </w:p>
    <w:p w14:paraId="165CCD12">
      <w:pPr>
        <w:pStyle w:val="6"/>
        <w:spacing w:line="251" w:lineRule="auto"/>
        <w:rPr>
          <w:highlight w:val="none"/>
        </w:rPr>
      </w:pPr>
    </w:p>
    <w:p w14:paraId="42631FDF">
      <w:pPr>
        <w:pStyle w:val="6"/>
        <w:spacing w:line="251" w:lineRule="auto"/>
        <w:rPr>
          <w:highlight w:val="none"/>
        </w:rPr>
      </w:pPr>
    </w:p>
    <w:p w14:paraId="3599A5E9">
      <w:pPr>
        <w:pStyle w:val="6"/>
        <w:spacing w:line="251" w:lineRule="auto"/>
        <w:rPr>
          <w:highlight w:val="none"/>
        </w:rPr>
      </w:pPr>
    </w:p>
    <w:p w14:paraId="7E9209FC">
      <w:pPr>
        <w:pStyle w:val="6"/>
        <w:spacing w:line="251" w:lineRule="auto"/>
        <w:rPr>
          <w:highlight w:val="none"/>
        </w:rPr>
      </w:pPr>
    </w:p>
    <w:p w14:paraId="1840CEBF">
      <w:pPr>
        <w:pStyle w:val="6"/>
        <w:spacing w:line="252" w:lineRule="auto"/>
        <w:rPr>
          <w:highlight w:val="none"/>
        </w:rPr>
      </w:pPr>
    </w:p>
    <w:p w14:paraId="6BB38FA6">
      <w:pPr>
        <w:spacing w:before="78" w:line="219" w:lineRule="auto"/>
        <w:rPr>
          <w:rFonts w:ascii="宋体" w:hAnsi="宋体" w:eastAsia="宋体" w:cs="宋体"/>
          <w:sz w:val="24"/>
          <w:szCs w:val="24"/>
          <w:highlight w:val="none"/>
        </w:rPr>
      </w:pPr>
      <w:r>
        <w:rPr>
          <w:rFonts w:ascii="宋体" w:hAnsi="宋体" w:eastAsia="宋体" w:cs="宋体"/>
          <w:b/>
          <w:bCs/>
          <w:spacing w:val="-2"/>
          <w:sz w:val="24"/>
          <w:szCs w:val="24"/>
          <w:highlight w:val="none"/>
        </w:rPr>
        <w:t>用于书面文本设计说明和设计图纸汇编缩印本</w:t>
      </w:r>
      <w:r>
        <w:rPr>
          <w:rFonts w:ascii="宋体" w:hAnsi="宋体" w:eastAsia="宋体" w:cs="宋体"/>
          <w:b/>
          <w:bCs/>
          <w:spacing w:val="-3"/>
          <w:sz w:val="24"/>
          <w:szCs w:val="24"/>
          <w:highlight w:val="none"/>
        </w:rPr>
        <w:t>正本封面</w:t>
      </w:r>
    </w:p>
    <w:p w14:paraId="0FD7B080">
      <w:pPr>
        <w:spacing w:before="24" w:line="219" w:lineRule="auto"/>
        <w:ind w:left="448"/>
        <w:rPr>
          <w:rFonts w:ascii="宋体" w:hAnsi="宋体" w:eastAsia="宋体" w:cs="宋体"/>
          <w:sz w:val="24"/>
          <w:szCs w:val="24"/>
          <w:highlight w:val="none"/>
        </w:rPr>
      </w:pPr>
      <w:r>
        <w:rPr>
          <w:rFonts w:ascii="宋体" w:hAnsi="宋体" w:eastAsia="宋体" w:cs="宋体"/>
          <w:spacing w:val="-1"/>
          <w:sz w:val="24"/>
          <w:szCs w:val="24"/>
          <w:highlight w:val="none"/>
        </w:rPr>
        <w:t>（此为样本，实际使用A3纸幅面，可由A4至A3放大复印）</w:t>
      </w:r>
    </w:p>
    <w:p w14:paraId="2863CBFC">
      <w:pPr>
        <w:spacing w:line="219" w:lineRule="auto"/>
        <w:rPr>
          <w:rFonts w:ascii="宋体" w:hAnsi="宋体" w:eastAsia="宋体" w:cs="宋体"/>
          <w:sz w:val="24"/>
          <w:szCs w:val="24"/>
          <w:highlight w:val="none"/>
        </w:rPr>
        <w:sectPr>
          <w:footerReference r:id="rId38" w:type="default"/>
          <w:pgSz w:w="11910" w:h="16840"/>
          <w:pgMar w:top="1440" w:right="1440" w:bottom="567" w:left="1800" w:header="0" w:footer="943" w:gutter="0"/>
          <w:pgNumType w:fmt="decimal"/>
          <w:cols w:space="720" w:num="1"/>
        </w:sectPr>
      </w:pPr>
    </w:p>
    <w:p w14:paraId="528057AC">
      <w:pPr>
        <w:spacing w:before="94" w:line="222" w:lineRule="auto"/>
        <w:ind w:left="1599"/>
        <w:outlineLvl w:val="0"/>
        <w:rPr>
          <w:rFonts w:ascii="黑体" w:hAnsi="黑体" w:eastAsia="黑体" w:cs="黑体"/>
          <w:sz w:val="47"/>
          <w:szCs w:val="47"/>
          <w:highlight w:val="none"/>
        </w:rPr>
      </w:pPr>
      <w:bookmarkStart w:id="179" w:name="bookmark39"/>
      <w:bookmarkEnd w:id="179"/>
      <w:bookmarkStart w:id="180" w:name="_Toc20642"/>
      <w:r>
        <w:rPr>
          <w:rFonts w:ascii="黑体" w:hAnsi="黑体" w:eastAsia="黑体" w:cs="黑体"/>
          <w:spacing w:val="7"/>
          <w:sz w:val="47"/>
          <w:szCs w:val="47"/>
          <w:highlight w:val="none"/>
        </w:rPr>
        <w:t>第六章 招标人提供的其他资料</w:t>
      </w:r>
      <w:bookmarkEnd w:id="180"/>
    </w:p>
    <w:p w14:paraId="06241744">
      <w:pPr>
        <w:spacing w:before="310" w:line="220" w:lineRule="auto"/>
        <w:outlineLvl w:val="1"/>
        <w:rPr>
          <w:highlight w:val="none"/>
        </w:rPr>
      </w:pPr>
      <w:bookmarkStart w:id="181" w:name="_Toc32652"/>
      <w:r>
        <w:rPr>
          <w:rFonts w:ascii="宋体" w:hAnsi="宋体" w:eastAsia="宋体" w:cs="宋体"/>
          <w:b/>
          <w:bCs/>
          <w:spacing w:val="-6"/>
          <w:sz w:val="28"/>
          <w:szCs w:val="28"/>
          <w:highlight w:val="none"/>
        </w:rPr>
        <w:t>附件一、立项批复</w:t>
      </w:r>
      <w:r>
        <w:rPr>
          <w:rFonts w:ascii="宋体" w:hAnsi="宋体" w:eastAsia="宋体" w:cs="宋体"/>
          <w:sz w:val="24"/>
          <w:szCs w:val="24"/>
          <w:highlight w:val="none"/>
        </w:rPr>
        <w:drawing>
          <wp:inline distT="0" distB="0" distL="114300" distR="114300">
            <wp:extent cx="4991100" cy="7001510"/>
            <wp:effectExtent l="0" t="0" r="0" b="889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7"/>
                    <a:stretch>
                      <a:fillRect/>
                    </a:stretch>
                  </pic:blipFill>
                  <pic:spPr>
                    <a:xfrm>
                      <a:off x="0" y="0"/>
                      <a:ext cx="4991100" cy="7001510"/>
                    </a:xfrm>
                    <a:prstGeom prst="rect">
                      <a:avLst/>
                    </a:prstGeom>
                    <a:noFill/>
                    <a:ln w="9525">
                      <a:noFill/>
                    </a:ln>
                  </pic:spPr>
                </pic:pic>
              </a:graphicData>
            </a:graphic>
          </wp:inline>
        </w:drawing>
      </w:r>
      <w:r>
        <w:rPr>
          <w:rFonts w:ascii="宋体" w:hAnsi="宋体" w:eastAsia="宋体" w:cs="宋体"/>
          <w:sz w:val="24"/>
          <w:szCs w:val="24"/>
          <w:highlight w:val="none"/>
        </w:rPr>
        <w:drawing>
          <wp:inline distT="0" distB="0" distL="114300" distR="114300">
            <wp:extent cx="5057775" cy="7124700"/>
            <wp:effectExtent l="0" t="0" r="9525"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48"/>
                    <a:stretch>
                      <a:fillRect/>
                    </a:stretch>
                  </pic:blipFill>
                  <pic:spPr>
                    <a:xfrm>
                      <a:off x="0" y="0"/>
                      <a:ext cx="5057775" cy="7124700"/>
                    </a:xfrm>
                    <a:prstGeom prst="rect">
                      <a:avLst/>
                    </a:prstGeom>
                    <a:noFill/>
                    <a:ln w="9525">
                      <a:noFill/>
                    </a:ln>
                  </pic:spPr>
                </pic:pic>
              </a:graphicData>
            </a:graphic>
          </wp:inline>
        </w:drawing>
      </w:r>
      <w:r>
        <w:rPr>
          <w:rFonts w:ascii="宋体" w:hAnsi="宋体" w:eastAsia="宋体" w:cs="宋体"/>
          <w:sz w:val="24"/>
          <w:szCs w:val="24"/>
          <w:highlight w:val="none"/>
        </w:rPr>
        <w:drawing>
          <wp:inline distT="0" distB="0" distL="114300" distR="114300">
            <wp:extent cx="5019675" cy="7096125"/>
            <wp:effectExtent l="0" t="0" r="9525"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49"/>
                    <a:stretch>
                      <a:fillRect/>
                    </a:stretch>
                  </pic:blipFill>
                  <pic:spPr>
                    <a:xfrm>
                      <a:off x="0" y="0"/>
                      <a:ext cx="5019675" cy="7096125"/>
                    </a:xfrm>
                    <a:prstGeom prst="rect">
                      <a:avLst/>
                    </a:prstGeom>
                    <a:noFill/>
                    <a:ln w="9525">
                      <a:noFill/>
                    </a:ln>
                  </pic:spPr>
                </pic:pic>
              </a:graphicData>
            </a:graphic>
          </wp:inline>
        </w:drawing>
      </w:r>
      <w:r>
        <w:rPr>
          <w:rFonts w:ascii="宋体" w:hAnsi="宋体" w:eastAsia="宋体" w:cs="宋体"/>
          <w:sz w:val="24"/>
          <w:szCs w:val="24"/>
          <w:highlight w:val="none"/>
        </w:rPr>
        <w:drawing>
          <wp:inline distT="0" distB="0" distL="114300" distR="114300">
            <wp:extent cx="5038725" cy="7134225"/>
            <wp:effectExtent l="0" t="0" r="9525"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50"/>
                    <a:stretch>
                      <a:fillRect/>
                    </a:stretch>
                  </pic:blipFill>
                  <pic:spPr>
                    <a:xfrm>
                      <a:off x="0" y="0"/>
                      <a:ext cx="5038725" cy="7134225"/>
                    </a:xfrm>
                    <a:prstGeom prst="rect">
                      <a:avLst/>
                    </a:prstGeom>
                    <a:noFill/>
                    <a:ln w="9525">
                      <a:noFill/>
                    </a:ln>
                  </pic:spPr>
                </pic:pic>
              </a:graphicData>
            </a:graphic>
          </wp:inline>
        </w:drawing>
      </w:r>
      <w:bookmarkEnd w:id="181"/>
    </w:p>
    <w:p w14:paraId="77327480">
      <w:pPr>
        <w:rPr>
          <w:rFonts w:ascii="宋体" w:hAnsi="宋体" w:eastAsia="宋体" w:cs="宋体"/>
          <w:b/>
          <w:bCs/>
          <w:spacing w:val="-6"/>
          <w:sz w:val="28"/>
          <w:szCs w:val="28"/>
          <w:highlight w:val="none"/>
        </w:rPr>
      </w:pPr>
      <w:r>
        <w:rPr>
          <w:rFonts w:ascii="宋体" w:hAnsi="宋体" w:eastAsia="宋体" w:cs="宋体"/>
          <w:b/>
          <w:bCs/>
          <w:spacing w:val="-6"/>
          <w:sz w:val="28"/>
          <w:szCs w:val="28"/>
          <w:highlight w:val="none"/>
        </w:rPr>
        <w:br w:type="page"/>
      </w:r>
    </w:p>
    <w:p w14:paraId="38FDBA7A">
      <w:pPr>
        <w:spacing w:before="56" w:line="220" w:lineRule="auto"/>
        <w:ind w:left="25"/>
        <w:outlineLvl w:val="1"/>
        <w:rPr>
          <w:rFonts w:ascii="宋体" w:hAnsi="宋体" w:eastAsia="宋体" w:cs="宋体"/>
          <w:sz w:val="28"/>
          <w:szCs w:val="28"/>
          <w:highlight w:val="none"/>
        </w:rPr>
      </w:pPr>
      <w:bookmarkStart w:id="182" w:name="_Toc27787"/>
      <w:r>
        <w:rPr>
          <w:rFonts w:ascii="宋体" w:hAnsi="宋体" w:eastAsia="宋体" w:cs="宋体"/>
          <w:b/>
          <w:bCs/>
          <w:spacing w:val="-6"/>
          <w:sz w:val="28"/>
          <w:szCs w:val="28"/>
          <w:highlight w:val="none"/>
        </w:rPr>
        <w:t>附件二、设计任务书</w:t>
      </w:r>
      <w:bookmarkEnd w:id="182"/>
    </w:p>
    <w:p w14:paraId="669109FE">
      <w:pPr>
        <w:spacing w:before="224" w:line="222" w:lineRule="auto"/>
        <w:ind w:left="1453"/>
        <w:outlineLvl w:val="9"/>
        <w:rPr>
          <w:rFonts w:hint="eastAsia" w:ascii="黑体" w:hAnsi="黑体" w:eastAsia="黑体" w:cs="黑体"/>
          <w:sz w:val="35"/>
          <w:szCs w:val="35"/>
          <w:highlight w:val="none"/>
          <w:lang w:eastAsia="zh-CN"/>
        </w:rPr>
      </w:pPr>
      <w:r>
        <w:rPr>
          <w:rFonts w:hint="eastAsia" w:ascii="黑体" w:hAnsi="黑体" w:eastAsia="黑体" w:cs="黑体"/>
          <w:b/>
          <w:bCs/>
          <w:spacing w:val="6"/>
          <w:sz w:val="35"/>
          <w:szCs w:val="35"/>
          <w:highlight w:val="none"/>
          <w:lang w:eastAsia="zh-CN"/>
        </w:rPr>
        <w:t>江阴市张家港河流域周庄镇水环境治理工程</w:t>
      </w:r>
    </w:p>
    <w:p w14:paraId="7B1FAC3F">
      <w:pPr>
        <w:spacing w:before="47" w:line="222" w:lineRule="auto"/>
        <w:ind w:left="3984"/>
        <w:outlineLvl w:val="9"/>
        <w:rPr>
          <w:rFonts w:ascii="黑体" w:hAnsi="黑体" w:eastAsia="黑体" w:cs="黑体"/>
          <w:sz w:val="35"/>
          <w:szCs w:val="35"/>
          <w:highlight w:val="none"/>
        </w:rPr>
      </w:pPr>
      <w:r>
        <w:rPr>
          <w:rFonts w:ascii="黑体" w:hAnsi="黑体" w:eastAsia="黑体" w:cs="黑体"/>
          <w:b/>
          <w:bCs/>
          <w:spacing w:val="3"/>
          <w:sz w:val="35"/>
          <w:szCs w:val="35"/>
          <w:highlight w:val="none"/>
        </w:rPr>
        <w:t>设计任务书</w:t>
      </w:r>
    </w:p>
    <w:p w14:paraId="05490D0C">
      <w:pPr>
        <w:pStyle w:val="6"/>
        <w:spacing w:line="364" w:lineRule="auto"/>
        <w:rPr>
          <w:highlight w:val="none"/>
        </w:rPr>
      </w:pPr>
    </w:p>
    <w:p w14:paraId="2F07EB1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一、项目</w:t>
      </w:r>
      <w:r>
        <w:rPr>
          <w:rFonts w:hint="eastAsia" w:ascii="宋体" w:hAnsi="宋体" w:eastAsia="宋体" w:cs="宋体"/>
          <w:b/>
          <w:bCs/>
          <w:sz w:val="24"/>
          <w:szCs w:val="24"/>
          <w:highlight w:val="none"/>
          <w:lang w:val="en-US" w:eastAsia="zh-CN"/>
        </w:rPr>
        <w:t>背景</w:t>
      </w:r>
    </w:p>
    <w:p w14:paraId="08B13D63">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江阴河流属太湖水系。锡澄运河、白屈港河、张家港河3条河道贯穿南北。北有长江引排，南濒太湖调节，承无锡、常州地区外来客水过境，泄下游阳澄淀茆区，构成良好的水环境。域内河流纵横，河流密度为每平方千米4.98千米。其中，长江江阴段岸线总长35.7千米。为进一步落实长江大保护，开展张家港河及其主要支流的水环境治理是十分有必要的。</w:t>
      </w:r>
    </w:p>
    <w:p w14:paraId="148262DE">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项目针对张家港河周庄镇小流域，基于排污口溯源排查、片区河网水生态环境、主要污染源等现状及问题分析诊断，以源头治理、系统治理、协同治理、因地制宜为原则，以水生态环境质量改善为核心，整治不达标的入河排污口，</w:t>
      </w:r>
      <w:r>
        <w:rPr>
          <w:rFonts w:hint="default" w:ascii="宋体" w:hAnsi="宋体" w:eastAsia="宋体" w:cs="Times New Roman"/>
          <w:b/>
          <w:bCs/>
          <w:color w:val="000000" w:themeColor="text1"/>
          <w:sz w:val="24"/>
          <w:szCs w:val="24"/>
          <w:highlight w:val="yellow"/>
          <w:lang w:val="en-US" w:eastAsia="zh-CN"/>
          <w14:textFill>
            <w14:solidFill>
              <w14:schemeClr w14:val="tx1"/>
            </w14:solidFill>
          </w14:textFill>
        </w:rPr>
        <w:t>全面提升赵家浜、庄家浜、北塘泾、陆家浜、马家浜及一号河等河流的水生态环境质量，</w:t>
      </w:r>
      <w:r>
        <w:rPr>
          <w:rFonts w:hint="eastAsia" w:ascii="宋体" w:hAnsi="宋体" w:eastAsia="宋体" w:cs="宋体"/>
          <w:sz w:val="24"/>
          <w:szCs w:val="24"/>
          <w:highlight w:val="none"/>
          <w:lang w:val="en-US" w:eastAsia="zh-CN"/>
        </w:rPr>
        <w:t>进一步改善流域的水资源承载力和水环境容量，保障张家港码头大桥国考断面和太湖水质持续稳定达标。</w:t>
      </w:r>
    </w:p>
    <w:p w14:paraId="5D8C6F1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二、项目名称</w:t>
      </w:r>
    </w:p>
    <w:p w14:paraId="3A810BF9">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江阴市张家港河流域周庄镇水环境治理工程（初步设计）</w:t>
      </w:r>
    </w:p>
    <w:p w14:paraId="37B51201">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三、项目地址及范围</w:t>
      </w:r>
    </w:p>
    <w:p w14:paraId="4CF587F1">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1、项目地址</w:t>
      </w:r>
    </w:p>
    <w:p w14:paraId="7EE8411D">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项目建设地点位于江阴市周庄镇域内，包括张家港河支浜赵家浜、庄家浜、北塘泾、陆家浜、马家浜及一号河，以及排入河道水质不达标的排口排污通道整治。其中赵家浜治理段起点老苗塘港至张家港河，全长约1.63km；庄家浜治理段起点东横河至青鱼塘路，全长约0.94km；北塘泾治理段起点何田路至张家港河，全长约1.85km；陆家浜治理段起点王庄路至张家港河，全长约1.78km；马家浜治理段起点马家巷至张家港河，全长约0.46km；一号河治理段起点马家底田里至张家港河，全长约2.7km。</w:t>
      </w:r>
    </w:p>
    <w:p w14:paraId="4E4284F0">
      <w:pPr>
        <w:keepNext w:val="0"/>
        <w:keepLines w:val="0"/>
        <w:pageBreakBefore w:val="0"/>
        <w:widowControl/>
        <w:numPr>
          <w:ilvl w:val="0"/>
          <w:numId w:val="2"/>
        </w:numPr>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项目范围</w:t>
      </w:r>
    </w:p>
    <w:p w14:paraId="23C56C9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jc w:val="left"/>
        <w:textAlignment w:val="baseline"/>
        <w:rPr>
          <w:rFonts w:hint="eastAsia" w:ascii="宋体" w:hAnsi="宋体" w:eastAsia="宋体" w:cs="宋体"/>
          <w:sz w:val="24"/>
          <w:szCs w:val="24"/>
          <w:highlight w:val="none"/>
          <w:lang w:val="en-US" w:eastAsia="zh-CN"/>
        </w:rPr>
      </w:pPr>
    </w:p>
    <w:p w14:paraId="5DB3F6A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jc w:val="left"/>
        <w:textAlignment w:val="baseline"/>
        <w:rPr>
          <w:rFonts w:hint="eastAsia" w:ascii="宋体" w:hAnsi="宋体" w:eastAsia="宋体" w:cs="宋体"/>
          <w:sz w:val="24"/>
          <w:szCs w:val="24"/>
          <w:highlight w:val="none"/>
          <w:lang w:val="en-US" w:eastAsia="zh-CN"/>
        </w:rPr>
      </w:pPr>
    </w:p>
    <w:p w14:paraId="288BBCC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jc w:val="left"/>
        <w:textAlignment w:val="baseline"/>
        <w:rPr>
          <w:rFonts w:hint="eastAsia" w:ascii="宋体" w:hAnsi="宋体" w:eastAsia="宋体" w:cs="宋体"/>
          <w:sz w:val="24"/>
          <w:szCs w:val="24"/>
          <w:highlight w:val="none"/>
          <w:lang w:val="en-US" w:eastAsia="zh-CN"/>
        </w:rPr>
      </w:pPr>
    </w:p>
    <w:p w14:paraId="235B3D9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jc w:val="left"/>
        <w:textAlignment w:val="baseline"/>
        <w:rPr>
          <w:rFonts w:hint="eastAsia" w:ascii="宋体" w:hAnsi="宋体" w:eastAsia="宋体" w:cs="宋体"/>
          <w:sz w:val="24"/>
          <w:szCs w:val="24"/>
          <w:highlight w:val="none"/>
          <w:lang w:val="en-US" w:eastAsia="zh-CN"/>
        </w:rPr>
      </w:pPr>
    </w:p>
    <w:p w14:paraId="68BD816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jc w:val="left"/>
        <w:textAlignment w:val="baseline"/>
        <w:rPr>
          <w:rFonts w:hint="eastAsia" w:ascii="宋体" w:hAnsi="宋体" w:eastAsia="宋体" w:cs="宋体"/>
          <w:sz w:val="24"/>
          <w:szCs w:val="24"/>
          <w:highlight w:val="none"/>
          <w:lang w:val="en-US" w:eastAsia="zh-CN"/>
        </w:rPr>
      </w:pPr>
    </w:p>
    <w:p w14:paraId="4A5BF14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jc w:val="left"/>
        <w:textAlignment w:val="baseline"/>
        <w:rPr>
          <w:rFonts w:hint="eastAsia" w:ascii="宋体" w:hAnsi="宋体" w:eastAsia="宋体" w:cs="宋体"/>
          <w:sz w:val="24"/>
          <w:szCs w:val="24"/>
          <w:highlight w:val="none"/>
          <w:lang w:val="en-US" w:eastAsia="zh-CN"/>
        </w:rPr>
      </w:pPr>
    </w:p>
    <w:p w14:paraId="5C4ACA9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jc w:val="left"/>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drawing>
          <wp:anchor distT="0" distB="0" distL="0" distR="0" simplePos="0" relativeHeight="251665408" behindDoc="0" locked="0" layoutInCell="1" allowOverlap="1">
            <wp:simplePos x="0" y="0"/>
            <wp:positionH relativeFrom="column">
              <wp:posOffset>151130</wp:posOffset>
            </wp:positionH>
            <wp:positionV relativeFrom="paragraph">
              <wp:posOffset>209550</wp:posOffset>
            </wp:positionV>
            <wp:extent cx="4716145" cy="5039995"/>
            <wp:effectExtent l="0" t="0" r="8255" b="8255"/>
            <wp:wrapTopAndBottom/>
            <wp:docPr id="8027178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17814" name="图片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716476" cy="5040000"/>
                    </a:xfrm>
                    <a:prstGeom prst="rect">
                      <a:avLst/>
                    </a:prstGeom>
                    <a:noFill/>
                  </pic:spPr>
                </pic:pic>
              </a:graphicData>
            </a:graphic>
          </wp:anchor>
        </w:drawing>
      </w:r>
    </w:p>
    <w:p w14:paraId="1BCC422F">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四、设计依据</w:t>
      </w:r>
    </w:p>
    <w:p w14:paraId="67B3018C">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1、发包人提供的经确认的项目可行性研究报告文件、实测地形图、地勘及周边相关资料等；</w:t>
      </w:r>
    </w:p>
    <w:p w14:paraId="32CA80C4">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2、相关政府主管部门对本项目的批复文件、给定的技术条件和意见要求；</w:t>
      </w:r>
    </w:p>
    <w:p w14:paraId="247A0EC4">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3、设计标准应符合国家建设部及地方有关设计标准及规定；</w:t>
      </w:r>
    </w:p>
    <w:p w14:paraId="41191E50">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4、国家相关法律、法规、强制性条文、国家及各行业设计规范、规程及项目所在地方规定和标准；</w:t>
      </w:r>
    </w:p>
    <w:p w14:paraId="203328FD">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5、在项目设计过程中发包人（或发包指定委托人）提出的条件、意见和要求。</w:t>
      </w:r>
    </w:p>
    <w:p w14:paraId="02EE3D15">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五、设计原则</w:t>
      </w:r>
    </w:p>
    <w:p w14:paraId="5405F4C7">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1、项目内容的确定以有利于对污染物的截流和削减、对河湖水质改善起直接作用、对水生态环境质量有显著影响的工程内容为重点建设范围。</w:t>
      </w:r>
    </w:p>
    <w:p w14:paraId="038C4C9D">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2、项目内容的确定结合片区近、远期规划需求建设，治、防结合，侧重近期发展需求，并突出重点区域需求。</w:t>
      </w:r>
    </w:p>
    <w:p w14:paraId="3863E01A">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工程应费用—效益优化为指导，以最小的工程投资尽量突出环境效益的体现，在完善、修复和保障河湖水环境和生态系统的服务功能的前提下，尽可能提升区域投资环境，加快区域发展速度，促进开发的建设，最终促进经济增长。</w:t>
      </w:r>
    </w:p>
    <w:p w14:paraId="68787B98">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4、工程内容和规模的确定兼顾控源截污、生态修复、水环境改善与防洪的辩证关系，要兼顾防洪建设。</w:t>
      </w:r>
    </w:p>
    <w:p w14:paraId="152BFC3E">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六、设计内容</w:t>
      </w:r>
    </w:p>
    <w:p w14:paraId="05C9FBEA">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项目范围内涉及的工程初步设计文本、图纸、概算编制等，包括但不限于以下内容：</w:t>
      </w:r>
    </w:p>
    <w:p w14:paraId="11190C0C">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排污口综合整治工程：整治排污口上游16条市政道路排水管网，改造修复市政雨污水管道约5034m，新建市政雨污水检查井约276座；整治排污口上游公建单位3个，改造修复地块内雨污水管道约216m，新建地块内雨污水检查井约16座。</w:t>
      </w:r>
    </w:p>
    <w:p w14:paraId="5D06086F">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河道水生态保护修复工程：新建生态沟渠3224m；新建陆域缓冲带6007.5m2；修复挺水植物8010m2、沉水植物47116m2，生境改造27520m3；新建水生态修复单元（MABR）5552支，供气管道6批，风机17台及控制系统17套；新建水系连通通道3处。</w:t>
      </w:r>
    </w:p>
    <w:p w14:paraId="7B6C5FC9">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七、设计要求</w:t>
      </w:r>
    </w:p>
    <w:p w14:paraId="2E3A4C22">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1、入河排污口综合整治工程</w:t>
      </w:r>
    </w:p>
    <w:p w14:paraId="73D020EC">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初步设计内容包括但不限于设计说明、改造前后片区雨污水系统图、市政道路管线综合横断面图，雨污水管线改造平面图、立管整改图、沟槽回填断面示意图、工程量清单等。</w:t>
      </w:r>
    </w:p>
    <w:p w14:paraId="4ABA70F8">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default" w:ascii="宋体" w:hAnsi="宋体" w:eastAsia="宋体" w:cs="宋体"/>
          <w:sz w:val="24"/>
          <w:szCs w:val="24"/>
          <w:highlight w:val="none"/>
          <w:lang w:val="en-US" w:eastAsia="zh-CN"/>
        </w:rPr>
        <w:t>河道水生态修复</w:t>
      </w:r>
      <w:r>
        <w:rPr>
          <w:rFonts w:hint="eastAsia" w:ascii="宋体" w:hAnsi="宋体" w:eastAsia="宋体" w:cs="宋体"/>
          <w:sz w:val="24"/>
          <w:szCs w:val="24"/>
          <w:highlight w:val="none"/>
          <w:lang w:val="en-US" w:eastAsia="zh-CN"/>
        </w:rPr>
        <w:t>工程</w:t>
      </w:r>
    </w:p>
    <w:p w14:paraId="1FE5B66D">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初步设计内容包括但不限于：</w:t>
      </w:r>
      <w:r>
        <w:rPr>
          <w:rFonts w:hint="default" w:ascii="宋体" w:hAnsi="宋体" w:eastAsia="宋体" w:cs="宋体"/>
          <w:sz w:val="24"/>
          <w:szCs w:val="24"/>
          <w:highlight w:val="none"/>
          <w:lang w:val="en-US" w:eastAsia="zh-CN"/>
        </w:rPr>
        <w:t>设计说明</w:t>
      </w:r>
      <w:r>
        <w:rPr>
          <w:rFonts w:hint="eastAsia" w:ascii="宋体" w:hAnsi="宋体" w:eastAsia="宋体" w:cs="宋体"/>
          <w:sz w:val="24"/>
          <w:szCs w:val="24"/>
          <w:highlight w:val="none"/>
          <w:lang w:val="en-US" w:eastAsia="zh-CN"/>
        </w:rPr>
        <w:t>、</w:t>
      </w:r>
      <w:r>
        <w:rPr>
          <w:rFonts w:hint="default" w:ascii="宋体" w:hAnsi="宋体" w:eastAsia="宋体" w:cs="宋体"/>
          <w:sz w:val="24"/>
          <w:szCs w:val="24"/>
          <w:highlight w:val="none"/>
          <w:lang w:val="en-US" w:eastAsia="zh-CN"/>
        </w:rPr>
        <w:t>底质改良图、沉水植物布置分区图、</w:t>
      </w:r>
      <w:r>
        <w:rPr>
          <w:rFonts w:hint="eastAsia" w:ascii="宋体" w:hAnsi="宋体" w:eastAsia="宋体" w:cs="宋体"/>
          <w:sz w:val="24"/>
          <w:szCs w:val="24"/>
          <w:highlight w:val="none"/>
          <w:lang w:val="en-US" w:eastAsia="zh-CN"/>
        </w:rPr>
        <w:t>挺</w:t>
      </w:r>
      <w:r>
        <w:rPr>
          <w:rFonts w:hint="default" w:ascii="宋体" w:hAnsi="宋体" w:eastAsia="宋体" w:cs="宋体"/>
          <w:sz w:val="24"/>
          <w:szCs w:val="24"/>
          <w:highlight w:val="none"/>
          <w:lang w:val="en-US" w:eastAsia="zh-CN"/>
        </w:rPr>
        <w:t>水植物布置分区图</w:t>
      </w:r>
      <w:r>
        <w:rPr>
          <w:rFonts w:hint="eastAsia" w:ascii="宋体" w:hAnsi="宋体" w:eastAsia="宋体" w:cs="宋体"/>
          <w:sz w:val="24"/>
          <w:szCs w:val="24"/>
          <w:highlight w:val="none"/>
          <w:lang w:val="en-US" w:eastAsia="zh-CN"/>
        </w:rPr>
        <w:t>、</w:t>
      </w:r>
      <w:r>
        <w:rPr>
          <w:rFonts w:hint="default" w:ascii="宋体" w:hAnsi="宋体" w:eastAsia="宋体" w:cs="宋体"/>
          <w:sz w:val="24"/>
          <w:szCs w:val="24"/>
          <w:highlight w:val="none"/>
          <w:lang w:val="en-US" w:eastAsia="zh-CN"/>
        </w:rPr>
        <w:t>曝气系统安装布置分区图、工程量表等。</w:t>
      </w:r>
    </w:p>
    <w:p w14:paraId="7A9227CE">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3、设计相关工作</w:t>
      </w:r>
    </w:p>
    <w:p w14:paraId="079FE4D8">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配合招标人完成规划、城管、水利等政府职能部门的审查及初步设计报批工作。</w:t>
      </w:r>
    </w:p>
    <w:p w14:paraId="708740CA">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八、中标人向发包人应交付的设计资料及文件要求</w:t>
      </w:r>
    </w:p>
    <w:tbl>
      <w:tblPr>
        <w:tblStyle w:val="14"/>
        <w:tblW w:w="8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04"/>
        <w:gridCol w:w="820"/>
        <w:gridCol w:w="1518"/>
        <w:gridCol w:w="3682"/>
      </w:tblGrid>
      <w:tr w14:paraId="753B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5" w:type="dxa"/>
            <w:noWrap w:val="0"/>
            <w:vAlign w:val="center"/>
          </w:tcPr>
          <w:p w14:paraId="3B7FF0B7">
            <w:pPr>
              <w:widowControl/>
              <w:spacing w:line="240" w:lineRule="auto"/>
              <w:jc w:val="center"/>
              <w:rPr>
                <w:rFonts w:ascii="仿宋" w:hAnsi="仿宋" w:eastAsia="仿宋"/>
                <w:b/>
                <w:color w:val="000000" w:themeColor="text1"/>
                <w:kern w:val="0"/>
                <w:sz w:val="22"/>
                <w:szCs w:val="22"/>
                <w:highlight w:val="none"/>
                <w14:textFill>
                  <w14:solidFill>
                    <w14:schemeClr w14:val="tx1"/>
                  </w14:solidFill>
                </w14:textFill>
              </w:rPr>
            </w:pPr>
            <w:r>
              <w:rPr>
                <w:rFonts w:hint="eastAsia" w:ascii="仿宋" w:hAnsi="仿宋" w:eastAsia="仿宋"/>
                <w:b/>
                <w:color w:val="000000" w:themeColor="text1"/>
                <w:kern w:val="0"/>
                <w:sz w:val="22"/>
                <w:szCs w:val="22"/>
                <w:highlight w:val="none"/>
                <w14:textFill>
                  <w14:solidFill>
                    <w14:schemeClr w14:val="tx1"/>
                  </w14:solidFill>
                </w14:textFill>
              </w:rPr>
              <w:t>序号</w:t>
            </w:r>
          </w:p>
        </w:tc>
        <w:tc>
          <w:tcPr>
            <w:tcW w:w="1804" w:type="dxa"/>
            <w:noWrap w:val="0"/>
            <w:vAlign w:val="center"/>
          </w:tcPr>
          <w:p w14:paraId="635F7A53">
            <w:pPr>
              <w:widowControl/>
              <w:spacing w:line="240" w:lineRule="auto"/>
              <w:jc w:val="center"/>
              <w:rPr>
                <w:rFonts w:ascii="仿宋" w:hAnsi="仿宋" w:eastAsia="仿宋"/>
                <w:b/>
                <w:color w:val="000000" w:themeColor="text1"/>
                <w:kern w:val="0"/>
                <w:sz w:val="22"/>
                <w:szCs w:val="22"/>
                <w:highlight w:val="none"/>
                <w14:textFill>
                  <w14:solidFill>
                    <w14:schemeClr w14:val="tx1"/>
                  </w14:solidFill>
                </w14:textFill>
              </w:rPr>
            </w:pPr>
            <w:r>
              <w:rPr>
                <w:rFonts w:hint="eastAsia" w:ascii="仿宋" w:hAnsi="仿宋" w:eastAsia="仿宋"/>
                <w:b/>
                <w:color w:val="000000" w:themeColor="text1"/>
                <w:kern w:val="0"/>
                <w:sz w:val="22"/>
                <w:szCs w:val="22"/>
                <w:highlight w:val="none"/>
                <w14:textFill>
                  <w14:solidFill>
                    <w14:schemeClr w14:val="tx1"/>
                  </w14:solidFill>
                </w14:textFill>
              </w:rPr>
              <w:t>资料及文件名称</w:t>
            </w:r>
          </w:p>
        </w:tc>
        <w:tc>
          <w:tcPr>
            <w:tcW w:w="820" w:type="dxa"/>
            <w:noWrap w:val="0"/>
            <w:vAlign w:val="center"/>
          </w:tcPr>
          <w:p w14:paraId="69167EF8">
            <w:pPr>
              <w:widowControl/>
              <w:spacing w:line="240" w:lineRule="auto"/>
              <w:jc w:val="center"/>
              <w:rPr>
                <w:rFonts w:ascii="仿宋" w:hAnsi="仿宋" w:eastAsia="仿宋"/>
                <w:b/>
                <w:color w:val="000000" w:themeColor="text1"/>
                <w:kern w:val="0"/>
                <w:sz w:val="22"/>
                <w:szCs w:val="22"/>
                <w:highlight w:val="none"/>
                <w14:textFill>
                  <w14:solidFill>
                    <w14:schemeClr w14:val="tx1"/>
                  </w14:solidFill>
                </w14:textFill>
              </w:rPr>
            </w:pPr>
            <w:r>
              <w:rPr>
                <w:rFonts w:hint="eastAsia" w:ascii="仿宋" w:hAnsi="仿宋" w:eastAsia="仿宋"/>
                <w:b/>
                <w:color w:val="000000" w:themeColor="text1"/>
                <w:kern w:val="0"/>
                <w:sz w:val="22"/>
                <w:szCs w:val="22"/>
                <w:highlight w:val="none"/>
                <w14:textFill>
                  <w14:solidFill>
                    <w14:schemeClr w14:val="tx1"/>
                  </w14:solidFill>
                </w14:textFill>
              </w:rPr>
              <w:t>份数</w:t>
            </w:r>
          </w:p>
        </w:tc>
        <w:tc>
          <w:tcPr>
            <w:tcW w:w="1518" w:type="dxa"/>
            <w:noWrap w:val="0"/>
            <w:vAlign w:val="center"/>
          </w:tcPr>
          <w:p w14:paraId="125F9430">
            <w:pPr>
              <w:widowControl/>
              <w:spacing w:line="240" w:lineRule="auto"/>
              <w:jc w:val="center"/>
              <w:rPr>
                <w:rFonts w:ascii="仿宋" w:hAnsi="仿宋" w:eastAsia="仿宋"/>
                <w:b/>
                <w:color w:val="000000" w:themeColor="text1"/>
                <w:kern w:val="0"/>
                <w:sz w:val="22"/>
                <w:szCs w:val="22"/>
                <w:highlight w:val="none"/>
                <w14:textFill>
                  <w14:solidFill>
                    <w14:schemeClr w14:val="tx1"/>
                  </w14:solidFill>
                </w14:textFill>
              </w:rPr>
            </w:pPr>
            <w:r>
              <w:rPr>
                <w:rFonts w:hint="eastAsia" w:ascii="仿宋" w:hAnsi="仿宋" w:eastAsia="仿宋"/>
                <w:b/>
                <w:color w:val="000000" w:themeColor="text1"/>
                <w:kern w:val="0"/>
                <w:sz w:val="22"/>
                <w:szCs w:val="22"/>
                <w:highlight w:val="none"/>
                <w14:textFill>
                  <w14:solidFill>
                    <w14:schemeClr w14:val="tx1"/>
                  </w14:solidFill>
                </w14:textFill>
              </w:rPr>
              <w:t>提交日期</w:t>
            </w:r>
          </w:p>
        </w:tc>
        <w:tc>
          <w:tcPr>
            <w:tcW w:w="3682" w:type="dxa"/>
            <w:noWrap w:val="0"/>
            <w:vAlign w:val="center"/>
          </w:tcPr>
          <w:p w14:paraId="2E95AB16">
            <w:pPr>
              <w:widowControl/>
              <w:spacing w:line="240" w:lineRule="auto"/>
              <w:ind w:firstLine="442" w:firstLineChars="200"/>
              <w:jc w:val="center"/>
              <w:rPr>
                <w:rFonts w:ascii="仿宋" w:hAnsi="仿宋" w:eastAsia="仿宋"/>
                <w:b/>
                <w:color w:val="000000" w:themeColor="text1"/>
                <w:kern w:val="0"/>
                <w:sz w:val="22"/>
                <w:szCs w:val="22"/>
                <w:highlight w:val="none"/>
                <w14:textFill>
                  <w14:solidFill>
                    <w14:schemeClr w14:val="tx1"/>
                  </w14:solidFill>
                </w14:textFill>
              </w:rPr>
            </w:pPr>
            <w:r>
              <w:rPr>
                <w:rFonts w:hint="eastAsia" w:ascii="仿宋" w:hAnsi="仿宋" w:eastAsia="仿宋"/>
                <w:b/>
                <w:color w:val="000000" w:themeColor="text1"/>
                <w:kern w:val="0"/>
                <w:sz w:val="22"/>
                <w:szCs w:val="22"/>
                <w:highlight w:val="none"/>
                <w14:textFill>
                  <w14:solidFill>
                    <w14:schemeClr w14:val="tx1"/>
                  </w14:solidFill>
                </w14:textFill>
              </w:rPr>
              <w:t>备注</w:t>
            </w:r>
          </w:p>
        </w:tc>
      </w:tr>
      <w:tr w14:paraId="29F9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5" w:type="dxa"/>
            <w:vMerge w:val="restart"/>
            <w:noWrap w:val="0"/>
            <w:vAlign w:val="center"/>
          </w:tcPr>
          <w:p w14:paraId="4B9D36B7">
            <w:pPr>
              <w:widowControl/>
              <w:spacing w:line="240" w:lineRule="auto"/>
              <w:jc w:val="center"/>
              <w:rPr>
                <w:rFonts w:hint="eastAsia" w:ascii="仿宋" w:hAnsi="仿宋" w:eastAsia="仿宋"/>
                <w:color w:val="000000" w:themeColor="text1"/>
                <w:kern w:val="0"/>
                <w:sz w:val="22"/>
                <w:szCs w:val="22"/>
                <w:highlight w:val="none"/>
                <w:lang w:eastAsia="zh-CN"/>
                <w14:textFill>
                  <w14:solidFill>
                    <w14:schemeClr w14:val="tx1"/>
                  </w14:solidFill>
                </w14:textFill>
              </w:rPr>
            </w:pPr>
            <w:r>
              <w:rPr>
                <w:rFonts w:hint="eastAsia" w:ascii="仿宋" w:hAnsi="仿宋" w:eastAsia="仿宋"/>
                <w:color w:val="000000" w:themeColor="text1"/>
                <w:kern w:val="0"/>
                <w:sz w:val="22"/>
                <w:szCs w:val="22"/>
                <w:highlight w:val="none"/>
                <w:lang w:val="en-US" w:eastAsia="zh-CN"/>
                <w14:textFill>
                  <w14:solidFill>
                    <w14:schemeClr w14:val="tx1"/>
                  </w14:solidFill>
                </w14:textFill>
              </w:rPr>
              <w:t>1</w:t>
            </w:r>
          </w:p>
        </w:tc>
        <w:tc>
          <w:tcPr>
            <w:tcW w:w="1804" w:type="dxa"/>
            <w:vMerge w:val="restart"/>
            <w:noWrap w:val="0"/>
            <w:vAlign w:val="center"/>
          </w:tcPr>
          <w:p w14:paraId="77D22C2B">
            <w:pPr>
              <w:widowControl/>
              <w:spacing w:line="240" w:lineRule="auto"/>
              <w:jc w:val="center"/>
              <w:rPr>
                <w:rFonts w:hint="eastAsia" w:ascii="仿宋" w:hAnsi="仿宋" w:eastAsia="仿宋"/>
                <w:color w:val="000000" w:themeColor="text1"/>
                <w:kern w:val="0"/>
                <w:sz w:val="22"/>
                <w:szCs w:val="22"/>
                <w:highlight w:val="none"/>
                <w:lang w:val="en-US" w:eastAsia="zh-CN"/>
                <w14:textFill>
                  <w14:solidFill>
                    <w14:schemeClr w14:val="tx1"/>
                  </w14:solidFill>
                </w14:textFill>
              </w:rPr>
            </w:pPr>
            <w:r>
              <w:rPr>
                <w:rFonts w:hint="eastAsia" w:ascii="仿宋" w:hAnsi="仿宋" w:eastAsia="仿宋"/>
                <w:color w:val="000000" w:themeColor="text1"/>
                <w:kern w:val="0"/>
                <w:sz w:val="22"/>
                <w:szCs w:val="22"/>
                <w:highlight w:val="none"/>
                <w:lang w:val="en-US" w:eastAsia="zh-CN"/>
                <w14:textFill>
                  <w14:solidFill>
                    <w14:schemeClr w14:val="tx1"/>
                  </w14:solidFill>
                </w14:textFill>
              </w:rPr>
              <w:t>概算书</w:t>
            </w:r>
          </w:p>
        </w:tc>
        <w:tc>
          <w:tcPr>
            <w:tcW w:w="820" w:type="dxa"/>
            <w:vMerge w:val="restart"/>
            <w:noWrap w:val="0"/>
            <w:vAlign w:val="center"/>
          </w:tcPr>
          <w:p w14:paraId="49247D80">
            <w:pPr>
              <w:widowControl/>
              <w:spacing w:line="240" w:lineRule="auto"/>
              <w:jc w:val="center"/>
              <w:rPr>
                <w:rFonts w:ascii="仿宋" w:hAnsi="仿宋" w:eastAsia="仿宋"/>
                <w:color w:val="000000" w:themeColor="text1"/>
                <w:kern w:val="0"/>
                <w:sz w:val="22"/>
                <w:szCs w:val="22"/>
                <w:highlight w:val="none"/>
                <w14:textFill>
                  <w14:solidFill>
                    <w14:schemeClr w14:val="tx1"/>
                  </w14:solidFill>
                </w14:textFill>
              </w:rPr>
            </w:pPr>
            <w:r>
              <w:rPr>
                <w:rFonts w:hint="eastAsia" w:ascii="仿宋" w:hAnsi="仿宋" w:eastAsia="仿宋"/>
                <w:color w:val="000000" w:themeColor="text1"/>
                <w:kern w:val="0"/>
                <w:sz w:val="22"/>
                <w:szCs w:val="22"/>
                <w:highlight w:val="none"/>
                <w:lang w:val="en-US" w:eastAsia="zh-CN"/>
                <w14:textFill>
                  <w14:solidFill>
                    <w14:schemeClr w14:val="tx1"/>
                  </w14:solidFill>
                </w14:textFill>
              </w:rPr>
              <w:t>3</w:t>
            </w:r>
            <w:r>
              <w:rPr>
                <w:rFonts w:hint="eastAsia" w:ascii="仿宋" w:hAnsi="仿宋" w:eastAsia="仿宋"/>
                <w:color w:val="000000" w:themeColor="text1"/>
                <w:kern w:val="0"/>
                <w:sz w:val="22"/>
                <w:szCs w:val="22"/>
                <w:highlight w:val="none"/>
                <w14:textFill>
                  <w14:solidFill>
                    <w14:schemeClr w14:val="tx1"/>
                  </w14:solidFill>
                </w14:textFill>
              </w:rPr>
              <w:t>份</w:t>
            </w:r>
          </w:p>
        </w:tc>
        <w:tc>
          <w:tcPr>
            <w:tcW w:w="1518" w:type="dxa"/>
            <w:vMerge w:val="restart"/>
            <w:noWrap w:val="0"/>
            <w:vAlign w:val="center"/>
          </w:tcPr>
          <w:p w14:paraId="2370013F">
            <w:pPr>
              <w:widowControl/>
              <w:spacing w:line="240" w:lineRule="auto"/>
              <w:jc w:val="center"/>
              <w:rPr>
                <w:rFonts w:ascii="仿宋" w:hAnsi="仿宋" w:eastAsia="仿宋"/>
                <w:color w:val="000000" w:themeColor="text1"/>
                <w:kern w:val="0"/>
                <w:sz w:val="22"/>
                <w:szCs w:val="22"/>
                <w:highlight w:val="none"/>
                <w14:textFill>
                  <w14:solidFill>
                    <w14:schemeClr w14:val="tx1"/>
                  </w14:solidFill>
                </w14:textFill>
              </w:rPr>
            </w:pPr>
            <w:r>
              <w:rPr>
                <w:rFonts w:hint="eastAsia" w:ascii="仿宋" w:hAnsi="仿宋" w:eastAsia="仿宋"/>
                <w:color w:val="000000" w:themeColor="text1"/>
                <w:kern w:val="0"/>
                <w:sz w:val="22"/>
                <w:szCs w:val="22"/>
                <w:highlight w:val="none"/>
                <w14:textFill>
                  <w14:solidFill>
                    <w14:schemeClr w14:val="tx1"/>
                  </w14:solidFill>
                </w14:textFill>
              </w:rPr>
              <w:t>中标后</w:t>
            </w:r>
            <w:r>
              <w:rPr>
                <w:rFonts w:hint="eastAsia" w:ascii="仿宋" w:hAnsi="仿宋" w:eastAsia="仿宋"/>
                <w:color w:val="000000" w:themeColor="text1"/>
                <w:kern w:val="0"/>
                <w:sz w:val="22"/>
                <w:szCs w:val="22"/>
                <w:highlight w:val="none"/>
                <w:lang w:val="en-US" w:eastAsia="zh-CN"/>
                <w14:textFill>
                  <w14:solidFill>
                    <w14:schemeClr w14:val="tx1"/>
                  </w14:solidFill>
                </w14:textFill>
              </w:rPr>
              <w:t>3</w:t>
            </w:r>
            <w:r>
              <w:rPr>
                <w:rFonts w:hint="eastAsia" w:ascii="仿宋" w:hAnsi="仿宋" w:eastAsia="仿宋"/>
                <w:color w:val="000000" w:themeColor="text1"/>
                <w:kern w:val="0"/>
                <w:sz w:val="22"/>
                <w:szCs w:val="22"/>
                <w:highlight w:val="none"/>
                <w14:textFill>
                  <w14:solidFill>
                    <w14:schemeClr w14:val="tx1"/>
                  </w14:solidFill>
                </w14:textFill>
              </w:rPr>
              <w:t>0天内提供</w:t>
            </w:r>
          </w:p>
        </w:tc>
        <w:tc>
          <w:tcPr>
            <w:tcW w:w="3682" w:type="dxa"/>
            <w:noWrap w:val="0"/>
            <w:vAlign w:val="center"/>
          </w:tcPr>
          <w:p w14:paraId="6602DA4A">
            <w:pPr>
              <w:widowControl/>
              <w:spacing w:line="240" w:lineRule="auto"/>
              <w:jc w:val="center"/>
              <w:rPr>
                <w:rFonts w:hint="eastAsia" w:ascii="仿宋" w:hAnsi="仿宋" w:eastAsia="仿宋"/>
                <w:color w:val="000000" w:themeColor="text1"/>
                <w:kern w:val="0"/>
                <w:sz w:val="22"/>
                <w:szCs w:val="22"/>
                <w:highlight w:val="none"/>
                <w14:textFill>
                  <w14:solidFill>
                    <w14:schemeClr w14:val="tx1"/>
                  </w14:solidFill>
                </w14:textFill>
              </w:rPr>
            </w:pPr>
            <w:r>
              <w:rPr>
                <w:rFonts w:hint="eastAsia" w:ascii="仿宋" w:hAnsi="仿宋" w:eastAsia="仿宋"/>
                <w:color w:val="000000" w:themeColor="text1"/>
                <w:kern w:val="0"/>
                <w:sz w:val="22"/>
                <w:szCs w:val="22"/>
                <w:highlight w:val="none"/>
                <w14:textFill>
                  <w14:solidFill>
                    <w14:schemeClr w14:val="tx1"/>
                  </w14:solidFill>
                </w14:textFill>
              </w:rPr>
              <w:t>纸质版：</w:t>
            </w:r>
            <w:r>
              <w:rPr>
                <w:rFonts w:hint="eastAsia" w:ascii="仿宋" w:hAnsi="仿宋" w:eastAsia="仿宋"/>
                <w:color w:val="000000" w:themeColor="text1"/>
                <w:kern w:val="0"/>
                <w:sz w:val="22"/>
                <w:szCs w:val="22"/>
                <w:highlight w:val="none"/>
                <w:lang w:val="en-US" w:eastAsia="zh-CN"/>
                <w14:textFill>
                  <w14:solidFill>
                    <w14:schemeClr w14:val="tx1"/>
                  </w14:solidFill>
                </w14:textFill>
              </w:rPr>
              <w:t>公司鲜章</w:t>
            </w:r>
          </w:p>
        </w:tc>
      </w:tr>
      <w:tr w14:paraId="6767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5" w:type="dxa"/>
            <w:vMerge w:val="continue"/>
            <w:noWrap w:val="0"/>
            <w:vAlign w:val="center"/>
          </w:tcPr>
          <w:p w14:paraId="5F106CFC">
            <w:pPr>
              <w:widowControl/>
              <w:spacing w:line="240" w:lineRule="auto"/>
              <w:jc w:val="center"/>
              <w:rPr>
                <w:rFonts w:ascii="仿宋" w:hAnsi="仿宋" w:eastAsia="仿宋"/>
                <w:color w:val="000000" w:themeColor="text1"/>
                <w:kern w:val="0"/>
                <w:sz w:val="22"/>
                <w:szCs w:val="22"/>
                <w:highlight w:val="none"/>
                <w14:textFill>
                  <w14:solidFill>
                    <w14:schemeClr w14:val="tx1"/>
                  </w14:solidFill>
                </w14:textFill>
              </w:rPr>
            </w:pPr>
          </w:p>
        </w:tc>
        <w:tc>
          <w:tcPr>
            <w:tcW w:w="1804" w:type="dxa"/>
            <w:vMerge w:val="continue"/>
            <w:noWrap w:val="0"/>
            <w:vAlign w:val="center"/>
          </w:tcPr>
          <w:p w14:paraId="7BDA21D8">
            <w:pPr>
              <w:widowControl/>
              <w:spacing w:line="240" w:lineRule="auto"/>
              <w:jc w:val="center"/>
              <w:rPr>
                <w:rFonts w:ascii="仿宋" w:hAnsi="仿宋" w:eastAsia="仿宋"/>
                <w:color w:val="000000" w:themeColor="text1"/>
                <w:kern w:val="0"/>
                <w:sz w:val="22"/>
                <w:szCs w:val="22"/>
                <w:highlight w:val="none"/>
                <w14:textFill>
                  <w14:solidFill>
                    <w14:schemeClr w14:val="tx1"/>
                  </w14:solidFill>
                </w14:textFill>
              </w:rPr>
            </w:pPr>
          </w:p>
        </w:tc>
        <w:tc>
          <w:tcPr>
            <w:tcW w:w="820" w:type="dxa"/>
            <w:vMerge w:val="continue"/>
            <w:noWrap w:val="0"/>
            <w:vAlign w:val="center"/>
          </w:tcPr>
          <w:p w14:paraId="10F3721C">
            <w:pPr>
              <w:widowControl/>
              <w:spacing w:line="240" w:lineRule="auto"/>
              <w:jc w:val="center"/>
              <w:rPr>
                <w:rFonts w:ascii="仿宋" w:hAnsi="仿宋" w:eastAsia="仿宋"/>
                <w:color w:val="000000" w:themeColor="text1"/>
                <w:kern w:val="0"/>
                <w:sz w:val="22"/>
                <w:szCs w:val="22"/>
                <w:highlight w:val="none"/>
                <w14:textFill>
                  <w14:solidFill>
                    <w14:schemeClr w14:val="tx1"/>
                  </w14:solidFill>
                </w14:textFill>
              </w:rPr>
            </w:pPr>
          </w:p>
        </w:tc>
        <w:tc>
          <w:tcPr>
            <w:tcW w:w="1518" w:type="dxa"/>
            <w:vMerge w:val="continue"/>
            <w:noWrap w:val="0"/>
            <w:vAlign w:val="center"/>
          </w:tcPr>
          <w:p w14:paraId="4B031AB3">
            <w:pPr>
              <w:widowControl/>
              <w:spacing w:line="240" w:lineRule="auto"/>
              <w:jc w:val="center"/>
              <w:rPr>
                <w:rFonts w:ascii="仿宋" w:hAnsi="仿宋" w:eastAsia="仿宋"/>
                <w:b/>
                <w:color w:val="000000" w:themeColor="text1"/>
                <w:kern w:val="0"/>
                <w:sz w:val="22"/>
                <w:szCs w:val="22"/>
                <w:highlight w:val="none"/>
                <w14:textFill>
                  <w14:solidFill>
                    <w14:schemeClr w14:val="tx1"/>
                  </w14:solidFill>
                </w14:textFill>
              </w:rPr>
            </w:pPr>
          </w:p>
        </w:tc>
        <w:tc>
          <w:tcPr>
            <w:tcW w:w="3682" w:type="dxa"/>
            <w:noWrap w:val="0"/>
            <w:vAlign w:val="center"/>
          </w:tcPr>
          <w:p w14:paraId="5986B748">
            <w:pPr>
              <w:widowControl/>
              <w:spacing w:line="240" w:lineRule="auto"/>
              <w:jc w:val="center"/>
              <w:rPr>
                <w:rFonts w:ascii="仿宋" w:hAnsi="仿宋" w:eastAsia="仿宋"/>
                <w:color w:val="000000" w:themeColor="text1"/>
                <w:kern w:val="0"/>
                <w:sz w:val="22"/>
                <w:szCs w:val="22"/>
                <w:highlight w:val="none"/>
                <w14:textFill>
                  <w14:solidFill>
                    <w14:schemeClr w14:val="tx1"/>
                  </w14:solidFill>
                </w14:textFill>
              </w:rPr>
            </w:pPr>
            <w:r>
              <w:rPr>
                <w:rFonts w:hint="eastAsia" w:ascii="仿宋" w:hAnsi="仿宋" w:eastAsia="仿宋"/>
                <w:color w:val="000000" w:themeColor="text1"/>
                <w:kern w:val="0"/>
                <w:sz w:val="22"/>
                <w:szCs w:val="22"/>
                <w:highlight w:val="none"/>
                <w14:textFill>
                  <w14:solidFill>
                    <w14:schemeClr w14:val="tx1"/>
                  </w14:solidFill>
                </w14:textFill>
              </w:rPr>
              <w:t>电子版：Word格式，其余均为pdf文件格式</w:t>
            </w:r>
          </w:p>
        </w:tc>
      </w:tr>
      <w:tr w14:paraId="710E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5" w:type="dxa"/>
            <w:vMerge w:val="restart"/>
            <w:noWrap w:val="0"/>
            <w:vAlign w:val="center"/>
          </w:tcPr>
          <w:p w14:paraId="00D20D68">
            <w:pPr>
              <w:widowControl/>
              <w:spacing w:line="240" w:lineRule="auto"/>
              <w:jc w:val="center"/>
              <w:rPr>
                <w:rFonts w:hint="eastAsia" w:ascii="仿宋" w:hAnsi="仿宋" w:eastAsia="仿宋" w:cstheme="minorBidi"/>
                <w:color w:val="000000" w:themeColor="text1"/>
                <w:kern w:val="0"/>
                <w:sz w:val="22"/>
                <w:szCs w:val="22"/>
                <w:highlight w:val="none"/>
                <w:lang w:val="en-US" w:eastAsia="zh-CN" w:bidi="ar-SA"/>
                <w14:textFill>
                  <w14:solidFill>
                    <w14:schemeClr w14:val="tx1"/>
                  </w14:solidFill>
                </w14:textFill>
              </w:rPr>
            </w:pPr>
            <w:r>
              <w:rPr>
                <w:rFonts w:hint="eastAsia" w:ascii="仿宋" w:hAnsi="仿宋" w:eastAsia="仿宋"/>
                <w:color w:val="000000" w:themeColor="text1"/>
                <w:kern w:val="0"/>
                <w:sz w:val="22"/>
                <w:szCs w:val="22"/>
                <w:highlight w:val="none"/>
                <w:lang w:val="en-US" w:eastAsia="zh-CN"/>
                <w14:textFill>
                  <w14:solidFill>
                    <w14:schemeClr w14:val="tx1"/>
                  </w14:solidFill>
                </w14:textFill>
              </w:rPr>
              <w:t>2</w:t>
            </w:r>
          </w:p>
        </w:tc>
        <w:tc>
          <w:tcPr>
            <w:tcW w:w="1804" w:type="dxa"/>
            <w:vMerge w:val="restart"/>
            <w:noWrap w:val="0"/>
            <w:vAlign w:val="center"/>
          </w:tcPr>
          <w:p w14:paraId="72A8B8BB">
            <w:pPr>
              <w:widowControl/>
              <w:spacing w:line="240" w:lineRule="auto"/>
              <w:jc w:val="center"/>
              <w:rPr>
                <w:rFonts w:hint="eastAsia" w:ascii="仿宋" w:hAnsi="仿宋" w:eastAsia="仿宋"/>
                <w:color w:val="000000" w:themeColor="text1"/>
                <w:kern w:val="0"/>
                <w:sz w:val="22"/>
                <w:szCs w:val="22"/>
                <w:highlight w:val="none"/>
                <w14:textFill>
                  <w14:solidFill>
                    <w14:schemeClr w14:val="tx1"/>
                  </w14:solidFill>
                </w14:textFill>
              </w:rPr>
            </w:pPr>
            <w:r>
              <w:rPr>
                <w:rFonts w:hint="eastAsia" w:ascii="仿宋" w:hAnsi="仿宋" w:eastAsia="仿宋"/>
                <w:color w:val="000000" w:themeColor="text1"/>
                <w:kern w:val="0"/>
                <w:sz w:val="22"/>
                <w:szCs w:val="22"/>
                <w:highlight w:val="none"/>
                <w:lang w:val="en-US" w:eastAsia="zh-CN"/>
                <w14:textFill>
                  <w14:solidFill>
                    <w14:schemeClr w14:val="tx1"/>
                  </w14:solidFill>
                </w14:textFill>
              </w:rPr>
              <w:t>初步</w:t>
            </w:r>
            <w:r>
              <w:rPr>
                <w:rFonts w:hint="eastAsia" w:ascii="仿宋" w:hAnsi="仿宋" w:eastAsia="仿宋"/>
                <w:color w:val="000000" w:themeColor="text1"/>
                <w:kern w:val="0"/>
                <w:sz w:val="22"/>
                <w:szCs w:val="22"/>
                <w:highlight w:val="none"/>
                <w14:textFill>
                  <w14:solidFill>
                    <w14:schemeClr w14:val="tx1"/>
                  </w14:solidFill>
                </w14:textFill>
              </w:rPr>
              <w:t>设计</w:t>
            </w:r>
          </w:p>
          <w:p w14:paraId="4D9EE52A">
            <w:pPr>
              <w:widowControl/>
              <w:spacing w:line="240" w:lineRule="auto"/>
              <w:jc w:val="center"/>
              <w:rPr>
                <w:rFonts w:hint="default" w:ascii="仿宋" w:hAnsi="仿宋" w:eastAsia="仿宋" w:cstheme="minorBidi"/>
                <w:color w:val="000000" w:themeColor="text1"/>
                <w:kern w:val="0"/>
                <w:sz w:val="22"/>
                <w:szCs w:val="22"/>
                <w:highlight w:val="none"/>
                <w:lang w:val="en-US" w:eastAsia="zh-CN" w:bidi="ar-SA"/>
                <w14:textFill>
                  <w14:solidFill>
                    <w14:schemeClr w14:val="tx1"/>
                  </w14:solidFill>
                </w14:textFill>
              </w:rPr>
            </w:pPr>
            <w:r>
              <w:rPr>
                <w:rFonts w:hint="eastAsia" w:ascii="仿宋" w:hAnsi="仿宋" w:eastAsia="仿宋" w:cstheme="minorBidi"/>
                <w:color w:val="000000" w:themeColor="text1"/>
                <w:kern w:val="0"/>
                <w:sz w:val="22"/>
                <w:szCs w:val="22"/>
                <w:highlight w:val="none"/>
                <w:lang w:val="en-US" w:eastAsia="zh-CN" w:bidi="ar-SA"/>
                <w14:textFill>
                  <w14:solidFill>
                    <w14:schemeClr w14:val="tx1"/>
                  </w14:solidFill>
                </w14:textFill>
              </w:rPr>
              <w:t>图纸</w:t>
            </w:r>
          </w:p>
        </w:tc>
        <w:tc>
          <w:tcPr>
            <w:tcW w:w="820" w:type="dxa"/>
            <w:vMerge w:val="restart"/>
            <w:noWrap w:val="0"/>
            <w:vAlign w:val="center"/>
          </w:tcPr>
          <w:p w14:paraId="4CC4E7FD">
            <w:pPr>
              <w:widowControl/>
              <w:spacing w:line="240" w:lineRule="auto"/>
              <w:jc w:val="center"/>
              <w:rPr>
                <w:rFonts w:ascii="仿宋" w:hAnsi="仿宋" w:eastAsia="仿宋" w:cstheme="minorBidi"/>
                <w:color w:val="000000" w:themeColor="text1"/>
                <w:kern w:val="0"/>
                <w:sz w:val="22"/>
                <w:szCs w:val="22"/>
                <w:highlight w:val="none"/>
                <w:lang w:val="en-US" w:eastAsia="zh-CN" w:bidi="ar-SA"/>
                <w14:textFill>
                  <w14:solidFill>
                    <w14:schemeClr w14:val="tx1"/>
                  </w14:solidFill>
                </w14:textFill>
              </w:rPr>
            </w:pPr>
            <w:r>
              <w:rPr>
                <w:rFonts w:hint="eastAsia" w:ascii="仿宋" w:hAnsi="仿宋" w:eastAsia="仿宋"/>
                <w:color w:val="000000" w:themeColor="text1"/>
                <w:kern w:val="0"/>
                <w:sz w:val="22"/>
                <w:szCs w:val="22"/>
                <w:highlight w:val="none"/>
                <w:lang w:val="en-US" w:eastAsia="zh-CN"/>
                <w14:textFill>
                  <w14:solidFill>
                    <w14:schemeClr w14:val="tx1"/>
                  </w14:solidFill>
                </w14:textFill>
              </w:rPr>
              <w:t>3</w:t>
            </w:r>
            <w:r>
              <w:rPr>
                <w:rFonts w:hint="eastAsia" w:ascii="仿宋" w:hAnsi="仿宋" w:eastAsia="仿宋"/>
                <w:color w:val="000000" w:themeColor="text1"/>
                <w:kern w:val="0"/>
                <w:sz w:val="22"/>
                <w:szCs w:val="22"/>
                <w:highlight w:val="none"/>
                <w14:textFill>
                  <w14:solidFill>
                    <w14:schemeClr w14:val="tx1"/>
                  </w14:solidFill>
                </w14:textFill>
              </w:rPr>
              <w:t>份</w:t>
            </w:r>
          </w:p>
        </w:tc>
        <w:tc>
          <w:tcPr>
            <w:tcW w:w="1518" w:type="dxa"/>
            <w:vMerge w:val="restart"/>
            <w:noWrap w:val="0"/>
            <w:vAlign w:val="center"/>
          </w:tcPr>
          <w:p w14:paraId="3AA3681B">
            <w:pPr>
              <w:widowControl/>
              <w:spacing w:line="240" w:lineRule="auto"/>
              <w:jc w:val="center"/>
              <w:rPr>
                <w:rFonts w:ascii="仿宋" w:hAnsi="仿宋" w:eastAsia="仿宋" w:cstheme="minorBidi"/>
                <w:color w:val="000000" w:themeColor="text1"/>
                <w:kern w:val="0"/>
                <w:sz w:val="22"/>
                <w:szCs w:val="22"/>
                <w:highlight w:val="none"/>
                <w:lang w:val="en-US" w:eastAsia="zh-CN" w:bidi="ar-SA"/>
                <w14:textFill>
                  <w14:solidFill>
                    <w14:schemeClr w14:val="tx1"/>
                  </w14:solidFill>
                </w14:textFill>
              </w:rPr>
            </w:pPr>
            <w:r>
              <w:rPr>
                <w:rFonts w:hint="eastAsia" w:ascii="仿宋" w:hAnsi="仿宋" w:eastAsia="仿宋"/>
                <w:color w:val="000000" w:themeColor="text1"/>
                <w:kern w:val="0"/>
                <w:sz w:val="22"/>
                <w:szCs w:val="22"/>
                <w:highlight w:val="none"/>
                <w14:textFill>
                  <w14:solidFill>
                    <w14:schemeClr w14:val="tx1"/>
                  </w14:solidFill>
                </w14:textFill>
              </w:rPr>
              <w:t>中标后</w:t>
            </w:r>
            <w:r>
              <w:rPr>
                <w:rFonts w:hint="eastAsia" w:ascii="仿宋" w:hAnsi="仿宋" w:eastAsia="仿宋"/>
                <w:color w:val="000000" w:themeColor="text1"/>
                <w:kern w:val="0"/>
                <w:sz w:val="22"/>
                <w:szCs w:val="22"/>
                <w:highlight w:val="none"/>
                <w:lang w:val="en-US" w:eastAsia="zh-CN"/>
                <w14:textFill>
                  <w14:solidFill>
                    <w14:schemeClr w14:val="tx1"/>
                  </w14:solidFill>
                </w14:textFill>
              </w:rPr>
              <w:t>30</w:t>
            </w:r>
            <w:r>
              <w:rPr>
                <w:rFonts w:hint="eastAsia" w:ascii="仿宋" w:hAnsi="仿宋" w:eastAsia="仿宋"/>
                <w:color w:val="000000" w:themeColor="text1"/>
                <w:kern w:val="0"/>
                <w:sz w:val="22"/>
                <w:szCs w:val="22"/>
                <w:highlight w:val="none"/>
                <w14:textFill>
                  <w14:solidFill>
                    <w14:schemeClr w14:val="tx1"/>
                  </w14:solidFill>
                </w14:textFill>
              </w:rPr>
              <w:t>天内提供</w:t>
            </w:r>
          </w:p>
        </w:tc>
        <w:tc>
          <w:tcPr>
            <w:tcW w:w="3682" w:type="dxa"/>
            <w:noWrap w:val="0"/>
            <w:vAlign w:val="center"/>
          </w:tcPr>
          <w:p w14:paraId="6F710C6E">
            <w:pPr>
              <w:widowControl/>
              <w:spacing w:line="240" w:lineRule="auto"/>
              <w:jc w:val="center"/>
              <w:rPr>
                <w:rFonts w:hint="eastAsia" w:ascii="仿宋" w:hAnsi="仿宋" w:eastAsia="仿宋" w:cstheme="minorBidi"/>
                <w:color w:val="000000" w:themeColor="text1"/>
                <w:kern w:val="0"/>
                <w:sz w:val="22"/>
                <w:szCs w:val="22"/>
                <w:highlight w:val="none"/>
                <w:lang w:val="en-US" w:eastAsia="zh-CN" w:bidi="ar-SA"/>
                <w14:textFill>
                  <w14:solidFill>
                    <w14:schemeClr w14:val="tx1"/>
                  </w14:solidFill>
                </w14:textFill>
              </w:rPr>
            </w:pPr>
            <w:r>
              <w:rPr>
                <w:rFonts w:hint="eastAsia" w:ascii="仿宋" w:hAnsi="仿宋" w:eastAsia="仿宋"/>
                <w:color w:val="000000" w:themeColor="text1"/>
                <w:kern w:val="0"/>
                <w:sz w:val="22"/>
                <w:szCs w:val="22"/>
                <w:highlight w:val="none"/>
                <w14:textFill>
                  <w14:solidFill>
                    <w14:schemeClr w14:val="tx1"/>
                  </w14:solidFill>
                </w14:textFill>
              </w:rPr>
              <w:t>纸质版：蓝图或白图并加盖出图章等相关注册章</w:t>
            </w:r>
          </w:p>
        </w:tc>
      </w:tr>
      <w:tr w14:paraId="5901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5" w:type="dxa"/>
            <w:vMerge w:val="continue"/>
            <w:vAlign w:val="center"/>
          </w:tcPr>
          <w:p w14:paraId="246D98C3">
            <w:pPr>
              <w:widowControl/>
              <w:spacing w:line="240" w:lineRule="auto"/>
              <w:jc w:val="center"/>
              <w:rPr>
                <w:rFonts w:ascii="仿宋" w:hAnsi="仿宋" w:eastAsia="仿宋"/>
                <w:color w:val="000000" w:themeColor="text1"/>
                <w:kern w:val="0"/>
                <w:sz w:val="22"/>
                <w:szCs w:val="22"/>
                <w:highlight w:val="none"/>
                <w14:textFill>
                  <w14:solidFill>
                    <w14:schemeClr w14:val="tx1"/>
                  </w14:solidFill>
                </w14:textFill>
              </w:rPr>
            </w:pPr>
          </w:p>
        </w:tc>
        <w:tc>
          <w:tcPr>
            <w:tcW w:w="1804" w:type="dxa"/>
            <w:vMerge w:val="continue"/>
            <w:vAlign w:val="center"/>
          </w:tcPr>
          <w:p w14:paraId="6A71A5DE">
            <w:pPr>
              <w:widowControl/>
              <w:spacing w:line="240" w:lineRule="auto"/>
              <w:jc w:val="center"/>
              <w:rPr>
                <w:rFonts w:ascii="仿宋" w:hAnsi="仿宋" w:eastAsia="仿宋"/>
                <w:color w:val="000000" w:themeColor="text1"/>
                <w:kern w:val="0"/>
                <w:sz w:val="22"/>
                <w:szCs w:val="22"/>
                <w:highlight w:val="none"/>
                <w14:textFill>
                  <w14:solidFill>
                    <w14:schemeClr w14:val="tx1"/>
                  </w14:solidFill>
                </w14:textFill>
              </w:rPr>
            </w:pPr>
          </w:p>
        </w:tc>
        <w:tc>
          <w:tcPr>
            <w:tcW w:w="820" w:type="dxa"/>
            <w:vMerge w:val="continue"/>
            <w:vAlign w:val="center"/>
          </w:tcPr>
          <w:p w14:paraId="11405305">
            <w:pPr>
              <w:widowControl/>
              <w:spacing w:line="240" w:lineRule="auto"/>
              <w:jc w:val="center"/>
              <w:rPr>
                <w:rFonts w:ascii="仿宋" w:hAnsi="仿宋" w:eastAsia="仿宋"/>
                <w:color w:val="000000" w:themeColor="text1"/>
                <w:kern w:val="0"/>
                <w:sz w:val="22"/>
                <w:szCs w:val="22"/>
                <w:highlight w:val="none"/>
                <w14:textFill>
                  <w14:solidFill>
                    <w14:schemeClr w14:val="tx1"/>
                  </w14:solidFill>
                </w14:textFill>
              </w:rPr>
            </w:pPr>
          </w:p>
        </w:tc>
        <w:tc>
          <w:tcPr>
            <w:tcW w:w="1518" w:type="dxa"/>
            <w:vMerge w:val="continue"/>
            <w:vAlign w:val="center"/>
          </w:tcPr>
          <w:p w14:paraId="26270661">
            <w:pPr>
              <w:widowControl/>
              <w:spacing w:line="240" w:lineRule="auto"/>
              <w:ind w:firstLine="442" w:firstLineChars="200"/>
              <w:jc w:val="center"/>
              <w:rPr>
                <w:rFonts w:ascii="仿宋" w:hAnsi="仿宋" w:eastAsia="仿宋"/>
                <w:b/>
                <w:color w:val="000000" w:themeColor="text1"/>
                <w:kern w:val="0"/>
                <w:sz w:val="22"/>
                <w:szCs w:val="22"/>
                <w:highlight w:val="none"/>
                <w14:textFill>
                  <w14:solidFill>
                    <w14:schemeClr w14:val="tx1"/>
                  </w14:solidFill>
                </w14:textFill>
              </w:rPr>
            </w:pPr>
          </w:p>
        </w:tc>
        <w:tc>
          <w:tcPr>
            <w:tcW w:w="3682" w:type="dxa"/>
            <w:vAlign w:val="center"/>
          </w:tcPr>
          <w:p w14:paraId="291A92FB">
            <w:pPr>
              <w:widowControl/>
              <w:spacing w:line="240" w:lineRule="auto"/>
              <w:jc w:val="center"/>
              <w:rPr>
                <w:rFonts w:hint="eastAsia" w:ascii="仿宋" w:hAnsi="仿宋" w:eastAsia="仿宋" w:cstheme="minorBidi"/>
                <w:color w:val="000000" w:themeColor="text1"/>
                <w:kern w:val="0"/>
                <w:sz w:val="22"/>
                <w:szCs w:val="22"/>
                <w:highlight w:val="none"/>
                <w:lang w:val="en-US" w:eastAsia="zh-CN" w:bidi="ar-SA"/>
                <w14:textFill>
                  <w14:solidFill>
                    <w14:schemeClr w14:val="tx1"/>
                  </w14:solidFill>
                </w14:textFill>
              </w:rPr>
            </w:pPr>
            <w:r>
              <w:rPr>
                <w:rFonts w:hint="eastAsia" w:ascii="仿宋" w:hAnsi="仿宋" w:eastAsia="仿宋"/>
                <w:color w:val="000000" w:themeColor="text1"/>
                <w:kern w:val="0"/>
                <w:sz w:val="22"/>
                <w:szCs w:val="22"/>
                <w:highlight w:val="none"/>
                <w14:textFill>
                  <w14:solidFill>
                    <w14:schemeClr w14:val="tx1"/>
                  </w14:solidFill>
                </w14:textFill>
              </w:rPr>
              <w:t>电子版：图纸dwg格式，其余均为pdf文件格式</w:t>
            </w:r>
          </w:p>
        </w:tc>
      </w:tr>
    </w:tbl>
    <w:p w14:paraId="16E59415">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深度要求：完成包括但不限于工艺、电气、仪表等各专业设计文件；初步设计文件应满足《市政公用工程设计文件编制深度规定》（2025版）要求的图纸深度。</w:t>
      </w:r>
    </w:p>
    <w:p w14:paraId="61198AE7">
      <w:pPr>
        <w:spacing w:before="116" w:line="320" w:lineRule="auto"/>
        <w:ind w:left="7" w:right="40" w:firstLine="432"/>
        <w:rPr>
          <w:rFonts w:ascii="宋体" w:hAnsi="宋体" w:eastAsia="宋体" w:cs="宋体"/>
          <w:sz w:val="22"/>
          <w:szCs w:val="22"/>
          <w:highlight w:val="none"/>
        </w:rPr>
      </w:pPr>
    </w:p>
    <w:sectPr>
      <w:footerReference r:id="rId39" w:type="default"/>
      <w:pgSz w:w="11910" w:h="16840"/>
      <w:pgMar w:top="1440" w:right="1440" w:bottom="567" w:left="1800" w:header="0" w:footer="943"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仿宋_GB2312">
    <w:panose1 w:val="02010609030101010101"/>
    <w:charset w:val="86"/>
    <w:family w:val="auto"/>
    <w:pitch w:val="default"/>
    <w:sig w:usb0="00000001" w:usb1="080E0000" w:usb2="00000000" w:usb3="00000000" w:csb0="00040000" w:csb1="00000000"/>
  </w:font>
  <w:font w:name="Cambria Math">
    <w:panose1 w:val="02040503050406030204"/>
    <w:charset w:val="00"/>
    <w:family w:val="auto"/>
    <w:pitch w:val="default"/>
    <w:sig w:usb0="E00006FF" w:usb1="420024FF" w:usb2="02000000" w:usb3="00000000" w:csb0="2000019F" w:csb1="00000000"/>
  </w:font>
  <w:font w:name="FangSong_GB2312">
    <w:altName w:val="仿宋_GB2312"/>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F1829">
    <w:pPr>
      <w:spacing w:line="231" w:lineRule="auto"/>
      <w:ind w:left="4386"/>
      <w:rPr>
        <w:rFonts w:ascii="宋体" w:hAnsi="宋体" w:eastAsia="宋体" w:cs="宋体"/>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08832">
    <w:pPr>
      <w:spacing w:line="230" w:lineRule="auto"/>
      <w:ind w:left="3907"/>
      <w:rPr>
        <w:rFonts w:ascii="宋体" w:hAnsi="宋体" w:eastAsia="宋体" w:cs="宋体"/>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4DD8A">
                          <w:pPr>
                            <w:pStyle w:val="9"/>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06C4DD8A">
                    <w:pPr>
                      <w:pStyle w:val="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70D71">
    <w:pPr>
      <w:spacing w:line="231" w:lineRule="auto"/>
      <w:ind w:left="4278"/>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4DAB55">
                          <w:pPr>
                            <w:pStyle w:val="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244DAB55">
                    <w:pPr>
                      <w:pStyle w:val="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B0DE6">
    <w:pPr>
      <w:spacing w:line="230" w:lineRule="auto"/>
      <w:ind w:left="3902"/>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F6B9C">
                          <w:pPr>
                            <w:pStyle w:val="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83F6B9C">
                    <w:pPr>
                      <w:pStyle w:val="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8C074">
    <w:pPr>
      <w:spacing w:line="231" w:lineRule="auto"/>
      <w:ind w:left="3902"/>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08A0F">
                          <w:pPr>
                            <w:pStyle w:val="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5808A0F">
                    <w:pPr>
                      <w:pStyle w:val="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47350">
    <w:pPr>
      <w:spacing w:line="230" w:lineRule="auto"/>
      <w:ind w:left="3902"/>
      <w:rPr>
        <w:rFonts w:ascii="宋体" w:hAnsi="宋体" w:eastAsia="宋体" w:cs="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B3797">
                          <w:pPr>
                            <w:pStyle w:val="9"/>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70B3797">
                    <w:pPr>
                      <w:pStyle w:val="9"/>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5CF1F">
    <w:pPr>
      <w:spacing w:line="230" w:lineRule="auto"/>
      <w:ind w:left="4590"/>
      <w:rPr>
        <w:rFonts w:ascii="宋体" w:hAnsi="宋体" w:eastAsia="宋体" w:cs="宋体"/>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119859">
                          <w:pPr>
                            <w:pStyle w:val="9"/>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3C119859">
                    <w:pPr>
                      <w:pStyle w:val="9"/>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73DFD">
    <w:pPr>
      <w:spacing w:line="230" w:lineRule="auto"/>
      <w:ind w:left="3999"/>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0729D">
                          <w:pPr>
                            <w:pStyle w:val="9"/>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140729D">
                    <w:pPr>
                      <w:pStyle w:val="9"/>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2C5BD">
    <w:pPr>
      <w:spacing w:line="230" w:lineRule="auto"/>
      <w:ind w:left="3902"/>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B2BAC">
                          <w:pPr>
                            <w:pStyle w:val="9"/>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135B2BAC">
                    <w:pPr>
                      <w:pStyle w:val="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0DBA0">
    <w:pPr>
      <w:spacing w:line="230" w:lineRule="auto"/>
      <w:ind w:left="3909"/>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09380B">
                          <w:pPr>
                            <w:pStyle w:val="9"/>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309380B">
                    <w:pPr>
                      <w:pStyle w:val="9"/>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EA2B0">
    <w:pPr>
      <w:spacing w:line="230" w:lineRule="auto"/>
      <w:ind w:left="4269"/>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9AE83">
                          <w:pPr>
                            <w:pStyle w:val="9"/>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1619AE83">
                    <w:pPr>
                      <w:pStyle w:val="9"/>
                    </w:pPr>
                    <w:r>
                      <w:fldChar w:fldCharType="begin"/>
                    </w:r>
                    <w:r>
                      <w:instrText xml:space="preserve"> PAGE  \* MERGEFORMAT </w:instrText>
                    </w:r>
                    <w:r>
                      <w:fldChar w:fldCharType="separate"/>
                    </w:r>
                    <w:r>
                      <w:t>46</w:t>
                    </w:r>
                    <w:r>
                      <w:fldChar w:fldCharType="end"/>
                    </w:r>
                  </w:p>
                </w:txbxContent>
              </v:textbox>
            </v:shape>
          </w:pict>
        </mc:Fallback>
      </mc:AlternateContent>
    </w:r>
    <w:r>
      <w:rPr>
        <w:rFonts w:ascii="宋体" w:hAnsi="宋体" w:eastAsia="宋体" w:cs="宋体"/>
        <w:spacing w:val="-5"/>
        <w:sz w:val="18"/>
        <w:szCs w:val="18"/>
      </w:rPr>
      <w:t>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36843">
    <w:pPr>
      <w:spacing w:line="230" w:lineRule="auto"/>
      <w:ind w:left="4132"/>
      <w:rPr>
        <w:rFonts w:ascii="宋体" w:hAnsi="宋体" w:eastAsia="宋体" w:cs="宋体"/>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6B6B0">
    <w:pPr>
      <w:spacing w:line="230" w:lineRule="auto"/>
      <w:ind w:left="4275"/>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A74990">
                          <w:pPr>
                            <w:pStyle w:val="9"/>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2AA74990">
                    <w:pPr>
                      <w:pStyle w:val="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75EF8">
    <w:pPr>
      <w:spacing w:line="230" w:lineRule="auto"/>
      <w:ind w:left="3907"/>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98ADC">
                          <w:pPr>
                            <w:pStyle w:val="9"/>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5AA98ADC">
                    <w:pPr>
                      <w:pStyle w:val="9"/>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29230">
    <w:pPr>
      <w:spacing w:line="230" w:lineRule="auto"/>
      <w:ind w:left="4189"/>
      <w:rPr>
        <w:rFonts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16607E">
                          <w:pPr>
                            <w:pStyle w:val="9"/>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5016607E">
                    <w:pPr>
                      <w:pStyle w:val="9"/>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3F8F9">
    <w:pPr>
      <w:spacing w:line="230" w:lineRule="auto"/>
      <w:ind w:left="4614"/>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5865D">
                          <w:pPr>
                            <w:pStyle w:val="9"/>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AC5865D">
                    <w:pPr>
                      <w:pStyle w:val="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0A5BA">
    <w:pPr>
      <w:spacing w:line="230" w:lineRule="auto"/>
      <w:ind w:left="4614"/>
      <w:rPr>
        <w:rFonts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82DA3">
                          <w:pPr>
                            <w:pStyle w:val="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01182DA3">
                    <w:pPr>
                      <w:pStyle w:val="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D9DE0">
    <w:pPr>
      <w:spacing w:line="230" w:lineRule="auto"/>
      <w:ind w:left="4614"/>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1572C5">
                          <w:pPr>
                            <w:pStyle w:val="9"/>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361572C5">
                    <w:pPr>
                      <w:pStyle w:val="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FDF7A">
    <w:pPr>
      <w:spacing w:line="230" w:lineRule="auto"/>
      <w:ind w:left="4614"/>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37907">
                          <w:pPr>
                            <w:pStyle w:val="9"/>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2FA37907">
                    <w:pPr>
                      <w:pStyle w:val="9"/>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73F7D">
    <w:pPr>
      <w:spacing w:line="230" w:lineRule="auto"/>
      <w:ind w:left="4614"/>
      <w:rPr>
        <w:rFonts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C068D">
                          <w:pPr>
                            <w:pStyle w:val="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6AC068D">
                    <w:pPr>
                      <w:pStyle w:val="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0DCDD">
    <w:pPr>
      <w:spacing w:line="230" w:lineRule="auto"/>
      <w:ind w:left="4535"/>
      <w:rPr>
        <w:rFonts w:ascii="宋体" w:hAnsi="宋体" w:eastAsia="宋体" w:cs="宋体"/>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7D3F2">
                          <w:pPr>
                            <w:pStyle w:val="9"/>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3377D3F2">
                    <w:pPr>
                      <w:pStyle w:val="9"/>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906AC">
    <w:pPr>
      <w:spacing w:line="230" w:lineRule="auto"/>
      <w:ind w:left="4612"/>
      <w:rPr>
        <w:rFonts w:ascii="宋体" w:hAnsi="宋体" w:eastAsia="宋体" w:cs="宋体"/>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6C94F7">
                          <w:pPr>
                            <w:pStyle w:val="9"/>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186C94F7">
                    <w:pPr>
                      <w:pStyle w:val="9"/>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DD544">
    <w:pPr>
      <w:spacing w:line="230" w:lineRule="auto"/>
      <w:ind w:left="4225"/>
      <w:rPr>
        <w:rFonts w:ascii="宋体" w:hAnsi="宋体" w:eastAsia="宋体" w:cs="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101892">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D101892">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EF2DD">
    <w:pPr>
      <w:spacing w:line="230" w:lineRule="auto"/>
      <w:ind w:left="4327"/>
      <w:rPr>
        <w:rFonts w:ascii="宋体" w:hAnsi="宋体" w:eastAsia="宋体" w:cs="宋体"/>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9A1C9">
                          <w:pPr>
                            <w:pStyle w:val="9"/>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3049A1C9">
                    <w:pPr>
                      <w:pStyle w:val="9"/>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988FB">
    <w:pPr>
      <w:spacing w:line="230" w:lineRule="auto"/>
      <w:ind w:left="3990"/>
      <w:rPr>
        <w:rFonts w:ascii="宋体" w:hAnsi="宋体" w:eastAsia="宋体" w:cs="宋体"/>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B2933C">
                          <w:pPr>
                            <w:pStyle w:val="9"/>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4BB2933C">
                    <w:pPr>
                      <w:pStyle w:val="9"/>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D1856">
    <w:pPr>
      <w:spacing w:line="230" w:lineRule="auto"/>
      <w:ind w:left="4777"/>
      <w:rPr>
        <w:rFonts w:ascii="宋体" w:hAnsi="宋体" w:eastAsia="宋体" w:cs="宋体"/>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1DE0E8">
                          <w:pPr>
                            <w:pStyle w:val="9"/>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A1DE0E8">
                    <w:pPr>
                      <w:pStyle w:val="9"/>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88381">
    <w:pPr>
      <w:spacing w:line="230" w:lineRule="auto"/>
      <w:ind w:left="4305"/>
      <w:rPr>
        <w:rFonts w:ascii="宋体" w:hAnsi="宋体" w:eastAsia="宋体" w:cs="宋体"/>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E64B7">
                          <w:pPr>
                            <w:pStyle w:val="9"/>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2D6E64B7">
                    <w:pPr>
                      <w:pStyle w:val="9"/>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9C7B5">
    <w:pPr>
      <w:spacing w:line="230" w:lineRule="auto"/>
      <w:ind w:left="4305"/>
      <w:rPr>
        <w:rFonts w:ascii="宋体" w:hAnsi="宋体" w:eastAsia="宋体" w:cs="宋体"/>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9D4E2">
                          <w:pPr>
                            <w:pStyle w:val="9"/>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1C89D4E2">
                    <w:pPr>
                      <w:pStyle w:val="9"/>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13E14">
    <w:pPr>
      <w:spacing w:line="230" w:lineRule="auto"/>
      <w:ind w:left="4791"/>
      <w:rPr>
        <w:rFonts w:ascii="宋体" w:hAnsi="宋体" w:eastAsia="宋体" w:cs="宋体"/>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68576D">
                          <w:pPr>
                            <w:pStyle w:val="9"/>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4F68576D">
                    <w:pPr>
                      <w:pStyle w:val="9"/>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129D9">
    <w:pPr>
      <w:spacing w:line="231" w:lineRule="auto"/>
      <w:ind w:left="4797"/>
      <w:rPr>
        <w:rFonts w:ascii="宋体" w:hAnsi="宋体" w:eastAsia="宋体" w:cs="宋体"/>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0BF05D">
                          <w:pPr>
                            <w:pStyle w:val="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60BF05D">
                    <w:pPr>
                      <w:pStyle w:val="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47BA7">
    <w:pPr>
      <w:spacing w:line="230" w:lineRule="auto"/>
      <w:ind w:left="3945"/>
      <w:rPr>
        <w:rFonts w:ascii="宋体" w:hAnsi="宋体" w:eastAsia="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A84CA8">
                          <w:pPr>
                            <w:pStyle w:val="9"/>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2A84CA8">
                    <w:pPr>
                      <w:pStyle w:val="9"/>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0FB78">
    <w:pPr>
      <w:spacing w:line="230" w:lineRule="auto"/>
      <w:ind w:left="4725"/>
      <w:rPr>
        <w:rFonts w:ascii="宋体" w:hAnsi="宋体" w:eastAsia="宋体" w:cs="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FB3FF">
                          <w:pPr>
                            <w:pStyle w:val="9"/>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FBFB3FF">
                    <w:pPr>
                      <w:pStyle w:val="9"/>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B29F5">
    <w:pPr>
      <w:spacing w:line="230" w:lineRule="auto"/>
      <w:ind w:left="4795"/>
      <w:rPr>
        <w:rFonts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D3049C">
                          <w:pPr>
                            <w:pStyle w:val="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CD3049C">
                    <w:pPr>
                      <w:pStyle w:val="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BD263">
    <w:pPr>
      <w:spacing w:line="230" w:lineRule="auto"/>
      <w:ind w:left="4788"/>
      <w:rPr>
        <w:rFonts w:ascii="宋体" w:hAnsi="宋体" w:eastAsia="宋体" w:cs="宋体"/>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8B187">
                          <w:pPr>
                            <w:pStyle w:val="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868B187">
                    <w:pPr>
                      <w:pStyle w:val="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6515C">
    <w:pPr>
      <w:spacing w:line="230" w:lineRule="auto"/>
      <w:ind w:left="3907"/>
      <w:rPr>
        <w:rFonts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F19B83">
                          <w:pPr>
                            <w:pStyle w:val="9"/>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4F19B83">
                    <w:pPr>
                      <w:pStyle w:val="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31A967"/>
    <w:multiLevelType w:val="singleLevel"/>
    <w:tmpl w:val="D831A967"/>
    <w:lvl w:ilvl="0" w:tentative="0">
      <w:start w:val="2"/>
      <w:numFmt w:val="decimal"/>
      <w:suff w:val="nothing"/>
      <w:lvlText w:val="%1、"/>
      <w:lvlJc w:val="left"/>
    </w:lvl>
  </w:abstractNum>
  <w:abstractNum w:abstractNumId="1">
    <w:nsid w:val="44DBBD76"/>
    <w:multiLevelType w:val="singleLevel"/>
    <w:tmpl w:val="44DBBD76"/>
    <w:lvl w:ilvl="0" w:tentative="0">
      <w:start w:val="8"/>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30D0562"/>
    <w:rsid w:val="05F41565"/>
    <w:rsid w:val="08EB4549"/>
    <w:rsid w:val="0CEE0B46"/>
    <w:rsid w:val="0F6744F8"/>
    <w:rsid w:val="116457F1"/>
    <w:rsid w:val="1B5A1A13"/>
    <w:rsid w:val="1BE0016A"/>
    <w:rsid w:val="205C33A5"/>
    <w:rsid w:val="23E068F6"/>
    <w:rsid w:val="26B870E6"/>
    <w:rsid w:val="277327DA"/>
    <w:rsid w:val="2A9767DF"/>
    <w:rsid w:val="304717FF"/>
    <w:rsid w:val="33BA709B"/>
    <w:rsid w:val="35F44AE6"/>
    <w:rsid w:val="360B187E"/>
    <w:rsid w:val="364639DE"/>
    <w:rsid w:val="365D34EA"/>
    <w:rsid w:val="395969D3"/>
    <w:rsid w:val="3A0948D8"/>
    <w:rsid w:val="3B2A71FC"/>
    <w:rsid w:val="3D9F17DB"/>
    <w:rsid w:val="3F4F7549"/>
    <w:rsid w:val="42E04D47"/>
    <w:rsid w:val="45A71B75"/>
    <w:rsid w:val="46A745F5"/>
    <w:rsid w:val="484278F0"/>
    <w:rsid w:val="4C0F2222"/>
    <w:rsid w:val="4E0A0EF3"/>
    <w:rsid w:val="50036F4D"/>
    <w:rsid w:val="5032028D"/>
    <w:rsid w:val="51FA74D0"/>
    <w:rsid w:val="59E051FD"/>
    <w:rsid w:val="5A292701"/>
    <w:rsid w:val="5CDA3F26"/>
    <w:rsid w:val="5D8660BC"/>
    <w:rsid w:val="5E9B4D4C"/>
    <w:rsid w:val="60CA4511"/>
    <w:rsid w:val="63DA7661"/>
    <w:rsid w:val="661F3C2F"/>
    <w:rsid w:val="663C7C5F"/>
    <w:rsid w:val="694110E9"/>
    <w:rsid w:val="6FF56D9C"/>
    <w:rsid w:val="7101188A"/>
    <w:rsid w:val="737372F1"/>
    <w:rsid w:val="74454183"/>
    <w:rsid w:val="796B625E"/>
    <w:rsid w:val="7AFA17EA"/>
    <w:rsid w:val="7C5261B1"/>
    <w:rsid w:val="7CE95789"/>
    <w:rsid w:val="7E091E9E"/>
    <w:rsid w:val="7E0F4C6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ind w:left="700"/>
      <w:outlineLvl w:val="1"/>
    </w:pPr>
    <w:rPr>
      <w:b/>
      <w:bCs/>
      <w:sz w:val="32"/>
      <w:szCs w:val="32"/>
    </w:rPr>
  </w:style>
  <w:style w:type="paragraph" w:styleId="4">
    <w:name w:val="heading 3"/>
    <w:basedOn w:val="1"/>
    <w:next w:val="1"/>
    <w:qFormat/>
    <w:uiPriority w:val="0"/>
    <w:pPr>
      <w:ind w:left="700"/>
      <w:outlineLvl w:val="2"/>
    </w:pPr>
    <w:rPr>
      <w:rFonts w:ascii="黑体" w:hAnsi="黑体" w:eastAsia="黑体" w:cs="黑体"/>
      <w:sz w:val="32"/>
      <w:szCs w:val="32"/>
    </w:rPr>
  </w:style>
  <w:style w:type="paragraph" w:styleId="5">
    <w:name w:val="heading 8"/>
    <w:basedOn w:val="1"/>
    <w:next w:val="1"/>
    <w:semiHidden/>
    <w:unhideWhenUsed/>
    <w:qFormat/>
    <w:uiPriority w:val="0"/>
    <w:pPr>
      <w:keepNext w:val="0"/>
      <w:keepLines w:val="0"/>
      <w:widowControl w:val="0"/>
      <w:suppressLineNumbers w:val="0"/>
      <w:autoSpaceDE w:val="0"/>
      <w:autoSpaceDN w:val="0"/>
      <w:spacing w:before="161" w:beforeAutospacing="0" w:after="0" w:afterAutospacing="0"/>
      <w:ind w:left="1180" w:right="0"/>
      <w:jc w:val="left"/>
      <w:outlineLvl w:val="7"/>
    </w:pPr>
    <w:rPr>
      <w:rFonts w:hint="eastAsia" w:ascii="宋体" w:hAnsi="宋体" w:eastAsia="宋体" w:cs="宋体"/>
      <w:kern w:val="0"/>
      <w:sz w:val="24"/>
      <w:szCs w:val="24"/>
      <w:lang w:val="en-US" w:eastAsia="zh-CN" w:bidi="ar"/>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toc 3"/>
    <w:basedOn w:val="1"/>
    <w:next w:val="1"/>
    <w:qFormat/>
    <w:uiPriority w:val="0"/>
    <w:pPr>
      <w:ind w:left="840" w:leftChars="400"/>
    </w:pPr>
  </w:style>
  <w:style w:type="paragraph" w:styleId="8">
    <w:name w:val="Plain Text"/>
    <w:basedOn w:val="1"/>
    <w:qFormat/>
    <w:uiPriority w:val="0"/>
    <w:pPr>
      <w:autoSpaceDE/>
      <w:autoSpaceDN/>
      <w:jc w:val="both"/>
    </w:pPr>
    <w:rPr>
      <w:rFonts w:hAnsi="Courier New" w:cs="Times New Roman"/>
      <w:kern w:val="2"/>
      <w:sz w:val="21"/>
      <w:szCs w:val="20"/>
      <w:lang w:bidi="ar-SA"/>
    </w:rPr>
  </w:style>
  <w:style w:type="paragraph" w:styleId="9">
    <w:name w:val="footer"/>
    <w:basedOn w:val="1"/>
    <w:next w:val="10"/>
    <w:qFormat/>
    <w:uiPriority w:val="0"/>
    <w:pPr>
      <w:tabs>
        <w:tab w:val="center" w:pos="4153"/>
        <w:tab w:val="right" w:pos="8306"/>
      </w:tabs>
      <w:snapToGrid w:val="0"/>
      <w:jc w:val="left"/>
    </w:pPr>
    <w:rPr>
      <w:sz w:val="18"/>
    </w:rPr>
  </w:style>
  <w:style w:type="paragraph" w:customStyle="1" w:styleId="10">
    <w:name w:val="TOC Heading1"/>
    <w:next w:val="1"/>
    <w:qFormat/>
    <w:uiPriority w:val="0"/>
    <w:pPr>
      <w:wordWrap w:val="0"/>
    </w:pPr>
    <w:rPr>
      <w:rFonts w:ascii="Times New Roman" w:hAnsi="Times New Roman" w:eastAsia="宋体" w:cs="Times New Roman"/>
      <w:sz w:val="32"/>
      <w:lang w:val="en-US" w:eastAsia="zh-CN" w:bidi="ar-SA"/>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character" w:styleId="16">
    <w:name w:val="Strong"/>
    <w:basedOn w:val="15"/>
    <w:qFormat/>
    <w:uiPriority w:val="0"/>
    <w:rPr>
      <w:b/>
      <w:bCs/>
    </w:rPr>
  </w:style>
  <w:style w:type="character" w:styleId="17">
    <w:name w:val="FollowedHyperlink"/>
    <w:basedOn w:val="15"/>
    <w:qFormat/>
    <w:uiPriority w:val="0"/>
    <w:rPr>
      <w:color w:val="800080"/>
      <w:u w:val="none"/>
    </w:rPr>
  </w:style>
  <w:style w:type="character" w:styleId="18">
    <w:name w:val="Emphasis"/>
    <w:basedOn w:val="15"/>
    <w:qFormat/>
    <w:uiPriority w:val="0"/>
    <w:rPr>
      <w:b/>
      <w:bCs/>
    </w:rPr>
  </w:style>
  <w:style w:type="character" w:styleId="19">
    <w:name w:val="HTML Definition"/>
    <w:basedOn w:val="15"/>
    <w:qFormat/>
    <w:uiPriority w:val="0"/>
  </w:style>
  <w:style w:type="character" w:styleId="20">
    <w:name w:val="HTML Typewriter"/>
    <w:basedOn w:val="15"/>
    <w:qFormat/>
    <w:uiPriority w:val="0"/>
    <w:rPr>
      <w:rFonts w:ascii="monospace" w:hAnsi="monospace" w:eastAsia="monospace" w:cs="monospace"/>
      <w:sz w:val="20"/>
    </w:rPr>
  </w:style>
  <w:style w:type="character" w:styleId="21">
    <w:name w:val="HTML Acronym"/>
    <w:basedOn w:val="15"/>
    <w:qFormat/>
    <w:uiPriority w:val="0"/>
  </w:style>
  <w:style w:type="character" w:styleId="22">
    <w:name w:val="HTML Variable"/>
    <w:basedOn w:val="15"/>
    <w:qFormat/>
    <w:uiPriority w:val="0"/>
  </w:style>
  <w:style w:type="character" w:styleId="23">
    <w:name w:val="Hyperlink"/>
    <w:basedOn w:val="15"/>
    <w:qFormat/>
    <w:uiPriority w:val="0"/>
    <w:rPr>
      <w:color w:val="0000FF"/>
      <w:u w:val="none"/>
    </w:rPr>
  </w:style>
  <w:style w:type="character" w:styleId="24">
    <w:name w:val="HTML Code"/>
    <w:basedOn w:val="15"/>
    <w:qFormat/>
    <w:uiPriority w:val="0"/>
    <w:rPr>
      <w:rFonts w:hint="default" w:ascii="monospace" w:hAnsi="monospace" w:eastAsia="monospace" w:cs="monospace"/>
      <w:sz w:val="20"/>
    </w:rPr>
  </w:style>
  <w:style w:type="character" w:styleId="25">
    <w:name w:val="HTML Cite"/>
    <w:basedOn w:val="15"/>
    <w:qFormat/>
    <w:uiPriority w:val="0"/>
  </w:style>
  <w:style w:type="character" w:styleId="26">
    <w:name w:val="HTML Keyboard"/>
    <w:basedOn w:val="15"/>
    <w:qFormat/>
    <w:uiPriority w:val="0"/>
    <w:rPr>
      <w:rFonts w:hint="default" w:ascii="monospace" w:hAnsi="monospace" w:eastAsia="monospace" w:cs="monospace"/>
      <w:sz w:val="20"/>
    </w:rPr>
  </w:style>
  <w:style w:type="character" w:styleId="27">
    <w:name w:val="HTML Sample"/>
    <w:basedOn w:val="15"/>
    <w:qFormat/>
    <w:uiPriority w:val="0"/>
    <w:rPr>
      <w:rFonts w:hint="default" w:ascii="monospace" w:hAnsi="monospace" w:eastAsia="monospace" w:cs="monospace"/>
    </w:rPr>
  </w:style>
  <w:style w:type="table" w:customStyle="1" w:styleId="28">
    <w:name w:val="Table Normal"/>
    <w:semiHidden/>
    <w:unhideWhenUsed/>
    <w:qFormat/>
    <w:uiPriority w:val="0"/>
    <w:tblPr>
      <w:tblCellMar>
        <w:top w:w="0" w:type="dxa"/>
        <w:left w:w="0" w:type="dxa"/>
        <w:bottom w:w="0" w:type="dxa"/>
        <w:right w:w="0" w:type="dxa"/>
      </w:tblCellMar>
    </w:tblPr>
  </w:style>
  <w:style w:type="paragraph" w:customStyle="1" w:styleId="29">
    <w:name w:val="Table Text"/>
    <w:basedOn w:val="1"/>
    <w:semiHidden/>
    <w:qFormat/>
    <w:uiPriority w:val="0"/>
    <w:rPr>
      <w:rFonts w:ascii="宋体" w:hAnsi="宋体" w:eastAsia="宋体" w:cs="宋体"/>
      <w:sz w:val="20"/>
      <w:szCs w:val="20"/>
      <w:lang w:val="en-US" w:eastAsia="en-US" w:bidi="ar-SA"/>
    </w:rPr>
  </w:style>
  <w:style w:type="paragraph" w:customStyle="1" w:styleId="30">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footer" Target="foot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jpeg"/><Relationship Id="rId45" Type="http://schemas.openxmlformats.org/officeDocument/2006/relationships/image" Target="media/image5.png"/><Relationship Id="rId44" Type="http://schemas.openxmlformats.org/officeDocument/2006/relationships/image" Target="media/image4.jpeg"/><Relationship Id="rId43" Type="http://schemas.openxmlformats.org/officeDocument/2006/relationships/image" Target="media/image3.jpeg"/><Relationship Id="rId42" Type="http://schemas.openxmlformats.org/officeDocument/2006/relationships/image" Target="media/image2.png"/><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54f37620-edf1-488a-a424-936919505a79</errorID>
      <errorWord>(</errorWord>
      <group>L1_Format</group>
      <groupName>格式问题</groupName>
      <ability>L2_HalfPunc</ability>
      <abilityName>全半角检查</abilityName>
      <candidateList>
        <item>（</item>
      </candidateList>
      <explain>文本全半角错误。</explain>
      <paraID> 82C0278</paraID>
      <start>0</start>
      <end>1</end>
      <status>unmodified</status>
      <modifiedWord/>
      <trackRevisions>false</trackRevisions>
    </reviewItem>
    <reviewItem>
      <errorID>0b1fcf1f-4ed6-43ee-b302-461f8b5a7dd4</errorID>
      <errorWord>)</errorWord>
      <group>L1_Format</group>
      <groupName>格式问题</groupName>
      <ability>L2_HalfPunc</ability>
      <abilityName>全半角检查</abilityName>
      <candidateList>
        <item>）</item>
      </candidateList>
      <explain>文本全半角错误。</explain>
      <paraID> 82C0278</paraID>
      <start>14</start>
      <end>15</end>
      <status>unmodified</status>
      <modifiedWord/>
      <trackRevisions>false</trackRevisions>
    </reviewItem>
    <reviewItem>
      <errorID>3807dd85-2012-4f27-8d24-57fd98ff2ec7</errorID>
      <errorWord>(</errorWord>
      <group>L1_Format</group>
      <groupName>格式问题</groupName>
      <ability>L2_HalfPunc</ability>
      <abilityName>全半角检查</abilityName>
      <candidateList>
        <item>（</item>
      </candidateList>
      <explain>文本全半角错误。</explain>
      <paraID> 917E5FB</paraID>
      <start>24</start>
      <end>25</end>
      <status>unmodified</status>
      <modifiedWord/>
      <trackRevisions>false</trackRevisions>
    </reviewItem>
    <reviewItem>
      <errorID>06acf455-1a67-4b26-b593-f1a417137f12</errorID>
      <errorWord>)</errorWord>
      <group>L1_Format</group>
      <groupName>格式问题</groupName>
      <ability>L2_HalfPunc</ability>
      <abilityName>全半角检查</abilityName>
      <candidateList>
        <item>）</item>
      </candidateList>
      <explain>文本全半角错误。</explain>
      <paraID> 917E5FB</paraID>
      <start>29</start>
      <end>30</end>
      <status>unmodified</status>
      <modifiedWord/>
      <trackRevisions>false</trackRevisions>
    </reviewItem>
    <reviewItem>
      <errorID>4188fc95-9e6c-4bdb-aa16-b8ffbaf07df8</errorID>
      <errorWord>[2025]41号</errorWord>
      <group>L1_Knowledge</group>
      <groupName>知识性问题</groupName>
      <ability>L2_Knowledge</ability>
      <abilityName>其他知识</abilityName>
      <candidateList>
        <item>〔2025〕41号</item>
      </candidateList>
      <explain>发文字号格式错误。</explain>
      <paraID> 917E5FB</paraID>
      <start>94</start>
      <end>133</end>
      <status>unmodified</status>
      <modifiedWord/>
      <trackRevisions>false</trackRevisions>
    </reviewItem>
    <reviewItem>
      <errorID>38fb2585-d9a8-44cd-8380-44635f32bec0</errorID>
      <errorWord>(</errorWord>
      <group>L1_Format</group>
      <groupName>格式问题</groupName>
      <ability>L2_HalfPunc</ability>
      <abilityName>全半角检查</abilityName>
      <candidateList>
        <item>（</item>
      </candidateList>
      <explain>文本全半角错误。</explain>
      <paraID> 9BA678F</paraID>
      <start>234</start>
      <end>235</end>
      <status>unmodified</status>
      <modifiedWord/>
      <trackRevisions>false</trackRevisions>
    </reviewItem>
    <reviewItem>
      <errorID>3f7eeab5-069b-414e-9db3-5800eadabed7</errorID>
      <errorWord>)</errorWord>
      <group>L1_Format</group>
      <groupName>格式问题</groupName>
      <ability>L2_HalfPunc</ability>
      <abilityName>全半角检查</abilityName>
      <candidateList>
        <item>）</item>
      </candidateList>
      <explain>文本全半角错误。</explain>
      <paraID> 9BA678F</paraID>
      <start>239</start>
      <end>240</end>
      <status>unmodified</status>
      <modifiedWord/>
      <trackRevisions>false</trackRevisions>
    </reviewItem>
    <reviewItem>
      <errorID>59f35209-4737-4f1d-8e1f-0cae3f876ef0</errorID>
      <errorWord>审查会以</errorWord>
      <group>L1_Word</group>
      <groupName>字词问题</groupName>
      <ability>L2_Typo</ability>
      <abilityName>字词错误</abilityName>
      <candidateList>
        <item>审查会议</item>
      </candidateList>
      <explain/>
      <paraID>4F88427B</paraID>
      <start>42</start>
      <end>46</end>
      <status>modified</status>
      <modifiedWord>审查会议</modifiedWord>
      <trackRevisions>false</trackRevisions>
    </reviewItem>
    <reviewItem>
      <errorID>cb71ccde-a389-42cd-8c2f-8d6ff952f357</errorID>
      <errorWord>,</errorWord>
      <group>L1_Format</group>
      <groupName>格式问题</groupName>
      <ability>L2_HalfPunc</ability>
      <abilityName>全半角检查</abilityName>
      <candidateList>
        <item>，</item>
      </candidateList>
      <explain>文本全半角错误。</explain>
      <paraID>1A288030</paraID>
      <start>38</start>
      <end>39</end>
      <status>unmodified</status>
      <modifiedWord/>
      <trackRevisions>false</trackRevisions>
    </reviewItem>
    <reviewItem>
      <errorID>75c7af40-6a15-4b41-ac35-61a7ed16cf84</errorID>
      <errorWord>-</errorWord>
      <group>L1_Format</group>
      <groupName>格式问题</groupName>
      <ability>L2_HalfPunc</ability>
      <abilityName>全半角检查</abilityName>
      <candidateList>
        <item>－</item>
      </candidateList>
      <explain>文本全半角错误。</explain>
      <paraID>6AFD22F6</paraID>
      <start>39</start>
      <end>40</end>
      <status>unmodified</status>
      <modifiedWord/>
      <trackRevisions>false</trackRevisions>
    </reviewItem>
    <reviewItem>
      <errorID>92d6dd66-b70f-437a-ac54-95e29a718b19</errorID>
      <errorWord>(</errorWord>
      <group>L1_Format</group>
      <groupName>格式问题</groupName>
      <ability>L2_HalfPunc</ability>
      <abilityName>全半角检查</abilityName>
      <candidateList>
        <item>（</item>
      </candidateList>
      <explain>文本全半角错误。</explain>
      <paraID> 67E2CEF</paraID>
      <start>2</start>
      <end>3</end>
      <status>unmodified</status>
      <modifiedWord/>
      <trackRevisions>false</trackRevisions>
    </reviewItem>
    <reviewItem>
      <errorID>dda4dc3c-4d0a-4ac5-8f60-88ce0ead71c1</errorID>
      <errorWord>)</errorWord>
      <group>L1_Format</group>
      <groupName>格式问题</groupName>
      <ability>L2_HalfPunc</ability>
      <abilityName>全半角检查</abilityName>
      <candidateList>
        <item>）</item>
      </candidateList>
      <explain>文本全半角错误。</explain>
      <paraID> 67E2CEF</paraID>
      <start>5</start>
      <end>6</end>
      <status>unmodified</status>
      <modifiedWord/>
      <trackRevisions>false</trackRevisions>
    </reviewItem>
    <reviewItem>
      <errorID>43e16af7-06c8-4353-9e4f-9d08fbd54a18</errorID>
      <errorWord>,</errorWord>
      <group>L1_Format</group>
      <groupName>格式问题</groupName>
      <ability>L2_HalfPunc</ability>
      <abilityName>全半角检查</abilityName>
      <candidateList>
        <item>，</item>
      </candidateList>
      <explain>文本全半角错误。</explain>
      <paraID>5CDCE851</paraID>
      <start>20</start>
      <end>21</end>
      <status>unmodified</status>
      <modifiedWord/>
      <trackRevisions>false</trackRevisions>
    </reviewItem>
    <reviewItem>
      <errorID>0e98801a-574d-4625-87d6-b2ad213e4e49</errorID>
      <errorWord>-</errorWord>
      <group>L1_Format</group>
      <groupName>格式问题</groupName>
      <ability>L2_HalfPunc</ability>
      <abilityName>全半角检查</abilityName>
      <candidateList>
        <item>－</item>
      </candidateList>
      <explain>文本全半角错误。</explain>
      <paraID>63ADF09A</paraID>
      <start>41</start>
      <end>42</end>
      <status>unmodified</status>
      <modifiedWord/>
      <trackRevisions>false</trackRevisions>
    </reviewItem>
    <reviewItem>
      <errorID>1c926c3f-db86-4fa9-ae0a-749378f8dafc</errorID>
      <errorWord>-</errorWord>
      <group>L1_Format</group>
      <groupName>格式问题</groupName>
      <ability>L2_HalfPunc</ability>
      <abilityName>全半角检查</abilityName>
      <candidateList>
        <item>－</item>
      </candidateList>
      <explain>文本全半角错误。</explain>
      <paraID>63ADF09A</paraID>
      <start>46</start>
      <end>47</end>
      <status>unmodified</status>
      <modifiedWord/>
      <trackRevisions>false</trackRevisions>
    </reviewItem>
    <reviewItem>
      <errorID>1eb92490-f142-4644-bbb7-fa353955055f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5766C6B8</paraID>
      <start>0</start>
      <end>3</end>
      <status>unmodified</status>
      <modifiedWord/>
      <trackRevisions>false</trackRevisions>
    </reviewItem>
    <reviewItem>
      <errorID>2f9283b0-2e25-4e16-b484-a0b5035c270b</errorID>
      <errorWord>:</errorWord>
      <group>L1_Format</group>
      <groupName>格式问题</groupName>
      <ability>L2_HalfPunc</ability>
      <abilityName>全半角检查</abilityName>
      <candidateList>
        <item>：</item>
      </candidateList>
      <explain>文本全半角错误。</explain>
      <paraID>3164EF93</paraID>
      <start>5</start>
      <end>6</end>
      <status>unmodified</status>
      <modifiedWord/>
      <trackRevisions>false</trackRevisions>
    </reviewItem>
    <reviewItem>
      <errorID>bfd9e110-cf3c-41fb-9fda-bb94afb13ee8</errorID>
      <errorWord>审查会以</errorWord>
      <group>L1_Word</group>
      <groupName>字词问题</groupName>
      <ability>L2_Typo</ability>
      <abilityName>字词错误</abilityName>
      <candidateList>
        <item>审查会议</item>
      </candidateList>
      <explain/>
      <paraID>3532B9FA</paraID>
      <start>11</start>
      <end>15</end>
      <status>modified</status>
      <modifiedWord>审查会议</modifiedWord>
      <trackRevisions>false</trackRevisions>
    </reviewItem>
    <reviewItem>
      <errorID>d1b0eeee-6d7b-4f31-89e4-fe0c74ed40c3</errorID>
      <errorWord>：/</errorWord>
      <group>L1_Punc</group>
      <groupName>标点问题</groupName>
      <ability>L2_Punc</ability>
      <abilityName>标点符号检查</abilityName>
      <candidateList>
        <item>：</item>
      </candidateList>
      <explain/>
      <paraID>6E49BD79</paraID>
      <start>3</start>
      <end>5</end>
      <status>unmodified</status>
      <modifiedWord/>
      <trackRevisions>false</trackRevisions>
    </reviewItem>
    <reviewItem>
      <errorID>d9b856d5-1e75-473f-b83a-ea51d6d6a4cf</errorID>
      <errorWord>：/</errorWord>
      <group>L1_Punc</group>
      <groupName>标点问题</groupName>
      <ability>L2_Punc</ability>
      <abilityName>标点符号检查</abilityName>
      <candidateList>
        <item>：</item>
      </candidateList>
      <explain/>
      <paraID>59A7AA7C</paraID>
      <start>2</start>
      <end>4</end>
      <status>unmodified</status>
      <modifiedWord/>
      <trackRevisions>false</trackRevisions>
    </reviewItem>
    <reviewItem>
      <errorID>612c1cda-ddae-4aab-a43b-2d86b7f40a32</errorID>
      <errorWord>：</errorWord>
      <group>L1_Format</group>
      <groupName>格式问题</groupName>
      <ability>L2_HalfPunc</ability>
      <abilityName>全半角检查</abilityName>
      <candidateList>
        <item>:</item>
      </candidateList>
      <explain>文本全半角错误。</explain>
      <paraID>5AD8DD43</paraID>
      <start>48</start>
      <end>49</end>
      <status>unmodified</status>
      <modifiedWord/>
      <trackRevisions>false</trackRevisions>
    </reviewItem>
    <reviewItem>
      <errorID>7a96ef9b-deb3-4dfe-bd0a-e9a5109d5f84</errorID>
      <errorWord>)</errorWord>
      <group>L1_Format</group>
      <groupName>格式问题</groupName>
      <ability>L2_HalfPunc</ability>
      <abilityName>全半角检查</abilityName>
      <candidateList>
        <item>）</item>
      </candidateList>
      <explain>文本全半角错误。</explain>
      <paraID>5AD8DD43</paraID>
      <start>131</start>
      <end>132</end>
      <status>unmodified</status>
      <modifiedWord/>
      <trackRevisions>false</trackRevisions>
    </reviewItem>
    <reviewItem>
      <errorID>cc401eff-e352-4bf3-a525-a0a094ac5dd7</errorID>
      <errorWord>：</errorWord>
      <group>L1_Format</group>
      <groupName>格式问题</groupName>
      <ability>L2_HalfPunc</ability>
      <abilityName>全半角检查</abilityName>
      <candidateList>
        <item>:</item>
      </candidateList>
      <explain>文本全半角错误。</explain>
      <paraID>386A91A5</paraID>
      <start>2</start>
      <end>3</end>
      <status>unmodified</status>
      <modifiedWord/>
      <trackRevisions>false</trackRevisions>
    </reviewItem>
    <reviewItem>
      <errorID>d3d41a39-5dfb-44fe-967e-482ad8b1c03b</errorID>
      <errorWord>-</errorWord>
      <group>L1_Format</group>
      <groupName>格式问题</groupName>
      <ability>L2_HalfPunc</ability>
      <abilityName>全半角检查</abilityName>
      <candidateList>
        <item>－</item>
      </candidateList>
      <explain>文本全半角错误。</explain>
      <paraID>386A91A5</paraID>
      <start>80</start>
      <end>81</end>
      <status>unmodified</status>
      <modifiedWord/>
      <trackRevisions>false</trackRevisions>
    </reviewItem>
    <reviewItem>
      <errorID>7594eb73-057e-437b-8020-5993a840016d</errorID>
      <errorWord>-</errorWord>
      <group>L1_Format</group>
      <groupName>格式问题</groupName>
      <ability>L2_HalfPunc</ability>
      <abilityName>全半角检查</abilityName>
      <candidateList>
        <item>－</item>
      </candidateList>
      <explain>文本全半角错误。</explain>
      <paraID>386A91A5</paraID>
      <start>85</start>
      <end>86</end>
      <status>unmodified</status>
      <modifiedWord/>
      <trackRevisions>false</trackRevisions>
    </reviewItem>
    <reviewItem>
      <errorID>8baed47d-0257-4b20-8e11-64e4ee6f9b28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5CC1A9F1</paraID>
      <start>38</start>
      <end>39</end>
      <status>unmodified</status>
      <modifiedWord/>
      <trackRevisions>false</trackRevisions>
    </reviewItem>
    <reviewItem>
      <errorID>4ba282e3-e33e-41d8-80e5-c0e580b207b7</errorID>
      <errorWord>[2016]462号</errorWord>
      <group>L1_Knowledge</group>
      <groupName>知识性问题</groupName>
      <ability>L2_Knowledge</ability>
      <abilityName>其他知识</abilityName>
      <candidateList>
        <item>〔2016〕462号</item>
      </candidateList>
      <explain>发文字号格式错误。</explain>
      <paraID>39A31E64</paraID>
      <start>10</start>
      <end>20</end>
      <status>unmodified</status>
      <modifiedWord/>
      <trackRevisions>false</trackRevisions>
    </reviewItem>
    <reviewItem>
      <errorID>b79c5781-da9c-41e0-a7f8-94e7985bbb53</errorID>
      <errorWord>证明证明</errorWord>
      <group>L1_Word</group>
      <groupName>字词问题</groupName>
      <ability>L2_Typo</ability>
      <abilityName>字词错误</abilityName>
      <candidateList>
        <item>证明</item>
      </candidateList>
      <explain/>
      <paraID>5FB4C036</paraID>
      <start>7</start>
      <end>9</end>
      <status>modified</status>
      <modifiedWord>证明</modifiedWord>
      <trackRevisions>false</trackRevisions>
    </reviewItem>
    <reviewItem>
      <errorID>cd8b0cfd-ff0f-4444-b311-3036805b0ce5</errorID>
      <errorWord>:</errorWord>
      <group>L1_Format</group>
      <groupName>格式问题</groupName>
      <ability>L2_HalfPunc</ability>
      <abilityName>全半角检查</abilityName>
      <candidateList>
        <item>：</item>
      </candidateList>
      <explain>文本全半角错误。</explain>
      <paraID> FE17B7D</paraID>
      <start>6</start>
      <end>7</end>
      <status>unmodified</status>
      <modifiedWord/>
      <trackRevisions>false</trackRevisions>
    </reviewItem>
    <reviewItem>
      <errorID>7b0d809b-f426-4329-8b79-dd23c9edbad8</errorID>
      <errorWord>(</errorWord>
      <group>L1_Format</group>
      <groupName>格式问题</groupName>
      <ability>L2_HalfPunc</ability>
      <abilityName>全半角检查</abilityName>
      <candidateList>
        <item>（</item>
      </candidateList>
      <explain>文本全半角错误。</explain>
      <paraID>5A237093</paraID>
      <start>24</start>
      <end>25</end>
      <status>unmodified</status>
      <modifiedWord/>
      <trackRevisions>false</trackRevisions>
    </reviewItem>
    <reviewItem>
      <errorID>bf5e34b0-62b8-436c-b9ab-b05c008ab98d</errorID>
      <errorWord>)</errorWord>
      <group>L1_Format</group>
      <groupName>格式问题</groupName>
      <ability>L2_HalfPunc</ability>
      <abilityName>全半角检查</abilityName>
      <candidateList>
        <item>）</item>
      </candidateList>
      <explain>文本全半角错误。</explain>
      <paraID>5A237093</paraID>
      <start>33</start>
      <end>34</end>
      <status>unmodified</status>
      <modifiedWord/>
      <trackRevisions>false</trackRevisions>
    </reviewItem>
    <reviewItem>
      <errorID>dfb9860e-eda4-4813-84cb-5f93beb71a01</errorID>
      <errorWord>(</errorWord>
      <group>L1_Format</group>
      <groupName>格式问题</groupName>
      <ability>L2_HalfPunc</ability>
      <abilityName>全半角检查</abilityName>
      <candidateList>
        <item>（</item>
      </candidateList>
      <explain>文本全半角错误。</explain>
      <paraID>2603D0F5</paraID>
      <start>67</start>
      <end>68</end>
      <status>unmodified</status>
      <modifiedWord/>
      <trackRevisions>false</trackRevisions>
    </reviewItem>
    <reviewItem>
      <errorID>b25a1de9-c7ab-4888-a711-38a0db39e5c2</errorID>
      <errorWord>)</errorWord>
      <group>L1_Format</group>
      <groupName>格式问题</groupName>
      <ability>L2_HalfPunc</ability>
      <abilityName>全半角检查</abilityName>
      <candidateList>
        <item>）</item>
      </candidateList>
      <explain>文本全半角错误。</explain>
      <paraID>2603D0F5</paraID>
      <start>120</start>
      <end>121</end>
      <status>unmodified</status>
      <modifiedWord/>
      <trackRevisions>false</trackRevisions>
    </reviewItem>
    <reviewItem>
      <errorID>aa701351-9df2-4c4f-855a-617dbe364822</errorID>
      <errorWord>(</errorWord>
      <group>L1_Format</group>
      <groupName>格式问题</groupName>
      <ability>L2_HalfPunc</ability>
      <abilityName>全半角检查</abilityName>
      <candidateList>
        <item>（</item>
      </candidateList>
      <explain>文本全半角错误。</explain>
      <paraID>1AC491BE</paraID>
      <start>10</start>
      <end>11</end>
      <status>unmodified</status>
      <modifiedWord/>
      <trackRevisions>false</trackRevisions>
    </reviewItem>
    <reviewItem>
      <errorID>6311feca-2477-4069-b75e-2502e9000cef</errorID>
      <errorWord>)</errorWord>
      <group>L1_Format</group>
      <groupName>格式问题</groupName>
      <ability>L2_HalfPunc</ability>
      <abilityName>全半角检查</abilityName>
      <candidateList>
        <item>）</item>
      </candidateList>
      <explain>文本全半角错误。</explain>
      <paraID>1AC491BE</paraID>
      <start>19</start>
      <end>20</end>
      <status>unmodified</status>
      <modifiedWord/>
      <trackRevisions>false</trackRevisions>
    </reviewItem>
    <reviewItem>
      <errorID>59db8b3e-659f-4657-a2ca-ba5720132eb9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5EF32A2D</paraID>
      <start>20</start>
      <end>21</end>
      <status>unmodified</status>
      <modifiedWord/>
      <trackRevisions>false</trackRevisions>
    </reviewItem>
    <reviewItem>
      <errorID>b46bf785-ba54-42cd-8d75-7bf89bca58a3</errorID>
      <errorWord>(</errorWord>
      <group>L1_Format</group>
      <groupName>格式问题</groupName>
      <ability>L2_HalfPunc</ability>
      <abilityName>全半角检查</abilityName>
      <candidateList>
        <item>（</item>
      </candidateList>
      <explain>文本全半角错误。</explain>
      <paraID>5EF32A2D</paraID>
      <start>48</start>
      <end>49</end>
      <status>unmodified</status>
      <modifiedWord/>
      <trackRevisions>false</trackRevisions>
    </reviewItem>
    <reviewItem>
      <errorID>2e1a5d9a-6033-47d3-bf26-d0e45a51a389</errorID>
      <errorWord>)</errorWord>
      <group>L1_Format</group>
      <groupName>格式问题</groupName>
      <ability>L2_HalfPunc</ability>
      <abilityName>全半角检查</abilityName>
      <candidateList>
        <item>）</item>
      </candidateList>
      <explain>文本全半角错误。</explain>
      <paraID>5EF32A2D</paraID>
      <start>69</start>
      <end>70</end>
      <status>unmodified</status>
      <modifiedWord/>
      <trackRevisions>false</trackRevisions>
    </reviewItem>
    <reviewItem>
      <errorID>0e072ccf-41fc-421d-b0d4-47f8686cc965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5EF32A2D</paraID>
      <start>70</start>
      <end>71</end>
      <status>unmodified</status>
      <modifiedWord/>
      <trackRevisions>false</trackRevisions>
    </reviewItem>
    <reviewItem>
      <errorID>f7470543-9310-4ebf-ae86-39f9e8f1877f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681039D5</paraID>
      <start>0</start>
      <end>2</end>
      <status>unmodified</status>
      <modifiedWord/>
      <trackRevisions>false</trackRevisions>
    </reviewItem>
    <reviewItem>
      <errorID>f48ad082-9984-4883-a909-5b260648ce27</errorID>
      <errorWord>(</errorWord>
      <group>L1_Format</group>
      <groupName>格式问题</groupName>
      <ability>L2_HalfPunc</ability>
      <abilityName>全半角检查</abilityName>
      <candidateList>
        <item>（</item>
      </candidateList>
      <explain>文本全半角错误。</explain>
      <paraID>681039D5</paraID>
      <start>40</start>
      <end>41</end>
      <status>unmodified</status>
      <modifiedWord/>
      <trackRevisions>false</trackRevisions>
    </reviewItem>
    <reviewItem>
      <errorID>5c44ecba-6f29-48fd-a05a-16af202a333e</errorID>
      <errorWord>)</errorWord>
      <group>L1_Format</group>
      <groupName>格式问题</groupName>
      <ability>L2_HalfPunc</ability>
      <abilityName>全半角检查</abilityName>
      <candidateList>
        <item>）</item>
      </candidateList>
      <explain>文本全半角错误。</explain>
      <paraID>681039D5</paraID>
      <start>54</start>
      <end>55</end>
      <status>unmodified</status>
      <modifiedWord/>
      <trackRevisions>false</trackRevisions>
    </reviewItem>
    <reviewItem>
      <errorID>594f102e-5e93-45d2-8e78-a0cb7832286d</errorID>
      <errorWord>(</errorWord>
      <group>L1_Format</group>
      <groupName>格式问题</groupName>
      <ability>L2_HalfPunc</ability>
      <abilityName>全半角检查</abilityName>
      <candidateList>
        <item>（</item>
      </candidateList>
      <explain>文本全半角错误。</explain>
      <paraID>681039D5</paraID>
      <start>100</start>
      <end>101</end>
      <status>unmodified</status>
      <modifiedWord/>
      <trackRevisions>false</trackRevisions>
    </reviewItem>
    <reviewItem>
      <errorID>2e563f8b-fbb6-4f43-b36e-fd88a7ea3b8e</errorID>
      <errorWord>)</errorWord>
      <group>L1_Format</group>
      <groupName>格式问题</groupName>
      <ability>L2_HalfPunc</ability>
      <abilityName>全半角检查</abilityName>
      <candidateList>
        <item>）</item>
      </candidateList>
      <explain>文本全半角错误。</explain>
      <paraID>681039D5</paraID>
      <start>104</start>
      <end>105</end>
      <status>unmodified</status>
      <modifiedWord/>
      <trackRevisions>false</trackRevisions>
    </reviewItem>
    <reviewItem>
      <errorID>2920eafa-1780-4a3b-b23e-f3edd2c5b097</errorID>
      <errorWord>(</errorWord>
      <group>L1_Format</group>
      <groupName>格式问题</groupName>
      <ability>L2_HalfPunc</ability>
      <abilityName>全半角检查</abilityName>
      <candidateList>
        <item>（</item>
      </candidateList>
      <explain>文本全半角错误。</explain>
      <paraID>681039D5</paraID>
      <start>128</start>
      <end>129</end>
      <status>unmodified</status>
      <modifiedWord/>
      <trackRevisions>false</trackRevisions>
    </reviewItem>
    <reviewItem>
      <errorID>6f030088-1f5a-47fb-8728-3f1b5cb924cb</errorID>
      <errorWord>)</errorWord>
      <group>L1_Format</group>
      <groupName>格式问题</groupName>
      <ability>L2_HalfPunc</ability>
      <abilityName>全半角检查</abilityName>
      <candidateList>
        <item>）</item>
      </candidateList>
      <explain>文本全半角错误。</explain>
      <paraID>681039D5</paraID>
      <start>132</start>
      <end>133</end>
      <status>unmodified</status>
      <modifiedWord/>
      <trackRevisions>false</trackRevisions>
    </reviewItem>
    <reviewItem>
      <errorID>ea9f32d8-89e1-41b3-9a40-5b29b62edd35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6830EBF9</paraID>
      <start>0</start>
      <end>2</end>
      <status>unmodified</status>
      <modifiedWord/>
      <trackRevisions>false</trackRevisions>
    </reviewItem>
    <reviewItem>
      <errorID>37542597-27ed-447a-a2ad-0812ec5ebebd</errorID>
      <errorWord>:</errorWord>
      <group>L1_Format</group>
      <groupName>格式问题</groupName>
      <ability>L2_HalfPunc</ability>
      <abilityName>全半角检查</abilityName>
      <candidateList>
        <item>：</item>
      </candidateList>
      <explain>文本全半角错误。</explain>
      <paraID>6830EBF9</paraID>
      <start>33</start>
      <end>34</end>
      <status>unmodified</status>
      <modifiedWord/>
      <trackRevisions>false</trackRevisions>
    </reviewItem>
    <reviewItem>
      <errorID>10aade15-d791-4553-b70a-5ee03fc0c343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2514E04</paraID>
      <start>0</start>
      <end>2</end>
      <status>unmodified</status>
      <modifiedWord/>
      <trackRevisions>false</trackRevisions>
    </reviewItem>
    <reviewItem>
      <errorID>9895c7fd-3961-41cc-9932-968b196775fd</errorID>
      <errorWord>(</errorWord>
      <group>L1_Format</group>
      <groupName>格式问题</groupName>
      <ability>L2_HalfPunc</ability>
      <abilityName>全半角检查</abilityName>
      <candidateList>
        <item>（</item>
      </candidateList>
      <explain>文本全半角错误。</explain>
      <paraID>386B820E</paraID>
      <start>9</start>
      <end>10</end>
      <status>unmodified</status>
      <modifiedWord/>
      <trackRevisions>false</trackRevisions>
    </reviewItem>
    <reviewItem>
      <errorID>718d028d-cda6-4178-9e35-485c2f0ab96c</errorID>
      <errorWord>)</errorWord>
      <group>L1_Format</group>
      <groupName>格式问题</groupName>
      <ability>L2_HalfPunc</ability>
      <abilityName>全半角检查</abilityName>
      <candidateList>
        <item>）</item>
      </candidateList>
      <explain>文本全半角错误。</explain>
      <paraID>386B820E</paraID>
      <start>20</start>
      <end>21</end>
      <status>unmodified</status>
      <modifiedWord/>
      <trackRevisions>false</trackRevisions>
    </reviewItem>
    <reviewItem>
      <errorID>511fb8c5-d801-4e63-94da-a4e7ed69c804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346DFAA2</paraID>
      <start>0</start>
      <end>2</end>
      <status>unmodified</status>
      <modifiedWord/>
      <trackRevisions>false</trackRevisions>
    </reviewItem>
    <reviewItem>
      <errorID>fd16a301-416d-4334-a77f-c530b0434602</errorID>
      <errorWord>二个</errorWord>
      <group>L1_Word</group>
      <groupName>字词问题</groupName>
      <ability>L2_Typo</ability>
      <abilityName>字词错误</abilityName>
      <candidateList>
        <item>两个</item>
      </candidateList>
      <explain/>
      <paraID>79B5E9A8</paraID>
      <start>26</start>
      <end>28</end>
      <status>modified</status>
      <modifiedWord>两个</modifiedWord>
      <trackRevisions>false</trackRevisions>
    </reviewItem>
    <reviewItem>
      <errorID>1bdd74e9-2a49-4874-9a88-d862cf0c34c4</errorID>
      <errorWord>二个</errorWord>
      <group>L1_Word</group>
      <groupName>字词问题</groupName>
      <ability>L2_Typo</ability>
      <abilityName>字词错误</abilityName>
      <candidateList>
        <item>两个</item>
      </candidateList>
      <explain/>
      <paraID>21910FC3</paraID>
      <start>24</start>
      <end>26</end>
      <status>modified</status>
      <modifiedWord>两个</modifiedWord>
      <trackRevisions>false</trackRevisions>
    </reviewItem>
    <reviewItem>
      <errorID>f52821df-ea3e-46ef-ae0f-298985002d71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1CABB9BA</paraID>
      <start>0</start>
      <end>2</end>
      <status>unmodified</status>
      <modifiedWord/>
      <trackRevisions>false</trackRevisions>
    </reviewItem>
    <reviewItem>
      <errorID>e35ff974-22d5-41d2-b3f6-49bb7ed091e5</errorID>
      <errorWord>审查会以</errorWord>
      <group>L1_Word</group>
      <groupName>字词问题</groupName>
      <ability>L2_Typo</ability>
      <abilityName>字词错误</abilityName>
      <candidateList>
        <item>审查会议</item>
      </candidateList>
      <explain/>
      <paraID>6F0EA4DB</paraID>
      <start>37</start>
      <end>41</end>
      <status>modified</status>
      <modifiedWord>审查会议</modifiedWord>
      <trackRevisions>false</trackRevisions>
    </reviewItem>
    <reviewItem>
      <errorID>b3298754-0aec-4874-a930-251815d8f635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1A137015</paraID>
      <start>25</start>
      <end>28</end>
      <status>unmodified</status>
      <modifiedWord/>
      <trackRevisions>false</trackRevisions>
    </reviewItem>
    <reviewItem>
      <errorID>a8397cf9-b18f-4530-8e6f-0fd91672e3c7</errorID>
      <errorWord>江苏省招标投标管理条例</errorWord>
      <group>L1_Knowledge</group>
      <groupName>知识性问题</groupName>
      <ability>L2_Knowledge</ability>
      <abilityName>其他知识</abilityName>
      <candidateList>
        <item>江苏省招标投标条例</item>
      </candidateList>
      <explain>当前法律法规未收录或尚未生效，注意核查是否正确。</explain>
      <paraID>1A137015</paraID>
      <start>28</start>
      <end>39</end>
      <status>unmodified</status>
      <modifiedWord/>
      <trackRevisions>false</trackRevisions>
    </reviewItem>
    <reviewItem>
      <errorID>dccd169a-fe65-4742-8585-3e05972fb880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1A137015</paraID>
      <start>39</start>
      <end>42</end>
      <status>unmodified</status>
      <modifiedWord/>
      <trackRevisions>false</trackRevisions>
    </reviewItem>
    <reviewItem>
      <errorID>8caddccf-6855-425f-b86b-51db7ac6ea2a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1A137015</paraID>
      <start>54</start>
      <end>57</end>
      <status>unmodified</status>
      <modifiedWord/>
      <trackRevisions>false</trackRevisions>
    </reviewItem>
    <reviewItem>
      <errorID>c093a324-51d0-4454-b3b0-0506fe58b259</errorID>
      <errorWord>)</errorWord>
      <group>L1_Format</group>
      <groupName>格式问题</groupName>
      <ability>L2_HalfPunc</ability>
      <abilityName>全半角检查</abilityName>
      <candidateList>
        <item>）</item>
      </candidateList>
      <explain>文本全半角错误。</explain>
      <paraID>3D665E2F</paraID>
      <start>210</start>
      <end>211</end>
      <status>unmodified</status>
      <modifiedWord/>
      <trackRevisions>false</trackRevisions>
    </reviewItem>
    <reviewItem>
      <errorID>32f99b6b-bbc5-47ae-bdae-a0a98aac43d7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637C8EE4</paraID>
      <start>30</start>
      <end>31</end>
      <status>unmodified</status>
      <modifiedWord/>
      <trackRevisions>false</trackRevisions>
    </reviewItem>
    <reviewItem>
      <errorID>da48c3a4-e729-4c59-9e4d-ae2db0c32282</errorID>
      <errorWord>-</errorWord>
      <group>L1_Format</group>
      <groupName>格式问题</groupName>
      <ability>L2_HalfPunc</ability>
      <abilityName>全半角检查</abilityName>
      <candidateList>
        <item>－</item>
      </candidateList>
      <explain>文本全半角错误。</explain>
      <paraID>637C8EE4</paraID>
      <start>42</start>
      <end>43</end>
      <status>unmodified</status>
      <modifiedWord/>
      <trackRevisions>false</trackRevisions>
    </reviewItem>
    <reviewItem>
      <errorID>dd9dae7d-f34b-4a4b-aa61-53677d09549d</errorID>
      <errorWord>-</errorWord>
      <group>L1_Format</group>
      <groupName>格式问题</groupName>
      <ability>L2_HalfPunc</ability>
      <abilityName>全半角检查</abilityName>
      <candidateList>
        <item>－</item>
      </candidateList>
      <explain>文本全半角错误。</explain>
      <paraID>637C8EE4</paraID>
      <start>65</start>
      <end>66</end>
      <status>unmodified</status>
      <modifiedWord/>
      <trackRevisions>false</trackRevisions>
    </reviewItem>
    <reviewItem>
      <errorID>a8c896a4-3cfd-47e8-ac96-23040d5e22f1</errorID>
      <errorWord>-</errorWord>
      <group>L1_Format</group>
      <groupName>格式问题</groupName>
      <ability>L2_HalfPunc</ability>
      <abilityName>全半角检查</abilityName>
      <candidateList>
        <item>－</item>
      </candidateList>
      <explain>文本全半角错误。</explain>
      <paraID>637C8EE4</paraID>
      <start>70</start>
      <end>71</end>
      <status>unmodified</status>
      <modifiedWord/>
      <trackRevisions>false</trackRevisions>
    </reviewItem>
    <reviewItem>
      <errorID>b628777b-ae73-4918-a1d5-5e43e29bb0c9</errorID>
      <errorWord>-</errorWord>
      <group>L1_Format</group>
      <groupName>格式问题</groupName>
      <ability>L2_HalfPunc</ability>
      <abilityName>全半角检查</abilityName>
      <candidateList>
        <item>－</item>
      </candidateList>
      <explain>文本全半角错误。</explain>
      <paraID>3707283D</paraID>
      <start>64</start>
      <end>65</end>
      <status>unmodified</status>
      <modifiedWord/>
      <trackRevisions>false</trackRevisions>
    </reviewItem>
    <reviewItem>
      <errorID>fae3c8d6-97ab-4124-ac4a-dcea348881ff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63FE246E</paraID>
      <start>36</start>
      <end>37</end>
      <status>unmodified</status>
      <modifiedWord/>
      <trackRevisions>false</trackRevisions>
    </reviewItem>
    <reviewItem>
      <errorID>88297bb4-3c70-4d7b-9df1-652d09f7b80f</errorID>
      <errorWord>-</errorWord>
      <group>L1_Format</group>
      <groupName>格式问题</groupName>
      <ability>L2_HalfPunc</ability>
      <abilityName>全半角检查</abilityName>
      <candidateList>
        <item>－</item>
      </candidateList>
      <explain>文本全半角错误。</explain>
      <paraID>63FE246E</paraID>
      <start>50</start>
      <end>51</end>
      <status>unmodified</status>
      <modifiedWord/>
      <trackRevisions>false</trackRevisions>
    </reviewItem>
    <reviewItem>
      <errorID>635c1a40-fdfa-4df8-9c12-51b0a4c32cb8</errorID>
      <errorWord>-</errorWord>
      <group>L1_Format</group>
      <groupName>格式问题</groupName>
      <ability>L2_HalfPunc</ability>
      <abilityName>全半角检查</abilityName>
      <candidateList>
        <item>－</item>
      </candidateList>
      <explain>文本全半角错误。</explain>
      <paraID>63FE246E</paraID>
      <start>190</start>
      <end>191</end>
      <status>unmodified</status>
      <modifiedWord/>
      <trackRevisions>false</trackRevisions>
    </reviewItem>
    <reviewItem>
      <errorID>faca2297-82af-43da-a6df-20600c4858e9</errorID>
      <errorWord>-</errorWord>
      <group>L1_Format</group>
      <groupName>格式问题</groupName>
      <ability>L2_HalfPunc</ability>
      <abilityName>全半角检查</abilityName>
      <candidateList>
        <item>－</item>
      </candidateList>
      <explain>文本全半角错误。</explain>
      <paraID>63FE246E</paraID>
      <start>195</start>
      <end>196</end>
      <status>unmodified</status>
      <modifiedWord/>
      <trackRevisions>false</trackRevisions>
    </reviewItem>
    <reviewItem>
      <errorID>ac87abef-6680-4afb-9343-c39327dac4c0</errorID>
      <errorWord>-</errorWord>
      <group>L1_Format</group>
      <groupName>格式问题</groupName>
      <ability>L2_HalfPunc</ability>
      <abilityName>全半角检查</abilityName>
      <candidateList>
        <item>－</item>
      </candidateList>
      <explain>文本全半角错误。</explain>
      <paraID>1853B543</paraID>
      <start>64</start>
      <end>65</end>
      <status>unmodified</status>
      <modifiedWord/>
      <trackRevisions>false</trackRevisions>
    </reviewItem>
    <reviewItem>
      <errorID>d2c1bb7d-c874-4359-a865-d260640b9cf6</errorID>
      <errorWord>万</errorWord>
      <group>L1_Word</group>
      <groupName>字词问题</groupName>
      <ability>L2_Typo</ability>
      <abilityName>字词错误</abilityName>
      <candidateList>
        <item>万元</item>
      </candidateList>
      <explain/>
      <paraID> A7EF1A3</paraID>
      <start>23</start>
      <end>24</end>
      <status>ignored</status>
      <modifiedWord/>
      <trackRevisions>false</trackRevisions>
    </reviewItem>
    <reviewItem>
      <errorID>4111f4c2-0501-47a7-ae13-9b5c61cf03d6</errorID>
      <errorWord>（</errorWord>
      <group>L1_Punc</group>
      <groupName>标点问题</groupName>
      <ability>L2_Punc</ability>
      <abilityName>标点符号检查</abilityName>
      <candidateList/>
      <explain>同一形式括号套用。</explain>
      <paraID>6A5B18D9</paraID>
      <start>18</start>
      <end>19</end>
      <status>unmodified</status>
      <modifiedWord/>
      <trackRevisions>false</trackRevisions>
    </reviewItem>
    <reviewItem>
      <errorID>95d6d284-c84f-4a7c-864b-154d0f3894bc</errorID>
      <errorWord>）</errorWord>
      <group>L1_Punc</group>
      <groupName>标点问题</groupName>
      <ability>L2_Punc</ability>
      <abilityName>标点符号检查</abilityName>
      <candidateList/>
      <explain>同一形式括号套用。</explain>
      <paraID>6A5B18D9</paraID>
      <start>21</start>
      <end>22</end>
      <status>unmodified</status>
      <modifiedWord/>
      <trackRevisions>false</trackRevisions>
    </reviewItem>
    <reviewItem>
      <errorID>c8da446f-3ffd-405c-b001-c402e940605a</errorID>
      <errorWord>（</errorWord>
      <group>L1_Punc</group>
      <groupName>标点问题</groupName>
      <ability>L2_Punc</ability>
      <abilityName>标点符号检查</abilityName>
      <candidateList/>
      <explain>同一形式括号套用。</explain>
      <paraID>6A5B18D9</paraID>
      <start>32</start>
      <end>33</end>
      <status>unmodified</status>
      <modifiedWord/>
      <trackRevisions>false</trackRevisions>
    </reviewItem>
    <reviewItem>
      <errorID>752cf328-6d3c-41d2-ac82-416dff883c8f</errorID>
      <errorWord>）</errorWord>
      <group>L1_Punc</group>
      <groupName>标点问题</groupName>
      <ability>L2_Punc</ability>
      <abilityName>标点符号检查</abilityName>
      <candidateList/>
      <explain>同一形式括号套用。</explain>
      <paraID>6A5B18D9</paraID>
      <start>35</start>
      <end>36</end>
      <status>unmodified</status>
      <modifiedWord/>
      <trackRevisions>false</trackRevisions>
    </reviewItem>
    <reviewItem>
      <errorID>a944339c-bd2e-4fc2-8fee-80d9dfc468cc</errorID>
      <errorWord>（</errorWord>
      <group>L1_Punc</group>
      <groupName>标点问题</groupName>
      <ability>L2_Punc</ability>
      <abilityName>标点符号检查</abilityName>
      <candidateList/>
      <explain>同一形式括号套用。</explain>
      <paraID>6A5B18D9</paraID>
      <start>50</start>
      <end>51</end>
      <status>unmodified</status>
      <modifiedWord/>
      <trackRevisions>false</trackRevisions>
    </reviewItem>
    <reviewItem>
      <errorID>c93629ab-c331-46ae-bdc2-01e04bf3fa3e</errorID>
      <errorWord>）</errorWord>
      <group>L1_Punc</group>
      <groupName>标点问题</groupName>
      <ability>L2_Punc</ability>
      <abilityName>标点符号检查</abilityName>
      <candidateList/>
      <explain>同一形式括号套用。</explain>
      <paraID>6A5B18D9</paraID>
      <start>53</start>
      <end>54</end>
      <status>unmodified</status>
      <modifiedWord/>
      <trackRevisions>false</trackRevisions>
    </reviewItem>
    <reviewItem>
      <errorID>a554e3f5-9bb9-4634-8f52-e2bb9a8ba904</errorID>
      <errorWord>（</errorWord>
      <group>L1_Punc</group>
      <groupName>标点问题</groupName>
      <ability>L2_Punc</ability>
      <abilityName>标点符号检查</abilityName>
      <candidateList/>
      <explain>同一形式括号套用。</explain>
      <paraID>6A5B18D9</paraID>
      <start>60</start>
      <end>61</end>
      <status>unmodified</status>
      <modifiedWord/>
      <trackRevisions>false</trackRevisions>
    </reviewItem>
    <reviewItem>
      <errorID>4d691f77-549f-4a30-a16c-a325c8474e9a</errorID>
      <errorWord>）</errorWord>
      <group>L1_Punc</group>
      <groupName>标点问题</groupName>
      <ability>L2_Punc</ability>
      <abilityName>标点符号检查</abilityName>
      <candidateList/>
      <explain>同一形式括号套用。</explain>
      <paraID>6A5B18D9</paraID>
      <start>63</start>
      <end>64</end>
      <status>unmodified</status>
      <modifiedWord/>
      <trackRevisions>false</trackRevisions>
    </reviewItem>
    <reviewItem>
      <errorID>9b7d3aa3-c551-4817-96bb-e7825538c6bd</errorID>
      <errorWord>未</errorWord>
      <group>L1_Word</group>
      <groupName>字词问题</groupName>
      <ability>L2_Typo</ability>
      <abilityName>字词错误</abilityName>
      <candidateList>
        <item>未按</item>
      </candidateList>
      <explain/>
      <paraID>  21D59B</paraID>
      <start>18</start>
      <end>20</end>
      <status>modified</status>
      <modifiedWord>未按</modifiedWord>
      <trackRevisions>false</trackRevisions>
    </reviewItem>
    <reviewItem>
      <errorID>b4acf41a-1e7c-4d90-80c6-b5ec0f1c8326</errorID>
      <errorWord>,</errorWord>
      <group>L1_Format</group>
      <groupName>格式问题</groupName>
      <ability>L2_HalfPunc</ability>
      <abilityName>全半角检查</abilityName>
      <candidateList>
        <item>，</item>
      </candidateList>
      <explain>文本全半角错误。</explain>
      <paraID>421271DF</paraID>
      <start>17</start>
      <end>18</end>
      <status>unmodified</status>
      <modifiedWord/>
      <trackRevisions>false</trackRevisions>
    </reviewItem>
    <reviewItem>
      <errorID>69f472e8-95cf-4206-997f-52bd978a3e37</errorID>
      <errorWord>,</errorWord>
      <group>L1_Format</group>
      <groupName>格式问题</groupName>
      <ability>L2_HalfPunc</ability>
      <abilityName>全半角检查</abilityName>
      <candidateList>
        <item>，</item>
      </candidateList>
      <explain>文本全半角错误。</explain>
      <paraID>421271DF</paraID>
      <start>83</start>
      <end>84</end>
      <status>unmodified</status>
      <modifiedWord/>
      <trackRevisions>false</trackRevisions>
    </reviewItem>
    <reviewItem>
      <errorID>8e7d0a44-e967-4313-a073-7d836946040f</errorID>
      <errorWord>,</errorWord>
      <group>L1_Format</group>
      <groupName>格式问题</groupName>
      <ability>L2_HalfPunc</ability>
      <abilityName>全半角检查</abilityName>
      <candidateList>
        <item>，</item>
      </candidateList>
      <explain>文本全半角错误。</explain>
      <paraID>421271DF</paraID>
      <start>105</start>
      <end>106</end>
      <status>unmodified</status>
      <modifiedWord/>
      <trackRevisions>false</trackRevisions>
    </reviewItem>
    <reviewItem>
      <errorID>97c83c23-f362-44bb-a940-67c88935dfbb</errorID>
      <errorWord>,</errorWord>
      <group>L1_Format</group>
      <groupName>格式问题</groupName>
      <ability>L2_HalfPunc</ability>
      <abilityName>全半角检查</abilityName>
      <candidateList>
        <item>，</item>
      </candidateList>
      <explain>文本全半角错误。</explain>
      <paraID>421271DF</paraID>
      <start>114</start>
      <end>115</end>
      <status>unmodified</status>
      <modifiedWord/>
      <trackRevisions>false</trackRevisions>
    </reviewItem>
    <reviewItem>
      <errorID>e2c7f006-6b5c-4bed-9a66-fbdb90bf8c71</errorID>
      <errorWord>，</errorWord>
      <group>L1_Word</group>
      <groupName>字词问题</groupName>
      <ability>L2_Typo</ability>
      <abilityName>字词错误</abilityName>
      <candidateList>
        <item>，在</item>
      </candidateList>
      <explain/>
      <paraID>6D30672F</paraID>
      <start>35</start>
      <end>36</end>
      <status>unmodified</status>
      <modifiedWord/>
      <trackRevisions>false</trackRevisions>
    </reviewItem>
    <reviewItem>
      <errorID>620b8c87-8b5b-4b68-b5fb-d72c18cad5f0</errorID>
      <errorWord>及</errorWord>
      <group>L1_Word</group>
      <groupName>字词问题</groupName>
      <ability>L2_Typo</ability>
      <abilityName>字词错误</abilityName>
      <candidateList>
        <item>及与</item>
      </candidateList>
      <explain/>
      <paraID>6DF4B5B3</paraID>
      <start>58</start>
      <end>60</end>
      <status>modified</status>
      <modifiedWord>及与</modifiedWord>
      <trackRevisions>false</trackRevisions>
    </reviewItem>
    <reviewItem>
      <errorID>083abcf5-1ec5-4d1d-9991-2d9e5da0c96c</errorID>
      <errorWord>法律、法规</errorWord>
      <group>L1_Word</group>
      <groupName>字词问题</groupName>
      <ability>L2_Typo</ability>
      <abilityName>字词错误</abilityName>
      <candidateList>
        <item>法律法规</item>
      </candidateList>
      <explain/>
      <paraID> 30E699D</paraID>
      <start>21</start>
      <end>26</end>
      <status>unmodified</status>
      <modifiedWord/>
      <trackRevisions>false</trackRevisions>
    </reviewItem>
    <reviewItem>
      <errorID>df716afd-f629-4123-bf4b-54827fe02a58</errorID>
      <errorWord>做废</errorWord>
      <group>L1_Word</group>
      <groupName>字词问题</groupName>
      <ability>L2_Typo</ability>
      <abilityName>字词错误</abilityName>
      <candidateList>
        <item>作废</item>
      </candidateList>
      <explain/>
      <paraID>4F5FD52B</paraID>
      <start>9</start>
      <end>11</end>
      <status>modified</status>
      <modifiedWord>作废</modifiedWord>
      <trackRevisions>false</trackRevisions>
    </reviewItem>
    <reviewItem>
      <errorID>b0780a65-270c-4c0a-8546-2ff02fb29629</errorID>
      <errorWord>做废</errorWord>
      <group>L1_Word</group>
      <groupName>字词问题</groupName>
      <ability>L2_Typo</ability>
      <abilityName>字词错误</abilityName>
      <candidateList>
        <item>作废</item>
      </candidateList>
      <explain/>
      <paraID>1609D58A</paraID>
      <start>32</start>
      <end>34</end>
      <status>modified</status>
      <modifiedWord>作废</modifiedWord>
      <trackRevisions>false</trackRevisions>
    </reviewItem>
    <reviewItem>
      <errorID>e57a80aa-9b89-46dd-ad33-0e97a711af6b</errorID>
      <errorWord>划</errorWord>
      <group>L1_Word</group>
      <groupName>字词问题</groupName>
      <ability>L2_Typo</ability>
      <abilityName>字词错误</abilityName>
      <candidateList>
        <item>划中</item>
      </candidateList>
      <explain/>
      <paraID>7737B4CD</paraID>
      <start>58</start>
      <end>60</end>
      <status>modified</status>
      <modifiedWord>划中</modifiedWord>
      <trackRevisions>false</trackRevisions>
    </reviewItem>
    <reviewItem>
      <errorID>5bde631a-7172-4930-a728-0bbb7b879857</errorID>
      <errorWord>(</errorWord>
      <group>L1_Format</group>
      <groupName>格式问题</groupName>
      <ability>L2_HalfPunc</ability>
      <abilityName>全半角检查</abilityName>
      <candidateList>
        <item>（</item>
      </candidateList>
      <explain>文本全半角错误。</explain>
      <paraID> 2F5EEB6</paraID>
      <start>0</start>
      <end>1</end>
      <status>unmodified</status>
      <modifiedWord/>
      <trackRevisions>false</trackRevisions>
    </reviewItem>
    <reviewItem>
      <errorID>fff07ac2-e3b5-4c65-9e8a-daf39ac8d388</errorID>
      <errorWord>)</errorWord>
      <group>L1_Format</group>
      <groupName>格式问题</groupName>
      <ability>L2_HalfPunc</ability>
      <abilityName>全半角检查</abilityName>
      <candidateList>
        <item>）</item>
      </candidateList>
      <explain>文本全半角错误。</explain>
      <paraID> 2F5EEB6</paraID>
      <start>7</start>
      <end>8</end>
      <status>unmodified</status>
      <modifiedWord/>
      <trackRevisions>false</trackRevisions>
    </reviewItem>
    <reviewItem>
      <errorID>36d475e6-5b2e-4f25-8c4b-c72a91e33d36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26B33F7C</paraID>
      <start>49</start>
      <end>50</end>
      <status>unmodified</status>
      <modifiedWord/>
      <trackRevisions>false</trackRevisions>
    </reviewItem>
    <reviewItem>
      <errorID>aa440080-0a44-488d-85f6-5945b857a9a4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17C075CC</paraID>
      <start>0</start>
      <end>2</end>
      <status>unmodified</status>
      <modifiedWord/>
      <trackRevisions>false</trackRevisions>
    </reviewItem>
    <reviewItem>
      <errorID>09129da0-c4f0-4a45-9c2f-c01d613cd651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73875414</paraID>
      <start>0</start>
      <end>2</end>
      <status>unmodified</status>
      <modifiedWord/>
      <trackRevisions>false</trackRevisions>
    </reviewItem>
    <reviewItem>
      <errorID>0049151f-761d-495d-baea-e42f08387544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6A34F6FA</paraID>
      <start>0</start>
      <end>2</end>
      <status>unmodified</status>
      <modifiedWord/>
      <trackRevisions>false</trackRevisions>
    </reviewItem>
    <reviewItem>
      <errorID>b4a0c835-b9c3-4a0e-9a77-94984732a7ab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7862090</paraID>
      <start>0</start>
      <end>2</end>
      <status>unmodified</status>
      <modifiedWord/>
      <trackRevisions>false</trackRevisions>
    </reviewItem>
    <reviewItem>
      <errorID>96bc327f-eea1-4349-b8ac-2cac3d7f5d11</errorID>
      <errorWord>,</errorWord>
      <group>L1_Format</group>
      <groupName>格式问题</groupName>
      <ability>L2_HalfPunc</ability>
      <abilityName>全半角检查</abilityName>
      <candidateList>
        <item>，</item>
      </candidateList>
      <explain>文本全半角错误。</explain>
      <paraID> 7862090</paraID>
      <start>50</start>
      <end>51</end>
      <status>unmodified</status>
      <modifiedWord/>
      <trackRevisions>false</trackRevisions>
    </reviewItem>
    <reviewItem>
      <errorID>0d9e481a-8b62-4d8f-9d17-ad417854d706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46B7F189</paraID>
      <start>0</start>
      <end>2</end>
      <status>unmodified</status>
      <modifiedWord/>
      <trackRevisions>false</trackRevisions>
    </reviewItem>
    <reviewItem>
      <errorID>a3e05669-d6e5-478d-8cb7-416f9df85824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36BBBCCC</paraID>
      <start>0</start>
      <end>2</end>
      <status>unmodified</status>
      <modifiedWord/>
      <trackRevisions>false</trackRevisions>
    </reviewItem>
    <reviewItem>
      <errorID>96d66dc2-e0b4-46d9-b0ad-cd45f790c643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333AA94D</paraID>
      <start>0</start>
      <end>2</end>
      <status>unmodified</status>
      <modifiedWord/>
      <trackRevisions>false</trackRevisions>
    </reviewItem>
    <reviewItem>
      <errorID>32f515a7-250c-487e-8590-227e99f2baca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411919CB</paraID>
      <start>64</start>
      <end>65</end>
      <status>unmodified</status>
      <modifiedWord/>
      <trackRevisions>false</trackRevisions>
    </reviewItem>
    <reviewItem>
      <errorID>ab86aa5d-dd61-4aa8-9b47-e0c11dcaa47d</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411919CB</paraID>
      <start>163</start>
      <end>164</end>
      <status>unmodified</status>
      <modifiedWord/>
      <trackRevisions>false</trackRevisions>
    </reviewItem>
    <reviewItem>
      <errorID>bfcb718a-a0e1-47d1-b271-3e2de60aafc2</errorID>
      <errorWord>须</errorWord>
      <group>L1_Word</group>
      <groupName>字词问题</groupName>
      <ability>L2_Typo</ability>
      <abilityName>字词错误</abilityName>
      <candidateList>
        <item>需</item>
      </candidateList>
      <explain>存在发音相同字词的误用。</explain>
      <paraID>411919CB</paraID>
      <start>214</start>
      <end>215</end>
      <status>modified</status>
      <modifiedWord>需</modifiedWord>
      <trackRevisions>false</trackRevisions>
    </reviewItem>
    <reviewItem>
      <errorID>39f93c4c-d0f6-46e0-8401-1e696f05e9c1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5519239C</paraID>
      <start>0</start>
      <end>2</end>
      <status>unmodified</status>
      <modifiedWord/>
      <trackRevisions>false</trackRevisions>
    </reviewItem>
    <reviewItem>
      <errorID>f6a8a7cd-e17f-4a1d-894c-fc4f47fbed57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5A21B616</paraID>
      <start>0</start>
      <end>2</end>
      <status>unmodified</status>
      <modifiedWord/>
      <trackRevisions>false</trackRevisions>
    </reviewItem>
    <reviewItem>
      <errorID>eac9d904-1cb6-42da-8636-9362be7e3019</errorID>
      <errorWord>,</errorWord>
      <group>L1_Format</group>
      <groupName>格式问题</groupName>
      <ability>L2_HalfPunc</ability>
      <abilityName>全半角检查</abilityName>
      <candidateList>
        <item>，</item>
      </candidateList>
      <explain>文本全半角错误。</explain>
      <paraID>5A21B616</paraID>
      <start>86</start>
      <end>87</end>
      <status>unmodified</status>
      <modifiedWord/>
      <trackRevisions>false</trackRevisions>
    </reviewItem>
    <reviewItem>
      <errorID>769b084d-5888-4b60-af37-8f19f7a7bf9d</errorID>
      <errorWord>，</errorWord>
      <group>L1_Word</group>
      <groupName>字词问题</groupName>
      <ability>L2_Typo</ability>
      <abilityName>字词错误</abilityName>
      <candidateList>
        <item>，对</item>
      </candidateList>
      <explain/>
      <paraID>309579BC</paraID>
      <start>10</start>
      <end>11</end>
      <status>unmodified</status>
      <modifiedWord/>
      <trackRevisions>false</trackRevisions>
    </reviewItem>
    <reviewItem>
      <errorID>f5648e35-dade-425e-95e8-eff1d8f153e5</errorID>
      <errorWord>绿色绿色</errorWord>
      <group>L1_Word</group>
      <groupName>字词问题</groupName>
      <ability>L2_Typo</ability>
      <abilityName>字词错误</abilityName>
      <candidateList>
        <item>绿色</item>
      </candidateList>
      <explain/>
      <paraID>3E851134</paraID>
      <start>0</start>
      <end>2</end>
      <status>modified</status>
      <modifiedWord>绿色</modifiedWord>
      <trackRevisions>false</trackRevisions>
    </reviewItem>
    <reviewItem>
      <errorID>330a29d9-bb87-43ef-8d81-da10f568bd0b</errorID>
      <errorWord>(</errorWord>
      <group>L1_Format</group>
      <groupName>格式问题</groupName>
      <ability>L2_HalfPunc</ability>
      <abilityName>全半角检查</abilityName>
      <candidateList>
        <item>（</item>
      </candidateList>
      <explain>文本全半角错误。</explain>
      <paraID>68CCDC93</paraID>
      <start>84</start>
      <end>85</end>
      <status>unmodified</status>
      <modifiedWord/>
      <trackRevisions>false</trackRevisions>
    </reviewItem>
    <reviewItem>
      <errorID>03f29e84-1b54-4cb0-b21d-99c3b2f00fd9</errorID>
      <errorWord>)</errorWord>
      <group>L1_Format</group>
      <groupName>格式问题</groupName>
      <ability>L2_HalfPunc</ability>
      <abilityName>全半角检查</abilityName>
      <candidateList>
        <item>）</item>
      </candidateList>
      <explain>文本全半角错误。</explain>
      <paraID>68CCDC93</paraID>
      <start>107</start>
      <end>108</end>
      <status>unmodified</status>
      <modifiedWord/>
      <trackRevisions>false</trackRevisions>
    </reviewItem>
    <reviewItem>
      <errorID>3f04645c-ce88-4827-8bfb-3bc930ba7b9d</errorID>
      <errorWord>:</errorWord>
      <group>L1_Format</group>
      <groupName>格式问题</groupName>
      <ability>L2_HalfPunc</ability>
      <abilityName>全半角检查</abilityName>
      <candidateList>
        <item>：</item>
      </candidateList>
      <explain>文本全半角错误。</explain>
      <paraID> 5901D92</paraID>
      <start>48</start>
      <end>49</end>
      <status>unmodified</status>
      <modifiedWord/>
      <trackRevisions>false</trackRevisions>
    </reviewItem>
    <reviewItem>
      <errorID>9e4feec0-c9c9-4dc2-95e0-a315694e8044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5466D1C5</paraID>
      <start>0</start>
      <end>3</end>
      <status>unmodified</status>
      <modifiedWord/>
      <trackRevisions>false</trackRevisions>
    </reviewItem>
    <reviewItem>
      <errorID>e9d91ed6-82a3-452a-8940-54197b449a81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28876D95</paraID>
      <start>0</start>
      <end>3</end>
      <status>unmodified</status>
      <modifiedWord/>
      <trackRevisions>false</trackRevisions>
    </reviewItem>
    <reviewItem>
      <errorID>9baa6d8a-5a04-4a37-87b9-755056610d45</errorID>
      <errorWord>:</errorWord>
      <group>L1_Format</group>
      <groupName>格式问题</groupName>
      <ability>L2_HalfPunc</ability>
      <abilityName>全半角检查</abilityName>
      <candidateList>
        <item>：</item>
      </candidateList>
      <explain>文本全半角错误。</explain>
      <paraID>4F6EE22F</paraID>
      <start>4</start>
      <end>5</end>
      <status>unmodified</status>
      <modifiedWord/>
      <trackRevisions>false</trackRevisions>
    </reviewItem>
    <reviewItem>
      <errorID>ebaea5a0-9685-4f6a-9316-364cb6fd3d63</errorID>
      <errorWord>审查会以</errorWord>
      <group>L1_Word</group>
      <groupName>字词问题</groupName>
      <ability>L2_Typo</ability>
      <abilityName>字词错误</abilityName>
      <candidateList>
        <item>审查会议</item>
      </candidateList>
      <explain/>
      <paraID>7E24CF21</paraID>
      <start>46</start>
      <end>50</end>
      <status>modified</status>
      <modifiedWord>审查会议</modifiedWord>
      <trackRevisions>false</trackRevisions>
    </reviewItem>
    <reviewItem>
      <errorID>db8c5426-66a1-4fe2-935d-674da7ae36a8</errorID>
      <errorWord>审查会以</errorWord>
      <group>L1_Word</group>
      <groupName>字词问题</groupName>
      <ability>L2_Typo</ability>
      <abilityName>字词错误</abilityName>
      <candidateList>
        <item>审查会议</item>
      </candidateList>
      <explain/>
      <paraID>7CD92E66</paraID>
      <start>66</start>
      <end>70</end>
      <status>modified</status>
      <modifiedWord>审查会议</modifiedWord>
      <trackRevisions>false</trackRevisions>
    </reviewItem>
    <reviewItem>
      <errorID>167db9fa-901b-4bd6-a74d-77bcd9b9c38a</errorID>
      <errorWord>(</errorWord>
      <group>L1_Format</group>
      <groupName>格式问题</groupName>
      <ability>L2_HalfPunc</ability>
      <abilityName>全半角检查</abilityName>
      <candidateList>
        <item>（</item>
      </candidateList>
      <explain>文本全半角错误。</explain>
      <paraID>11EDD341</paraID>
      <start>24</start>
      <end>25</end>
      <status>unmodified</status>
      <modifiedWord/>
      <trackRevisions>false</trackRevisions>
    </reviewItem>
    <reviewItem>
      <errorID>652cb148-6f69-42c9-919f-a4cdf8e70cec</errorID>
      <errorWord>签定补充协议</errorWord>
      <group>L1_Word</group>
      <groupName>字词问题</groupName>
      <ability>L2_Typo</ability>
      <abilityName>字词错误</abilityName>
      <candidateList>
        <item>签订补充协议</item>
      </candidateList>
      <explain/>
      <paraID>1E60C691</paraID>
      <start>73</start>
      <end>79</end>
      <status>modified</status>
      <modifiedWord>签订补充协议</modifiedWord>
      <trackRevisions>false</trackRevisions>
    </reviewItem>
    <reviewItem>
      <errorID>8263bf68-16ac-418f-b719-1e55654051da</errorID>
      <errorWord>整</errorWord>
      <group>L1_Word</group>
      <groupName>字词问题</groupName>
      <ability>L2_Typo</ability>
      <abilityName>字词错误</abilityName>
      <candidateList>
        <item>整和</item>
      </candidateList>
      <explain/>
      <paraID>22F2E409</paraID>
      <start>59</start>
      <end>60</end>
      <status>unmodified</status>
      <modifiedWord/>
      <trackRevisions>false</trackRevisions>
    </reviewItem>
    <reviewItem>
      <errorID>8d3cd566-5a8e-4607-af97-4b9a93d82d2a</errorID>
      <errorWord>本工程涉及到</errorWord>
      <group>L1_Word</group>
      <groupName>字词问题</groupName>
      <ability>L2_Typo</ability>
      <abilityName>字词错误</abilityName>
      <candidateList>
        <item>本工程涉及</item>
      </candidateList>
      <explain/>
      <paraID>4B53DEE0</paraID>
      <start>17</start>
      <end>23</end>
      <status>unmodified</status>
      <modifiedWord/>
      <trackRevisions>false</trackRevisions>
    </reviewItem>
    <reviewItem>
      <errorID>2bb7a84d-aa22-48f3-837f-2b9de1c6ec0c</errorID>
      <errorWord>表露</errorWord>
      <group>L1_Word</group>
      <groupName>字词问题</groupName>
      <ability>L2_Typo</ability>
      <abilityName>字词错误</abilityName>
      <candidateList>
        <item>暴露</item>
      </candidateList>
      <explain>〈动〉（隐蔽的事物、缺陷、矛盾、问题等）显露出来：～目标｜～无遗。</explain>
      <paraID>4B53DEE0</paraID>
      <start>46</start>
      <end>48</end>
      <status>modified</status>
      <modifiedWord>暴露</modifiedWord>
      <trackRevisions>false</trackRevisions>
    </reviewItem>
    <reviewItem>
      <errorID>84d42a39-e028-4c2b-a741-24abf0e4bac0</errorID>
      <errorWord>须</errorWord>
      <group>L1_Word</group>
      <groupName>字词问题</groupName>
      <ability>L2_Typo</ability>
      <abilityName>字词错误</abilityName>
      <candidateList>
        <item>需</item>
      </candidateList>
      <explain>存在发音相同字词的误用。</explain>
      <paraID>74E191D8</paraID>
      <start>38</start>
      <end>39</end>
      <status>modified</status>
      <modifiedWord>需</modifiedWord>
      <trackRevisions>false</trackRevisions>
    </reviewItem>
    <reviewItem>
      <errorID>177638e1-03e7-4149-b054-cc872c46a77f</errorID>
      <errorWord>任何的</errorWord>
      <group>L1_Word</group>
      <groupName>字词问题</groupName>
      <ability>L2_Typo</ability>
      <abilityName>字词错误</abilityName>
      <candidateList>
        <item>任何</item>
      </candidateList>
      <explain>〈代〉指示代词。不论什么：～人都要遵纪守法｜我们能够战胜～困难。</explain>
      <paraID>30AF860D</paraID>
      <start>30</start>
      <end>32</end>
      <status>modified</status>
      <modifiedWord>任何</modifiedWord>
      <trackRevisions>false</trackRevisions>
    </reviewItem>
    <reviewItem>
      <errorID>a62b057b-b79b-48d0-b322-e31f42a6b784</errorID>
      <errorWord>(</errorWord>
      <group>L1_Format</group>
      <groupName>格式问题</groupName>
      <ability>L2_HalfPunc</ability>
      <abilityName>全半角检查</abilityName>
      <candidateList>
        <item>（</item>
      </candidateList>
      <explain>文本全半角错误。</explain>
      <paraID>30AF860D</paraID>
      <start>36</start>
      <end>37</end>
      <status>unmodified</status>
      <modifiedWord/>
      <trackRevisions>false</trackRevisions>
    </reviewItem>
    <reviewItem>
      <errorID>38d2e703-543b-47d6-a793-ddd484780c4b</errorID>
      <errorWord>)</errorWord>
      <group>L1_Format</group>
      <groupName>格式问题</groupName>
      <ability>L2_HalfPunc</ability>
      <abilityName>全半角检查</abilityName>
      <candidateList>
        <item>）</item>
      </candidateList>
      <explain>文本全半角错误。</explain>
      <paraID>30AF860D</paraID>
      <start>50</start>
      <end>51</end>
      <status>unmodified</status>
      <modifiedWord/>
      <trackRevisions>false</trackRevisions>
    </reviewItem>
    <reviewItem>
      <errorID>d89ea3f0-b704-4bb1-a66a-7c4bebf0337c</errorID>
      <errorWord>有</errorWord>
      <group>L1_Word</group>
      <groupName>字词问题</groupName>
      <ability>L2_Typo</ability>
      <abilityName>字词错误</abilityName>
      <candidateList>
        <item>有关</item>
      </candidateList>
      <explain>〈动〉❶有关系：～方面｜～部门｜这些问题都跟哲学～。❷涉及到：他研究了历代～水利问题的著作。</explain>
      <paraID> E19CC83</paraID>
      <start>58</start>
      <end>60</end>
      <status>modified</status>
      <modifiedWord>有关</modifiedWord>
      <trackRevisions>false</trackRevisions>
    </reviewItem>
    <reviewItem>
      <errorID>d7d6fd9b-f9c5-4429-b66d-c447eb398161</errorID>
      <errorWord>万</errorWord>
      <group>L1_Word</group>
      <groupName>字词问题</groupName>
      <ability>L2_Typo</ability>
      <abilityName>字词错误</abilityName>
      <candidateList>
        <item>万元</item>
      </candidateList>
      <explain/>
      <paraID>3E27BC88</paraID>
      <start>92</start>
      <end>93</end>
      <status>unmodified</status>
      <modifiedWord/>
      <trackRevisions>false</trackRevisions>
    </reviewItem>
    <reviewItem>
      <errorID>ceb3a29b-f8cc-42d7-955b-e5e3d178c1a0</errorID>
      <errorWord>加工定货时，所需要</errorWord>
      <group>L1_Word</group>
      <groupName>字词问题</groupName>
      <ability>L2_Typo</ability>
      <abilityName>字词错误</abilityName>
      <candidateList>
        <item>加工定货时，所需</item>
      </candidateList>
      <explain/>
      <paraID>5AD56A75</paraID>
      <start>211</start>
      <end>219</end>
      <status>modified</status>
      <modifiedWord>加工定货时，所需</modifiedWord>
      <trackRevisions>false</trackRevisions>
    </reviewItem>
    <reviewItem>
      <errorID>2c69e5c2-d553-4d18-bba7-dac9205c52f3</errorID>
      <errorWord>建成设产</errorWord>
      <group>L1_Word</group>
      <groupName>字词问题</groupName>
      <ability>L2_Typo</ability>
      <abilityName>字词错误</abilityName>
      <candidateList>
        <item>建成投产</item>
      </candidateList>
      <explain/>
      <paraID> 3B4B1D7</paraID>
      <start>43</start>
      <end>47</end>
      <status>modified</status>
      <modifiedWord>建成投产</modifiedWord>
      <trackRevisions>false</trackRevisions>
    </reviewItem>
    <reviewItem>
      <errorID>0a2fa15a-4944-4e57-9e96-9d754865ff1f</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 3B4B1D7</paraID>
      <start>71</start>
      <end>73</end>
      <status>unmodified</status>
      <modifiedWord/>
      <trackRevisions>false</trackRevisions>
    </reviewItem>
    <reviewItem>
      <errorID>0f4a4399-cca6-441e-bffe-83a067776a97</errorID>
      <errorWord>须</errorWord>
      <group>L1_Word</group>
      <groupName>字词问题</groupName>
      <ability>L2_Typo</ability>
      <abilityName>字词错误</abilityName>
      <candidateList>
        <item>需</item>
      </candidateList>
      <explain>存在发音相同字词的误用。</explain>
      <paraID>1CD10911</paraID>
      <start>22</start>
      <end>23</end>
      <status>modified</status>
      <modifiedWord>需</modifiedWord>
      <trackRevisions>false</trackRevisions>
    </reviewItem>
    <reviewItem>
      <errorID>70101936-3f65-476b-a837-9e1934d3dee5</errorID>
      <errorWord>违约责任，赔偿</errorWord>
      <group>L1_Word</group>
      <groupName>字词问题</groupName>
      <ability>L2_Typo</ability>
      <abilityName>字词错误</abilityName>
      <candidateList>
        <item>违约责任，并赔偿</item>
      </candidateList>
      <explain/>
      <paraID>6278B044</paraID>
      <start>9</start>
      <end>16</end>
      <status>unmodified</status>
      <modifiedWord/>
      <trackRevisions>false</trackRevisions>
    </reviewItem>
    <reviewItem>
      <errorID>1c99e8fc-c933-4821-bbd5-a5116bd0cfea</errorID>
      <errorWord>(</errorWord>
      <group>L1_Format</group>
      <groupName>格式问题</groupName>
      <ability>L2_HalfPunc</ability>
      <abilityName>全半角检查</abilityName>
      <candidateList>
        <item>（</item>
      </candidateList>
      <explain>文本全半角错误。</explain>
      <paraID>2632C58E</paraID>
      <start>6</start>
      <end>7</end>
      <status>unmodified</status>
      <modifiedWord/>
      <trackRevisions>false</trackRevisions>
    </reviewItem>
    <reviewItem>
      <errorID>c2502f41-9c9f-496c-8695-682a273d6eb1</errorID>
      <errorWord>)</errorWord>
      <group>L1_Format</group>
      <groupName>格式问题</groupName>
      <ability>L2_HalfPunc</ability>
      <abilityName>全半角检查</abilityName>
      <candidateList>
        <item>）</item>
      </candidateList>
      <explain>文本全半角错误。</explain>
      <paraID>2632C58E</paraID>
      <start>9</start>
      <end>10</end>
      <status>unmodified</status>
      <modifiedWord/>
      <trackRevisions>false</trackRevisions>
    </reviewItem>
    <reviewItem>
      <errorID>9a221d61-1d44-44e7-97c1-819ddefc89b1</errorID>
      <errorWord>(</errorWord>
      <group>L1_Format</group>
      <groupName>格式问题</groupName>
      <ability>L2_HalfPunc</ability>
      <abilityName>全半角检查</abilityName>
      <candidateList>
        <item>（</item>
      </candidateList>
      <explain>文本全半角错误。</explain>
      <paraID>2632C58E</paraID>
      <start>88</start>
      <end>89</end>
      <status>unmodified</status>
      <modifiedWord/>
      <trackRevisions>false</trackRevisions>
    </reviewItem>
    <reviewItem>
      <errorID>019d2a97-a95e-4cb4-9232-f47a7a08201b</errorID>
      <errorWord>)</errorWord>
      <group>L1_Format</group>
      <groupName>格式问题</groupName>
      <ability>L2_HalfPunc</ability>
      <abilityName>全半角检查</abilityName>
      <candidateList>
        <item>）</item>
      </candidateList>
      <explain>文本全半角错误。</explain>
      <paraID>2632C58E</paraID>
      <start>91</start>
      <end>92</end>
      <status>unmodified</status>
      <modifiedWord/>
      <trackRevisions>false</trackRevisions>
    </reviewItem>
    <reviewItem>
      <errorID>a5189119-fe26-40db-bee2-741d882ddb87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6881677D</paraID>
      <start>0</start>
      <end>2</end>
      <status>unmodified</status>
      <modifiedWord/>
      <trackRevisions>false</trackRevisions>
    </reviewItem>
    <reviewItem>
      <errorID>26b17b24-29de-41bc-928c-000edb6b1315</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6CBFA445</paraID>
      <start>0</start>
      <end>3</end>
      <status>unmodified</status>
      <modifiedWord/>
      <trackRevisions>false</trackRevisions>
    </reviewItem>
    <reviewItem>
      <errorID>c1cfb2d1-0751-40c8-8065-fa02f2f3877f</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37519AF1</paraID>
      <start>0</start>
      <end>3</end>
      <status>unmodified</status>
      <modifiedWord/>
      <trackRevisions>false</trackRevisions>
    </reviewItem>
    <reviewItem>
      <errorID>5f365e8f-0cc7-46f6-9195-4eeea1a08751</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7257DEF6</paraID>
      <start>0</start>
      <end>3</end>
      <status>unmodified</status>
      <modifiedWord/>
      <trackRevisions>false</trackRevisions>
    </reviewItem>
    <reviewItem>
      <errorID>4dc8626b-0334-4843-9c8f-e2a3e532f7f6</errorID>
      <errorWord>身份证明号码</errorWord>
      <group>L1_Word</group>
      <groupName>字词问题</groupName>
      <ability>L2_Typo</ability>
      <abilityName>字词错误</abilityName>
      <candidateList>
        <item>身份证号码</item>
      </candidateList>
      <explain/>
      <paraID>4D0D7EE6</paraID>
      <start>47</start>
      <end>52</end>
      <status>modified</status>
      <modifiedWord>身份证号码</modifiedWord>
      <trackRevisions>false</trackRevisions>
    </reviewItem>
    <reviewItem>
      <errorID>d2b65f23-1543-428e-b0f6-c259da6059b5</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620F4E56</paraID>
      <start>0</start>
      <end>3</end>
      <status>unmodified</status>
      <modifiedWord/>
      <trackRevisions>false</trackRevisions>
    </reviewItem>
    <reviewItem>
      <errorID>73a2a745-a1c4-40f7-b666-1bf012f12d45</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5C6ADFEC</paraID>
      <start>0</start>
      <end>3</end>
      <status>unmodified</status>
      <modifiedWord/>
      <trackRevisions>false</trackRevisions>
    </reviewItem>
    <reviewItem>
      <errorID>bbb19bfc-158b-4a33-83ec-91b37837a272</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D65D5CA</paraID>
      <start>0</start>
      <end>3</end>
      <status>unmodified</status>
      <modifiedWord/>
      <trackRevisions>false</trackRevisions>
    </reviewItem>
    <reviewItem>
      <errorID>307792c1-a69f-46a5-9c27-a31c44765bc0</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687FBAA2</paraID>
      <start>0</start>
      <end>3</end>
      <status>unmodified</status>
      <modifiedWord/>
      <trackRevisions>false</trackRevisions>
    </reviewItem>
    <reviewItem>
      <errorID>276da073-1648-411c-9d07-18275653a645</errorID>
      <errorWord>(九)</errorWord>
      <group>L1_Format</group>
      <groupName>格式问题</groupName>
      <ability>L2_Ordinal</ability>
      <abilityName>序号格式</abilityName>
      <candidateList>
        <item>（九）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74B08E4D</paraID>
      <start>0</start>
      <end>3</end>
      <status>unmodified</status>
      <modifiedWord/>
      <trackRevisions>false</trackRevisions>
    </reviewItem>
    <reviewItem>
      <errorID>96e1a96b-8800-4ba6-b511-44fc473122a7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2FD0CEC8</paraID>
      <start>0</start>
      <end>2</end>
      <status>unmodified</status>
      <modifiedWord/>
      <trackRevisions>false</trackRevisions>
    </reviewItem>
    <reviewItem>
      <errorID>fcff2567-b3d4-4d37-823a-31c130725af4</errorID>
      <errorWord>(十)</errorWord>
      <group>L1_Format</group>
      <groupName>格式问题</groupName>
      <ability>L2_Ordinal</ability>
      <abilityName>序号格式</abilityName>
      <candidateList>
        <item>（十）</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50AEFA7F</paraID>
      <start>0</start>
      <end>3</end>
      <status>unmodified</status>
      <modifiedWord/>
      <trackRevisions>false</trackRevisions>
    </reviewItem>
    <reviewItem>
      <errorID>b9dfdced-ff94-401a-8ef1-30872f572c0d</errorID>
      <errorWord>、）</errorWord>
      <group>L1_Punc</group>
      <groupName>标点问题</groupName>
      <ability>L2_Punc</ability>
      <abilityName>标点符号检查</abilityName>
      <candidateList>
        <item>）</item>
      </candidateList>
      <explain/>
      <paraID>345B9E72</paraID>
      <start>42</start>
      <end>44</end>
      <status>unmodified</status>
      <modifiedWord/>
      <trackRevisions>false</trackRevisions>
    </reviewItem>
    <reviewItem>
      <errorID>03bfe881-2074-4155-942d-28ede4ddce88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5A8DB658</paraID>
      <start>0</start>
      <end>2</end>
      <status>unmodified</status>
      <modifiedWord/>
      <trackRevisions>false</trackRevisions>
    </reviewItem>
    <reviewItem>
      <errorID>f6249853-6933-4cc5-9045-6987abc1f497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2195E55A</paraID>
      <start>0</start>
      <end>2</end>
      <status>unmodified</status>
      <modifiedWord/>
      <trackRevisions>false</trackRevisions>
    </reviewItem>
    <reviewItem>
      <errorID>218a4e74-d339-4390-a297-abfb73077278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4C4734D2</paraID>
      <start>0</start>
      <end>2</end>
      <status>unmodified</status>
      <modifiedWord/>
      <trackRevisions>false</trackRevisions>
    </reviewItem>
    <reviewItem>
      <errorID>8ed4f9f1-9c57-4725-8688-e3f5776e47f7</errorID>
      <errorWord>(十一)</errorWord>
      <group>L1_Format</group>
      <groupName>格式问题</groupName>
      <ability>L2_Ordinal</ability>
      <abilityName>序号格式</abilityName>
      <candidateList>
        <item>（十一）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78574E90</paraID>
      <start>0</start>
      <end>4</end>
      <status>unmodified</status>
      <modifiedWord/>
      <trackRevisions>false</trackRevisions>
    </reviewItem>
    <reviewItem>
      <errorID>393cb345-ba4b-46a0-a97a-21afaeadc498</errorID>
      <errorWord>(十二)</errorWord>
      <group>L1_Format</group>
      <groupName>格式问题</groupName>
      <ability>L2_Ordinal</ability>
      <abilityName>序号格式</abilityName>
      <candidateList>
        <item>（十二）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41965868</paraID>
      <start>0</start>
      <end>4</end>
      <status>unmodified</status>
      <modifiedWord/>
      <trackRevisions>false</trackRevisions>
    </reviewItem>
    <reviewItem>
      <errorID>b45e1410-7398-4f57-ade0-280426c2e067</errorID>
      <errorWord>(十三)</errorWord>
      <group>L1_Format</group>
      <groupName>格式问题</groupName>
      <ability>L2_Ordinal</ability>
      <abilityName>序号格式</abilityName>
      <candidateList>
        <item>（十三）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35DE8409</paraID>
      <start>0</start>
      <end>4</end>
      <status>unmodified</status>
      <modifiedWord/>
      <trackRevisions>false</trackRevisions>
    </reviewItem>
    <reviewItem>
      <errorID>46c8cd80-46f7-4916-ab8b-d5298080983d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41009725</paraID>
      <start>0</start>
      <end>2</end>
      <status>unmodified</status>
      <modifiedWord/>
      <trackRevisions>false</trackRevisions>
    </reviewItem>
    <reviewItem>
      <errorID>0ade5a84-fc02-4e13-afea-205fbaec0ffe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12AFC532</paraID>
      <start>0</start>
      <end>2</end>
      <status>unmodified</status>
      <modifiedWord/>
      <trackRevisions>false</trackRevisions>
    </reviewItem>
    <reviewItem>
      <errorID>1f7f11c8-71f8-47c8-b39c-44e783f0e615</errorID>
      <errorWord>(十四)</errorWord>
      <group>L1_Format</group>
      <groupName>格式问题</groupName>
      <ability>L2_Ordinal</ability>
      <abilityName>序号格式</abilityName>
      <candidateList>
        <item>（十四）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1EAA954F</paraID>
      <start>0</start>
      <end>4</end>
      <status>unmodified</status>
      <modifiedWord/>
      <trackRevisions>false</trackRevisions>
    </reviewItem>
    <reviewItem>
      <errorID>7f42549d-6ff3-424b-bda3-ab23f1c0cb39</errorID>
      <errorWord>(十五).</errorWord>
      <group>L1_Format</group>
      <groupName>格式问题</groupName>
      <ability>L2_Ordinal</ability>
      <abilityName>序号格式</abilityName>
      <candidateList>
        <item>（十五）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1A497806</paraID>
      <start>0</start>
      <end>5</end>
      <status>unmodified</status>
      <modifiedWord/>
      <trackRevisions>false</trackRevisions>
    </reviewItem>
    <reviewItem>
      <errorID>53f174a9-cef6-4ca3-ab45-1e7bf3207cc2</errorID>
      <errorWord>、</errorWord>
      <group>L1_Word</group>
      <groupName>字词问题</groupName>
      <ability>L2_Typo</ability>
      <abilityName>字词错误</abilityName>
      <candidateList>
        <item>、第</item>
      </candidateList>
      <explain/>
      <paraID>2A1635F4</paraID>
      <start>29</start>
      <end>30</end>
      <status>unmodified</status>
      <modifiedWord/>
      <trackRevisions>false</trackRevisions>
    </reviewItem>
    <reviewItem>
      <errorID>9c7c2e47-f02e-4e04-b062-4248bdc9933e</errorID>
      <errorWord>(</errorWord>
      <group>L1_Format</group>
      <groupName>格式问题</groupName>
      <ability>L2_HalfPunc</ability>
      <abilityName>全半角检查</abilityName>
      <candidateList>
        <item>（</item>
      </candidateList>
      <explain>文本全半角错误。</explain>
      <paraID>6929B86E</paraID>
      <start>9</start>
      <end>10</end>
      <status>unmodified</status>
      <modifiedWord/>
      <trackRevisions>false</trackRevisions>
    </reviewItem>
    <reviewItem>
      <errorID>8f41fec4-658b-466f-a82f-b830c8d2f3a5</errorID>
      <errorWord>)</errorWord>
      <group>L1_Format</group>
      <groupName>格式问题</groupName>
      <ability>L2_HalfPunc</ability>
      <abilityName>全半角检查</abilityName>
      <candidateList>
        <item>）</item>
      </candidateList>
      <explain>文本全半角错误。</explain>
      <paraID>6929B86E</paraID>
      <start>15</start>
      <end>16</end>
      <status>unmodified</status>
      <modifiedWord/>
      <trackRevisions>false</trackRevisions>
    </reviewItem>
    <reviewItem>
      <errorID>bc42be61-9c1b-4e53-9507-639a65d78231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4CF587F1</paraID>
      <start>0</start>
      <end>2</end>
      <status>unmodified</status>
      <modifiedWord/>
      <trackRevisions>false</trackRevisions>
    </reviewItem>
    <reviewItem>
      <errorID>f895c294-2713-4678-a0d4-aa386bbdd733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4E4284F0</paraID>
      <start>0</start>
      <end>2</end>
      <status>unmodified</status>
      <modifiedWord/>
      <trackRevisions>false</trackRevisions>
    </reviewItem>
    <reviewItem>
      <errorID>3f6ffa8b-4149-421e-9216-662ad385540d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67B3018C</paraID>
      <start>0</start>
      <end>2</end>
      <status>unmodified</status>
      <modifiedWord/>
      <trackRevisions>false</trackRevisions>
    </reviewItem>
    <reviewItem>
      <errorID>119455c8-c2b8-41cf-a05d-a621a35b3cdb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32CA80C4</paraID>
      <start>0</start>
      <end>2</end>
      <status>unmodified</status>
      <modifiedWord/>
      <trackRevisions>false</trackRevisions>
    </reviewItem>
    <reviewItem>
      <errorID>913fc56e-f31c-4d3b-93c9-45040c0399fc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247A0EC4</paraID>
      <start>0</start>
      <end>2</end>
      <status>unmodified</status>
      <modifiedWord/>
      <trackRevisions>false</trackRevisions>
    </reviewItem>
    <reviewItem>
      <errorID>cbbc2556-1838-4e60-b577-654436aa1178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41191E50</paraID>
      <start>0</start>
      <end>2</end>
      <status>unmodified</status>
      <modifiedWord/>
      <trackRevisions>false</trackRevisions>
    </reviewItem>
    <reviewItem>
      <errorID>16b457d3-e75d-479f-b709-d66a87e4d410</errorID>
      <errorWord>法律、法规</errorWord>
      <group>L1_Word</group>
      <groupName>字词问题</groupName>
      <ability>L2_Typo</ability>
      <abilityName>字词错误</abilityName>
      <candidateList>
        <item>法律法规</item>
      </candidateList>
      <explain/>
      <paraID>41191E50</paraID>
      <start>6</start>
      <end>11</end>
      <status>unmodified</status>
      <modifiedWord/>
      <trackRevisions>false</trackRevisions>
    </reviewItem>
    <reviewItem>
      <errorID>47e2c80c-5d9e-4b90-b7df-5a54f9c6129e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203328FD</paraID>
      <start>0</start>
      <end>2</end>
      <status>unmodified</status>
      <modifiedWord/>
      <trackRevisions>false</trackRevisions>
    </reviewItem>
    <reviewItem>
      <errorID>1cc625f1-593e-4d58-8815-8fe2a7e79dcc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5405F4C7</paraID>
      <start>0</start>
      <end>2</end>
      <status>unmodified</status>
      <modifiedWord/>
      <trackRevisions>false</trackRevisions>
    </reviewItem>
    <reviewItem>
      <errorID>82695b76-3f32-41fc-8e7c-701195a32ce6</errorID>
      <errorWord>截流</errorWord>
      <group>L1_Word</group>
      <groupName>字词问题</groupName>
      <ability>L2_Typo</ability>
      <abilityName>字词错误</abilityName>
      <candidateList>
        <item>截留</item>
      </candidateList>
      <explain/>
      <paraID>5405F4C7</paraID>
      <start>18</start>
      <end>20</end>
      <status>unmodified</status>
      <modifiedWord/>
      <trackRevisions>false</trackRevisions>
    </reviewItem>
    <reviewItem>
      <errorID>9bbb8752-26e1-41cf-94a6-1b1cd5e6d50c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38C4C9D</paraID>
      <start>0</start>
      <end>2</end>
      <status>unmodified</status>
      <modifiedWord/>
      <trackRevisions>false</trackRevisions>
    </reviewItem>
    <reviewItem>
      <errorID>49820af6-047f-499d-a396-fe459fbfca68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3863E01A</paraID>
      <start>0</start>
      <end>2</end>
      <status>unmodified</status>
      <modifiedWord/>
      <trackRevisions>false</trackRevisions>
    </reviewItem>
    <reviewItem>
      <errorID>41683f7a-bd24-437a-8583-870b4eef2095</errorID>
      <errorWord>应</errorWord>
      <group>L1_Word</group>
      <groupName>字词问题</groupName>
      <ability>L2_Typo</ability>
      <abilityName>字词错误</abilityName>
      <candidateList>
        <item>以</item>
      </candidateList>
      <explain>存在字形相近字词的误用。</explain>
      <paraID>3863E01A</paraID>
      <start>4</start>
      <end>5</end>
      <status>unmodified</status>
      <modifiedWord/>
      <trackRevisions>false</trackRevisions>
    </reviewItem>
    <reviewItem>
      <errorID>dba08a07-7369-48ad-9081-00b32282350b</errorID>
      <errorWord>开发的建设</errorWord>
      <group>L1_Political</group>
      <groupName>政治性问题</groupName>
      <ability>L2_Keyword</ability>
      <abilityName>固定表述</abilityName>
      <candidateList>
        <item>开发区建设</item>
      </candidateList>
      <explain>词汇“开发区建设”在特定场景下为固定表述形式，请确认此处的“开发的建设”是否存在不当。</explain>
      <paraID>3863E01A</paraID>
      <start>88</start>
      <end>93</end>
      <status>unmodified</status>
      <modifiedWord/>
      <trackRevisions>false</trackRevisions>
    </reviewItem>
    <reviewItem>
      <errorID>438ca1d3-3725-4141-9be2-1fd6119e733b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68787B98</paraID>
      <start>0</start>
      <end>2</end>
      <status>unmodified</status>
      <modifiedWord/>
      <trackRevisions>false</trackRevisions>
    </reviewItem>
    <reviewItem>
      <errorID>0b70fda7-f2f7-414d-b70d-470edf73cba3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11190C0C</paraID>
      <start>0</start>
      <end>2</end>
      <status>unmodified</status>
      <modifiedWord/>
      <trackRevisions>false</trackRevisions>
    </reviewItem>
    <reviewItem>
      <errorID>5be21574-aedb-4a56-9d87-b29e256b5cac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5D06086F</paraID>
      <start>0</start>
      <end>2</end>
      <status>unmodified</status>
      <modifiedWord/>
      <trackRevisions>false</trackRevisions>
    </reviewItem>
    <reviewItem>
      <errorID>4e7b193c-297d-4c5e-ad9c-f9277b8aba20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2E3A4C22</paraID>
      <start>0</start>
      <end>2</end>
      <status>unmodified</status>
      <modifiedWord/>
      <trackRevisions>false</trackRevisions>
    </reviewItem>
    <reviewItem>
      <errorID>3f51db91-2702-4d20-8150-60d4ed51a2ad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4ABA70F8</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d985ac-3d26-4ad4-916d-84f61833f3c9}">
  <ds:schemaRefs/>
</ds:datastoreItem>
</file>

<file path=docProps/app.xml><?xml version="1.0" encoding="utf-8"?>
<Properties xmlns="http://schemas.openxmlformats.org/officeDocument/2006/extended-properties" xmlns:vt="http://schemas.openxmlformats.org/officeDocument/2006/docPropsVTypes">
  <Pages>71</Pages>
  <Words>2095</Words>
  <Characters>2361</Characters>
  <TotalTime>0</TotalTime>
  <ScaleCrop>false</ScaleCrop>
  <LinksUpToDate>false</LinksUpToDate>
  <CharactersWithSpaces>2633</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2026-04-08T13:45:00Z</dcterms:created>
  <dc:creator>zq</dc:creator>
  <cp:lastModifiedBy>石头</cp:lastModifiedBy>
  <cp:lastPrinted>2026-04-29T01:09:00Z</cp:lastPrinted>
  <dcterms:modified xsi:type="dcterms:W3CDTF">2026-05-09T01:54:42Z</dcterms:modified>
  <dc:title>第一章 投标人须知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2026-04-13T13:43:10Z</vt:filetime>
  </property>
  <property fmtid="{D5CDD505-2E9C-101B-9397-08002B2CF9AE}" pid="4" name="KSOTemplateDocerSaveRecord">
    <vt:lpwstr>eyJoZGlkIjoiMjY5MTA3OTFjOWYzMDE2OWJiNmY2MzFkNDM2NmM4M2UiLCJ1c2VySWQiOiIxMDQxODI4Mjk3In0=</vt:lpwstr>
  </property>
  <property fmtid="{D5CDD505-2E9C-101B-9397-08002B2CF9AE}" pid="5" name="KSOProductBuildVer">
    <vt:lpwstr>2052-12.1.0.25865</vt:lpwstr>
  </property>
  <property fmtid="{D5CDD505-2E9C-101B-9397-08002B2CF9AE}" pid="6" name="ICV">
    <vt:lpwstr>5FD425A4E60145689561ECF1199FA920_12</vt:lpwstr>
  </property>
</Properties>
</file>