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8712A">
      <w:pPr>
        <w:rPr>
          <w:rFonts w:ascii="Times New Roman" w:hAnsi="Times New Roman" w:eastAsia="宋体" w:cs="仿宋_GB2312"/>
          <w:color w:val="000000" w:themeColor="text1"/>
          <w:sz w:val="36"/>
          <w:szCs w:val="36"/>
          <w:highlight w:val="none"/>
          <w14:textFill>
            <w14:solidFill>
              <w14:schemeClr w14:val="tx1"/>
            </w14:solidFill>
          </w14:textFill>
        </w:rPr>
      </w:pPr>
    </w:p>
    <w:p w14:paraId="533A3804">
      <w:pPr>
        <w:rPr>
          <w:rFonts w:ascii="Times New Roman" w:hAnsi="Times New Roman" w:eastAsia="宋体" w:cs="仿宋_GB2312"/>
          <w:color w:val="000000" w:themeColor="text1"/>
          <w:sz w:val="36"/>
          <w:szCs w:val="36"/>
          <w:highlight w:val="none"/>
          <w14:textFill>
            <w14:solidFill>
              <w14:schemeClr w14:val="tx1"/>
            </w14:solidFill>
          </w14:textFill>
        </w:rPr>
      </w:pPr>
    </w:p>
    <w:p w14:paraId="7B83D089">
      <w:pPr>
        <w:rPr>
          <w:rFonts w:ascii="Times New Roman" w:hAnsi="Times New Roman" w:eastAsia="宋体" w:cs="仿宋_GB2312"/>
          <w:color w:val="000000" w:themeColor="text1"/>
          <w:sz w:val="36"/>
          <w:szCs w:val="36"/>
          <w:highlight w:val="none"/>
          <w14:textFill>
            <w14:solidFill>
              <w14:schemeClr w14:val="tx1"/>
            </w14:solidFill>
          </w14:textFill>
        </w:rPr>
      </w:pPr>
    </w:p>
    <w:p w14:paraId="0AE404DE">
      <w:pPr>
        <w:rPr>
          <w:rFonts w:ascii="Times New Roman" w:hAnsi="Times New Roman" w:eastAsia="宋体" w:cs="仿宋_GB2312"/>
          <w:color w:val="000000" w:themeColor="text1"/>
          <w:sz w:val="36"/>
          <w:szCs w:val="36"/>
          <w:highlight w:val="none"/>
          <w14:textFill>
            <w14:solidFill>
              <w14:schemeClr w14:val="tx1"/>
            </w14:solidFill>
          </w14:textFill>
        </w:rPr>
      </w:pPr>
    </w:p>
    <w:p w14:paraId="689B7E1B">
      <w:pPr>
        <w:rPr>
          <w:rFonts w:ascii="Times New Roman" w:hAnsi="Times New Roman" w:eastAsia="宋体" w:cs="仿宋_GB2312"/>
          <w:color w:val="000000" w:themeColor="text1"/>
          <w:sz w:val="36"/>
          <w:szCs w:val="36"/>
          <w:highlight w:val="none"/>
          <w14:textFill>
            <w14:solidFill>
              <w14:schemeClr w14:val="tx1"/>
            </w14:solidFill>
          </w14:textFill>
        </w:rPr>
      </w:pPr>
    </w:p>
    <w:p w14:paraId="3041BA43">
      <w:pPr>
        <w:adjustRightInd w:val="0"/>
        <w:snapToGrid w:val="0"/>
        <w:jc w:val="center"/>
        <w:outlineLvl w:val="0"/>
        <w:rPr>
          <w:rFonts w:ascii="Times New Roman" w:hAnsi="Times New Roman" w:eastAsia="宋体"/>
          <w:b/>
          <w:bCs/>
          <w:color w:val="000000" w:themeColor="text1"/>
          <w:sz w:val="52"/>
          <w:szCs w:val="52"/>
          <w:highlight w:val="none"/>
          <w14:textFill>
            <w14:solidFill>
              <w14:schemeClr w14:val="tx1"/>
            </w14:solidFill>
          </w14:textFill>
        </w:rPr>
      </w:pPr>
      <w:bookmarkStart w:id="0" w:name="_Toc5966"/>
      <w:bookmarkStart w:id="1" w:name="_Toc23025"/>
      <w:bookmarkStart w:id="2" w:name="_Toc18741"/>
      <w:bookmarkStart w:id="3" w:name="_Toc30891"/>
      <w:bookmarkStart w:id="4" w:name="_Toc371"/>
      <w:bookmarkStart w:id="5" w:name="_Toc12100"/>
      <w:r>
        <w:rPr>
          <w:rFonts w:hint="eastAsia" w:ascii="Times New Roman" w:hAnsi="Times New Roman" w:eastAsia="宋体"/>
          <w:b/>
          <w:bCs/>
          <w:color w:val="000000" w:themeColor="text1"/>
          <w:sz w:val="52"/>
          <w:szCs w:val="52"/>
          <w:highlight w:val="none"/>
          <w14:textFill>
            <w14:solidFill>
              <w14:schemeClr w14:val="tx1"/>
            </w14:solidFill>
          </w14:textFill>
        </w:rPr>
        <w:t>建设项目环境影响报告表</w:t>
      </w:r>
      <w:bookmarkEnd w:id="0"/>
      <w:bookmarkEnd w:id="1"/>
      <w:bookmarkEnd w:id="2"/>
      <w:bookmarkEnd w:id="3"/>
      <w:bookmarkEnd w:id="4"/>
      <w:bookmarkEnd w:id="5"/>
    </w:p>
    <w:p w14:paraId="649357C2">
      <w:pPr>
        <w:adjustRightInd w:val="0"/>
        <w:snapToGrid w:val="0"/>
        <w:spacing w:before="192" w:beforeLines="80"/>
        <w:jc w:val="center"/>
        <w:outlineLvl w:val="0"/>
        <w:rPr>
          <w:rFonts w:ascii="Times New Roman" w:hAnsi="Times New Roman" w:eastAsia="宋体"/>
          <w:b/>
          <w:bCs/>
          <w:color w:val="000000" w:themeColor="text1"/>
          <w:sz w:val="44"/>
          <w:szCs w:val="44"/>
          <w:highlight w:val="none"/>
          <w14:textFill>
            <w14:solidFill>
              <w14:schemeClr w14:val="tx1"/>
            </w14:solidFill>
          </w14:textFill>
        </w:rPr>
      </w:pPr>
      <w:bookmarkStart w:id="6" w:name="_Toc4119"/>
      <w:bookmarkStart w:id="7" w:name="_Toc8154"/>
      <w:bookmarkStart w:id="8" w:name="_Toc27680"/>
      <w:bookmarkStart w:id="9" w:name="_Toc7350"/>
      <w:bookmarkStart w:id="10" w:name="_Toc1754"/>
      <w:bookmarkStart w:id="11" w:name="_Toc3881"/>
      <w:r>
        <w:rPr>
          <w:rFonts w:hint="eastAsia" w:ascii="Times New Roman" w:hAnsi="Times New Roman" w:eastAsia="宋体"/>
          <w:b/>
          <w:bCs/>
          <w:color w:val="000000" w:themeColor="text1"/>
          <w:sz w:val="44"/>
          <w:szCs w:val="44"/>
          <w:highlight w:val="none"/>
          <w14:textFill>
            <w14:solidFill>
              <w14:schemeClr w14:val="tx1"/>
            </w14:solidFill>
          </w14:textFill>
        </w:rPr>
        <w:t>（污染影响类）</w:t>
      </w:r>
      <w:bookmarkEnd w:id="6"/>
      <w:bookmarkEnd w:id="7"/>
      <w:bookmarkEnd w:id="8"/>
      <w:bookmarkEnd w:id="9"/>
      <w:bookmarkEnd w:id="10"/>
      <w:bookmarkEnd w:id="11"/>
    </w:p>
    <w:p w14:paraId="039A88E5">
      <w:pPr>
        <w:adjustRightInd w:val="0"/>
        <w:snapToGrid w:val="0"/>
        <w:spacing w:line="288" w:lineRule="auto"/>
        <w:jc w:val="center"/>
        <w:rPr>
          <w:rFonts w:hint="eastAsia" w:ascii="Times New Roman" w:hAnsi="Times New Roman" w:eastAsia="宋体" w:cs="华文仿宋"/>
          <w:color w:val="000000" w:themeColor="text1"/>
          <w:kern w:val="44"/>
          <w:sz w:val="44"/>
          <w:szCs w:val="44"/>
          <w:highlight w:val="none"/>
          <w:lang w:eastAsia="zh-CN"/>
          <w14:textFill>
            <w14:solidFill>
              <w14:schemeClr w14:val="tx1"/>
            </w14:solidFill>
          </w14:textFill>
        </w:rPr>
      </w:pPr>
    </w:p>
    <w:p w14:paraId="5A825D61">
      <w:pPr>
        <w:jc w:val="center"/>
        <w:rPr>
          <w:rFonts w:ascii="Times New Roman" w:hAnsi="Times New Roman" w:eastAsia="宋体"/>
          <w:color w:val="000000" w:themeColor="text1"/>
          <w:sz w:val="52"/>
          <w:szCs w:val="52"/>
          <w:highlight w:val="none"/>
          <w14:textFill>
            <w14:solidFill>
              <w14:schemeClr w14:val="tx1"/>
            </w14:solidFill>
          </w14:textFill>
        </w:rPr>
      </w:pPr>
    </w:p>
    <w:p w14:paraId="5645482D">
      <w:pPr>
        <w:rPr>
          <w:rFonts w:ascii="Times New Roman" w:hAnsi="Times New Roman" w:eastAsia="宋体"/>
          <w:color w:val="000000" w:themeColor="text1"/>
          <w:sz w:val="44"/>
          <w:szCs w:val="44"/>
          <w:highlight w:val="none"/>
          <w14:textFill>
            <w14:solidFill>
              <w14:schemeClr w14:val="tx1"/>
            </w14:solidFill>
          </w14:textFill>
        </w:rPr>
      </w:pPr>
    </w:p>
    <w:p w14:paraId="3AEEBC71">
      <w:pPr>
        <w:ind w:firstLine="1040"/>
        <w:rPr>
          <w:rFonts w:ascii="Times New Roman" w:hAnsi="Times New Roman" w:eastAsia="宋体"/>
          <w:color w:val="000000" w:themeColor="text1"/>
          <w:sz w:val="44"/>
          <w:szCs w:val="44"/>
          <w:highlight w:val="none"/>
          <w14:textFill>
            <w14:solidFill>
              <w14:schemeClr w14:val="tx1"/>
            </w14:solidFill>
          </w14:textFill>
        </w:rPr>
      </w:pPr>
    </w:p>
    <w:p w14:paraId="73C00993">
      <w:pPr>
        <w:adjustRightInd w:val="0"/>
        <w:snapToGrid w:val="0"/>
        <w:spacing w:line="288" w:lineRule="auto"/>
        <w:ind w:firstLine="643" w:firstLineChars="200"/>
        <w:rPr>
          <w:rFonts w:ascii="Times New Roman" w:hAnsi="Times New Roman" w:eastAsia="宋体"/>
          <w:color w:val="000000" w:themeColor="text1"/>
          <w:sz w:val="32"/>
          <w:szCs w:val="32"/>
          <w:highlight w:val="none"/>
          <w:u w:val="single"/>
          <w14:textFill>
            <w14:solidFill>
              <w14:schemeClr w14:val="tx1"/>
            </w14:solidFill>
          </w14:textFill>
        </w:rPr>
      </w:pPr>
      <w:r>
        <w:rPr>
          <w:rFonts w:hint="eastAsia" w:ascii="Times New Roman" w:hAnsi="Times New Roman" w:eastAsia="宋体"/>
          <w:b/>
          <w:color w:val="000000" w:themeColor="text1"/>
          <w:sz w:val="32"/>
          <w:szCs w:val="32"/>
          <w:highlight w:val="none"/>
          <w14:textFill>
            <w14:solidFill>
              <w14:schemeClr w14:val="tx1"/>
            </w14:solidFill>
          </w14:textFill>
        </w:rPr>
        <w:t>项目名称：</w:t>
      </w:r>
      <w:r>
        <w:rPr>
          <w:rFonts w:ascii="Times New Roman" w:hAnsi="Times New Roman" w:eastAsia="宋体"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32"/>
          <w:szCs w:val="32"/>
          <w:highlight w:val="none"/>
          <w:u w:val="single"/>
          <w14:textFill>
            <w14:solidFill>
              <w14:schemeClr w14:val="tx1"/>
            </w14:solidFill>
          </w14:textFill>
        </w:rPr>
        <w:t>4号码头配套设施技改项目</w:t>
      </w:r>
      <w:r>
        <w:rPr>
          <w:rFonts w:hint="eastAsia" w:ascii="Times New Roman" w:hAnsi="Times New Roman" w:eastAsia="宋体" w:cs="Times New Roman"/>
          <w:color w:val="000000" w:themeColor="text1"/>
          <w:sz w:val="32"/>
          <w:szCs w:val="32"/>
          <w:highlight w:val="none"/>
          <w:u w:val="single"/>
          <w:lang w:val="en-US" w:eastAsia="zh-CN"/>
          <w14:textFill>
            <w14:solidFill>
              <w14:schemeClr w14:val="tx1"/>
            </w14:solidFill>
          </w14:textFill>
        </w:rPr>
        <w:t xml:space="preserve">       </w:t>
      </w:r>
    </w:p>
    <w:p w14:paraId="293C3408">
      <w:pPr>
        <w:adjustRightInd w:val="0"/>
        <w:snapToGrid w:val="0"/>
        <w:spacing w:line="288" w:lineRule="auto"/>
        <w:ind w:firstLine="643" w:firstLineChars="200"/>
        <w:rPr>
          <w:rFonts w:ascii="Times New Roman" w:hAnsi="Times New Roman" w:eastAsia="宋体"/>
          <w:color w:val="000000" w:themeColor="text1"/>
          <w:sz w:val="32"/>
          <w:szCs w:val="32"/>
          <w:highlight w:val="none"/>
          <w:u w:val="single"/>
          <w14:textFill>
            <w14:solidFill>
              <w14:schemeClr w14:val="tx1"/>
            </w14:solidFill>
          </w14:textFill>
        </w:rPr>
      </w:pPr>
      <w:r>
        <w:rPr>
          <w:rFonts w:hint="eastAsia" w:ascii="Times New Roman" w:hAnsi="Times New Roman" w:eastAsia="宋体"/>
          <w:b/>
          <w:color w:val="000000" w:themeColor="text1"/>
          <w:sz w:val="32"/>
          <w:szCs w:val="32"/>
          <w:highlight w:val="none"/>
          <w14:textFill>
            <w14:solidFill>
              <w14:schemeClr w14:val="tx1"/>
            </w14:solidFill>
          </w14:textFill>
        </w:rPr>
        <w:t>建设单位（盖章）：</w:t>
      </w:r>
      <w:r>
        <w:rPr>
          <w:rFonts w:hint="eastAsia" w:ascii="Times New Roman" w:hAnsi="Times New Roman" w:eastAsia="宋体"/>
          <w:color w:val="000000" w:themeColor="text1"/>
          <w:sz w:val="32"/>
          <w:szCs w:val="32"/>
          <w:highlight w:val="none"/>
          <w:u w:val="single"/>
          <w14:textFill>
            <w14:solidFill>
              <w14:schemeClr w14:val="tx1"/>
            </w14:solidFill>
          </w14:textFill>
        </w:rPr>
        <w:t xml:space="preserve"> </w:t>
      </w:r>
      <w:r>
        <w:rPr>
          <w:rFonts w:hint="eastAsia" w:ascii="Times New Roman" w:hAnsi="Times New Roman" w:eastAsia="宋体"/>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宋体"/>
          <w:color w:val="000000" w:themeColor="text1"/>
          <w:sz w:val="32"/>
          <w:szCs w:val="32"/>
          <w:highlight w:val="none"/>
          <w:u w:val="single"/>
          <w14:textFill>
            <w14:solidFill>
              <w14:schemeClr w14:val="tx1"/>
            </w14:solidFill>
          </w14:textFill>
        </w:rPr>
        <w:t>江阴市长洋贸易有限公司</w:t>
      </w:r>
      <w:r>
        <w:rPr>
          <w:rFonts w:hint="eastAsia" w:ascii="Times New Roman" w:hAnsi="Times New Roman" w:eastAsia="宋体"/>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宋体"/>
          <w:color w:val="000000" w:themeColor="text1"/>
          <w:sz w:val="32"/>
          <w:szCs w:val="32"/>
          <w:highlight w:val="none"/>
          <w:u w:val="single"/>
          <w14:textFill>
            <w14:solidFill>
              <w14:schemeClr w14:val="tx1"/>
            </w14:solidFill>
          </w14:textFill>
        </w:rPr>
        <w:t xml:space="preserve"> </w:t>
      </w:r>
    </w:p>
    <w:p w14:paraId="05A4D27A">
      <w:pPr>
        <w:adjustRightInd w:val="0"/>
        <w:snapToGrid w:val="0"/>
        <w:spacing w:line="288" w:lineRule="auto"/>
        <w:ind w:firstLine="643" w:firstLineChars="200"/>
        <w:rPr>
          <w:rFonts w:ascii="Times New Roman" w:hAnsi="Times New Roman" w:eastAsia="宋体"/>
          <w:color w:val="000000" w:themeColor="text1"/>
          <w:sz w:val="32"/>
          <w:szCs w:val="32"/>
          <w:highlight w:val="none"/>
          <w:u w:val="single"/>
          <w14:textFill>
            <w14:solidFill>
              <w14:schemeClr w14:val="tx1"/>
            </w14:solidFill>
          </w14:textFill>
        </w:rPr>
      </w:pPr>
      <w:r>
        <w:rPr>
          <w:rFonts w:hint="eastAsia" w:ascii="Times New Roman" w:hAnsi="Times New Roman" w:eastAsia="宋体"/>
          <w:b/>
          <w:color w:val="000000" w:themeColor="text1"/>
          <w:sz w:val="32"/>
          <w:szCs w:val="32"/>
          <w:highlight w:val="none"/>
          <w14:textFill>
            <w14:solidFill>
              <w14:schemeClr w14:val="tx1"/>
            </w14:solidFill>
          </w14:textFill>
        </w:rPr>
        <w:t>编制日期：</w:t>
      </w:r>
      <w:r>
        <w:rPr>
          <w:rFonts w:hint="eastAsia" w:ascii="Times New Roman" w:hAnsi="Times New Roman" w:eastAsia="宋体"/>
          <w:color w:val="000000" w:themeColor="text1"/>
          <w:sz w:val="32"/>
          <w:szCs w:val="32"/>
          <w:highlight w:val="none"/>
          <w:u w:val="single"/>
          <w14:textFill>
            <w14:solidFill>
              <w14:schemeClr w14:val="tx1"/>
            </w14:solidFill>
          </w14:textFill>
        </w:rPr>
        <w:t xml:space="preserve">       </w:t>
      </w:r>
      <w:r>
        <w:rPr>
          <w:rFonts w:hint="eastAsia" w:ascii="Times New Roman" w:hAnsi="Times New Roman" w:eastAsia="宋体"/>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宋体"/>
          <w:color w:val="000000" w:themeColor="text1"/>
          <w:sz w:val="32"/>
          <w:szCs w:val="32"/>
          <w:highlight w:val="none"/>
          <w:u w:val="single"/>
          <w14:textFill>
            <w14:solidFill>
              <w14:schemeClr w14:val="tx1"/>
            </w14:solidFill>
          </w14:textFill>
        </w:rPr>
        <w:t xml:space="preserve"> 202</w:t>
      </w:r>
      <w:r>
        <w:rPr>
          <w:rFonts w:hint="eastAsia" w:ascii="Times New Roman" w:hAnsi="Times New Roman" w:eastAsia="宋体"/>
          <w:color w:val="000000" w:themeColor="text1"/>
          <w:sz w:val="32"/>
          <w:szCs w:val="32"/>
          <w:highlight w:val="none"/>
          <w:u w:val="single"/>
          <w:lang w:val="en-US" w:eastAsia="zh-CN"/>
          <w14:textFill>
            <w14:solidFill>
              <w14:schemeClr w14:val="tx1"/>
            </w14:solidFill>
          </w14:textFill>
        </w:rPr>
        <w:t>6</w:t>
      </w:r>
      <w:r>
        <w:rPr>
          <w:rFonts w:hint="eastAsia" w:ascii="Times New Roman" w:hAnsi="Times New Roman" w:eastAsia="宋体"/>
          <w:color w:val="000000" w:themeColor="text1"/>
          <w:sz w:val="32"/>
          <w:szCs w:val="32"/>
          <w:highlight w:val="none"/>
          <w:u w:val="single"/>
          <w14:textFill>
            <w14:solidFill>
              <w14:schemeClr w14:val="tx1"/>
            </w14:solidFill>
          </w14:textFill>
        </w:rPr>
        <w:t>年</w:t>
      </w:r>
      <w:r>
        <w:rPr>
          <w:rFonts w:hint="eastAsia" w:ascii="Times New Roman" w:hAnsi="Times New Roman" w:eastAsia="宋体"/>
          <w:color w:val="000000" w:themeColor="text1"/>
          <w:sz w:val="32"/>
          <w:szCs w:val="32"/>
          <w:highlight w:val="none"/>
          <w:u w:val="single"/>
          <w:lang w:val="en-US" w:eastAsia="zh-CN"/>
          <w14:textFill>
            <w14:solidFill>
              <w14:schemeClr w14:val="tx1"/>
            </w14:solidFill>
          </w14:textFill>
        </w:rPr>
        <w:t>4</w:t>
      </w:r>
      <w:r>
        <w:rPr>
          <w:rFonts w:hint="eastAsia" w:ascii="Times New Roman" w:hAnsi="Times New Roman" w:eastAsia="宋体"/>
          <w:color w:val="000000" w:themeColor="text1"/>
          <w:sz w:val="32"/>
          <w:szCs w:val="32"/>
          <w:highlight w:val="none"/>
          <w:u w:val="single"/>
          <w14:textFill>
            <w14:solidFill>
              <w14:schemeClr w14:val="tx1"/>
            </w14:solidFill>
          </w14:textFill>
        </w:rPr>
        <w:t xml:space="preserve">月     </w:t>
      </w:r>
      <w:r>
        <w:rPr>
          <w:rFonts w:hint="eastAsia" w:ascii="Times New Roman" w:hAnsi="Times New Roman" w:eastAsia="宋体"/>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宋体"/>
          <w:color w:val="000000" w:themeColor="text1"/>
          <w:sz w:val="32"/>
          <w:szCs w:val="32"/>
          <w:highlight w:val="none"/>
          <w:u w:val="single"/>
          <w14:textFill>
            <w14:solidFill>
              <w14:schemeClr w14:val="tx1"/>
            </w14:solidFill>
          </w14:textFill>
        </w:rPr>
        <w:t xml:space="preserve">     </w:t>
      </w:r>
    </w:p>
    <w:p w14:paraId="1F2B554F">
      <w:pPr>
        <w:adjustRightInd w:val="0"/>
        <w:snapToGrid w:val="0"/>
        <w:spacing w:line="288" w:lineRule="auto"/>
        <w:rPr>
          <w:rFonts w:ascii="Times New Roman" w:hAnsi="Times New Roman" w:eastAsia="宋体"/>
          <w:color w:val="000000" w:themeColor="text1"/>
          <w:sz w:val="36"/>
          <w:szCs w:val="36"/>
          <w:highlight w:val="none"/>
          <w14:textFill>
            <w14:solidFill>
              <w14:schemeClr w14:val="tx1"/>
            </w14:solidFill>
          </w14:textFill>
        </w:rPr>
      </w:pPr>
      <w:bookmarkStart w:id="12" w:name="_Hlk57884087"/>
    </w:p>
    <w:p w14:paraId="5C747A02">
      <w:pPr>
        <w:adjustRightInd w:val="0"/>
        <w:snapToGrid w:val="0"/>
        <w:spacing w:line="288" w:lineRule="auto"/>
        <w:rPr>
          <w:rFonts w:ascii="Times New Roman" w:hAnsi="Times New Roman" w:eastAsia="宋体"/>
          <w:color w:val="000000" w:themeColor="text1"/>
          <w:sz w:val="36"/>
          <w:szCs w:val="36"/>
          <w:highlight w:val="none"/>
          <w14:textFill>
            <w14:solidFill>
              <w14:schemeClr w14:val="tx1"/>
            </w14:solidFill>
          </w14:textFill>
        </w:rPr>
      </w:pPr>
    </w:p>
    <w:p w14:paraId="7B799569">
      <w:pPr>
        <w:adjustRightInd w:val="0"/>
        <w:snapToGrid w:val="0"/>
        <w:spacing w:line="288" w:lineRule="auto"/>
        <w:rPr>
          <w:rFonts w:ascii="Times New Roman" w:hAnsi="Times New Roman" w:eastAsia="宋体"/>
          <w:color w:val="000000" w:themeColor="text1"/>
          <w:sz w:val="36"/>
          <w:szCs w:val="36"/>
          <w:highlight w:val="none"/>
          <w14:textFill>
            <w14:solidFill>
              <w14:schemeClr w14:val="tx1"/>
            </w14:solidFill>
          </w14:textFill>
        </w:rPr>
      </w:pPr>
    </w:p>
    <w:p w14:paraId="0265D290">
      <w:pPr>
        <w:adjustRightInd w:val="0"/>
        <w:snapToGrid w:val="0"/>
        <w:spacing w:line="288" w:lineRule="auto"/>
        <w:rPr>
          <w:rFonts w:ascii="Times New Roman" w:hAnsi="Times New Roman" w:eastAsia="宋体"/>
          <w:color w:val="000000" w:themeColor="text1"/>
          <w:sz w:val="36"/>
          <w:szCs w:val="36"/>
          <w:highlight w:val="none"/>
          <w14:textFill>
            <w14:solidFill>
              <w14:schemeClr w14:val="tx1"/>
            </w14:solidFill>
          </w14:textFill>
        </w:rPr>
      </w:pPr>
    </w:p>
    <w:p w14:paraId="174B83B4">
      <w:pPr>
        <w:adjustRightInd w:val="0"/>
        <w:snapToGrid w:val="0"/>
        <w:spacing w:line="288" w:lineRule="auto"/>
        <w:rPr>
          <w:rFonts w:ascii="Times New Roman" w:hAnsi="Times New Roman" w:eastAsia="宋体"/>
          <w:color w:val="000000" w:themeColor="text1"/>
          <w:sz w:val="36"/>
          <w:szCs w:val="36"/>
          <w:highlight w:val="none"/>
          <w14:textFill>
            <w14:solidFill>
              <w14:schemeClr w14:val="tx1"/>
            </w14:solidFill>
          </w14:textFill>
        </w:rPr>
      </w:pPr>
    </w:p>
    <w:p w14:paraId="47085C5F">
      <w:pPr>
        <w:adjustRightInd w:val="0"/>
        <w:snapToGrid w:val="0"/>
        <w:spacing w:line="288" w:lineRule="auto"/>
        <w:rPr>
          <w:rFonts w:ascii="Times New Roman" w:hAnsi="Times New Roman" w:eastAsia="宋体"/>
          <w:color w:val="000000" w:themeColor="text1"/>
          <w:sz w:val="36"/>
          <w:szCs w:val="36"/>
          <w:highlight w:val="none"/>
          <w14:textFill>
            <w14:solidFill>
              <w14:schemeClr w14:val="tx1"/>
            </w14:solidFill>
          </w14:textFill>
        </w:rPr>
      </w:pPr>
    </w:p>
    <w:p w14:paraId="26CC7A09">
      <w:pPr>
        <w:adjustRightInd w:val="0"/>
        <w:snapToGrid w:val="0"/>
        <w:spacing w:line="288" w:lineRule="auto"/>
        <w:rPr>
          <w:rFonts w:ascii="Times New Roman" w:hAnsi="Times New Roman" w:eastAsia="宋体"/>
          <w:color w:val="000000" w:themeColor="text1"/>
          <w:sz w:val="36"/>
          <w:szCs w:val="36"/>
          <w:highlight w:val="none"/>
          <w14:textFill>
            <w14:solidFill>
              <w14:schemeClr w14:val="tx1"/>
            </w14:solidFill>
          </w14:textFill>
        </w:rPr>
      </w:pPr>
    </w:p>
    <w:p w14:paraId="0D7276BA">
      <w:pPr>
        <w:adjustRightInd w:val="0"/>
        <w:snapToGrid w:val="0"/>
        <w:spacing w:line="288" w:lineRule="auto"/>
        <w:rPr>
          <w:rFonts w:ascii="Times New Roman" w:hAnsi="Times New Roman" w:eastAsia="宋体"/>
          <w:color w:val="000000" w:themeColor="text1"/>
          <w:sz w:val="36"/>
          <w:szCs w:val="36"/>
          <w:highlight w:val="none"/>
          <w14:textFill>
            <w14:solidFill>
              <w14:schemeClr w14:val="tx1"/>
            </w14:solidFill>
          </w14:textFill>
        </w:rPr>
      </w:pPr>
    </w:p>
    <w:bookmarkEnd w:id="12"/>
    <w:p w14:paraId="7B416DAC">
      <w:pPr>
        <w:adjustRightInd w:val="0"/>
        <w:snapToGrid w:val="0"/>
        <w:spacing w:line="288" w:lineRule="auto"/>
        <w:jc w:val="center"/>
        <w:outlineLvl w:val="0"/>
        <w:rPr>
          <w:rFonts w:ascii="Times New Roman" w:hAnsi="Times New Roman" w:eastAsia="宋体"/>
          <w:color w:val="000000" w:themeColor="text1"/>
          <w:sz w:val="32"/>
          <w:szCs w:val="32"/>
          <w:highlight w:val="none"/>
          <w14:textFill>
            <w14:solidFill>
              <w14:schemeClr w14:val="tx1"/>
            </w14:solidFill>
          </w14:textFill>
        </w:rPr>
      </w:pPr>
      <w:bookmarkStart w:id="13" w:name="_Toc7602"/>
      <w:bookmarkStart w:id="14" w:name="_Toc30712"/>
      <w:bookmarkStart w:id="15" w:name="_Toc22780"/>
      <w:bookmarkStart w:id="16" w:name="_Toc9528"/>
      <w:bookmarkStart w:id="17" w:name="_Toc10155"/>
      <w:r>
        <w:rPr>
          <w:rFonts w:hint="eastAsia" w:ascii="Times New Roman" w:hAnsi="Times New Roman" w:eastAsia="宋体"/>
          <w:color w:val="000000" w:themeColor="text1"/>
          <w:sz w:val="32"/>
          <w:szCs w:val="32"/>
          <w:highlight w:val="none"/>
          <w14:textFill>
            <w14:solidFill>
              <w14:schemeClr w14:val="tx1"/>
            </w14:solidFill>
          </w14:textFill>
        </w:rPr>
        <w:t>中华人民共和国生态环境部制</w:t>
      </w:r>
      <w:bookmarkEnd w:id="13"/>
      <w:bookmarkEnd w:id="14"/>
      <w:bookmarkEnd w:id="15"/>
      <w:bookmarkEnd w:id="16"/>
      <w:bookmarkEnd w:id="17"/>
    </w:p>
    <w:p w14:paraId="41BA8152">
      <w:pPr>
        <w:adjustRightInd w:val="0"/>
        <w:snapToGrid w:val="0"/>
        <w:spacing w:line="288" w:lineRule="auto"/>
        <w:ind w:firstLine="1040"/>
        <w:rPr>
          <w:rFonts w:ascii="Times New Roman" w:hAnsi="Times New Roman" w:eastAsia="宋体"/>
          <w:color w:val="000000" w:themeColor="text1"/>
          <w:sz w:val="36"/>
          <w:szCs w:val="36"/>
          <w:highlight w:val="none"/>
          <w14:textFill>
            <w14:solidFill>
              <w14:schemeClr w14:val="tx1"/>
            </w14:solidFill>
          </w14:textFill>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1E3F8E4B">
      <w:pPr>
        <w:pStyle w:val="22"/>
        <w:spacing w:before="0" w:beforeAutospacing="0" w:after="0" w:afterAutospacing="0"/>
        <w:jc w:val="center"/>
        <w:outlineLvl w:val="0"/>
        <w:rPr>
          <w:rFonts w:ascii="Times New Roman" w:hAnsi="Times New Roman"/>
          <w:b/>
          <w:snapToGrid w:val="0"/>
          <w:color w:val="000000" w:themeColor="text1"/>
          <w:sz w:val="30"/>
          <w:szCs w:val="30"/>
          <w:highlight w:val="none"/>
          <w14:textFill>
            <w14:solidFill>
              <w14:schemeClr w14:val="tx1"/>
            </w14:solidFill>
          </w14:textFill>
        </w:rPr>
      </w:pPr>
      <w:r>
        <w:rPr>
          <w:rFonts w:hint="eastAsia" w:ascii="Times New Roman" w:hAnsi="Times New Roman"/>
          <w:b/>
          <w:snapToGrid w:val="0"/>
          <w:color w:val="000000" w:themeColor="text1"/>
          <w:sz w:val="30"/>
          <w:szCs w:val="30"/>
          <w:highlight w:val="none"/>
          <w14:textFill>
            <w14:solidFill>
              <w14:schemeClr w14:val="tx1"/>
            </w14:solidFill>
          </w14:textFill>
        </w:rPr>
        <w:t>一、建设项目基本情况</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39"/>
        <w:gridCol w:w="1564"/>
        <w:gridCol w:w="1838"/>
        <w:gridCol w:w="2126"/>
        <w:gridCol w:w="2903"/>
      </w:tblGrid>
      <w:tr w14:paraId="3370FA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5" w:hRule="exact"/>
          <w:jc w:val="center"/>
        </w:trPr>
        <w:tc>
          <w:tcPr>
            <w:tcW w:w="2003" w:type="dxa"/>
            <w:gridSpan w:val="2"/>
            <w:tcMar>
              <w:top w:w="16" w:type="dxa"/>
              <w:left w:w="16" w:type="dxa"/>
              <w:right w:w="16" w:type="dxa"/>
            </w:tcMar>
            <w:vAlign w:val="center"/>
          </w:tcPr>
          <w:p w14:paraId="07429796">
            <w:pPr>
              <w:adjustRightInd w:val="0"/>
              <w:snapToGrid w:val="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建设项目名称</w:t>
            </w:r>
          </w:p>
        </w:tc>
        <w:tc>
          <w:tcPr>
            <w:tcW w:w="6867" w:type="dxa"/>
            <w:gridSpan w:val="3"/>
            <w:vAlign w:val="center"/>
          </w:tcPr>
          <w:p w14:paraId="20BDFBC8">
            <w:pPr>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4号码头配套设施技改项目</w:t>
            </w:r>
          </w:p>
        </w:tc>
      </w:tr>
      <w:tr w14:paraId="1D8158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2003" w:type="dxa"/>
            <w:gridSpan w:val="2"/>
            <w:tcMar>
              <w:top w:w="16" w:type="dxa"/>
              <w:left w:w="16" w:type="dxa"/>
              <w:right w:w="16" w:type="dxa"/>
            </w:tcMar>
            <w:vAlign w:val="center"/>
          </w:tcPr>
          <w:p w14:paraId="1047E2D7">
            <w:pPr>
              <w:adjustRightInd w:val="0"/>
              <w:snapToGrid w:val="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项目代码</w:t>
            </w:r>
          </w:p>
        </w:tc>
        <w:tc>
          <w:tcPr>
            <w:tcW w:w="6867" w:type="dxa"/>
            <w:gridSpan w:val="3"/>
            <w:vAlign w:val="center"/>
          </w:tcPr>
          <w:p w14:paraId="30D604C2">
            <w:pPr>
              <w:adjustRightInd w:val="0"/>
              <w:snapToGrid w:val="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2512-320259-89-02-718270</w:t>
            </w:r>
          </w:p>
        </w:tc>
      </w:tr>
      <w:tr w14:paraId="2DC762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2003" w:type="dxa"/>
            <w:gridSpan w:val="2"/>
            <w:tcMar>
              <w:top w:w="16" w:type="dxa"/>
              <w:left w:w="16" w:type="dxa"/>
              <w:right w:w="16" w:type="dxa"/>
            </w:tcMar>
            <w:vAlign w:val="center"/>
          </w:tcPr>
          <w:p w14:paraId="06226312">
            <w:pPr>
              <w:adjustRightInd w:val="0"/>
              <w:snapToGrid w:val="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建设单位联系人</w:t>
            </w:r>
          </w:p>
        </w:tc>
        <w:tc>
          <w:tcPr>
            <w:tcW w:w="1838" w:type="dxa"/>
            <w:vAlign w:val="center"/>
          </w:tcPr>
          <w:p w14:paraId="703F4D47">
            <w:pPr>
              <w:adjustRightInd w:val="0"/>
              <w:snapToGrid w:val="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芮</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c>
          <w:tcPr>
            <w:tcW w:w="2126" w:type="dxa"/>
            <w:vAlign w:val="center"/>
          </w:tcPr>
          <w:p w14:paraId="47848F49">
            <w:pPr>
              <w:adjustRightInd w:val="0"/>
              <w:snapToGrid w:val="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联系方式</w:t>
            </w:r>
          </w:p>
        </w:tc>
        <w:tc>
          <w:tcPr>
            <w:tcW w:w="2903" w:type="dxa"/>
            <w:vAlign w:val="center"/>
          </w:tcPr>
          <w:p w14:paraId="4379ABFA">
            <w:pPr>
              <w:adjustRightInd w:val="0"/>
              <w:snapToGrid w:val="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139</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14:textFill>
                  <w14:solidFill>
                    <w14:schemeClr w14:val="tx1"/>
                  </w14:solidFill>
                </w14:textFill>
              </w:rPr>
              <w:t>1672</w:t>
            </w:r>
          </w:p>
        </w:tc>
      </w:tr>
      <w:tr w14:paraId="29A4BD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2003" w:type="dxa"/>
            <w:gridSpan w:val="2"/>
            <w:tcMar>
              <w:top w:w="16" w:type="dxa"/>
              <w:left w:w="16" w:type="dxa"/>
              <w:right w:w="16" w:type="dxa"/>
            </w:tcMar>
            <w:vAlign w:val="center"/>
          </w:tcPr>
          <w:p w14:paraId="550B2F79">
            <w:pPr>
              <w:adjustRightInd w:val="0"/>
              <w:snapToGrid w:val="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建设地点</w:t>
            </w:r>
          </w:p>
        </w:tc>
        <w:tc>
          <w:tcPr>
            <w:tcW w:w="6867" w:type="dxa"/>
            <w:gridSpan w:val="3"/>
            <w:vAlign w:val="center"/>
          </w:tcPr>
          <w:p w14:paraId="29291F5B">
            <w:pPr>
              <w:adjustRightInd w:val="0"/>
              <w:snapToGrid w:val="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无锡（江阴）港申夏港区4号码头</w:t>
            </w:r>
          </w:p>
        </w:tc>
      </w:tr>
      <w:tr w14:paraId="582763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2003" w:type="dxa"/>
            <w:gridSpan w:val="2"/>
            <w:tcMar>
              <w:top w:w="16" w:type="dxa"/>
              <w:left w:w="16" w:type="dxa"/>
              <w:right w:w="16" w:type="dxa"/>
            </w:tcMar>
            <w:vAlign w:val="center"/>
          </w:tcPr>
          <w:p w14:paraId="2FFB30E2">
            <w:pPr>
              <w:adjustRightInd w:val="0"/>
              <w:snapToGrid w:val="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地理坐标</w:t>
            </w:r>
          </w:p>
        </w:tc>
        <w:tc>
          <w:tcPr>
            <w:tcW w:w="6867" w:type="dxa"/>
            <w:gridSpan w:val="3"/>
            <w:vAlign w:val="center"/>
          </w:tcPr>
          <w:p w14:paraId="528F2265">
            <w:pPr>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（东经：</w:t>
            </w:r>
            <w:r>
              <w:rPr>
                <w:rFonts w:ascii="Times New Roman" w:hAnsi="Times New Roman" w:eastAsia="宋体" w:cs="Times New Roman"/>
                <w:color w:val="000000" w:themeColor="text1"/>
                <w:sz w:val="24"/>
                <w:szCs w:val="24"/>
                <w:highlight w:val="none"/>
                <w:u w:val="single"/>
                <w14:textFill>
                  <w14:solidFill>
                    <w14:schemeClr w14:val="tx1"/>
                  </w14:solidFill>
                </w14:textFill>
              </w:rPr>
              <w:t>120</w:t>
            </w:r>
            <w:r>
              <w:rPr>
                <w:rFonts w:ascii="Times New Roman" w:hAnsi="Times New Roman" w:eastAsia="宋体" w:cs="Times New Roman"/>
                <w:color w:val="000000" w:themeColor="text1"/>
                <w:sz w:val="24"/>
                <w:szCs w:val="24"/>
                <w:highlight w:val="none"/>
                <w14:textFill>
                  <w14:solidFill>
                    <w14:schemeClr w14:val="tx1"/>
                  </w14:solidFill>
                </w14:textFill>
              </w:rPr>
              <w:t>度</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9</w:t>
            </w:r>
            <w:r>
              <w:rPr>
                <w:rFonts w:ascii="Times New Roman" w:hAnsi="Times New Roman" w:eastAsia="宋体" w:cs="Times New Roman"/>
                <w:color w:val="000000" w:themeColor="text1"/>
                <w:sz w:val="24"/>
                <w:szCs w:val="24"/>
                <w:highlight w:val="none"/>
                <w14:textFill>
                  <w14:solidFill>
                    <w14:schemeClr w14:val="tx1"/>
                  </w14:solidFill>
                </w14:textFill>
              </w:rPr>
              <w:t>分</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52</w:t>
            </w: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039</w:t>
            </w:r>
            <w:r>
              <w:rPr>
                <w:rFonts w:ascii="Times New Roman" w:hAnsi="Times New Roman" w:eastAsia="宋体" w:cs="Times New Roman"/>
                <w:color w:val="000000" w:themeColor="text1"/>
                <w:sz w:val="24"/>
                <w:szCs w:val="24"/>
                <w:highlight w:val="none"/>
                <w14:textFill>
                  <w14:solidFill>
                    <w14:schemeClr w14:val="tx1"/>
                  </w14:solidFill>
                </w14:textFill>
              </w:rPr>
              <w:t>秒，北纬：</w:t>
            </w:r>
            <w:r>
              <w:rPr>
                <w:rFonts w:ascii="Times New Roman" w:hAnsi="Times New Roman" w:eastAsia="宋体" w:cs="Times New Roman"/>
                <w:color w:val="000000" w:themeColor="text1"/>
                <w:sz w:val="24"/>
                <w:szCs w:val="24"/>
                <w:highlight w:val="none"/>
                <w:u w:val="single"/>
                <w14:textFill>
                  <w14:solidFill>
                    <w14:schemeClr w14:val="tx1"/>
                  </w14:solidFill>
                </w14:textFill>
              </w:rPr>
              <w:t>31</w:t>
            </w:r>
            <w:r>
              <w:rPr>
                <w:rFonts w:ascii="Times New Roman" w:hAnsi="Times New Roman" w:eastAsia="宋体" w:cs="Times New Roman"/>
                <w:color w:val="000000" w:themeColor="text1"/>
                <w:sz w:val="24"/>
                <w:szCs w:val="24"/>
                <w:highlight w:val="none"/>
                <w14:textFill>
                  <w14:solidFill>
                    <w14:schemeClr w14:val="tx1"/>
                  </w14:solidFill>
                </w14:textFill>
              </w:rPr>
              <w:t>度</w:t>
            </w: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5</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5</w:t>
            </w:r>
            <w:r>
              <w:rPr>
                <w:rFonts w:ascii="Times New Roman" w:hAnsi="Times New Roman" w:eastAsia="宋体" w:cs="Times New Roman"/>
                <w:color w:val="000000" w:themeColor="text1"/>
                <w:sz w:val="24"/>
                <w:szCs w:val="24"/>
                <w:highlight w:val="none"/>
                <w14:textFill>
                  <w14:solidFill>
                    <w14:schemeClr w14:val="tx1"/>
                  </w14:solidFill>
                </w14:textFill>
              </w:rPr>
              <w:t>分</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21</w:t>
            </w: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578</w:t>
            </w:r>
            <w:r>
              <w:rPr>
                <w:rFonts w:ascii="Times New Roman" w:hAnsi="Times New Roman" w:eastAsia="宋体" w:cs="Times New Roman"/>
                <w:color w:val="000000" w:themeColor="text1"/>
                <w:sz w:val="24"/>
                <w:szCs w:val="24"/>
                <w:highlight w:val="none"/>
                <w14:textFill>
                  <w14:solidFill>
                    <w14:schemeClr w14:val="tx1"/>
                  </w14:solidFill>
                </w14:textFill>
              </w:rPr>
              <w:t>秒）</w:t>
            </w:r>
          </w:p>
        </w:tc>
      </w:tr>
      <w:tr w14:paraId="37F67C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003" w:type="dxa"/>
            <w:gridSpan w:val="2"/>
            <w:tcMar>
              <w:top w:w="16" w:type="dxa"/>
              <w:left w:w="16" w:type="dxa"/>
              <w:right w:w="16" w:type="dxa"/>
            </w:tcMar>
            <w:vAlign w:val="center"/>
          </w:tcPr>
          <w:p w14:paraId="7A2C3A2F">
            <w:pPr>
              <w:adjustRightInd w:val="0"/>
              <w:snapToGrid w:val="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国民经济</w:t>
            </w:r>
          </w:p>
          <w:p w14:paraId="0DC11C4E">
            <w:pPr>
              <w:adjustRightInd w:val="0"/>
              <w:snapToGrid w:val="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行业类别</w:t>
            </w:r>
          </w:p>
        </w:tc>
        <w:tc>
          <w:tcPr>
            <w:tcW w:w="1838" w:type="dxa"/>
            <w:vAlign w:val="center"/>
          </w:tcPr>
          <w:p w14:paraId="4467A04C">
            <w:pPr>
              <w:adjustRightInd w:val="0"/>
              <w:snapToGrid w:val="0"/>
              <w:jc w:val="cente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G5532货运港口、C3039其他建筑材料制造</w:t>
            </w:r>
            <w:bookmarkStart w:id="59" w:name="_GoBack"/>
            <w:bookmarkEnd w:id="59"/>
          </w:p>
        </w:tc>
        <w:tc>
          <w:tcPr>
            <w:tcW w:w="2126" w:type="dxa"/>
            <w:vAlign w:val="center"/>
          </w:tcPr>
          <w:p w14:paraId="567D53C8">
            <w:pPr>
              <w:adjustRightInd w:val="0"/>
              <w:snapToGrid w:val="0"/>
              <w:jc w:val="center"/>
              <w:rPr>
                <w:rFonts w:ascii="Times New Roman" w:hAnsi="Times New Roman" w:eastAsia="宋体" w:cs="Times New Roman"/>
                <w:color w:val="000000" w:themeColor="text1"/>
                <w:sz w:val="24"/>
                <w:szCs w:val="24"/>
                <w:highlight w:val="none"/>
                <w14:textFill>
                  <w14:solidFill>
                    <w14:schemeClr w14:val="tx1"/>
                  </w14:solidFill>
                </w14:textFill>
              </w:rPr>
            </w:pPr>
            <w:bookmarkStart w:id="18" w:name="_Hlk49843745"/>
            <w:r>
              <w:rPr>
                <w:rFonts w:ascii="Times New Roman" w:hAnsi="Times New Roman" w:eastAsia="宋体" w:cs="Times New Roman"/>
                <w:color w:val="000000" w:themeColor="text1"/>
                <w:sz w:val="24"/>
                <w:szCs w:val="24"/>
                <w:highlight w:val="none"/>
                <w14:textFill>
                  <w14:solidFill>
                    <w14:schemeClr w14:val="tx1"/>
                  </w14:solidFill>
                </w14:textFill>
              </w:rPr>
              <w:t>建设项目</w:t>
            </w:r>
          </w:p>
          <w:p w14:paraId="21040722">
            <w:pPr>
              <w:adjustRightInd w:val="0"/>
              <w:snapToGrid w:val="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行业类别</w:t>
            </w:r>
            <w:bookmarkEnd w:id="18"/>
          </w:p>
        </w:tc>
        <w:tc>
          <w:tcPr>
            <w:tcW w:w="2903" w:type="dxa"/>
            <w:vAlign w:val="center"/>
          </w:tcPr>
          <w:p w14:paraId="32927746">
            <w:pPr>
              <w:widowControl/>
              <w:jc w:val="center"/>
              <w:rPr>
                <w:rFonts w:hint="default" w:ascii="Times New Roman" w:hAnsi="Times New Roman" w:eastAsia="宋体" w:cs="Times New Roman"/>
                <w:color w:val="000000" w:themeColor="text1"/>
                <w:sz w:val="24"/>
                <w:szCs w:val="24"/>
                <w:highlight w:val="none"/>
                <w:lang w:val="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二十七、非金属矿物制品业30中56-砖瓦、石材等建筑材料制造303</w:t>
            </w:r>
          </w:p>
        </w:tc>
      </w:tr>
      <w:tr w14:paraId="28353D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003" w:type="dxa"/>
            <w:gridSpan w:val="2"/>
            <w:tcMar>
              <w:top w:w="16" w:type="dxa"/>
              <w:left w:w="16" w:type="dxa"/>
              <w:right w:w="16" w:type="dxa"/>
            </w:tcMar>
            <w:vAlign w:val="center"/>
          </w:tcPr>
          <w:p w14:paraId="061A57FD">
            <w:pPr>
              <w:adjustRightInd w:val="0"/>
              <w:snapToGrid w:val="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建设性质</w:t>
            </w:r>
          </w:p>
        </w:tc>
        <w:tc>
          <w:tcPr>
            <w:tcW w:w="1838" w:type="dxa"/>
            <w:vAlign w:val="center"/>
          </w:tcPr>
          <w:p w14:paraId="3BAE358A">
            <w:pPr>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sym w:font="Wingdings 2" w:char="00A3"/>
            </w:r>
            <w:r>
              <w:rPr>
                <w:rFonts w:ascii="Times New Roman" w:hAnsi="Times New Roman" w:eastAsia="宋体" w:cs="Times New Roman"/>
                <w:color w:val="000000" w:themeColor="text1"/>
                <w:sz w:val="24"/>
                <w:szCs w:val="24"/>
                <w:highlight w:val="none"/>
                <w14:textFill>
                  <w14:solidFill>
                    <w14:schemeClr w14:val="tx1"/>
                  </w14:solidFill>
                </w14:textFill>
              </w:rPr>
              <w:t>新建（迁建）</w:t>
            </w:r>
          </w:p>
          <w:p w14:paraId="2548C48E">
            <w:pPr>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sym w:font="Wingdings 2" w:char="00A3"/>
            </w:r>
            <w:r>
              <w:rPr>
                <w:rFonts w:ascii="Times New Roman" w:hAnsi="Times New Roman" w:eastAsia="宋体" w:cs="Times New Roman"/>
                <w:color w:val="000000" w:themeColor="text1"/>
                <w:sz w:val="24"/>
                <w:szCs w:val="24"/>
                <w:highlight w:val="none"/>
                <w14:textFill>
                  <w14:solidFill>
                    <w14:schemeClr w14:val="tx1"/>
                  </w14:solidFill>
                </w14:textFill>
              </w:rPr>
              <w:t>改建</w:t>
            </w:r>
          </w:p>
          <w:p w14:paraId="73A931C2">
            <w:pPr>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sym w:font="Wingdings 2" w:char="00A3"/>
            </w:r>
            <w:r>
              <w:rPr>
                <w:rFonts w:ascii="Times New Roman" w:hAnsi="Times New Roman" w:eastAsia="宋体" w:cs="Times New Roman"/>
                <w:color w:val="000000" w:themeColor="text1"/>
                <w:sz w:val="24"/>
                <w:szCs w:val="24"/>
                <w:highlight w:val="none"/>
                <w14:textFill>
                  <w14:solidFill>
                    <w14:schemeClr w14:val="tx1"/>
                  </w14:solidFill>
                </w14:textFill>
              </w:rPr>
              <w:t>扩建</w:t>
            </w:r>
          </w:p>
          <w:p w14:paraId="3CE6C5D4">
            <w:pPr>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sym w:font="Wingdings 2" w:char="0052"/>
            </w:r>
            <w:r>
              <w:rPr>
                <w:rFonts w:ascii="Times New Roman" w:hAnsi="Times New Roman" w:eastAsia="宋体" w:cs="Times New Roman"/>
                <w:color w:val="000000" w:themeColor="text1"/>
                <w:sz w:val="24"/>
                <w:szCs w:val="24"/>
                <w:highlight w:val="none"/>
                <w14:textFill>
                  <w14:solidFill>
                    <w14:schemeClr w14:val="tx1"/>
                  </w14:solidFill>
                </w14:textFill>
              </w:rPr>
              <w:t>技术改造</w:t>
            </w:r>
          </w:p>
        </w:tc>
        <w:tc>
          <w:tcPr>
            <w:tcW w:w="2126" w:type="dxa"/>
            <w:vAlign w:val="center"/>
          </w:tcPr>
          <w:p w14:paraId="7C4034A6">
            <w:pPr>
              <w:adjustRightInd w:val="0"/>
              <w:snapToGrid w:val="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建设项目</w:t>
            </w:r>
          </w:p>
          <w:p w14:paraId="4630ADF4">
            <w:pPr>
              <w:adjustRightInd w:val="0"/>
              <w:snapToGrid w:val="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申报情形</w:t>
            </w:r>
          </w:p>
        </w:tc>
        <w:tc>
          <w:tcPr>
            <w:tcW w:w="2903" w:type="dxa"/>
            <w:vAlign w:val="center"/>
          </w:tcPr>
          <w:p w14:paraId="548E47F9">
            <w:pPr>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√首次申报项目</w:t>
            </w:r>
          </w:p>
          <w:p w14:paraId="716C0F98">
            <w:pPr>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sym w:font="Wingdings 2" w:char="00A3"/>
            </w:r>
            <w:r>
              <w:rPr>
                <w:rFonts w:ascii="Times New Roman" w:hAnsi="Times New Roman" w:eastAsia="宋体" w:cs="Times New Roman"/>
                <w:color w:val="000000" w:themeColor="text1"/>
                <w:sz w:val="24"/>
                <w:szCs w:val="24"/>
                <w:highlight w:val="none"/>
                <w14:textFill>
                  <w14:solidFill>
                    <w14:schemeClr w14:val="tx1"/>
                  </w14:solidFill>
                </w14:textFill>
              </w:rPr>
              <w:t>不予批准后再次申报项目</w:t>
            </w:r>
          </w:p>
          <w:p w14:paraId="599F28E3">
            <w:pPr>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sym w:font="Wingdings 2" w:char="00A3"/>
            </w:r>
            <w:r>
              <w:rPr>
                <w:rFonts w:ascii="Times New Roman" w:hAnsi="Times New Roman" w:eastAsia="宋体" w:cs="Times New Roman"/>
                <w:color w:val="000000" w:themeColor="text1"/>
                <w:sz w:val="24"/>
                <w:szCs w:val="24"/>
                <w:highlight w:val="none"/>
                <w14:textFill>
                  <w14:solidFill>
                    <w14:schemeClr w14:val="tx1"/>
                  </w14:solidFill>
                </w14:textFill>
              </w:rPr>
              <w:t>超五年重新审核项目</w:t>
            </w:r>
          </w:p>
          <w:p w14:paraId="49F0713E">
            <w:pPr>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sym w:font="Wingdings 2" w:char="00A3"/>
            </w:r>
            <w:r>
              <w:rPr>
                <w:rFonts w:ascii="Times New Roman" w:hAnsi="Times New Roman" w:eastAsia="宋体" w:cs="Times New Roman"/>
                <w:color w:val="000000" w:themeColor="text1"/>
                <w:sz w:val="24"/>
                <w:szCs w:val="24"/>
                <w:highlight w:val="none"/>
                <w14:textFill>
                  <w14:solidFill>
                    <w14:schemeClr w14:val="tx1"/>
                  </w14:solidFill>
                </w14:textFill>
              </w:rPr>
              <w:t>重大变动重新报批项目</w:t>
            </w:r>
          </w:p>
        </w:tc>
      </w:tr>
      <w:tr w14:paraId="2FF24A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2003" w:type="dxa"/>
            <w:gridSpan w:val="2"/>
            <w:tcMar>
              <w:top w:w="16" w:type="dxa"/>
              <w:left w:w="16" w:type="dxa"/>
              <w:right w:w="16" w:type="dxa"/>
            </w:tcMar>
            <w:vAlign w:val="center"/>
          </w:tcPr>
          <w:p w14:paraId="1D76DA28">
            <w:pPr>
              <w:adjustRightInd w:val="0"/>
              <w:snapToGrid w:val="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项目审批（核准/</w:t>
            </w:r>
          </w:p>
          <w:p w14:paraId="739BE8BA">
            <w:pPr>
              <w:adjustRightInd w:val="0"/>
              <w:snapToGrid w:val="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备案）部门（选填）</w:t>
            </w:r>
          </w:p>
        </w:tc>
        <w:tc>
          <w:tcPr>
            <w:tcW w:w="1838" w:type="dxa"/>
            <w:vAlign w:val="center"/>
          </w:tcPr>
          <w:p w14:paraId="3F3C0A40">
            <w:pPr>
              <w:adjustRightInd w:val="0"/>
              <w:snapToGrid w:val="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江苏江阴临港经济开发区管理委员会</w:t>
            </w:r>
          </w:p>
        </w:tc>
        <w:tc>
          <w:tcPr>
            <w:tcW w:w="2126" w:type="dxa"/>
            <w:vAlign w:val="center"/>
          </w:tcPr>
          <w:p w14:paraId="7D621BA1">
            <w:pPr>
              <w:adjustRightInd w:val="0"/>
              <w:snapToGrid w:val="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项目审批（核准/</w:t>
            </w:r>
          </w:p>
          <w:p w14:paraId="37CADC49">
            <w:pPr>
              <w:adjustRightInd w:val="0"/>
              <w:snapToGrid w:val="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备案）文号（选填）</w:t>
            </w:r>
          </w:p>
        </w:tc>
        <w:tc>
          <w:tcPr>
            <w:tcW w:w="2903" w:type="dxa"/>
            <w:vAlign w:val="center"/>
          </w:tcPr>
          <w:p w14:paraId="7C71AC77">
            <w:pPr>
              <w:jc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江阴临港备〔2025〕284号</w:t>
            </w:r>
          </w:p>
        </w:tc>
      </w:tr>
      <w:tr w14:paraId="380005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2003" w:type="dxa"/>
            <w:gridSpan w:val="2"/>
            <w:tcMar>
              <w:top w:w="16" w:type="dxa"/>
              <w:left w:w="16" w:type="dxa"/>
              <w:right w:w="16" w:type="dxa"/>
            </w:tcMar>
            <w:vAlign w:val="center"/>
          </w:tcPr>
          <w:p w14:paraId="7D140DB0">
            <w:pPr>
              <w:adjustRightInd w:val="0"/>
              <w:snapToGrid w:val="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总投资（万元）</w:t>
            </w:r>
          </w:p>
        </w:tc>
        <w:tc>
          <w:tcPr>
            <w:tcW w:w="1838" w:type="dxa"/>
            <w:vAlign w:val="center"/>
          </w:tcPr>
          <w:p w14:paraId="055E1061">
            <w:pPr>
              <w:adjustRightInd w:val="0"/>
              <w:snapToGrid w:val="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520</w:t>
            </w:r>
          </w:p>
        </w:tc>
        <w:tc>
          <w:tcPr>
            <w:tcW w:w="2126" w:type="dxa"/>
            <w:tcMar>
              <w:top w:w="16" w:type="dxa"/>
              <w:left w:w="16" w:type="dxa"/>
              <w:right w:w="16" w:type="dxa"/>
            </w:tcMar>
            <w:vAlign w:val="center"/>
          </w:tcPr>
          <w:p w14:paraId="04A6FB09">
            <w:pPr>
              <w:adjustRightInd w:val="0"/>
              <w:snapToGrid w:val="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环保投资（万元）</w:t>
            </w:r>
          </w:p>
        </w:tc>
        <w:tc>
          <w:tcPr>
            <w:tcW w:w="2903" w:type="dxa"/>
            <w:vAlign w:val="center"/>
          </w:tcPr>
          <w:p w14:paraId="14F938AD">
            <w:pPr>
              <w:adjustRightInd w:val="0"/>
              <w:snapToGrid w:val="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52</w:t>
            </w:r>
          </w:p>
        </w:tc>
      </w:tr>
      <w:tr w14:paraId="2EE3B1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2003" w:type="dxa"/>
            <w:gridSpan w:val="2"/>
            <w:tcMar>
              <w:top w:w="16" w:type="dxa"/>
              <w:left w:w="16" w:type="dxa"/>
              <w:right w:w="16" w:type="dxa"/>
            </w:tcMar>
            <w:vAlign w:val="center"/>
          </w:tcPr>
          <w:p w14:paraId="73DA8352">
            <w:pPr>
              <w:adjustRightInd w:val="0"/>
              <w:snapToGrid w:val="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环保投资占比（%）</w:t>
            </w:r>
          </w:p>
        </w:tc>
        <w:tc>
          <w:tcPr>
            <w:tcW w:w="1838" w:type="dxa"/>
            <w:vAlign w:val="center"/>
          </w:tcPr>
          <w:p w14:paraId="20ECC605">
            <w:pPr>
              <w:adjustRightInd w:val="0"/>
              <w:snapToGrid w:val="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10</w:t>
            </w:r>
          </w:p>
        </w:tc>
        <w:tc>
          <w:tcPr>
            <w:tcW w:w="2126" w:type="dxa"/>
            <w:tcMar>
              <w:top w:w="16" w:type="dxa"/>
              <w:left w:w="16" w:type="dxa"/>
              <w:right w:w="16" w:type="dxa"/>
            </w:tcMar>
            <w:vAlign w:val="center"/>
          </w:tcPr>
          <w:p w14:paraId="36757094">
            <w:pPr>
              <w:adjustRightInd w:val="0"/>
              <w:snapToGrid w:val="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施工工期</w:t>
            </w:r>
          </w:p>
        </w:tc>
        <w:tc>
          <w:tcPr>
            <w:tcW w:w="2903" w:type="dxa"/>
            <w:vAlign w:val="center"/>
          </w:tcPr>
          <w:p w14:paraId="526CB189">
            <w:pPr>
              <w:adjustRightInd w:val="0"/>
              <w:snapToGrid w:val="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2</w:t>
            </w:r>
            <w:r>
              <w:rPr>
                <w:rFonts w:ascii="Times New Roman" w:hAnsi="Times New Roman" w:eastAsia="宋体" w:cs="Times New Roman"/>
                <w:color w:val="000000" w:themeColor="text1"/>
                <w:sz w:val="24"/>
                <w:szCs w:val="24"/>
                <w:highlight w:val="none"/>
                <w14:textFill>
                  <w14:solidFill>
                    <w14:schemeClr w14:val="tx1"/>
                  </w14:solidFill>
                </w14:textFill>
              </w:rPr>
              <w:t>个月</w:t>
            </w:r>
          </w:p>
        </w:tc>
      </w:tr>
      <w:tr w14:paraId="6DC076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003" w:type="dxa"/>
            <w:gridSpan w:val="2"/>
            <w:tcMar>
              <w:top w:w="16" w:type="dxa"/>
              <w:left w:w="16" w:type="dxa"/>
              <w:right w:w="16" w:type="dxa"/>
            </w:tcMar>
            <w:vAlign w:val="center"/>
          </w:tcPr>
          <w:p w14:paraId="701BA36D">
            <w:pPr>
              <w:adjustRightInd w:val="0"/>
              <w:snapToGrid w:val="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是否开工建设</w:t>
            </w:r>
          </w:p>
        </w:tc>
        <w:tc>
          <w:tcPr>
            <w:tcW w:w="1838" w:type="dxa"/>
            <w:vAlign w:val="center"/>
          </w:tcPr>
          <w:p w14:paraId="6F598933">
            <w:pPr>
              <w:adjustRightInd w:val="0"/>
              <w:snapToGrid w:val="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√否</w:t>
            </w:r>
          </w:p>
          <w:p w14:paraId="58F16C6D">
            <w:pPr>
              <w:adjustRightInd w:val="0"/>
              <w:snapToGrid w:val="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□是：</w:t>
            </w:r>
            <w:r>
              <w:rPr>
                <w:rFonts w:ascii="Times New Roman" w:hAnsi="Times New Roman" w:eastAsia="宋体" w:cs="Times New Roman"/>
                <w:color w:val="000000" w:themeColor="text1"/>
                <w:sz w:val="24"/>
                <w:szCs w:val="24"/>
                <w:highlight w:val="none"/>
                <w:u w:val="single"/>
                <w14:textFill>
                  <w14:solidFill>
                    <w14:schemeClr w14:val="tx1"/>
                  </w14:solidFill>
                </w14:textFill>
              </w:rPr>
              <w:t>_______</w:t>
            </w:r>
          </w:p>
        </w:tc>
        <w:tc>
          <w:tcPr>
            <w:tcW w:w="2126" w:type="dxa"/>
            <w:tcMar>
              <w:top w:w="16" w:type="dxa"/>
              <w:left w:w="16" w:type="dxa"/>
              <w:right w:w="16" w:type="dxa"/>
            </w:tcMar>
            <w:vAlign w:val="center"/>
          </w:tcPr>
          <w:p w14:paraId="40D97806">
            <w:pPr>
              <w:adjustRightInd w:val="0"/>
              <w:snapToGrid w:val="0"/>
              <w:jc w:val="center"/>
              <w:rPr>
                <w:rFonts w:ascii="Times New Roman" w:hAnsi="Times New Roman" w:eastAsia="宋体" w:cs="Times New Roman"/>
                <w:color w:val="000000" w:themeColor="text1"/>
                <w:spacing w:val="-6"/>
                <w:sz w:val="24"/>
                <w:szCs w:val="24"/>
                <w:highlight w:val="none"/>
                <w14:textFill>
                  <w14:solidFill>
                    <w14:schemeClr w14:val="tx1"/>
                  </w14:solidFill>
                </w14:textFill>
              </w:rPr>
            </w:pPr>
            <w:r>
              <w:rPr>
                <w:rFonts w:ascii="Times New Roman" w:hAnsi="Times New Roman" w:eastAsia="宋体" w:cs="Times New Roman"/>
                <w:color w:val="000000" w:themeColor="text1"/>
                <w:spacing w:val="-6"/>
                <w:sz w:val="24"/>
                <w:szCs w:val="24"/>
                <w:highlight w:val="none"/>
                <w14:textFill>
                  <w14:solidFill>
                    <w14:schemeClr w14:val="tx1"/>
                  </w14:solidFill>
                </w14:textFill>
              </w:rPr>
              <w:t>用地（用</w:t>
            </w:r>
            <w:r>
              <w:rPr>
                <w:rFonts w:hint="eastAsia" w:ascii="Times New Roman" w:hAnsi="Times New Roman" w:eastAsia="宋体" w:cs="Times New Roman"/>
                <w:color w:val="000000" w:themeColor="text1"/>
                <w:spacing w:val="-6"/>
                <w:sz w:val="24"/>
                <w:szCs w:val="24"/>
                <w:highlight w:val="none"/>
                <w14:textFill>
                  <w14:solidFill>
                    <w14:schemeClr w14:val="tx1"/>
                  </w14:solidFill>
                </w14:textFill>
              </w:rPr>
              <w:t>房</w:t>
            </w:r>
            <w:r>
              <w:rPr>
                <w:rFonts w:ascii="Times New Roman" w:hAnsi="Times New Roman" w:eastAsia="宋体" w:cs="Times New Roman"/>
                <w:color w:val="000000" w:themeColor="text1"/>
                <w:spacing w:val="-6"/>
                <w:sz w:val="24"/>
                <w:szCs w:val="24"/>
                <w:highlight w:val="none"/>
                <w14:textFill>
                  <w14:solidFill>
                    <w14:schemeClr w14:val="tx1"/>
                  </w14:solidFill>
                </w14:textFill>
              </w:rPr>
              <w:t>）</w:t>
            </w:r>
          </w:p>
          <w:p w14:paraId="71DE63A1">
            <w:pPr>
              <w:adjustRightInd w:val="0"/>
              <w:snapToGrid w:val="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pacing w:val="-6"/>
                <w:sz w:val="24"/>
                <w:szCs w:val="24"/>
                <w:highlight w:val="none"/>
                <w14:textFill>
                  <w14:solidFill>
                    <w14:schemeClr w14:val="tx1"/>
                  </w14:solidFill>
                </w14:textFill>
              </w:rPr>
              <w:t>面积（m</w:t>
            </w:r>
            <w:r>
              <w:rPr>
                <w:rFonts w:ascii="Times New Roman" w:hAnsi="Times New Roman" w:eastAsia="宋体" w:cs="Times New Roman"/>
                <w:color w:val="000000" w:themeColor="text1"/>
                <w:spacing w:val="-6"/>
                <w:sz w:val="24"/>
                <w:szCs w:val="24"/>
                <w:highlight w:val="none"/>
                <w:vertAlign w:val="superscript"/>
                <w14:textFill>
                  <w14:solidFill>
                    <w14:schemeClr w14:val="tx1"/>
                  </w14:solidFill>
                </w14:textFill>
              </w:rPr>
              <w:t>2</w:t>
            </w:r>
            <w:r>
              <w:rPr>
                <w:rFonts w:ascii="Times New Roman" w:hAnsi="Times New Roman" w:eastAsia="宋体" w:cs="Times New Roman"/>
                <w:color w:val="000000" w:themeColor="text1"/>
                <w:spacing w:val="-6"/>
                <w:sz w:val="24"/>
                <w:szCs w:val="24"/>
                <w:highlight w:val="none"/>
                <w14:textFill>
                  <w14:solidFill>
                    <w14:schemeClr w14:val="tx1"/>
                  </w14:solidFill>
                </w14:textFill>
              </w:rPr>
              <w:t>）</w:t>
            </w:r>
          </w:p>
        </w:tc>
        <w:tc>
          <w:tcPr>
            <w:tcW w:w="2903" w:type="dxa"/>
            <w:vAlign w:val="center"/>
          </w:tcPr>
          <w:p w14:paraId="7BA11570">
            <w:pPr>
              <w:pStyle w:val="12"/>
              <w:ind w:left="0" w:leftChars="0" w:firstLine="0" w:firstLineChars="0"/>
              <w:jc w:val="center"/>
              <w:rPr>
                <w:rFonts w:hint="default" w:eastAsiaTheme="minorEastAsia"/>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2200</w:t>
            </w:r>
          </w:p>
        </w:tc>
      </w:tr>
      <w:tr w14:paraId="57649F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439" w:type="dxa"/>
            <w:vAlign w:val="center"/>
          </w:tcPr>
          <w:p w14:paraId="0B9F4B13">
            <w:pPr>
              <w:autoSpaceDE w:val="0"/>
              <w:autoSpaceDN w:val="0"/>
              <w:adjustRightInd w:val="0"/>
              <w:snapToGrid w:val="0"/>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专项评价设置情况</w:t>
            </w:r>
          </w:p>
        </w:tc>
        <w:tc>
          <w:tcPr>
            <w:tcW w:w="8431" w:type="dxa"/>
            <w:gridSpan w:val="4"/>
            <w:vAlign w:val="center"/>
          </w:tcPr>
          <w:p w14:paraId="790FDDCF">
            <w:pPr>
              <w:autoSpaceDE w:val="0"/>
              <w:autoSpaceDN w:val="0"/>
              <w:adjustRightInd w:val="0"/>
              <w:snapToGrid w:val="0"/>
              <w:jc w:val="center"/>
              <w:rPr>
                <w:rFonts w:ascii="Times New Roman" w:hAnsi="Times New Roman" w:cs="Times New Roman"/>
                <w:b/>
                <w:bCs/>
                <w:color w:val="000000" w:themeColor="text1"/>
                <w:kern w:val="0"/>
                <w:sz w:val="24"/>
                <w:szCs w:val="24"/>
                <w:highlight w:val="none"/>
                <w14:textFill>
                  <w14:solidFill>
                    <w14:schemeClr w14:val="tx1"/>
                  </w14:solidFill>
                </w14:textFill>
              </w:rPr>
            </w:pPr>
            <w:r>
              <w:rPr>
                <w:rFonts w:ascii="Times New Roman" w:hAnsi="Times New Roman" w:cs="Times New Roman"/>
                <w:b/>
                <w:bCs/>
                <w:color w:val="000000" w:themeColor="text1"/>
                <w:kern w:val="0"/>
                <w:sz w:val="24"/>
                <w:szCs w:val="24"/>
                <w:highlight w:val="none"/>
                <w14:textFill>
                  <w14:solidFill>
                    <w14:schemeClr w14:val="tx1"/>
                  </w14:solidFill>
                </w14:textFill>
              </w:rPr>
              <w:t>表1-1专项设置情况判断表</w:t>
            </w:r>
          </w:p>
          <w:tbl>
            <w:tblPr>
              <w:tblStyle w:val="28"/>
              <w:tblW w:w="4995"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80"/>
              <w:gridCol w:w="3708"/>
              <w:gridCol w:w="3819"/>
            </w:tblGrid>
            <w:tr w14:paraId="643F348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80" w:type="dxa"/>
                  <w:tcBorders>
                    <w:tl2br w:val="nil"/>
                    <w:tr2bl w:val="nil"/>
                  </w:tcBorders>
                  <w:vAlign w:val="center"/>
                </w:tcPr>
                <w:p w14:paraId="70BD3A18">
                  <w:pPr>
                    <w:autoSpaceDE w:val="0"/>
                    <w:autoSpaceDN w:val="0"/>
                    <w:adjustRightInd w:val="0"/>
                    <w:snapToGrid w:val="0"/>
                    <w:ind w:left="-105" w:leftChars="-50" w:right="-105" w:rightChars="-50"/>
                    <w:jc w:val="center"/>
                    <w:rPr>
                      <w:rFonts w:ascii="Times New Roman" w:hAnsi="Times New Roman" w:eastAsia="宋体" w:cs="Times New Roman"/>
                      <w:b/>
                      <w:color w:val="000000" w:themeColor="text1"/>
                      <w:kern w:val="0"/>
                      <w:szCs w:val="21"/>
                      <w:highlight w:val="none"/>
                      <w14:textFill>
                        <w14:solidFill>
                          <w14:schemeClr w14:val="tx1"/>
                        </w14:solidFill>
                      </w14:textFill>
                    </w:rPr>
                  </w:pPr>
                  <w:r>
                    <w:rPr>
                      <w:rFonts w:ascii="Times New Roman" w:hAnsi="Times New Roman" w:eastAsia="宋体" w:cs="Times New Roman"/>
                      <w:b/>
                      <w:color w:val="000000" w:themeColor="text1"/>
                      <w:kern w:val="0"/>
                      <w:szCs w:val="21"/>
                      <w:highlight w:val="none"/>
                      <w14:textFill>
                        <w14:solidFill>
                          <w14:schemeClr w14:val="tx1"/>
                        </w14:solidFill>
                      </w14:textFill>
                    </w:rPr>
                    <w:t>专项评价类别</w:t>
                  </w:r>
                </w:p>
              </w:tc>
              <w:tc>
                <w:tcPr>
                  <w:tcW w:w="3708" w:type="dxa"/>
                  <w:tcBorders>
                    <w:tl2br w:val="nil"/>
                    <w:tr2bl w:val="nil"/>
                  </w:tcBorders>
                  <w:vAlign w:val="center"/>
                </w:tcPr>
                <w:p w14:paraId="266A9A24">
                  <w:pPr>
                    <w:autoSpaceDE w:val="0"/>
                    <w:autoSpaceDN w:val="0"/>
                    <w:adjustRightInd w:val="0"/>
                    <w:snapToGrid w:val="0"/>
                    <w:ind w:left="-105" w:leftChars="-50" w:right="-105" w:rightChars="-50"/>
                    <w:jc w:val="center"/>
                    <w:rPr>
                      <w:rFonts w:ascii="Times New Roman" w:hAnsi="Times New Roman" w:eastAsia="宋体" w:cs="Times New Roman"/>
                      <w:b/>
                      <w:color w:val="000000" w:themeColor="text1"/>
                      <w:kern w:val="0"/>
                      <w:szCs w:val="21"/>
                      <w:highlight w:val="none"/>
                      <w14:textFill>
                        <w14:solidFill>
                          <w14:schemeClr w14:val="tx1"/>
                        </w14:solidFill>
                      </w14:textFill>
                    </w:rPr>
                  </w:pPr>
                  <w:r>
                    <w:rPr>
                      <w:rFonts w:ascii="Times New Roman" w:hAnsi="Times New Roman" w:eastAsia="宋体" w:cs="Times New Roman"/>
                      <w:b/>
                      <w:color w:val="000000" w:themeColor="text1"/>
                      <w:kern w:val="0"/>
                      <w:szCs w:val="21"/>
                      <w:highlight w:val="none"/>
                      <w14:textFill>
                        <w14:solidFill>
                          <w14:schemeClr w14:val="tx1"/>
                        </w14:solidFill>
                      </w14:textFill>
                    </w:rPr>
                    <w:t>设置原则</w:t>
                  </w:r>
                </w:p>
              </w:tc>
              <w:tc>
                <w:tcPr>
                  <w:tcW w:w="3819" w:type="dxa"/>
                  <w:tcBorders>
                    <w:tl2br w:val="nil"/>
                    <w:tr2bl w:val="nil"/>
                  </w:tcBorders>
                  <w:vAlign w:val="center"/>
                </w:tcPr>
                <w:p w14:paraId="62A80E73">
                  <w:pPr>
                    <w:autoSpaceDE w:val="0"/>
                    <w:autoSpaceDN w:val="0"/>
                    <w:adjustRightInd w:val="0"/>
                    <w:snapToGrid w:val="0"/>
                    <w:ind w:left="-105" w:leftChars="-50" w:right="-105" w:rightChars="-50"/>
                    <w:jc w:val="center"/>
                    <w:rPr>
                      <w:rFonts w:ascii="Times New Roman" w:hAnsi="Times New Roman" w:eastAsia="宋体" w:cs="Times New Roman"/>
                      <w:b/>
                      <w:color w:val="000000" w:themeColor="text1"/>
                      <w:kern w:val="0"/>
                      <w:szCs w:val="21"/>
                      <w:highlight w:val="none"/>
                      <w14:textFill>
                        <w14:solidFill>
                          <w14:schemeClr w14:val="tx1"/>
                        </w14:solidFill>
                      </w14:textFill>
                    </w:rPr>
                  </w:pPr>
                  <w:r>
                    <w:rPr>
                      <w:rFonts w:ascii="Times New Roman" w:hAnsi="Times New Roman" w:eastAsia="宋体" w:cs="Times New Roman"/>
                      <w:b/>
                      <w:color w:val="000000" w:themeColor="text1"/>
                      <w:kern w:val="0"/>
                      <w:szCs w:val="21"/>
                      <w:highlight w:val="none"/>
                      <w14:textFill>
                        <w14:solidFill>
                          <w14:schemeClr w14:val="tx1"/>
                        </w14:solidFill>
                      </w14:textFill>
                    </w:rPr>
                    <w:t>设置情况</w:t>
                  </w:r>
                </w:p>
              </w:tc>
            </w:tr>
            <w:tr w14:paraId="09F7999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80" w:type="dxa"/>
                  <w:tcBorders>
                    <w:tl2br w:val="nil"/>
                    <w:tr2bl w:val="nil"/>
                  </w:tcBorders>
                  <w:vAlign w:val="center"/>
                </w:tcPr>
                <w:p w14:paraId="67CF2EAE">
                  <w:pPr>
                    <w:autoSpaceDE w:val="0"/>
                    <w:autoSpaceDN w:val="0"/>
                    <w:adjustRightInd w:val="0"/>
                    <w:snapToGrid w:val="0"/>
                    <w:ind w:left="-105" w:leftChars="-50" w:right="-105" w:rightChars="-5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highlight w:val="none"/>
                      <w14:textFill>
                        <w14:solidFill>
                          <w14:schemeClr w14:val="tx1"/>
                        </w14:solidFill>
                      </w14:textFill>
                    </w:rPr>
                    <w:t>大气</w:t>
                  </w:r>
                </w:p>
              </w:tc>
              <w:tc>
                <w:tcPr>
                  <w:tcW w:w="3708" w:type="dxa"/>
                  <w:tcBorders>
                    <w:tl2br w:val="nil"/>
                    <w:tr2bl w:val="nil"/>
                  </w:tcBorders>
                  <w:vAlign w:val="center"/>
                </w:tcPr>
                <w:p w14:paraId="123EAAEC">
                  <w:pPr>
                    <w:autoSpaceDE w:val="0"/>
                    <w:autoSpaceDN w:val="0"/>
                    <w:adjustRightInd w:val="0"/>
                    <w:snapToGrid w:val="0"/>
                    <w:ind w:left="-105" w:leftChars="-50" w:right="-105" w:rightChars="-50"/>
                    <w:jc w:val="center"/>
                    <w:rPr>
                      <w:rFonts w:ascii="Times New Roman" w:hAnsi="Times New Roman" w:cs="Times New Roman"/>
                      <w:color w:val="000000" w:themeColor="text1"/>
                      <w:kern w:val="0"/>
                      <w:highlight w:val="none"/>
                      <w14:textFill>
                        <w14:solidFill>
                          <w14:schemeClr w14:val="tx1"/>
                        </w14:solidFill>
                      </w14:textFill>
                    </w:rPr>
                  </w:pPr>
                  <w:r>
                    <w:rPr>
                      <w:rFonts w:ascii="Times New Roman" w:hAnsi="Times New Roman" w:cs="Times New Roman"/>
                      <w:color w:val="000000" w:themeColor="text1"/>
                      <w:kern w:val="0"/>
                      <w:highlight w:val="none"/>
                      <w14:textFill>
                        <w14:solidFill>
                          <w14:schemeClr w14:val="tx1"/>
                        </w14:solidFill>
                      </w14:textFill>
                    </w:rPr>
                    <w:t>排放废气含有毒有害污染物、二噁英、苯并[a]芘、氰化物、氯气且厂界外500米范围内有环境空气保护目标的建设项目</w:t>
                  </w:r>
                </w:p>
              </w:tc>
              <w:tc>
                <w:tcPr>
                  <w:tcW w:w="3819" w:type="dxa"/>
                  <w:tcBorders>
                    <w:tl2br w:val="nil"/>
                    <w:tr2bl w:val="nil"/>
                  </w:tcBorders>
                  <w:vAlign w:val="center"/>
                </w:tcPr>
                <w:p w14:paraId="092FCDD2">
                  <w:pPr>
                    <w:autoSpaceDE w:val="0"/>
                    <w:autoSpaceDN w:val="0"/>
                    <w:adjustRightInd w:val="0"/>
                    <w:snapToGrid w:val="0"/>
                    <w:ind w:left="-105" w:leftChars="-50" w:right="-105" w:rightChars="-50"/>
                    <w:jc w:val="center"/>
                    <w:rPr>
                      <w:rFonts w:ascii="Times New Roman" w:hAnsi="Times New Roman" w:cs="Times New Roman"/>
                      <w:color w:val="000000" w:themeColor="text1"/>
                      <w:kern w:val="0"/>
                      <w:highlight w:val="none"/>
                      <w14:textFill>
                        <w14:solidFill>
                          <w14:schemeClr w14:val="tx1"/>
                        </w14:solidFill>
                      </w14:textFill>
                    </w:rPr>
                  </w:pPr>
                  <w:r>
                    <w:rPr>
                      <w:rFonts w:ascii="Times New Roman" w:hAnsi="Times New Roman" w:cs="Times New Roman"/>
                      <w:color w:val="000000" w:themeColor="text1"/>
                      <w:kern w:val="0"/>
                      <w:highlight w:val="none"/>
                      <w14:textFill>
                        <w14:solidFill>
                          <w14:schemeClr w14:val="tx1"/>
                        </w14:solidFill>
                      </w14:textFill>
                    </w:rPr>
                    <w:t>本项目</w:t>
                  </w:r>
                  <w:r>
                    <w:rPr>
                      <w:rFonts w:hint="eastAsia" w:ascii="Times New Roman" w:hAnsi="Times New Roman" w:cs="Times New Roman"/>
                      <w:color w:val="000000" w:themeColor="text1"/>
                      <w:kern w:val="0"/>
                      <w:highlight w:val="none"/>
                      <w14:textFill>
                        <w14:solidFill>
                          <w14:schemeClr w14:val="tx1"/>
                        </w14:solidFill>
                      </w14:textFill>
                    </w:rPr>
                    <w:t>排放的</w:t>
                  </w:r>
                  <w:r>
                    <w:rPr>
                      <w:rFonts w:ascii="Times New Roman" w:hAnsi="Times New Roman" w:cs="Times New Roman"/>
                      <w:color w:val="000000" w:themeColor="text1"/>
                      <w:kern w:val="0"/>
                      <w:highlight w:val="none"/>
                      <w14:textFill>
                        <w14:solidFill>
                          <w14:schemeClr w14:val="tx1"/>
                        </w14:solidFill>
                      </w14:textFill>
                    </w:rPr>
                    <w:t>废气不涉及有毒有害污染物、二噁英、苯并[a]芘、氰化物、氯气，无需设置大气专项</w:t>
                  </w:r>
                </w:p>
              </w:tc>
            </w:tr>
            <w:tr w14:paraId="65AF54B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80" w:type="dxa"/>
                  <w:tcBorders>
                    <w:tl2br w:val="nil"/>
                    <w:tr2bl w:val="nil"/>
                  </w:tcBorders>
                  <w:vAlign w:val="center"/>
                </w:tcPr>
                <w:p w14:paraId="7ACC7824">
                  <w:pPr>
                    <w:autoSpaceDE w:val="0"/>
                    <w:autoSpaceDN w:val="0"/>
                    <w:adjustRightInd w:val="0"/>
                    <w:snapToGrid w:val="0"/>
                    <w:ind w:left="-105" w:leftChars="-50" w:right="-105" w:rightChars="-5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highlight w:val="none"/>
                      <w14:textFill>
                        <w14:solidFill>
                          <w14:schemeClr w14:val="tx1"/>
                        </w14:solidFill>
                      </w14:textFill>
                    </w:rPr>
                    <w:t>地表水</w:t>
                  </w:r>
                </w:p>
              </w:tc>
              <w:tc>
                <w:tcPr>
                  <w:tcW w:w="3708" w:type="dxa"/>
                  <w:tcBorders>
                    <w:tl2br w:val="nil"/>
                    <w:tr2bl w:val="nil"/>
                  </w:tcBorders>
                  <w:vAlign w:val="center"/>
                </w:tcPr>
                <w:p w14:paraId="1129FD0F">
                  <w:pPr>
                    <w:autoSpaceDE w:val="0"/>
                    <w:autoSpaceDN w:val="0"/>
                    <w:adjustRightInd w:val="0"/>
                    <w:snapToGrid w:val="0"/>
                    <w:ind w:left="-105" w:leftChars="-50" w:right="-105" w:rightChars="-50"/>
                    <w:jc w:val="center"/>
                    <w:rPr>
                      <w:rFonts w:ascii="Times New Roman" w:hAnsi="Times New Roman" w:cs="Times New Roman"/>
                      <w:color w:val="000000" w:themeColor="text1"/>
                      <w:kern w:val="0"/>
                      <w:highlight w:val="none"/>
                      <w14:textFill>
                        <w14:solidFill>
                          <w14:schemeClr w14:val="tx1"/>
                        </w14:solidFill>
                      </w14:textFill>
                    </w:rPr>
                  </w:pPr>
                  <w:r>
                    <w:rPr>
                      <w:rFonts w:ascii="Times New Roman" w:hAnsi="Times New Roman" w:cs="Times New Roman"/>
                      <w:color w:val="000000" w:themeColor="text1"/>
                      <w:kern w:val="0"/>
                      <w:highlight w:val="none"/>
                      <w14:textFill>
                        <w14:solidFill>
                          <w14:schemeClr w14:val="tx1"/>
                        </w14:solidFill>
                      </w14:textFill>
                    </w:rPr>
                    <w:t>新增工业废水直排建设项目（槽罐车外送污水处理厂的除外）；新增废水直排的污水集中处理厂</w:t>
                  </w:r>
                </w:p>
              </w:tc>
              <w:tc>
                <w:tcPr>
                  <w:tcW w:w="3819" w:type="dxa"/>
                  <w:tcBorders>
                    <w:tl2br w:val="nil"/>
                    <w:tr2bl w:val="nil"/>
                  </w:tcBorders>
                  <w:vAlign w:val="center"/>
                </w:tcPr>
                <w:p w14:paraId="12DDE53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auto"/>
                    <w:rPr>
                      <w:rFonts w:ascii="Times New Roman" w:hAnsi="Times New Roman" w:cs="Times New Roman"/>
                      <w:color w:val="000000" w:themeColor="text1"/>
                      <w:kern w:val="0"/>
                      <w:highlight w:val="none"/>
                      <w14:textFill>
                        <w14:solidFill>
                          <w14:schemeClr w14:val="tx1"/>
                        </w14:solidFill>
                      </w14:textFill>
                    </w:rPr>
                  </w:pPr>
                  <w:r>
                    <w:rPr>
                      <w:rFonts w:hint="eastAsia" w:ascii="Times New Roman" w:hAnsi="Times New Roman" w:cs="Times New Roman"/>
                      <w:color w:val="000000" w:themeColor="text1"/>
                      <w:kern w:val="0"/>
                      <w:highlight w:val="none"/>
                      <w:lang w:val="en-US" w:eastAsia="zh-CN"/>
                      <w14:textFill>
                        <w14:solidFill>
                          <w14:schemeClr w14:val="tx1"/>
                        </w14:solidFill>
                      </w14:textFill>
                    </w:rPr>
                    <w:t>本项目无生产废水排放；</w:t>
                  </w:r>
                  <w:r>
                    <w:rPr>
                      <w:rFonts w:hint="default" w:ascii="Times New Roman" w:hAnsi="Times New Roman" w:cs="Times New Roman"/>
                      <w:color w:val="000000" w:themeColor="text1"/>
                      <w:kern w:val="0"/>
                      <w:highlight w:val="none"/>
                      <w14:textFill>
                        <w14:solidFill>
                          <w14:schemeClr w14:val="tx1"/>
                        </w14:solidFill>
                      </w14:textFill>
                    </w:rPr>
                    <w:t>生活污水</w:t>
                  </w:r>
                  <w:r>
                    <w:rPr>
                      <w:rFonts w:hint="eastAsia" w:ascii="Times New Roman" w:hAnsi="Times New Roman" w:cs="Times New Roman"/>
                      <w:color w:val="000000" w:themeColor="text1"/>
                      <w:kern w:val="0"/>
                      <w:highlight w:val="none"/>
                      <w:lang w:val="en-US" w:eastAsia="zh-CN"/>
                      <w14:textFill>
                        <w14:solidFill>
                          <w14:schemeClr w14:val="tx1"/>
                        </w14:solidFill>
                      </w14:textFill>
                    </w:rPr>
                    <w:t>经化粪池预处理后</w:t>
                  </w:r>
                  <w:r>
                    <w:rPr>
                      <w:rFonts w:hint="default" w:ascii="Times New Roman" w:hAnsi="Times New Roman" w:cs="Times New Roman"/>
                      <w:color w:val="000000" w:themeColor="text1"/>
                      <w:kern w:val="0"/>
                      <w:highlight w:val="none"/>
                      <w14:textFill>
                        <w14:solidFill>
                          <w14:schemeClr w14:val="tx1"/>
                        </w14:solidFill>
                      </w14:textFill>
                    </w:rPr>
                    <w:t>接管至</w:t>
                  </w:r>
                  <w:r>
                    <w:rPr>
                      <w:rFonts w:hint="eastAsia" w:ascii="Times New Roman" w:hAnsi="Times New Roman" w:cs="Times New Roman"/>
                      <w:color w:val="000000" w:themeColor="text1"/>
                      <w:kern w:val="0"/>
                      <w:highlight w:val="none"/>
                      <w:lang w:eastAsia="zh-CN"/>
                      <w14:textFill>
                        <w14:solidFill>
                          <w14:schemeClr w14:val="tx1"/>
                        </w14:solidFill>
                      </w14:textFill>
                    </w:rPr>
                    <w:t>光大水务（江阴）有限公司</w:t>
                  </w:r>
                  <w:r>
                    <w:rPr>
                      <w:rFonts w:hint="eastAsia" w:ascii="Times New Roman" w:hAnsi="Times New Roman" w:cs="Times New Roman"/>
                      <w:color w:val="000000" w:themeColor="text1"/>
                      <w:kern w:val="0"/>
                      <w:highlight w:val="none"/>
                      <w:lang w:val="en-US" w:eastAsia="zh-CN"/>
                      <w14:textFill>
                        <w14:solidFill>
                          <w14:schemeClr w14:val="tx1"/>
                        </w14:solidFill>
                      </w14:textFill>
                    </w:rPr>
                    <w:t>澄西</w:t>
                  </w:r>
                  <w:r>
                    <w:rPr>
                      <w:rFonts w:hint="eastAsia" w:ascii="Times New Roman" w:hAnsi="Times New Roman" w:cs="Times New Roman"/>
                      <w:color w:val="000000" w:themeColor="text1"/>
                      <w:kern w:val="0"/>
                      <w:highlight w:val="none"/>
                      <w:lang w:eastAsia="zh-CN"/>
                      <w14:textFill>
                        <w14:solidFill>
                          <w14:schemeClr w14:val="tx1"/>
                        </w14:solidFill>
                      </w14:textFill>
                    </w:rPr>
                    <w:t>污水处理厂</w:t>
                  </w:r>
                  <w:r>
                    <w:rPr>
                      <w:rFonts w:hint="eastAsia" w:ascii="Times New Roman" w:hAnsi="Times New Roman" w:cs="Times New Roman"/>
                      <w:color w:val="000000" w:themeColor="text1"/>
                      <w:kern w:val="0"/>
                      <w:highlight w:val="none"/>
                      <w:lang w:val="en-US" w:eastAsia="zh-CN"/>
                      <w14:textFill>
                        <w14:solidFill>
                          <w14:schemeClr w14:val="tx1"/>
                        </w14:solidFill>
                      </w14:textFill>
                    </w:rPr>
                    <w:t>集中</w:t>
                  </w:r>
                  <w:r>
                    <w:rPr>
                      <w:rFonts w:hint="default" w:ascii="Times New Roman" w:hAnsi="Times New Roman" w:cs="Times New Roman"/>
                      <w:color w:val="000000" w:themeColor="text1"/>
                      <w:kern w:val="0"/>
                      <w:highlight w:val="none"/>
                      <w14:textFill>
                        <w14:solidFill>
                          <w14:schemeClr w14:val="tx1"/>
                        </w14:solidFill>
                      </w14:textFill>
                    </w:rPr>
                    <w:t>处理，无需设置地表水专项</w:t>
                  </w:r>
                </w:p>
              </w:tc>
            </w:tr>
            <w:tr w14:paraId="025C310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680" w:type="dxa"/>
                  <w:tcBorders>
                    <w:tl2br w:val="nil"/>
                    <w:tr2bl w:val="nil"/>
                  </w:tcBorders>
                  <w:vAlign w:val="center"/>
                </w:tcPr>
                <w:p w14:paraId="12527D67">
                  <w:pPr>
                    <w:autoSpaceDE w:val="0"/>
                    <w:autoSpaceDN w:val="0"/>
                    <w:adjustRightInd w:val="0"/>
                    <w:snapToGrid w:val="0"/>
                    <w:ind w:left="-105" w:leftChars="-50" w:right="-105" w:rightChars="-50"/>
                    <w:jc w:val="center"/>
                    <w:rPr>
                      <w:rFonts w:ascii="Times New Roman" w:hAnsi="Times New Roman" w:cs="Times New Roman"/>
                      <w:color w:val="000000" w:themeColor="text1"/>
                      <w:kern w:val="0"/>
                      <w:highlight w:val="none"/>
                      <w14:textFill>
                        <w14:solidFill>
                          <w14:schemeClr w14:val="tx1"/>
                        </w14:solidFill>
                      </w14:textFill>
                    </w:rPr>
                  </w:pPr>
                  <w:r>
                    <w:rPr>
                      <w:rFonts w:ascii="Times New Roman" w:hAnsi="Times New Roman" w:cs="Times New Roman"/>
                      <w:color w:val="000000" w:themeColor="text1"/>
                      <w:kern w:val="0"/>
                      <w:highlight w:val="none"/>
                      <w14:textFill>
                        <w14:solidFill>
                          <w14:schemeClr w14:val="tx1"/>
                        </w14:solidFill>
                      </w14:textFill>
                    </w:rPr>
                    <w:t>环境</w:t>
                  </w:r>
                </w:p>
                <w:p w14:paraId="01A18860">
                  <w:pPr>
                    <w:autoSpaceDE w:val="0"/>
                    <w:autoSpaceDN w:val="0"/>
                    <w:adjustRightInd w:val="0"/>
                    <w:snapToGrid w:val="0"/>
                    <w:ind w:left="-105" w:leftChars="-50" w:right="-105" w:rightChars="-5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highlight w:val="none"/>
                      <w14:textFill>
                        <w14:solidFill>
                          <w14:schemeClr w14:val="tx1"/>
                        </w14:solidFill>
                      </w14:textFill>
                    </w:rPr>
                    <w:t>风险</w:t>
                  </w:r>
                </w:p>
              </w:tc>
              <w:tc>
                <w:tcPr>
                  <w:tcW w:w="3708" w:type="dxa"/>
                  <w:tcBorders>
                    <w:tl2br w:val="nil"/>
                    <w:tr2bl w:val="nil"/>
                  </w:tcBorders>
                  <w:vAlign w:val="center"/>
                </w:tcPr>
                <w:p w14:paraId="2CF987F1">
                  <w:pPr>
                    <w:autoSpaceDE w:val="0"/>
                    <w:autoSpaceDN w:val="0"/>
                    <w:adjustRightInd w:val="0"/>
                    <w:snapToGrid w:val="0"/>
                    <w:ind w:left="-105" w:leftChars="-50" w:right="-105" w:rightChars="-50"/>
                    <w:jc w:val="center"/>
                    <w:rPr>
                      <w:rFonts w:ascii="Times New Roman" w:hAnsi="Times New Roman" w:cs="Times New Roman"/>
                      <w:color w:val="000000" w:themeColor="text1"/>
                      <w:kern w:val="0"/>
                      <w:highlight w:val="none"/>
                      <w14:textFill>
                        <w14:solidFill>
                          <w14:schemeClr w14:val="tx1"/>
                        </w14:solidFill>
                      </w14:textFill>
                    </w:rPr>
                  </w:pPr>
                  <w:r>
                    <w:rPr>
                      <w:rFonts w:ascii="Times New Roman" w:hAnsi="Times New Roman" w:cs="Times New Roman"/>
                      <w:color w:val="000000" w:themeColor="text1"/>
                      <w:kern w:val="0"/>
                      <w:highlight w:val="none"/>
                      <w14:textFill>
                        <w14:solidFill>
                          <w14:schemeClr w14:val="tx1"/>
                        </w14:solidFill>
                      </w14:textFill>
                    </w:rPr>
                    <w:t>有毒有害和易燃易爆危险物质存储量超过临界量的建设项目</w:t>
                  </w:r>
                </w:p>
              </w:tc>
              <w:tc>
                <w:tcPr>
                  <w:tcW w:w="3819" w:type="dxa"/>
                  <w:tcBorders>
                    <w:tl2br w:val="nil"/>
                    <w:tr2bl w:val="nil"/>
                  </w:tcBorders>
                  <w:vAlign w:val="center"/>
                </w:tcPr>
                <w:p w14:paraId="7BE103D0">
                  <w:pPr>
                    <w:ind w:left="-105" w:leftChars="-50" w:right="-105" w:rightChars="-50"/>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本项目有毒有害和易燃易爆危险物质存储量未超过临界量</w:t>
                  </w:r>
                  <w:r>
                    <w:rPr>
                      <w:rFonts w:ascii="Times New Roman" w:hAnsi="Times New Roman" w:cs="Times New Roman"/>
                      <w:color w:val="000000" w:themeColor="text1"/>
                      <w:kern w:val="0"/>
                      <w:highlight w:val="none"/>
                      <w14:textFill>
                        <w14:solidFill>
                          <w14:schemeClr w14:val="tx1"/>
                        </w14:solidFill>
                      </w14:textFill>
                    </w:rPr>
                    <w:t>，无需设置环境风险专项</w:t>
                  </w:r>
                </w:p>
              </w:tc>
            </w:tr>
            <w:tr w14:paraId="6FD1A68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80" w:type="dxa"/>
                  <w:tcBorders>
                    <w:tl2br w:val="nil"/>
                    <w:tr2bl w:val="nil"/>
                  </w:tcBorders>
                  <w:vAlign w:val="center"/>
                </w:tcPr>
                <w:p w14:paraId="25D25993">
                  <w:pPr>
                    <w:autoSpaceDE w:val="0"/>
                    <w:autoSpaceDN w:val="0"/>
                    <w:adjustRightInd w:val="0"/>
                    <w:snapToGrid w:val="0"/>
                    <w:ind w:left="-105" w:leftChars="-50" w:right="-105" w:rightChars="-5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highlight w:val="none"/>
                      <w14:textFill>
                        <w14:solidFill>
                          <w14:schemeClr w14:val="tx1"/>
                        </w14:solidFill>
                      </w14:textFill>
                    </w:rPr>
                    <w:t>生态</w:t>
                  </w:r>
                </w:p>
              </w:tc>
              <w:tc>
                <w:tcPr>
                  <w:tcW w:w="3708" w:type="dxa"/>
                  <w:tcBorders>
                    <w:tl2br w:val="nil"/>
                    <w:tr2bl w:val="nil"/>
                  </w:tcBorders>
                  <w:vAlign w:val="center"/>
                </w:tcPr>
                <w:p w14:paraId="11C3296F">
                  <w:pPr>
                    <w:autoSpaceDE w:val="0"/>
                    <w:autoSpaceDN w:val="0"/>
                    <w:adjustRightInd w:val="0"/>
                    <w:snapToGrid w:val="0"/>
                    <w:ind w:left="-105" w:leftChars="-50" w:right="-105" w:rightChars="-50"/>
                    <w:jc w:val="center"/>
                    <w:rPr>
                      <w:rFonts w:ascii="Times New Roman" w:hAnsi="Times New Roman" w:cs="Times New Roman"/>
                      <w:color w:val="000000" w:themeColor="text1"/>
                      <w:kern w:val="0"/>
                      <w:highlight w:val="none"/>
                      <w14:textFill>
                        <w14:solidFill>
                          <w14:schemeClr w14:val="tx1"/>
                        </w14:solidFill>
                      </w14:textFill>
                    </w:rPr>
                  </w:pPr>
                  <w:r>
                    <w:rPr>
                      <w:rFonts w:ascii="Times New Roman" w:hAnsi="Times New Roman" w:cs="Times New Roman"/>
                      <w:color w:val="000000" w:themeColor="text1"/>
                      <w:kern w:val="0"/>
                      <w:highlight w:val="none"/>
                      <w14:textFill>
                        <w14:solidFill>
                          <w14:schemeClr w14:val="tx1"/>
                        </w14:solidFill>
                      </w14:textFill>
                    </w:rPr>
                    <w:t>取水口下游500米范围内有重要水生生物的自然产卵场、索饵场、越冬场和洄游通道的新增河道取水的污染类建设项目</w:t>
                  </w:r>
                </w:p>
              </w:tc>
              <w:tc>
                <w:tcPr>
                  <w:tcW w:w="3819" w:type="dxa"/>
                  <w:tcBorders>
                    <w:tl2br w:val="nil"/>
                    <w:tr2bl w:val="nil"/>
                  </w:tcBorders>
                  <w:vAlign w:val="center"/>
                </w:tcPr>
                <w:p w14:paraId="07194751">
                  <w:pPr>
                    <w:autoSpaceDE w:val="0"/>
                    <w:autoSpaceDN w:val="0"/>
                    <w:adjustRightInd w:val="0"/>
                    <w:snapToGrid w:val="0"/>
                    <w:ind w:left="-105" w:leftChars="-50" w:right="-105" w:rightChars="-50"/>
                    <w:jc w:val="center"/>
                    <w:rPr>
                      <w:rFonts w:hint="eastAsia" w:ascii="Times New Roman" w:hAnsi="Times New Roman" w:cs="Times New Roman" w:eastAsiaTheme="minorEastAsia"/>
                      <w:color w:val="000000" w:themeColor="text1"/>
                      <w:kern w:val="0"/>
                      <w:highlight w:val="none"/>
                      <w:lang w:val="en-US" w:eastAsia="zh-CN"/>
                      <w14:textFill>
                        <w14:solidFill>
                          <w14:schemeClr w14:val="tx1"/>
                        </w14:solidFill>
                      </w14:textFill>
                    </w:rPr>
                  </w:pPr>
                  <w:r>
                    <w:rPr>
                      <w:rFonts w:ascii="Times New Roman" w:hAnsi="Times New Roman" w:cs="Times New Roman"/>
                      <w:color w:val="000000" w:themeColor="text1"/>
                      <w:kern w:val="0"/>
                      <w:highlight w:val="none"/>
                      <w14:textFill>
                        <w14:solidFill>
                          <w14:schemeClr w14:val="tx1"/>
                        </w14:solidFill>
                      </w14:textFill>
                    </w:rPr>
                    <w:t>本项目不向河道取水，无需设置</w:t>
                  </w:r>
                  <w:r>
                    <w:rPr>
                      <w:rFonts w:hint="eastAsia" w:ascii="Times New Roman" w:hAnsi="Times New Roman" w:cs="Times New Roman"/>
                      <w:color w:val="000000" w:themeColor="text1"/>
                      <w:kern w:val="0"/>
                      <w:highlight w:val="none"/>
                      <w:lang w:val="en-US" w:eastAsia="zh-CN"/>
                      <w14:textFill>
                        <w14:solidFill>
                          <w14:schemeClr w14:val="tx1"/>
                        </w14:solidFill>
                      </w14:textFill>
                    </w:rPr>
                    <w:t>生态</w:t>
                  </w:r>
                  <w:r>
                    <w:rPr>
                      <w:rFonts w:ascii="Times New Roman" w:hAnsi="Times New Roman" w:cs="Times New Roman"/>
                      <w:color w:val="000000" w:themeColor="text1"/>
                      <w:kern w:val="0"/>
                      <w:highlight w:val="none"/>
                      <w14:textFill>
                        <w14:solidFill>
                          <w14:schemeClr w14:val="tx1"/>
                        </w14:solidFill>
                      </w14:textFill>
                    </w:rPr>
                    <w:t>专项</w:t>
                  </w:r>
                </w:p>
              </w:tc>
            </w:tr>
            <w:tr w14:paraId="35F1962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80" w:type="dxa"/>
                  <w:tcBorders>
                    <w:tl2br w:val="nil"/>
                    <w:tr2bl w:val="nil"/>
                  </w:tcBorders>
                  <w:vAlign w:val="center"/>
                </w:tcPr>
                <w:p w14:paraId="58EF2492">
                  <w:pPr>
                    <w:autoSpaceDE w:val="0"/>
                    <w:autoSpaceDN w:val="0"/>
                    <w:adjustRightInd w:val="0"/>
                    <w:snapToGrid w:val="0"/>
                    <w:ind w:left="-105" w:leftChars="-50" w:right="-105" w:rightChars="-5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highlight w:val="none"/>
                      <w14:textFill>
                        <w14:solidFill>
                          <w14:schemeClr w14:val="tx1"/>
                        </w14:solidFill>
                      </w14:textFill>
                    </w:rPr>
                    <w:t>海洋</w:t>
                  </w:r>
                </w:p>
              </w:tc>
              <w:tc>
                <w:tcPr>
                  <w:tcW w:w="3708" w:type="dxa"/>
                  <w:tcBorders>
                    <w:tl2br w:val="nil"/>
                    <w:tr2bl w:val="nil"/>
                  </w:tcBorders>
                  <w:vAlign w:val="center"/>
                </w:tcPr>
                <w:p w14:paraId="695ADB77">
                  <w:pPr>
                    <w:autoSpaceDE w:val="0"/>
                    <w:autoSpaceDN w:val="0"/>
                    <w:adjustRightInd w:val="0"/>
                    <w:snapToGrid w:val="0"/>
                    <w:ind w:left="-105" w:leftChars="-50" w:right="-105" w:rightChars="-5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highlight w:val="none"/>
                      <w14:textFill>
                        <w14:solidFill>
                          <w14:schemeClr w14:val="tx1"/>
                        </w14:solidFill>
                      </w14:textFill>
                    </w:rPr>
                    <w:t>直接向海排放污染物的海洋工程建设项目</w:t>
                  </w:r>
                </w:p>
              </w:tc>
              <w:tc>
                <w:tcPr>
                  <w:tcW w:w="3819" w:type="dxa"/>
                  <w:tcBorders>
                    <w:tl2br w:val="nil"/>
                    <w:tr2bl w:val="nil"/>
                  </w:tcBorders>
                  <w:vAlign w:val="center"/>
                </w:tcPr>
                <w:p w14:paraId="5DA249AF">
                  <w:pPr>
                    <w:autoSpaceDE w:val="0"/>
                    <w:autoSpaceDN w:val="0"/>
                    <w:adjustRightInd w:val="0"/>
                    <w:snapToGrid w:val="0"/>
                    <w:ind w:left="-105" w:leftChars="-50" w:right="-105" w:rightChars="-5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highlight w:val="none"/>
                      <w14:textFill>
                        <w14:solidFill>
                          <w14:schemeClr w14:val="tx1"/>
                        </w14:solidFill>
                      </w14:textFill>
                    </w:rPr>
                    <w:t>本项目不涉及海洋工程，无需设置海洋专项评价</w:t>
                  </w:r>
                </w:p>
              </w:tc>
            </w:tr>
          </w:tbl>
          <w:p w14:paraId="2A8C6CBD">
            <w:pPr>
              <w:autoSpaceDE w:val="0"/>
              <w:autoSpaceDN w:val="0"/>
              <w:adjustRightInd w:val="0"/>
              <w:snapToGrid w:val="0"/>
              <w:jc w:val="center"/>
              <w:rPr>
                <w:rFonts w:ascii="Times New Roman" w:hAnsi="Times New Roman" w:cs="Times New Roman"/>
                <w:color w:val="000000" w:themeColor="text1"/>
                <w:kern w:val="0"/>
                <w:sz w:val="10"/>
                <w:szCs w:val="10"/>
                <w:highlight w:val="none"/>
                <w14:textFill>
                  <w14:solidFill>
                    <w14:schemeClr w14:val="tx1"/>
                  </w14:solidFill>
                </w14:textFill>
              </w:rPr>
            </w:pPr>
          </w:p>
          <w:p w14:paraId="6AE11161">
            <w:pPr>
              <w:spacing w:line="360" w:lineRule="auto"/>
              <w:ind w:firstLine="480" w:firstLineChars="20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kern w:val="0"/>
                <w:sz w:val="24"/>
                <w:szCs w:val="24"/>
                <w:highlight w:val="none"/>
                <w14:textFill>
                  <w14:solidFill>
                    <w14:schemeClr w14:val="tx1"/>
                  </w14:solidFill>
                </w14:textFill>
              </w:rPr>
              <w:t>由上表分析可知，本项目无需开展大气、地表水、环境风险、生态和海洋专项评价。</w:t>
            </w:r>
          </w:p>
        </w:tc>
      </w:tr>
      <w:tr w14:paraId="4AAD3F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39" w:type="dxa"/>
            <w:vAlign w:val="center"/>
          </w:tcPr>
          <w:p w14:paraId="4A4B2651">
            <w:pPr>
              <w:autoSpaceDE w:val="0"/>
              <w:autoSpaceDN w:val="0"/>
              <w:adjustRightInd w:val="0"/>
              <w:snapToGrid w:val="0"/>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规划情况</w:t>
            </w:r>
          </w:p>
        </w:tc>
        <w:tc>
          <w:tcPr>
            <w:tcW w:w="8431" w:type="dxa"/>
            <w:gridSpan w:val="4"/>
            <w:vAlign w:val="center"/>
          </w:tcPr>
          <w:p w14:paraId="4009CFB0">
            <w:pPr>
              <w:autoSpaceDE w:val="0"/>
              <w:autoSpaceDN w:val="0"/>
              <w:adjustRightInd w:val="0"/>
              <w:snapToGrid w:val="0"/>
              <w:spacing w:line="360" w:lineRule="auto"/>
              <w:ind w:firstLine="480" w:firstLineChars="200"/>
              <w:rPr>
                <w:rFonts w:ascii="Times New Roman" w:hAnsi="Times New Roman" w:cs="Times New Roman"/>
                <w:color w:val="000000" w:themeColor="text1"/>
                <w:kern w:val="0"/>
                <w:sz w:val="24"/>
                <w:szCs w:val="24"/>
                <w:highlight w:val="none"/>
                <w14:textFill>
                  <w14:solidFill>
                    <w14:schemeClr w14:val="tx1"/>
                  </w14:solidFill>
                </w14:textFill>
              </w:rPr>
            </w:pPr>
            <w:r>
              <w:rPr>
                <w:rFonts w:ascii="Times New Roman" w:hAnsi="Times New Roman" w:cs="Times New Roman"/>
                <w:color w:val="000000" w:themeColor="text1"/>
                <w:kern w:val="0"/>
                <w:sz w:val="24"/>
                <w:szCs w:val="24"/>
                <w:highlight w:val="none"/>
                <w14:textFill>
                  <w14:solidFill>
                    <w14:schemeClr w14:val="tx1"/>
                  </w14:solidFill>
                </w14:textFill>
              </w:rPr>
              <w:t>规划</w:t>
            </w:r>
            <w:r>
              <w:rPr>
                <w:rFonts w:hint="eastAsia" w:ascii="Times New Roman" w:hAnsi="Times New Roman" w:cs="Times New Roman"/>
                <w:color w:val="000000" w:themeColor="text1"/>
                <w:kern w:val="0"/>
                <w:sz w:val="24"/>
                <w:szCs w:val="24"/>
                <w:highlight w:val="none"/>
                <w14:textFill>
                  <w14:solidFill>
                    <w14:schemeClr w14:val="tx1"/>
                  </w14:solidFill>
                </w14:textFill>
              </w:rPr>
              <w:t>名称</w:t>
            </w:r>
            <w:r>
              <w:rPr>
                <w:rFonts w:ascii="Times New Roman" w:hAnsi="Times New Roman" w:cs="Times New Roman"/>
                <w:color w:val="000000" w:themeColor="text1"/>
                <w:kern w:val="0"/>
                <w:sz w:val="24"/>
                <w:szCs w:val="24"/>
                <w:highlight w:val="none"/>
                <w14:textFill>
                  <w14:solidFill>
                    <w14:schemeClr w14:val="tx1"/>
                  </w14:solidFill>
                </w14:textFill>
              </w:rPr>
              <w:t>：</w:t>
            </w:r>
            <w:r>
              <w:rPr>
                <w:rFonts w:hint="eastAsia" w:ascii="Times New Roman" w:hAnsi="Times New Roman" w:cs="Times New Roman"/>
                <w:color w:val="000000" w:themeColor="text1"/>
                <w:kern w:val="0"/>
                <w:sz w:val="24"/>
                <w:szCs w:val="24"/>
                <w:highlight w:val="none"/>
                <w14:textFill>
                  <w14:solidFill>
                    <w14:schemeClr w14:val="tx1"/>
                  </w14:solidFill>
                </w14:textFill>
              </w:rPr>
              <w:t>《江阴临港开发区工业园区详细规划及城市设计》</w:t>
            </w:r>
          </w:p>
          <w:p w14:paraId="537159BE">
            <w:pPr>
              <w:autoSpaceDE w:val="0"/>
              <w:autoSpaceDN w:val="0"/>
              <w:adjustRightInd w:val="0"/>
              <w:snapToGrid w:val="0"/>
              <w:spacing w:line="360" w:lineRule="auto"/>
              <w:ind w:firstLine="480" w:firstLineChars="200"/>
              <w:rPr>
                <w:rFonts w:ascii="Times New Roman" w:hAnsi="Times New Roman" w:cs="Times New Roman"/>
                <w:color w:val="000000" w:themeColor="text1"/>
                <w:kern w:val="0"/>
                <w:sz w:val="24"/>
                <w:szCs w:val="24"/>
                <w:highlight w:val="none"/>
                <w14:textFill>
                  <w14:solidFill>
                    <w14:schemeClr w14:val="tx1"/>
                  </w14:solidFill>
                </w14:textFill>
              </w:rPr>
            </w:pPr>
            <w:r>
              <w:rPr>
                <w:rFonts w:ascii="Times New Roman" w:hAnsi="Times New Roman" w:cs="Times New Roman"/>
                <w:color w:val="000000" w:themeColor="text1"/>
                <w:kern w:val="0"/>
                <w:sz w:val="24"/>
                <w:szCs w:val="24"/>
                <w:highlight w:val="none"/>
                <w14:textFill>
                  <w14:solidFill>
                    <w14:schemeClr w14:val="tx1"/>
                  </w14:solidFill>
                </w14:textFill>
              </w:rPr>
              <w:t>审查机关：</w:t>
            </w:r>
            <w:r>
              <w:rPr>
                <w:rFonts w:hint="eastAsia" w:ascii="Times New Roman" w:hAnsi="Times New Roman" w:cs="Times New Roman"/>
                <w:color w:val="000000" w:themeColor="text1"/>
                <w:kern w:val="0"/>
                <w:sz w:val="24"/>
                <w:szCs w:val="24"/>
                <w:highlight w:val="none"/>
                <w14:textFill>
                  <w14:solidFill>
                    <w14:schemeClr w14:val="tx1"/>
                  </w14:solidFill>
                </w14:textFill>
              </w:rPr>
              <w:t xml:space="preserve"> 江阴市人民政府</w:t>
            </w:r>
          </w:p>
          <w:p w14:paraId="3E8CC0D0">
            <w:pPr>
              <w:autoSpaceDE w:val="0"/>
              <w:autoSpaceDN w:val="0"/>
              <w:adjustRightInd w:val="0"/>
              <w:snapToGrid w:val="0"/>
              <w:spacing w:line="360" w:lineRule="auto"/>
              <w:ind w:firstLine="480" w:firstLineChars="200"/>
              <w:rPr>
                <w:rFonts w:ascii="Times New Roman" w:hAnsi="Times New Roman" w:cs="Times New Roman"/>
                <w:color w:val="000000" w:themeColor="text1"/>
                <w:kern w:val="0"/>
                <w:sz w:val="24"/>
                <w:szCs w:val="24"/>
                <w:highlight w:val="none"/>
                <w14:textFill>
                  <w14:solidFill>
                    <w14:schemeClr w14:val="tx1"/>
                  </w14:solidFill>
                </w14:textFill>
              </w:rPr>
            </w:pPr>
            <w:r>
              <w:rPr>
                <w:rFonts w:hint="eastAsia" w:ascii="Times New Roman" w:hAnsi="Times New Roman" w:cs="Times New Roman"/>
                <w:color w:val="000000" w:themeColor="text1"/>
                <w:kern w:val="0"/>
                <w:sz w:val="24"/>
                <w:szCs w:val="24"/>
                <w:highlight w:val="none"/>
                <w14:textFill>
                  <w14:solidFill>
                    <w14:schemeClr w14:val="tx1"/>
                  </w14:solidFill>
                </w14:textFill>
              </w:rPr>
              <w:t>审批文件</w:t>
            </w:r>
            <w:r>
              <w:rPr>
                <w:rFonts w:ascii="Times New Roman" w:hAnsi="Times New Roman" w:cs="Times New Roman"/>
                <w:color w:val="000000" w:themeColor="text1"/>
                <w:kern w:val="0"/>
                <w:sz w:val="24"/>
                <w:szCs w:val="24"/>
                <w:highlight w:val="none"/>
                <w14:textFill>
                  <w14:solidFill>
                    <w14:schemeClr w14:val="tx1"/>
                  </w14:solidFill>
                </w14:textFill>
              </w:rPr>
              <w:t>：</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市政府关于</w:t>
            </w:r>
            <w:r>
              <w:rPr>
                <w:rFonts w:hint="eastAsia"/>
                <w:color w:val="000000" w:themeColor="text1"/>
                <w:sz w:val="24"/>
                <w:highlight w:val="none"/>
                <w:lang w:eastAsia="zh-CN"/>
                <w14:textFill>
                  <w14:solidFill>
                    <w14:schemeClr w14:val="tx1"/>
                  </w14:solidFill>
                </w14:textFill>
              </w:rPr>
              <w:t>〈</w:t>
            </w:r>
            <w:r>
              <w:rPr>
                <w:rFonts w:hint="eastAsia" w:ascii="Times New Roman" w:hAnsi="Times New Roman" w:cs="Times New Roman"/>
                <w:color w:val="000000" w:themeColor="text1"/>
                <w:kern w:val="0"/>
                <w:sz w:val="24"/>
                <w:szCs w:val="24"/>
                <w:highlight w:val="none"/>
                <w14:textFill>
                  <w14:solidFill>
                    <w14:schemeClr w14:val="tx1"/>
                  </w14:solidFill>
                </w14:textFill>
              </w:rPr>
              <w:t>江阴临港开发区工业园区详细规划及城市设计</w:t>
            </w:r>
            <w:r>
              <w:rPr>
                <w:rFonts w:hint="eastAsia" w:ascii="Times New Roman" w:hAnsi="Times New Roman" w:cs="Times New Roman"/>
                <w:color w:val="000000" w:themeColor="text1"/>
                <w:kern w:val="0"/>
                <w:sz w:val="24"/>
                <w:szCs w:val="24"/>
                <w:highlight w:val="none"/>
                <w:lang w:eastAsia="zh-CN"/>
                <w14:textFill>
                  <w14:solidFill>
                    <w14:schemeClr w14:val="tx1"/>
                  </w14:solidFill>
                </w14:textFill>
              </w:rPr>
              <w:t>〉</w:t>
            </w:r>
            <w:r>
              <w:rPr>
                <w:rFonts w:hint="eastAsia"/>
                <w:color w:val="000000" w:themeColor="text1"/>
                <w:kern w:val="0"/>
                <w:sz w:val="24"/>
                <w:highlight w:val="none"/>
                <w14:textFill>
                  <w14:solidFill>
                    <w14:schemeClr w14:val="tx1"/>
                  </w14:solidFill>
                </w14:textFill>
              </w:rPr>
              <w:t>的批复》</w:t>
            </w:r>
          </w:p>
          <w:p w14:paraId="38CDCFE4">
            <w:pPr>
              <w:autoSpaceDE w:val="0"/>
              <w:autoSpaceDN w:val="0"/>
              <w:adjustRightInd w:val="0"/>
              <w:snapToGrid w:val="0"/>
              <w:spacing w:line="360" w:lineRule="auto"/>
              <w:ind w:firstLine="480" w:firstLineChars="200"/>
              <w:rPr>
                <w:color w:val="000000" w:themeColor="text1"/>
                <w:highlight w:val="none"/>
                <w14:textFill>
                  <w14:solidFill>
                    <w14:schemeClr w14:val="tx1"/>
                  </w14:solidFill>
                </w14:textFill>
              </w:rPr>
            </w:pPr>
            <w:r>
              <w:rPr>
                <w:rFonts w:hint="eastAsia" w:ascii="Times New Roman" w:hAnsi="Times New Roman" w:cs="Times New Roman"/>
                <w:color w:val="000000" w:themeColor="text1"/>
                <w:kern w:val="0"/>
                <w:sz w:val="24"/>
                <w:szCs w:val="24"/>
                <w:highlight w:val="none"/>
                <w14:textFill>
                  <w14:solidFill>
                    <w14:schemeClr w14:val="tx1"/>
                  </w14:solidFill>
                </w14:textFill>
              </w:rPr>
              <w:t>审批文号： 澄政复〔</w:t>
            </w:r>
            <w:r>
              <w:rPr>
                <w:rFonts w:ascii="Times New Roman" w:hAnsi="Times New Roman" w:cs="Times New Roman"/>
                <w:color w:val="000000" w:themeColor="text1"/>
                <w:kern w:val="0"/>
                <w:sz w:val="24"/>
                <w:szCs w:val="24"/>
                <w:highlight w:val="none"/>
                <w14:textFill>
                  <w14:solidFill>
                    <w14:schemeClr w14:val="tx1"/>
                  </w14:solidFill>
                </w14:textFill>
              </w:rPr>
              <w:t>20</w:t>
            </w:r>
            <w:r>
              <w:rPr>
                <w:rFonts w:hint="eastAsia" w:ascii="Times New Roman" w:hAnsi="Times New Roman" w:cs="Times New Roman"/>
                <w:color w:val="000000" w:themeColor="text1"/>
                <w:kern w:val="0"/>
                <w:sz w:val="24"/>
                <w:szCs w:val="24"/>
                <w:highlight w:val="none"/>
                <w14:textFill>
                  <w14:solidFill>
                    <w14:schemeClr w14:val="tx1"/>
                  </w14:solidFill>
                </w14:textFill>
              </w:rPr>
              <w:t>23〕45</w:t>
            </w:r>
            <w:r>
              <w:rPr>
                <w:rFonts w:ascii="Times New Roman" w:hAnsi="Times New Roman" w:cs="Times New Roman"/>
                <w:color w:val="000000" w:themeColor="text1"/>
                <w:kern w:val="0"/>
                <w:sz w:val="24"/>
                <w:szCs w:val="24"/>
                <w:highlight w:val="none"/>
                <w14:textFill>
                  <w14:solidFill>
                    <w14:schemeClr w14:val="tx1"/>
                  </w14:solidFill>
                </w14:textFill>
              </w:rPr>
              <w:t>号</w:t>
            </w:r>
          </w:p>
        </w:tc>
      </w:tr>
      <w:tr w14:paraId="0F2F31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3" w:hRule="atLeast"/>
          <w:jc w:val="center"/>
        </w:trPr>
        <w:tc>
          <w:tcPr>
            <w:tcW w:w="439" w:type="dxa"/>
            <w:vAlign w:val="center"/>
          </w:tcPr>
          <w:p w14:paraId="737C7E6F">
            <w:pPr>
              <w:adjustRightInd w:val="0"/>
              <w:snapToGrid w:val="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规划环境影响</w:t>
            </w:r>
          </w:p>
          <w:p w14:paraId="0A0B6B01">
            <w:pPr>
              <w:adjustRightInd w:val="0"/>
              <w:snapToGrid w:val="0"/>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评价情况</w:t>
            </w:r>
          </w:p>
        </w:tc>
        <w:tc>
          <w:tcPr>
            <w:tcW w:w="8431" w:type="dxa"/>
            <w:gridSpan w:val="4"/>
            <w:vAlign w:val="center"/>
          </w:tcPr>
          <w:p w14:paraId="7314B072">
            <w:pPr>
              <w:autoSpaceDE w:val="0"/>
              <w:autoSpaceDN w:val="0"/>
              <w:adjustRightInd w:val="0"/>
              <w:snapToGrid w:val="0"/>
              <w:spacing w:line="360" w:lineRule="auto"/>
              <w:ind w:firstLine="480" w:firstLineChars="200"/>
              <w:rPr>
                <w:rFonts w:ascii="Times New Roman" w:hAnsi="Times New Roman" w:cs="Times New Roman"/>
                <w:color w:val="000000" w:themeColor="text1"/>
                <w:kern w:val="0"/>
                <w:sz w:val="24"/>
                <w:szCs w:val="24"/>
                <w:highlight w:val="none"/>
                <w14:textFill>
                  <w14:solidFill>
                    <w14:schemeClr w14:val="tx1"/>
                  </w14:solidFill>
                </w14:textFill>
              </w:rPr>
            </w:pPr>
            <w:r>
              <w:rPr>
                <w:rFonts w:ascii="Times New Roman" w:hAnsi="Times New Roman" w:cs="Times New Roman"/>
                <w:color w:val="000000" w:themeColor="text1"/>
                <w:kern w:val="0"/>
                <w:sz w:val="24"/>
                <w:szCs w:val="24"/>
                <w:highlight w:val="none"/>
                <w14:textFill>
                  <w14:solidFill>
                    <w14:schemeClr w14:val="tx1"/>
                  </w14:solidFill>
                </w14:textFill>
              </w:rPr>
              <w:t>规划环评文件名：《</w:t>
            </w:r>
            <w:r>
              <w:rPr>
                <w:rFonts w:hint="eastAsia" w:ascii="Times New Roman" w:hAnsi="Times New Roman" w:cs="Times New Roman"/>
                <w:color w:val="000000" w:themeColor="text1"/>
                <w:kern w:val="0"/>
                <w:sz w:val="24"/>
                <w:szCs w:val="24"/>
                <w:highlight w:val="none"/>
                <w14:textFill>
                  <w14:solidFill>
                    <w14:schemeClr w14:val="tx1"/>
                  </w14:solidFill>
                </w14:textFill>
              </w:rPr>
              <w:t>江阴临港开发区工业园区开发建设规划（2021-2035）环境影响报告书</w:t>
            </w:r>
            <w:r>
              <w:rPr>
                <w:rFonts w:ascii="Times New Roman" w:hAnsi="Times New Roman" w:cs="Times New Roman"/>
                <w:color w:val="000000" w:themeColor="text1"/>
                <w:kern w:val="0"/>
                <w:sz w:val="24"/>
                <w:szCs w:val="24"/>
                <w:highlight w:val="none"/>
                <w14:textFill>
                  <w14:solidFill>
                    <w14:schemeClr w14:val="tx1"/>
                  </w14:solidFill>
                </w14:textFill>
              </w:rPr>
              <w:t>》</w:t>
            </w:r>
          </w:p>
          <w:p w14:paraId="7BC1F042">
            <w:pPr>
              <w:autoSpaceDE w:val="0"/>
              <w:autoSpaceDN w:val="0"/>
              <w:adjustRightInd w:val="0"/>
              <w:snapToGrid w:val="0"/>
              <w:spacing w:line="360" w:lineRule="auto"/>
              <w:ind w:firstLine="480" w:firstLineChars="200"/>
              <w:rPr>
                <w:rFonts w:ascii="Times New Roman" w:hAnsi="Times New Roman" w:cs="Times New Roman"/>
                <w:color w:val="000000" w:themeColor="text1"/>
                <w:kern w:val="0"/>
                <w:sz w:val="24"/>
                <w:szCs w:val="24"/>
                <w:highlight w:val="none"/>
                <w14:textFill>
                  <w14:solidFill>
                    <w14:schemeClr w14:val="tx1"/>
                  </w14:solidFill>
                </w14:textFill>
              </w:rPr>
            </w:pPr>
            <w:r>
              <w:rPr>
                <w:rFonts w:ascii="Times New Roman" w:hAnsi="Times New Roman" w:cs="Times New Roman"/>
                <w:color w:val="000000" w:themeColor="text1"/>
                <w:kern w:val="0"/>
                <w:sz w:val="24"/>
                <w:szCs w:val="24"/>
                <w:highlight w:val="none"/>
                <w14:textFill>
                  <w14:solidFill>
                    <w14:schemeClr w14:val="tx1"/>
                  </w14:solidFill>
                </w14:textFill>
              </w:rPr>
              <w:t>审查机关：</w:t>
            </w:r>
            <w:r>
              <w:rPr>
                <w:rFonts w:hint="eastAsia" w:ascii="Times New Roman" w:hAnsi="Times New Roman" w:cs="Times New Roman"/>
                <w:color w:val="000000" w:themeColor="text1"/>
                <w:kern w:val="0"/>
                <w:sz w:val="24"/>
                <w:szCs w:val="24"/>
                <w:highlight w:val="none"/>
                <w14:textFill>
                  <w14:solidFill>
                    <w14:schemeClr w14:val="tx1"/>
                  </w14:solidFill>
                </w14:textFill>
              </w:rPr>
              <w:t xml:space="preserve"> 无锡市江阴生态环境局</w:t>
            </w:r>
          </w:p>
          <w:p w14:paraId="5A2B1514">
            <w:pPr>
              <w:autoSpaceDE w:val="0"/>
              <w:autoSpaceDN w:val="0"/>
              <w:adjustRightInd w:val="0"/>
              <w:snapToGrid w:val="0"/>
              <w:spacing w:line="360" w:lineRule="auto"/>
              <w:ind w:firstLine="480" w:firstLineChars="200"/>
              <w:rPr>
                <w:rFonts w:ascii="Times New Roman" w:hAnsi="Times New Roman" w:cs="Times New Roman"/>
                <w:color w:val="000000" w:themeColor="text1"/>
                <w:kern w:val="0"/>
                <w:sz w:val="24"/>
                <w:szCs w:val="24"/>
                <w:highlight w:val="none"/>
                <w14:textFill>
                  <w14:solidFill>
                    <w14:schemeClr w14:val="tx1"/>
                  </w14:solidFill>
                </w14:textFill>
              </w:rPr>
            </w:pPr>
            <w:r>
              <w:rPr>
                <w:rFonts w:hint="eastAsia" w:ascii="Times New Roman" w:hAnsi="Times New Roman" w:cs="Times New Roman"/>
                <w:color w:val="000000" w:themeColor="text1"/>
                <w:kern w:val="0"/>
                <w:sz w:val="24"/>
                <w:szCs w:val="24"/>
                <w:highlight w:val="none"/>
                <w14:textFill>
                  <w14:solidFill>
                    <w14:schemeClr w14:val="tx1"/>
                  </w14:solidFill>
                </w14:textFill>
              </w:rPr>
              <w:t>审批文件</w:t>
            </w:r>
            <w:r>
              <w:rPr>
                <w:rFonts w:ascii="Times New Roman" w:hAnsi="Times New Roman" w:cs="Times New Roman"/>
                <w:color w:val="000000" w:themeColor="text1"/>
                <w:kern w:val="0"/>
                <w:sz w:val="24"/>
                <w:szCs w:val="24"/>
                <w:highlight w:val="none"/>
                <w14:textFill>
                  <w14:solidFill>
                    <w14:schemeClr w14:val="tx1"/>
                  </w14:solidFill>
                </w14:textFill>
              </w:rPr>
              <w:t>：</w:t>
            </w:r>
            <w:r>
              <w:rPr>
                <w:color w:val="000000" w:themeColor="text1"/>
                <w:sz w:val="24"/>
                <w:highlight w:val="none"/>
                <w14:textFill>
                  <w14:solidFill>
                    <w14:schemeClr w14:val="tx1"/>
                  </w14:solidFill>
                </w14:textFill>
              </w:rPr>
              <w:t>《关于</w:t>
            </w:r>
            <w:r>
              <w:rPr>
                <w:rFonts w:hint="eastAsia" w:ascii="Times New Roman" w:hAnsi="Times New Roman" w:cs="Times New Roman"/>
                <w:color w:val="000000" w:themeColor="text1"/>
                <w:kern w:val="0"/>
                <w:sz w:val="24"/>
                <w:szCs w:val="24"/>
                <w:highlight w:val="none"/>
                <w14:textFill>
                  <w14:solidFill>
                    <w14:schemeClr w14:val="tx1"/>
                  </w14:solidFill>
                </w14:textFill>
              </w:rPr>
              <w:t>江阴临港开发区工业园区开发建设规划（2021-2035）环境影响报告书</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审查意见</w:t>
            </w:r>
            <w:r>
              <w:rPr>
                <w:color w:val="000000" w:themeColor="text1"/>
                <w:kern w:val="0"/>
                <w:sz w:val="24"/>
                <w:highlight w:val="none"/>
                <w14:textFill>
                  <w14:solidFill>
                    <w14:schemeClr w14:val="tx1"/>
                  </w14:solidFill>
                </w14:textFill>
              </w:rPr>
              <w:t>》</w:t>
            </w:r>
          </w:p>
          <w:p w14:paraId="41D478E8">
            <w:pPr>
              <w:pStyle w:val="10"/>
              <w:ind w:firstLine="480" w:firstLineChars="20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kern w:val="0"/>
                <w:sz w:val="24"/>
                <w:szCs w:val="24"/>
                <w:highlight w:val="none"/>
                <w14:textFill>
                  <w14:solidFill>
                    <w14:schemeClr w14:val="tx1"/>
                  </w14:solidFill>
                </w14:textFill>
              </w:rPr>
              <w:t>审批文号： 澄环发〔</w:t>
            </w:r>
            <w:r>
              <w:rPr>
                <w:rFonts w:ascii="Times New Roman" w:hAnsi="Times New Roman" w:cs="Times New Roman"/>
                <w:color w:val="000000" w:themeColor="text1"/>
                <w:kern w:val="0"/>
                <w:sz w:val="24"/>
                <w:szCs w:val="24"/>
                <w:highlight w:val="none"/>
                <w14:textFill>
                  <w14:solidFill>
                    <w14:schemeClr w14:val="tx1"/>
                  </w14:solidFill>
                </w14:textFill>
              </w:rPr>
              <w:t>20</w:t>
            </w:r>
            <w:r>
              <w:rPr>
                <w:rFonts w:hint="eastAsia" w:ascii="Times New Roman" w:hAnsi="Times New Roman" w:cs="Times New Roman"/>
                <w:color w:val="000000" w:themeColor="text1"/>
                <w:kern w:val="0"/>
                <w:sz w:val="24"/>
                <w:szCs w:val="24"/>
                <w:highlight w:val="none"/>
                <w14:textFill>
                  <w14:solidFill>
                    <w14:schemeClr w14:val="tx1"/>
                  </w14:solidFill>
                </w14:textFill>
              </w:rPr>
              <w:t>24〕6</w:t>
            </w:r>
            <w:r>
              <w:rPr>
                <w:rFonts w:ascii="Times New Roman" w:hAnsi="Times New Roman" w:cs="Times New Roman"/>
                <w:color w:val="000000" w:themeColor="text1"/>
                <w:kern w:val="0"/>
                <w:sz w:val="24"/>
                <w:szCs w:val="24"/>
                <w:highlight w:val="none"/>
                <w14:textFill>
                  <w14:solidFill>
                    <w14:schemeClr w14:val="tx1"/>
                  </w14:solidFill>
                </w14:textFill>
              </w:rPr>
              <w:t>号</w:t>
            </w:r>
          </w:p>
        </w:tc>
      </w:tr>
      <w:tr w14:paraId="1BBA24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5" w:hRule="atLeast"/>
          <w:jc w:val="center"/>
        </w:trPr>
        <w:tc>
          <w:tcPr>
            <w:tcW w:w="439" w:type="dxa"/>
            <w:vAlign w:val="center"/>
          </w:tcPr>
          <w:p w14:paraId="208CBCD3">
            <w:pPr>
              <w:autoSpaceDE w:val="0"/>
              <w:autoSpaceDN w:val="0"/>
              <w:adjustRightInd w:val="0"/>
              <w:snapToGrid w:val="0"/>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规划及规划环境</w:t>
            </w:r>
          </w:p>
          <w:p w14:paraId="5234B2E2">
            <w:pPr>
              <w:autoSpaceDE w:val="0"/>
              <w:autoSpaceDN w:val="0"/>
              <w:adjustRightInd w:val="0"/>
              <w:snapToGrid w:val="0"/>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影响评价符合性分析</w:t>
            </w:r>
          </w:p>
        </w:tc>
        <w:tc>
          <w:tcPr>
            <w:tcW w:w="8431" w:type="dxa"/>
            <w:gridSpan w:val="4"/>
            <w:vAlign w:val="center"/>
          </w:tcPr>
          <w:p w14:paraId="4ABF65D6">
            <w:pPr>
              <w:autoSpaceDE w:val="0"/>
              <w:autoSpaceDN w:val="0"/>
              <w:adjustRightInd w:val="0"/>
              <w:spacing w:line="360" w:lineRule="auto"/>
              <w:ind w:firstLine="482" w:firstLineChars="200"/>
              <w:jc w:val="left"/>
              <w:rPr>
                <w:rFonts w:ascii="Times New Roman" w:hAnsi="Times New Roman" w:eastAsia="宋体" w:cs="Times New Roman"/>
                <w:b/>
                <w:bCs/>
                <w:color w:val="000000" w:themeColor="text1"/>
                <w:sz w:val="24"/>
                <w:szCs w:val="24"/>
                <w:highlight w:val="none"/>
                <w14:textFill>
                  <w14:solidFill>
                    <w14:schemeClr w14:val="tx1"/>
                  </w14:solidFill>
                </w14:textFill>
              </w:rPr>
            </w:pPr>
            <w:r>
              <w:rPr>
                <w:rFonts w:ascii="Times New Roman" w:hAnsi="Times New Roman" w:eastAsia="宋体" w:cs="Times New Roman"/>
                <w:b/>
                <w:bCs/>
                <w:color w:val="000000" w:themeColor="text1"/>
                <w:sz w:val="24"/>
                <w:szCs w:val="24"/>
                <w:highlight w:val="none"/>
                <w14:textFill>
                  <w14:solidFill>
                    <w14:schemeClr w14:val="tx1"/>
                  </w14:solidFill>
                </w14:textFill>
              </w:rPr>
              <w:t>1、与规划符合性分析</w:t>
            </w:r>
          </w:p>
          <w:p w14:paraId="2BB2A580">
            <w:pPr>
              <w:autoSpaceDE w:val="0"/>
              <w:autoSpaceDN w:val="0"/>
              <w:adjustRightInd w:val="0"/>
              <w:spacing w:line="360" w:lineRule="auto"/>
              <w:ind w:firstLine="480" w:firstLineChars="200"/>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依据《中共江阴市委</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highlight w:val="none"/>
                <w14:textFill>
                  <w14:solidFill>
                    <w14:schemeClr w14:val="tx1"/>
                  </w14:solidFill>
                </w14:textFill>
              </w:rPr>
              <w:t>江阴市人民政府</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highlight w:val="none"/>
                <w14:textFill>
                  <w14:solidFill>
                    <w14:schemeClr w14:val="tx1"/>
                  </w14:solidFill>
                </w14:textFill>
              </w:rPr>
              <w:t>关于深化临港开发区行政管理体制改革的意见》（澄委发〔2017〕44号），璜土镇、夏港街道、申港街道、利港街道属于临港开发区管辖范围。本项目位于无锡（江阴）港申夏港区4号码头，属于临港开发区范围内。根据《江阴临港开发区工业园区详细规划及城市设计》，项目建设地属于</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港口码头用地</w:t>
            </w:r>
            <w:r>
              <w:rPr>
                <w:rFonts w:hint="eastAsia" w:ascii="Times New Roman" w:hAnsi="Times New Roman" w:eastAsia="宋体" w:cs="Times New Roman"/>
                <w:color w:val="000000" w:themeColor="text1"/>
                <w:sz w:val="24"/>
                <w:highlight w:val="none"/>
                <w14:textFill>
                  <w14:solidFill>
                    <w14:schemeClr w14:val="tx1"/>
                  </w14:solidFill>
                </w14:textFill>
              </w:rPr>
              <w:t>，符合规划要求。</w:t>
            </w:r>
          </w:p>
          <w:p w14:paraId="7F83E268">
            <w:pPr>
              <w:autoSpaceDE w:val="0"/>
              <w:autoSpaceDN w:val="0"/>
              <w:adjustRightInd w:val="0"/>
              <w:spacing w:line="360" w:lineRule="auto"/>
              <w:ind w:firstLine="480" w:firstLineChars="200"/>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lang w:eastAsia="zh-Hans"/>
                <w14:textFill>
                  <w14:solidFill>
                    <w14:schemeClr w14:val="tx1"/>
                  </w14:solidFill>
                </w14:textFill>
              </w:rPr>
              <w:t>根据江阴市工业园区升级改造领导小组办公室《关于印发</w:t>
            </w:r>
            <w:r>
              <w:rPr>
                <w:rFonts w:hint="eastAsia" w:ascii="Times New Roman" w:hAnsi="Times New Roman" w:eastAsia="宋体" w:cs="Times New Roman"/>
                <w:color w:val="000000" w:themeColor="text1"/>
                <w:sz w:val="24"/>
                <w:highlight w:val="none"/>
                <w14:textFill>
                  <w14:solidFill>
                    <w14:schemeClr w14:val="tx1"/>
                  </w14:solidFill>
                </w14:textFill>
              </w:rPr>
              <w:t>〈</w:t>
            </w:r>
            <w:r>
              <w:rPr>
                <w:rFonts w:hint="eastAsia" w:ascii="Times New Roman" w:hAnsi="Times New Roman" w:eastAsia="宋体" w:cs="Times New Roman"/>
                <w:color w:val="000000" w:themeColor="text1"/>
                <w:sz w:val="24"/>
                <w:highlight w:val="none"/>
                <w:lang w:eastAsia="zh-Hans"/>
                <w14:textFill>
                  <w14:solidFill>
                    <w14:schemeClr w14:val="tx1"/>
                  </w14:solidFill>
                </w14:textFill>
              </w:rPr>
              <w:t>江阴市镇（街）工业园区四至范围</w:t>
            </w:r>
            <w:r>
              <w:rPr>
                <w:rFonts w:hint="eastAsia" w:ascii="Times New Roman" w:hAnsi="Times New Roman" w:eastAsia="宋体" w:cs="Times New Roman"/>
                <w:color w:val="000000" w:themeColor="text1"/>
                <w:sz w:val="24"/>
                <w:highlight w:val="none"/>
                <w14:textFill>
                  <w14:solidFill>
                    <w14:schemeClr w14:val="tx1"/>
                  </w14:solidFill>
                </w14:textFill>
              </w:rPr>
              <w:t>〉</w:t>
            </w:r>
            <w:r>
              <w:rPr>
                <w:rFonts w:hint="eastAsia" w:ascii="Times New Roman" w:hAnsi="Times New Roman" w:eastAsia="宋体" w:cs="Times New Roman"/>
                <w:color w:val="000000" w:themeColor="text1"/>
                <w:sz w:val="24"/>
                <w:highlight w:val="none"/>
                <w:lang w:eastAsia="zh-Hans"/>
                <w14:textFill>
                  <w14:solidFill>
                    <w14:schemeClr w14:val="tx1"/>
                  </w14:solidFill>
                </w14:textFill>
              </w:rPr>
              <w:t>的通知》（澄工改办〔2022〕1号）</w:t>
            </w:r>
            <w:r>
              <w:rPr>
                <w:rFonts w:hint="eastAsia" w:ascii="Times New Roman" w:hAnsi="Times New Roman" w:eastAsia="宋体" w:cs="Times New Roman"/>
                <w:color w:val="000000" w:themeColor="text1"/>
                <w:sz w:val="24"/>
                <w:highlight w:val="none"/>
                <w14:textFill>
                  <w14:solidFill>
                    <w14:schemeClr w14:val="tx1"/>
                  </w14:solidFill>
                </w14:textFill>
              </w:rPr>
              <w:t>，</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申（港）夏（港）工业园区（重点工业园区）：东至新夏港河，西至亚包大道、苏港路，南至芙蓉大道、规划道路，北至镇澄路。</w:t>
            </w:r>
            <w:r>
              <w:rPr>
                <w:rFonts w:hint="eastAsia" w:ascii="Times New Roman" w:hAnsi="Times New Roman" w:eastAsia="宋体" w:cs="Times New Roman"/>
                <w:color w:val="000000" w:themeColor="text1"/>
                <w:sz w:val="24"/>
                <w:highlight w:val="none"/>
                <w14:textFill>
                  <w14:solidFill>
                    <w14:schemeClr w14:val="tx1"/>
                  </w14:solidFill>
                </w14:textFill>
              </w:rPr>
              <w:t>本项目建设地</w:t>
            </w:r>
            <w:r>
              <w:rPr>
                <w:rFonts w:hint="eastAsia" w:ascii="Times New Roman" w:hAnsi="Times New Roman" w:eastAsia="宋体" w:cs="Times New Roman"/>
                <w:color w:val="000000" w:themeColor="text1"/>
                <w:sz w:val="24"/>
                <w:szCs w:val="24"/>
                <w:highlight w:val="none"/>
                <w14:textFill>
                  <w14:solidFill>
                    <w14:schemeClr w14:val="tx1"/>
                  </w14:solidFill>
                </w14:textFill>
              </w:rPr>
              <w:t>无锡（江阴）港申夏港区4号码头</w:t>
            </w:r>
            <w:r>
              <w:rPr>
                <w:rFonts w:hint="eastAsia" w:ascii="Times New Roman" w:hAnsi="Times New Roman" w:eastAsia="宋体" w:cs="Times New Roman"/>
                <w:color w:val="000000" w:themeColor="text1"/>
                <w:sz w:val="24"/>
                <w:highlight w:val="none"/>
                <w14:textFill>
                  <w14:solidFill>
                    <w14:schemeClr w14:val="tx1"/>
                  </w14:solidFill>
                </w14:textFill>
              </w:rPr>
              <w:t>，位于</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申（港）夏（港）工业园区（重点工业园区）</w:t>
            </w:r>
            <w:r>
              <w:rPr>
                <w:rFonts w:hint="eastAsia" w:ascii="Times New Roman" w:hAnsi="Times New Roman" w:eastAsia="宋体" w:cs="Times New Roman"/>
                <w:color w:val="000000" w:themeColor="text1"/>
                <w:sz w:val="24"/>
                <w:highlight w:val="none"/>
                <w14:textFill>
                  <w14:solidFill>
                    <w14:schemeClr w14:val="tx1"/>
                  </w14:solidFill>
                </w14:textFill>
              </w:rPr>
              <w:t>，选址符合规划要求。</w:t>
            </w:r>
          </w:p>
          <w:p w14:paraId="0191B7DB">
            <w:pPr>
              <w:autoSpaceDE w:val="0"/>
              <w:autoSpaceDN w:val="0"/>
              <w:adjustRightInd w:val="0"/>
              <w:spacing w:line="360" w:lineRule="auto"/>
              <w:ind w:firstLine="482" w:firstLineChars="200"/>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b/>
                <w:bCs/>
                <w:color w:val="000000" w:themeColor="text1"/>
                <w:sz w:val="24"/>
                <w:highlight w:val="none"/>
                <w14:textFill>
                  <w14:solidFill>
                    <w14:schemeClr w14:val="tx1"/>
                  </w14:solidFill>
                </w14:textFill>
              </w:rPr>
              <w:t>2、与规划环境影响评价符合性分析</w:t>
            </w:r>
          </w:p>
          <w:p w14:paraId="4BE97848">
            <w:pPr>
              <w:autoSpaceDE w:val="0"/>
              <w:autoSpaceDN w:val="0"/>
              <w:adjustRightInd w:val="0"/>
              <w:spacing w:line="360" w:lineRule="auto"/>
              <w:ind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①产业定位相符性</w:t>
            </w:r>
          </w:p>
          <w:p w14:paraId="3210F385">
            <w:pPr>
              <w:autoSpaceDE w:val="0"/>
              <w:autoSpaceDN w:val="0"/>
              <w:adjustRightInd w:val="0"/>
              <w:spacing w:line="360" w:lineRule="auto"/>
              <w:ind w:firstLine="480" w:firstLineChars="200"/>
              <w:rPr>
                <w:rFonts w:hint="eastAsia"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②与审查意见相符性</w:t>
            </w:r>
          </w:p>
          <w:p w14:paraId="1FD3CF08">
            <w:pPr>
              <w:spacing w:line="360" w:lineRule="auto"/>
              <w:ind w:firstLine="480" w:firstLineChars="200"/>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综上所述，本项目建设符合规划和环境保护规划，项目选址合理。</w:t>
            </w:r>
          </w:p>
          <w:p w14:paraId="7498332A">
            <w:pPr>
              <w:spacing w:line="360" w:lineRule="auto"/>
              <w:ind w:firstLine="480" w:firstLineChars="200"/>
              <w:rPr>
                <w:rFonts w:ascii="Times New Roman" w:hAnsi="Times New Roman" w:cs="Times New Roman"/>
                <w:color w:val="000000" w:themeColor="text1"/>
                <w:kern w:val="0"/>
                <w:sz w:val="24"/>
                <w:highlight w:val="none"/>
                <w14:textFill>
                  <w14:solidFill>
                    <w14:schemeClr w14:val="tx1"/>
                  </w14:solidFill>
                </w14:textFill>
              </w:rPr>
            </w:pPr>
          </w:p>
          <w:p w14:paraId="6B4ACECB">
            <w:pPr>
              <w:spacing w:line="360" w:lineRule="auto"/>
              <w:ind w:firstLine="480" w:firstLineChars="200"/>
              <w:rPr>
                <w:rFonts w:hint="eastAsia" w:ascii="Times New Roman" w:hAnsi="Times New Roman" w:cs="Times New Roman"/>
                <w:color w:val="000000" w:themeColor="text1"/>
                <w:kern w:val="0"/>
                <w:sz w:val="24"/>
                <w:highlight w:val="none"/>
                <w14:textFill>
                  <w14:solidFill>
                    <w14:schemeClr w14:val="tx1"/>
                  </w14:solidFill>
                </w14:textFill>
              </w:rPr>
            </w:pPr>
          </w:p>
        </w:tc>
      </w:tr>
      <w:tr w14:paraId="5E4B1A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9" w:type="dxa"/>
            <w:vAlign w:val="center"/>
          </w:tcPr>
          <w:p w14:paraId="4F132343">
            <w:pPr>
              <w:autoSpaceDE w:val="0"/>
              <w:autoSpaceDN w:val="0"/>
              <w:adjustRightInd w:val="0"/>
              <w:snapToGrid w:val="0"/>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其他符合性分析</w:t>
            </w:r>
          </w:p>
        </w:tc>
        <w:tc>
          <w:tcPr>
            <w:tcW w:w="8431" w:type="dxa"/>
            <w:gridSpan w:val="4"/>
            <w:vAlign w:val="center"/>
          </w:tcPr>
          <w:p w14:paraId="2C3CA2C0">
            <w:pPr>
              <w:spacing w:line="360" w:lineRule="auto"/>
              <w:ind w:firstLine="482" w:firstLineChars="200"/>
              <w:rPr>
                <w:rFonts w:ascii="Times New Roman" w:hAnsi="Times New Roman" w:eastAsia="宋体" w:cs="Times New Roman"/>
                <w:b/>
                <w:color w:val="000000" w:themeColor="text1"/>
                <w:sz w:val="24"/>
                <w:szCs w:val="24"/>
                <w:highlight w:val="none"/>
                <w14:textFill>
                  <w14:solidFill>
                    <w14:schemeClr w14:val="tx1"/>
                  </w14:solidFill>
                </w14:textFill>
              </w:rPr>
            </w:pPr>
            <w:r>
              <w:rPr>
                <w:rFonts w:ascii="Times New Roman" w:hAnsi="Times New Roman" w:eastAsia="宋体" w:cs="Times New Roman"/>
                <w:b/>
                <w:color w:val="000000" w:themeColor="text1"/>
                <w:sz w:val="24"/>
                <w:szCs w:val="24"/>
                <w:highlight w:val="none"/>
                <w14:textFill>
                  <w14:solidFill>
                    <w14:schemeClr w14:val="tx1"/>
                  </w14:solidFill>
                </w14:textFill>
              </w:rPr>
              <w:t>1、</w:t>
            </w:r>
            <w:r>
              <w:rPr>
                <w:rFonts w:hint="eastAsia" w:ascii="Times New Roman" w:hAnsi="Times New Roman" w:eastAsia="宋体" w:cs="Times New Roman"/>
                <w:b/>
                <w:color w:val="000000" w:themeColor="text1"/>
                <w:sz w:val="24"/>
                <w:szCs w:val="24"/>
                <w:highlight w:val="none"/>
                <w:lang w:val="en-US" w:eastAsia="zh-CN"/>
                <w14:textFill>
                  <w14:solidFill>
                    <w14:schemeClr w14:val="tx1"/>
                  </w14:solidFill>
                </w14:textFill>
              </w:rPr>
              <w:t>生态环境分区管控</w:t>
            </w:r>
            <w:r>
              <w:rPr>
                <w:rFonts w:ascii="Times New Roman" w:hAnsi="Times New Roman" w:eastAsia="宋体" w:cs="Times New Roman"/>
                <w:b/>
                <w:color w:val="000000" w:themeColor="text1"/>
                <w:sz w:val="24"/>
                <w:szCs w:val="24"/>
                <w:highlight w:val="none"/>
                <w14:textFill>
                  <w14:solidFill>
                    <w14:schemeClr w14:val="tx1"/>
                  </w14:solidFill>
                </w14:textFill>
              </w:rPr>
              <w:t>相符性分析</w:t>
            </w:r>
          </w:p>
          <w:p w14:paraId="2D3C5853">
            <w:pPr>
              <w:spacing w:line="360" w:lineRule="auto"/>
              <w:ind w:firstLine="480" w:firstLineChars="200"/>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（1）</w:t>
            </w:r>
            <w:r>
              <w:rPr>
                <w:rFonts w:hint="eastAsia" w:ascii="Times New Roman" w:hAnsi="Times New Roman" w:eastAsia="宋体" w:cs="Times New Roman"/>
                <w:color w:val="000000" w:themeColor="text1"/>
                <w:sz w:val="24"/>
                <w:highlight w:val="none"/>
                <w14:textFill>
                  <w14:solidFill>
                    <w14:schemeClr w14:val="tx1"/>
                  </w14:solidFill>
                </w14:textFill>
              </w:rPr>
              <w:t>生态管控空间和生态保护红线</w:t>
            </w:r>
          </w:p>
          <w:p w14:paraId="519DE7E3">
            <w:pPr>
              <w:spacing w:line="360" w:lineRule="auto"/>
              <w:ind w:firstLine="480" w:firstLineChars="200"/>
              <w:rPr>
                <w:rFonts w:ascii="Times New Roman" w:hAnsi="Times New Roman" w:eastAsia="宋体" w:cs="Times New Roman"/>
                <w:b/>
                <w:bCs/>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本项目位于</w:t>
            </w:r>
            <w:r>
              <w:rPr>
                <w:rFonts w:hint="eastAsia" w:ascii="Times New Roman" w:hAnsi="Times New Roman" w:eastAsia="宋体" w:cs="Times New Roman"/>
                <w:color w:val="000000" w:themeColor="text1"/>
                <w:sz w:val="24"/>
                <w:szCs w:val="24"/>
                <w:highlight w:val="none"/>
                <w14:textFill>
                  <w14:solidFill>
                    <w14:schemeClr w14:val="tx1"/>
                  </w14:solidFill>
                </w14:textFill>
              </w:rPr>
              <w:t>无锡（江阴）港申夏港区4号码头</w:t>
            </w:r>
            <w:r>
              <w:rPr>
                <w:rFonts w:ascii="Times New Roman" w:hAnsi="Times New Roman" w:eastAsia="宋体" w:cs="Times New Roman"/>
                <w:color w:val="000000" w:themeColor="text1"/>
                <w:sz w:val="24"/>
                <w:highlight w:val="none"/>
                <w14:textFill>
                  <w14:solidFill>
                    <w14:schemeClr w14:val="tx1"/>
                  </w14:solidFill>
                </w14:textFill>
              </w:rPr>
              <w:t>，对照</w:t>
            </w:r>
            <w:r>
              <w:rPr>
                <w:rFonts w:hint="eastAsia" w:ascii="Times New Roman" w:hAnsi="Times New Roman" w:eastAsia="宋体" w:cs="Times New Roman"/>
                <w:color w:val="000000" w:themeColor="text1"/>
                <w:sz w:val="24"/>
                <w:highlight w:val="none"/>
                <w14:textFill>
                  <w14:solidFill>
                    <w14:schemeClr w14:val="tx1"/>
                  </w14:solidFill>
                </w14:textFill>
              </w:rPr>
              <w:t>《自然资源部办公厅关于北京等省（区、市）启用“三区三线”划定成果作为报批建设项目用地用海依据的函》（自然资办函〔2022〕2207号）、《江苏省2023年度生态环境分区管控动态更新成果公告》《</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无锡市2025年度生态环境分区管控动态更新成果公告</w:t>
            </w:r>
            <w:r>
              <w:rPr>
                <w:rFonts w:hint="eastAsia" w:ascii="Times New Roman" w:hAnsi="Times New Roman" w:eastAsia="宋体" w:cs="Times New Roman"/>
                <w:color w:val="000000" w:themeColor="text1"/>
                <w:sz w:val="24"/>
                <w:highlight w:val="none"/>
                <w14:textFill>
                  <w14:solidFill>
                    <w14:schemeClr w14:val="tx1"/>
                  </w14:solidFill>
                </w14:textFill>
              </w:rPr>
              <w:t>》</w:t>
            </w:r>
            <w:r>
              <w:rPr>
                <w:rFonts w:hint="eastAsia" w:ascii="Times New Roman" w:hAnsi="Times New Roman" w:eastAsia="宋体" w:cs="Times New Roman"/>
                <w:color w:val="000000" w:themeColor="text1"/>
                <w:sz w:val="24"/>
                <w:szCs w:val="24"/>
                <w:highlight w:val="none"/>
                <w14:textFill>
                  <w14:solidFill>
                    <w14:schemeClr w14:val="tx1"/>
                  </w14:solidFill>
                </w14:textFill>
              </w:rPr>
              <w:t>及江阴市“三区三线”划定情况，本项目不涉及国家级生态保护红线和江苏省生态管控区域（见附图</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8</w:t>
            </w:r>
            <w:r>
              <w:rPr>
                <w:rFonts w:hint="eastAsia" w:ascii="Times New Roman" w:hAnsi="Times New Roman" w:eastAsia="宋体" w:cs="Times New Roman"/>
                <w:color w:val="000000" w:themeColor="text1"/>
                <w:sz w:val="24"/>
                <w:szCs w:val="24"/>
                <w:highlight w:val="none"/>
                <w14:textFill>
                  <w14:solidFill>
                    <w14:schemeClr w14:val="tx1"/>
                  </w14:solidFill>
                </w14:textFill>
              </w:rPr>
              <w:t>），厂址位于城镇开发边界内，不占用生态保护红线和基本农田（见附图</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10</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53B70439">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（2）环境质量底线</w:t>
            </w:r>
          </w:p>
          <w:p w14:paraId="0F0D6780">
            <w:pPr>
              <w:widowControl/>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本项目</w:t>
            </w:r>
            <w:r>
              <w:rPr>
                <w:rFonts w:hint="eastAsia" w:ascii="Times New Roman" w:hAnsi="Times New Roman" w:cs="Times New Roman"/>
                <w:color w:val="000000" w:themeColor="text1"/>
                <w:sz w:val="24"/>
                <w:highlight w:val="none"/>
                <w:lang w:val="en-US" w:eastAsia="zh-CN"/>
                <w14:textFill>
                  <w14:solidFill>
                    <w14:schemeClr w14:val="tx1"/>
                  </w14:solidFill>
                </w14:textFill>
              </w:rPr>
              <w:t>废气经废气治理设施处理后可达标排放；本项目无生产废水排放，旋流分离废水及脱水废水经厂内污水处理设施处理后回用于筛分工序，不外排；生活污水</w:t>
            </w:r>
            <w:r>
              <w:rPr>
                <w:rFonts w:hint="default" w:ascii="Times New Roman" w:hAnsi="Times New Roman" w:cs="Times New Roman"/>
                <w:color w:val="000000" w:themeColor="text1"/>
                <w:sz w:val="24"/>
                <w:highlight w:val="none"/>
                <w:lang w:val="en-US" w:eastAsia="zh-CN"/>
                <w14:textFill>
                  <w14:solidFill>
                    <w14:schemeClr w14:val="tx1"/>
                  </w14:solidFill>
                </w14:textFill>
              </w:rPr>
              <w:t>经化粪池预处理后通过污水管网接入</w:t>
            </w:r>
            <w:r>
              <w:rPr>
                <w:rFonts w:hint="eastAsia" w:ascii="Times New Roman" w:hAnsi="Times New Roman" w:cs="Times New Roman"/>
                <w:color w:val="000000" w:themeColor="text1"/>
                <w:sz w:val="24"/>
                <w:highlight w:val="none"/>
                <w:lang w:val="en-US" w:eastAsia="zh-CN"/>
                <w14:textFill>
                  <w14:solidFill>
                    <w14:schemeClr w14:val="tx1"/>
                  </w14:solidFill>
                </w14:textFill>
              </w:rPr>
              <w:t>光大水务（江阴）有限公司澄西污水处理厂</w:t>
            </w:r>
            <w:r>
              <w:rPr>
                <w:rFonts w:hint="default" w:ascii="Times New Roman" w:hAnsi="Times New Roman" w:cs="Times New Roman"/>
                <w:color w:val="000000" w:themeColor="text1"/>
                <w:sz w:val="24"/>
                <w:highlight w:val="none"/>
                <w14:textFill>
                  <w14:solidFill>
                    <w14:schemeClr w14:val="tx1"/>
                  </w14:solidFill>
                </w14:textFill>
              </w:rPr>
              <w:t>集中处置；固废均得到妥善处理，噪声对周边影响较小，不会突破项目所在地环境质量底线。因此，符合环境质量底线要求。</w:t>
            </w:r>
          </w:p>
          <w:p w14:paraId="10486196">
            <w:pPr>
              <w:pStyle w:val="22"/>
              <w:adjustRightInd w:val="0"/>
              <w:snapToGrid w:val="0"/>
              <w:spacing w:before="0" w:beforeAutospacing="0" w:after="0" w:afterAutospacing="0" w:line="360" w:lineRule="auto"/>
              <w:ind w:firstLine="360" w:firstLineChars="150"/>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szCs w:val="24"/>
                <w:highlight w:val="none"/>
                <w14:textFill>
                  <w14:solidFill>
                    <w14:schemeClr w14:val="tx1"/>
                  </w14:solidFill>
                </w14:textFill>
              </w:rPr>
              <w:t>（3）资源利用上线</w:t>
            </w:r>
          </w:p>
          <w:p w14:paraId="41158804">
            <w:pPr>
              <w:spacing w:line="360" w:lineRule="auto"/>
              <w:ind w:firstLine="480" w:firstLineChars="200"/>
              <w:rPr>
                <w:rFonts w:ascii="Times New Roman" w:hAnsi="Times New Roman" w:cs="Times New Roman"/>
                <w:b/>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根据《关于加强资源环境生态红线管控的指导意见》（发改环资</w:t>
            </w:r>
            <w:r>
              <w:rPr>
                <w:rFonts w:hint="eastAsia" w:ascii="Times New Roman" w:hAnsi="Times New Roman" w:cs="Times New Roman"/>
                <w:color w:val="000000" w:themeColor="text1"/>
                <w:sz w:val="24"/>
                <w:highlight w:val="none"/>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2016</w:t>
            </w:r>
            <w:r>
              <w:rPr>
                <w:rFonts w:hint="eastAsia" w:ascii="Times New Roman" w:hAnsi="Times New Roman" w:cs="Times New Roman"/>
                <w:color w:val="000000" w:themeColor="text1"/>
                <w:sz w:val="24"/>
                <w:highlight w:val="none"/>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1162号），建设项目与资源利用上线的相符性分析见表1-</w:t>
            </w:r>
            <w:r>
              <w:rPr>
                <w:rFonts w:hint="eastAsia" w:ascii="Times New Roman" w:hAnsi="Times New Roman" w:cs="Times New Roman"/>
                <w:color w:val="000000" w:themeColor="text1"/>
                <w:sz w:val="24"/>
                <w:highlight w:val="none"/>
                <w:lang w:val="en-US" w:eastAsia="zh-CN"/>
                <w14:textFill>
                  <w14:solidFill>
                    <w14:schemeClr w14:val="tx1"/>
                  </w14:solidFill>
                </w14:textFill>
              </w:rPr>
              <w:t>4</w:t>
            </w:r>
            <w:r>
              <w:rPr>
                <w:rFonts w:ascii="Times New Roman" w:hAnsi="Times New Roman" w:cs="Times New Roman"/>
                <w:color w:val="000000" w:themeColor="text1"/>
                <w:sz w:val="24"/>
                <w:highlight w:val="none"/>
                <w14:textFill>
                  <w14:solidFill>
                    <w14:schemeClr w14:val="tx1"/>
                  </w14:solidFill>
                </w14:textFill>
              </w:rPr>
              <w:t>。</w:t>
            </w:r>
          </w:p>
          <w:p w14:paraId="204A02BB">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由上表可知，建设项目与资源利用上</w:t>
            </w:r>
            <w:r>
              <w:rPr>
                <w:rFonts w:hint="eastAsia" w:ascii="Times New Roman" w:hAnsi="Times New Roman" w:cs="Times New Roman"/>
                <w:color w:val="000000" w:themeColor="text1"/>
                <w:sz w:val="24"/>
                <w:highlight w:val="none"/>
                <w14:textFill>
                  <w14:solidFill>
                    <w14:schemeClr w14:val="tx1"/>
                  </w14:solidFill>
                </w14:textFill>
              </w:rPr>
              <w:t>线</w:t>
            </w:r>
            <w:r>
              <w:rPr>
                <w:rFonts w:ascii="Times New Roman" w:hAnsi="Times New Roman" w:cs="Times New Roman"/>
                <w:color w:val="000000" w:themeColor="text1"/>
                <w:sz w:val="24"/>
                <w:highlight w:val="none"/>
                <w14:textFill>
                  <w14:solidFill>
                    <w14:schemeClr w14:val="tx1"/>
                  </w14:solidFill>
                </w14:textFill>
              </w:rPr>
              <w:t>相符。</w:t>
            </w:r>
          </w:p>
          <w:p w14:paraId="1E1B5A70">
            <w:pPr>
              <w:pStyle w:val="22"/>
              <w:adjustRightInd w:val="0"/>
              <w:snapToGrid w:val="0"/>
              <w:spacing w:before="0" w:beforeAutospacing="0" w:after="0" w:afterAutospacing="0" w:line="360" w:lineRule="auto"/>
              <w:ind w:firstLine="360" w:firstLineChars="150"/>
              <w:rPr>
                <w:color w:val="000000" w:themeColor="text1"/>
                <w:highlight w:val="none"/>
                <w14:textFill>
                  <w14:solidFill>
                    <w14:schemeClr w14:val="tx1"/>
                  </w14:solidFill>
                </w14:textFill>
              </w:rPr>
            </w:pPr>
            <w:r>
              <w:rPr>
                <w:rFonts w:ascii="Times New Roman" w:hAnsi="Times New Roman" w:cs="Times New Roman"/>
                <w:color w:val="000000" w:themeColor="text1"/>
                <w:szCs w:val="24"/>
                <w:highlight w:val="none"/>
                <w14:textFill>
                  <w14:solidFill>
                    <w14:schemeClr w14:val="tx1"/>
                  </w14:solidFill>
                </w14:textFill>
              </w:rPr>
              <w:t>（4）</w:t>
            </w:r>
            <w:r>
              <w:rPr>
                <w:rFonts w:hint="eastAsia" w:ascii="Times New Roman" w:hAnsi="Times New Roman" w:cs="Times New Roman"/>
                <w:color w:val="000000" w:themeColor="text1"/>
                <w:szCs w:val="24"/>
                <w:highlight w:val="none"/>
                <w14:textFill>
                  <w14:solidFill>
                    <w14:schemeClr w14:val="tx1"/>
                  </w14:solidFill>
                </w14:textFill>
              </w:rPr>
              <w:t>生态</w:t>
            </w:r>
            <w:r>
              <w:rPr>
                <w:rFonts w:ascii="Times New Roman" w:hAnsi="Times New Roman" w:cs="Times New Roman"/>
                <w:color w:val="000000" w:themeColor="text1"/>
                <w:szCs w:val="24"/>
                <w:highlight w:val="none"/>
                <w14:textFill>
                  <w14:solidFill>
                    <w14:schemeClr w14:val="tx1"/>
                  </w14:solidFill>
                </w14:textFill>
              </w:rPr>
              <w:t>环境准入清单</w:t>
            </w:r>
          </w:p>
          <w:p w14:paraId="2F489FBF">
            <w:pPr>
              <w:spacing w:line="360" w:lineRule="auto"/>
              <w:ind w:firstLine="480" w:firstLineChars="20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综上所述，本项目</w:t>
            </w:r>
            <w:r>
              <w:rPr>
                <w:rFonts w:hint="eastAsia" w:ascii="Times New Roman" w:hAnsi="Times New Roman" w:cs="Times New Roman"/>
                <w:color w:val="000000" w:themeColor="text1"/>
                <w:sz w:val="24"/>
                <w:highlight w:val="none"/>
                <w:lang w:val="en-US" w:eastAsia="zh-CN"/>
                <w14:textFill>
                  <w14:solidFill>
                    <w14:schemeClr w14:val="tx1"/>
                  </w14:solidFill>
                </w14:textFill>
              </w:rPr>
              <w:t>符</w:t>
            </w:r>
            <w:r>
              <w:rPr>
                <w:rFonts w:hint="eastAsia" w:ascii="Times New Roman" w:hAnsi="Times New Roman" w:cs="Times New Roman"/>
                <w:b w:val="0"/>
                <w:bCs w:val="0"/>
                <w:color w:val="000000" w:themeColor="text1"/>
                <w:sz w:val="24"/>
                <w:highlight w:val="none"/>
                <w:lang w:val="en-US" w:eastAsia="zh-CN"/>
                <w14:textFill>
                  <w14:solidFill>
                    <w14:schemeClr w14:val="tx1"/>
                  </w14:solidFill>
                </w14:textFill>
              </w:rPr>
              <w:t>合</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生态环境分区管控</w:t>
            </w:r>
            <w:r>
              <w:rPr>
                <w:rFonts w:ascii="Times New Roman" w:hAnsi="Times New Roman" w:cs="Times New Roman"/>
                <w:color w:val="000000" w:themeColor="text1"/>
                <w:sz w:val="24"/>
                <w:szCs w:val="24"/>
                <w:highlight w:val="none"/>
                <w14:textFill>
                  <w14:solidFill>
                    <w14:schemeClr w14:val="tx1"/>
                  </w14:solidFill>
                </w14:textFill>
              </w:rPr>
              <w:t>要求。</w:t>
            </w:r>
          </w:p>
          <w:p w14:paraId="1331989F">
            <w:pPr>
              <w:pStyle w:val="22"/>
              <w:snapToGrid w:val="0"/>
              <w:spacing w:before="0" w:beforeAutospacing="0" w:after="0" w:afterAutospacing="0" w:line="360" w:lineRule="auto"/>
              <w:ind w:firstLine="226" w:firstLineChars="100"/>
              <w:jc w:val="both"/>
              <w:rPr>
                <w:rFonts w:ascii="Times New Roman" w:hAnsi="Times New Roman" w:cs="Times New Roman"/>
                <w:b/>
                <w:color w:val="000000" w:themeColor="text1"/>
                <w:highlight w:val="none"/>
                <w14:textFill>
                  <w14:solidFill>
                    <w14:schemeClr w14:val="tx1"/>
                  </w14:solidFill>
                </w14:textFill>
              </w:rPr>
            </w:pPr>
            <w:r>
              <w:rPr>
                <w:rStyle w:val="32"/>
                <w:rFonts w:hint="eastAsia" w:ascii="黑体" w:hAnsi="黑体" w:eastAsia="楷体_GB2312" w:cs="黑体"/>
                <w:color w:val="000000" w:themeColor="text1"/>
                <w:spacing w:val="8"/>
                <w:kern w:val="0"/>
                <w:highlight w:val="none"/>
                <w14:textFill>
                  <w14:solidFill>
                    <w14:schemeClr w14:val="tx1"/>
                  </w14:solidFill>
                </w14:textFill>
              </w:rPr>
              <w:t xml:space="preserve">  </w:t>
            </w:r>
            <w:r>
              <w:rPr>
                <w:rFonts w:hint="eastAsia" w:ascii="Times New Roman" w:hAnsi="Times New Roman" w:cs="Times New Roman"/>
                <w:b/>
                <w:color w:val="000000" w:themeColor="text1"/>
                <w:highlight w:val="none"/>
                <w14:textFill>
                  <w14:solidFill>
                    <w14:schemeClr w14:val="tx1"/>
                  </w14:solidFill>
                </w14:textFill>
              </w:rPr>
              <w:t>2、产业政策相符性分析</w:t>
            </w:r>
          </w:p>
          <w:p w14:paraId="49E9769F">
            <w:pPr>
              <w:autoSpaceDE w:val="0"/>
              <w:autoSpaceDN w:val="0"/>
              <w:adjustRightInd w:val="0"/>
              <w:snapToGrid w:val="0"/>
              <w:spacing w:line="360" w:lineRule="auto"/>
              <w:ind w:firstLine="480" w:firstLineChars="200"/>
              <w:rPr>
                <w:rFonts w:ascii="Times New Roman" w:hAnsi="Times New Roman" w:cs="Times New Roman"/>
                <w:b/>
                <w:color w:val="000000" w:themeColor="text1"/>
                <w:sz w:val="24"/>
                <w:highlight w:val="none"/>
                <w14:textFill>
                  <w14:solidFill>
                    <w14:schemeClr w14:val="tx1"/>
                  </w14:solidFill>
                </w14:textFill>
              </w:rPr>
            </w:pPr>
            <w:r>
              <w:rPr>
                <w:rFonts w:hint="eastAsia" w:ascii="Times New Roman" w:hAnsi="Times New Roman" w:cs="Times New Roman"/>
                <w:bCs/>
                <w:color w:val="000000" w:themeColor="text1"/>
                <w:sz w:val="24"/>
                <w:highlight w:val="none"/>
                <w14:textFill>
                  <w14:solidFill>
                    <w14:schemeClr w14:val="tx1"/>
                  </w14:solidFill>
                </w14:textFill>
              </w:rPr>
              <w:t>本项目从事</w:t>
            </w:r>
            <w:r>
              <w:rPr>
                <w:rFonts w:hint="eastAsia" w:ascii="Times New Roman" w:hAnsi="Times New Roman" w:cs="Times New Roman"/>
                <w:bCs/>
                <w:color w:val="000000" w:themeColor="text1"/>
                <w:sz w:val="24"/>
                <w:highlight w:val="none"/>
                <w:lang w:val="en-US" w:eastAsia="zh-CN"/>
                <w14:textFill>
                  <w14:solidFill>
                    <w14:schemeClr w14:val="tx1"/>
                  </w14:solidFill>
                </w14:textFill>
              </w:rPr>
              <w:t>码头上岸砂石的筛分，</w:t>
            </w:r>
            <w:r>
              <w:rPr>
                <w:rFonts w:ascii="Times New Roman" w:hAnsi="Times New Roman" w:cs="Times New Roman"/>
                <w:color w:val="000000" w:themeColor="text1"/>
                <w:sz w:val="24"/>
                <w:highlight w:val="none"/>
                <w14:textFill>
                  <w14:solidFill>
                    <w14:schemeClr w14:val="tx1"/>
                  </w14:solidFill>
                </w14:textFill>
              </w:rPr>
              <w:t>对照《国民经济行业分类》（GB</w:t>
            </w:r>
            <w:r>
              <w:rPr>
                <w:rFonts w:hint="eastAsia" w:ascii="Times New Roman" w:hAnsi="Times New Roman" w:cs="Times New Roman"/>
                <w:color w:val="000000" w:themeColor="text1"/>
                <w:sz w:val="24"/>
                <w:highlight w:val="none"/>
                <w:lang w:val="en-US" w:eastAsia="zh-CN"/>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T4754-2017），项目属于</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其他建筑材料制造</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C3039</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，产业政策相符性分析具体见表1-</w:t>
            </w:r>
            <w:r>
              <w:rPr>
                <w:rFonts w:hint="eastAsia" w:ascii="Times New Roman" w:hAnsi="Times New Roman" w:cs="Times New Roman"/>
                <w:color w:val="000000" w:themeColor="text1"/>
                <w:sz w:val="24"/>
                <w:highlight w:val="none"/>
                <w:lang w:val="en-US" w:eastAsia="zh-CN"/>
                <w14:textFill>
                  <w14:solidFill>
                    <w14:schemeClr w14:val="tx1"/>
                  </w14:solidFill>
                </w14:textFill>
              </w:rPr>
              <w:t>11</w:t>
            </w:r>
            <w:r>
              <w:rPr>
                <w:rFonts w:ascii="Times New Roman" w:hAnsi="Times New Roman" w:cs="Times New Roman"/>
                <w:color w:val="000000" w:themeColor="text1"/>
                <w:sz w:val="24"/>
                <w:highlight w:val="none"/>
                <w14:textFill>
                  <w14:solidFill>
                    <w14:schemeClr w14:val="tx1"/>
                  </w14:solidFill>
                </w14:textFill>
              </w:rPr>
              <w:t>。</w:t>
            </w:r>
          </w:p>
          <w:p w14:paraId="738DC651">
            <w:pPr>
              <w:autoSpaceDE w:val="0"/>
              <w:autoSpaceDN w:val="0"/>
              <w:spacing w:line="360" w:lineRule="auto"/>
              <w:ind w:firstLine="480" w:firstLineChars="200"/>
              <w:rPr>
                <w:rFonts w:ascii="Times New Roman" w:hAnsi="Times New Roman" w:cs="Times New Roman"/>
                <w:b/>
                <w:color w:val="000000" w:themeColor="text1"/>
                <w:sz w:val="24"/>
                <w:highlight w:val="none"/>
                <w14:textFill>
                  <w14:solidFill>
                    <w14:schemeClr w14:val="tx1"/>
                  </w14:solidFill>
                </w14:textFill>
              </w:rPr>
            </w:pPr>
            <w:r>
              <w:rPr>
                <w:rFonts w:hint="eastAsia" w:ascii="Times New Roman" w:hAnsi="Times New Roman" w:cs="Times New Roman"/>
                <w:bCs/>
                <w:color w:val="000000" w:themeColor="text1"/>
                <w:sz w:val="24"/>
                <w:highlight w:val="none"/>
                <w14:textFill>
                  <w14:solidFill>
                    <w14:schemeClr w14:val="tx1"/>
                  </w14:solidFill>
                </w14:textFill>
              </w:rPr>
              <w:t>综上，本项目符合国家和地方产业政策要求。</w:t>
            </w:r>
          </w:p>
          <w:p w14:paraId="20FE12AE">
            <w:pPr>
              <w:autoSpaceDE w:val="0"/>
              <w:autoSpaceDN w:val="0"/>
              <w:spacing w:line="360" w:lineRule="auto"/>
              <w:rPr>
                <w:rFonts w:ascii="Times New Roman" w:hAnsi="Times New Roman" w:cs="Times New Roman"/>
                <w:b/>
                <w:color w:val="000000" w:themeColor="text1"/>
                <w:sz w:val="24"/>
                <w:highlight w:val="none"/>
                <w14:textFill>
                  <w14:solidFill>
                    <w14:schemeClr w14:val="tx1"/>
                  </w14:solidFill>
                </w14:textFill>
              </w:rPr>
            </w:pPr>
            <w:r>
              <w:rPr>
                <w:rFonts w:hint="eastAsia" w:ascii="Times New Roman" w:hAnsi="Times New Roman" w:cs="Times New Roman"/>
                <w:b/>
                <w:color w:val="000000" w:themeColor="text1"/>
                <w:sz w:val="24"/>
                <w:highlight w:val="none"/>
                <w14:textFill>
                  <w14:solidFill>
                    <w14:schemeClr w14:val="tx1"/>
                  </w14:solidFill>
                </w14:textFill>
              </w:rPr>
              <w:t>3</w:t>
            </w:r>
            <w:r>
              <w:rPr>
                <w:rFonts w:ascii="Times New Roman" w:hAnsi="Times New Roman" w:cs="Times New Roman"/>
                <w:b/>
                <w:color w:val="000000" w:themeColor="text1"/>
                <w:sz w:val="24"/>
                <w:highlight w:val="none"/>
                <w14:textFill>
                  <w14:solidFill>
                    <w14:schemeClr w14:val="tx1"/>
                  </w14:solidFill>
                </w14:textFill>
              </w:rPr>
              <w:t>、其他国家及地方相关政策相符性分析</w:t>
            </w:r>
          </w:p>
          <w:p w14:paraId="67C01EE6">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本项目与国家及地方政策相符性分析，具体见表1-</w:t>
            </w:r>
            <w:r>
              <w:rPr>
                <w:rFonts w:hint="eastAsia" w:ascii="Times New Roman" w:hAnsi="Times New Roman" w:cs="Times New Roman"/>
                <w:color w:val="000000" w:themeColor="text1"/>
                <w:sz w:val="24"/>
                <w:highlight w:val="none"/>
                <w14:textFill>
                  <w14:solidFill>
                    <w14:schemeClr w14:val="tx1"/>
                  </w14:solidFill>
                </w14:textFill>
              </w:rPr>
              <w:t>1</w:t>
            </w:r>
            <w:r>
              <w:rPr>
                <w:rFonts w:hint="eastAsia" w:ascii="Times New Roman" w:hAnsi="Times New Roman" w:cs="Times New Roman"/>
                <w:color w:val="000000" w:themeColor="text1"/>
                <w:sz w:val="24"/>
                <w:highlight w:val="none"/>
                <w:lang w:val="en-US" w:eastAsia="zh-CN"/>
                <w14:textFill>
                  <w14:solidFill>
                    <w14:schemeClr w14:val="tx1"/>
                  </w14:solidFill>
                </w14:textFill>
              </w:rPr>
              <w:t>2</w:t>
            </w:r>
            <w:r>
              <w:rPr>
                <w:rFonts w:ascii="Times New Roman" w:hAnsi="Times New Roman" w:cs="Times New Roman"/>
                <w:color w:val="000000" w:themeColor="text1"/>
                <w:sz w:val="24"/>
                <w:highlight w:val="none"/>
                <w14:textFill>
                  <w14:solidFill>
                    <w14:schemeClr w14:val="tx1"/>
                  </w14:solidFill>
                </w14:textFill>
              </w:rPr>
              <w:t>。</w:t>
            </w:r>
          </w:p>
        </w:tc>
      </w:tr>
    </w:tbl>
    <w:p w14:paraId="03158F8C">
      <w:pPr>
        <w:spacing w:line="360" w:lineRule="auto"/>
        <w:rPr>
          <w:rFonts w:ascii="Times New Roman" w:hAnsi="Times New Roman" w:eastAsia="宋体"/>
          <w:color w:val="000000" w:themeColor="text1"/>
          <w:sz w:val="30"/>
          <w:highlight w:val="none"/>
          <w14:textFill>
            <w14:solidFill>
              <w14:schemeClr w14:val="tx1"/>
            </w14:solidFill>
          </w14:textFill>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7E647BFD">
      <w:pPr>
        <w:pStyle w:val="22"/>
        <w:spacing w:before="0" w:beforeAutospacing="0" w:after="0" w:afterAutospacing="0"/>
        <w:jc w:val="center"/>
        <w:outlineLvl w:val="0"/>
        <w:rPr>
          <w:rFonts w:ascii="Times New Roman" w:hAnsi="Times New Roman"/>
          <w:b/>
          <w:snapToGrid w:val="0"/>
          <w:color w:val="000000" w:themeColor="text1"/>
          <w:sz w:val="30"/>
          <w:szCs w:val="30"/>
          <w:highlight w:val="none"/>
          <w14:textFill>
            <w14:solidFill>
              <w14:schemeClr w14:val="tx1"/>
            </w14:solidFill>
          </w14:textFill>
        </w:rPr>
      </w:pPr>
      <w:r>
        <w:rPr>
          <w:rFonts w:hint="eastAsia" w:ascii="Times New Roman" w:hAnsi="Times New Roman"/>
          <w:b/>
          <w:snapToGrid w:val="0"/>
          <w:color w:val="000000" w:themeColor="text1"/>
          <w:sz w:val="30"/>
          <w:szCs w:val="30"/>
          <w:highlight w:val="none"/>
          <w14:textFill>
            <w14:solidFill>
              <w14:schemeClr w14:val="tx1"/>
            </w14:solidFill>
          </w14:textFill>
        </w:rPr>
        <w:t>二、建设项目工程分析</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6"/>
        <w:gridCol w:w="8488"/>
      </w:tblGrid>
      <w:tr w14:paraId="222650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6" w:type="dxa"/>
            <w:vAlign w:val="center"/>
          </w:tcPr>
          <w:p w14:paraId="6FF5858E">
            <w:pPr>
              <w:pStyle w:val="22"/>
              <w:adjustRightInd w:val="0"/>
              <w:snapToGrid w:val="0"/>
              <w:spacing w:before="0" w:beforeAutospacing="0" w:after="0" w:afterAutospacing="0"/>
              <w:jc w:val="center"/>
              <w:rPr>
                <w:rFonts w:ascii="Times New Roman" w:hAnsi="Times New Roman" w:cs="宋体"/>
                <w:color w:val="000000" w:themeColor="text1"/>
                <w:szCs w:val="24"/>
                <w:highlight w:val="none"/>
                <w14:textFill>
                  <w14:solidFill>
                    <w14:schemeClr w14:val="tx1"/>
                  </w14:solidFill>
                </w14:textFill>
              </w:rPr>
            </w:pPr>
            <w:r>
              <w:rPr>
                <w:rFonts w:hint="eastAsia" w:ascii="Times New Roman" w:hAnsi="Times New Roman" w:cs="宋体"/>
                <w:color w:val="000000" w:themeColor="text1"/>
                <w:szCs w:val="24"/>
                <w:highlight w:val="none"/>
                <w14:textFill>
                  <w14:solidFill>
                    <w14:schemeClr w14:val="tx1"/>
                  </w14:solidFill>
                </w14:textFill>
              </w:rPr>
              <w:t>建设内容</w:t>
            </w:r>
          </w:p>
        </w:tc>
        <w:tc>
          <w:tcPr>
            <w:tcW w:w="8488" w:type="dxa"/>
          </w:tcPr>
          <w:p w14:paraId="3911980A">
            <w:pPr>
              <w:adjustRightInd w:val="0"/>
              <w:snapToGrid w:val="0"/>
              <w:spacing w:line="360" w:lineRule="auto"/>
              <w:jc w:val="left"/>
              <w:rPr>
                <w:b/>
                <w:bCs/>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1、</w:t>
            </w:r>
            <w:r>
              <w:rPr>
                <w:rFonts w:hint="eastAsia"/>
                <w:b/>
                <w:bCs/>
                <w:color w:val="000000" w:themeColor="text1"/>
                <w:sz w:val="24"/>
                <w:szCs w:val="24"/>
                <w:highlight w:val="none"/>
                <w14:textFill>
                  <w14:solidFill>
                    <w14:schemeClr w14:val="tx1"/>
                  </w14:solidFill>
                </w14:textFill>
              </w:rPr>
              <w:t>项目由来</w:t>
            </w:r>
          </w:p>
          <w:p w14:paraId="217AB6EB">
            <w:pPr>
              <w:adjustRightInd w:val="0"/>
              <w:snapToGrid w:val="0"/>
              <w:spacing w:line="360" w:lineRule="auto"/>
              <w:ind w:firstLine="480" w:firstLineChars="200"/>
              <w:rPr>
                <w:rFonts w:hint="eastAsia" w:ascii="Times New Roman" w:hAnsi="Times New Roman" w:eastAsia="宋体" w:cs="Times New Roman"/>
                <w:b w:val="0"/>
                <w:bCs/>
                <w:color w:val="000000" w:themeColor="text1"/>
                <w:kern w:val="2"/>
                <w:sz w:val="24"/>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4"/>
                <w:szCs w:val="22"/>
                <w:highlight w:val="none"/>
                <w:lang w:val="en-US" w:eastAsia="zh-CN" w:bidi="ar-SA"/>
                <w14:textFill>
                  <w14:solidFill>
                    <w14:schemeClr w14:val="tx1"/>
                  </w14:solidFill>
                </w14:textFill>
              </w:rPr>
              <w:t>江阴市长洋贸易有限公司（以下简称“长洋贸易”）成立于2004年4月14日，属于江苏新长江实业集团有限公司旗下公司，长洋贸易名下现有1个长江码头（长洋码头）、1个内河码头（板材加工码头）、申夏港区1号-4号港池及顺岸码头以及1号码头砂石筛分生产线。</w:t>
            </w:r>
          </w:p>
          <w:p w14:paraId="34E5896F">
            <w:pPr>
              <w:adjustRightInd w:val="0"/>
              <w:snapToGrid w:val="0"/>
              <w:spacing w:line="360" w:lineRule="auto"/>
              <w:ind w:firstLine="480" w:firstLineChars="200"/>
              <w:rPr>
                <w:rFonts w:hint="default" w:ascii="Times New Roman" w:hAnsi="Times New Roman" w:eastAsia="宋体" w:cs="Times New Roman"/>
                <w:b w:val="0"/>
                <w:bCs/>
                <w:color w:val="000000" w:themeColor="text1"/>
                <w:kern w:val="2"/>
                <w:sz w:val="24"/>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4"/>
                <w:szCs w:val="22"/>
                <w:highlight w:val="none"/>
                <w:lang w:val="en-US" w:eastAsia="zh-CN" w:bidi="ar-SA"/>
                <w14:textFill>
                  <w14:solidFill>
                    <w14:schemeClr w14:val="tx1"/>
                  </w14:solidFill>
                </w14:textFill>
              </w:rPr>
              <w:t>为适应市场发展，提高利润，公司在无锡（江阴）港申夏港区4号码头，租用江苏长宏国际港口有限公司（以下简称“长宏国际”）土地2200平方米（位于申夏港区1号-4号港池及顺岸码头中4号港池东侧），对陆域部分进行配套设施改造，新增圆振动筛、直线脱水筛、细砂回收旋流器组等设备共计11台套，以实现上岸砂石的筛分。本项目由长洋贸易办理相关环保手续，项目建成后，长洋贸易将本项目的所有生产设备、产品产能及总量等全部转让至长宏国际名下，以长宏国际名义进行运营等，其运行主体及环保责任主体均为长宏国际。长宏国际4号港池及顺岸码头现有泊位21个，岸线长度2507m，主要装卸货种为砂石和件杂货，年吞吐量1940万吨（其中砂石1840万吨、件杂货100万吨），设计通过能力1980万吨。本项目不新增货种及吞吐量，不新增岸线，不改变现状码头水工结构及靠泊等级，项目建成后，可形成年筛分砂石150万吨的能力。本项目主体工程位于长宏国际现有4号港池码头，依托长宏国际的给排水设施、雨污排口和环境风险应急措施，而本项目与长洋贸易其他现有项目无依托关系，因此除对长洋贸易现有项目环保手续履行情况进行回顾外，评价内容重点分析长宏国际4号港池及顺岸码头。</w:t>
            </w:r>
          </w:p>
          <w:p w14:paraId="2B2B7939">
            <w:pPr>
              <w:adjustRightInd w:val="0"/>
              <w:snapToGrid w:val="0"/>
              <w:spacing w:line="360" w:lineRule="auto"/>
              <w:ind w:firstLine="480" w:firstLineChars="200"/>
              <w:rPr>
                <w:rFonts w:hint="eastAsia" w:ascii="Times New Roman" w:hAnsi="Times New Roman" w:eastAsia="宋体" w:cs="Times New Roman"/>
                <w:b w:val="0"/>
                <w:bCs/>
                <w:color w:val="000000" w:themeColor="text1"/>
                <w:kern w:val="2"/>
                <w:sz w:val="24"/>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4"/>
                <w:szCs w:val="22"/>
                <w:highlight w:val="none"/>
                <w:lang w:val="en-US" w:eastAsia="zh-CN" w:bidi="ar-SA"/>
                <w14:textFill>
                  <w14:solidFill>
                    <w14:schemeClr w14:val="tx1"/>
                  </w14:solidFill>
                </w14:textFill>
              </w:rPr>
              <w:t>根据《中华人民共和国环境保护法》和《中华人民共和国环境影响评价法》的有关规定，项目需开展环境影响评价工作。对照《建设项目环境影响评价分类管理名录（2021年版）》，本项目属于“二十七、非金属矿物制品业30中56-砖瓦、石材等建筑材料制造303-其他建筑材料制造（含干粉砂浆搅拌站）”应编制环境影响报告表。</w:t>
            </w:r>
          </w:p>
          <w:p w14:paraId="74C8FA50">
            <w:pPr>
              <w:adjustRightInd w:val="0"/>
              <w:snapToGrid w:val="0"/>
              <w:spacing w:line="360" w:lineRule="auto"/>
              <w:jc w:val="left"/>
              <w:rPr>
                <w:rFonts w:ascii="Times New Roman" w:hAnsi="Times New Roman" w:cs="Times New Roman"/>
                <w:b/>
                <w:bCs/>
                <w:color w:val="000000" w:themeColor="text1"/>
                <w:sz w:val="24"/>
                <w:szCs w:val="24"/>
                <w:highlight w:val="none"/>
                <w14:textFill>
                  <w14:solidFill>
                    <w14:schemeClr w14:val="tx1"/>
                  </w14:solidFill>
                </w14:textFill>
              </w:rPr>
            </w:pPr>
            <w:r>
              <w:rPr>
                <w:rFonts w:hint="eastAsia" w:ascii="Times New Roman" w:hAnsi="Times New Roman" w:cs="Times New Roman"/>
                <w:b/>
                <w:bCs/>
                <w:color w:val="000000" w:themeColor="text1"/>
                <w:sz w:val="24"/>
                <w:szCs w:val="24"/>
                <w:highlight w:val="none"/>
                <w14:textFill>
                  <w14:solidFill>
                    <w14:schemeClr w14:val="tx1"/>
                  </w14:solidFill>
                </w14:textFill>
              </w:rPr>
              <w:t>2、项目基本情况</w:t>
            </w:r>
          </w:p>
          <w:p w14:paraId="5D37D568">
            <w:pPr>
              <w:adjustRightInd w:val="0"/>
              <w:snapToGrid w:val="0"/>
              <w:spacing w:line="360" w:lineRule="auto"/>
              <w:ind w:firstLine="480" w:firstLineChars="200"/>
              <w:jc w:val="left"/>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项目名称：4号码头配套设施技改项目；</w:t>
            </w:r>
          </w:p>
          <w:p w14:paraId="4202EAD8">
            <w:pPr>
              <w:adjustRightInd w:val="0"/>
              <w:snapToGrid w:val="0"/>
              <w:spacing w:line="360" w:lineRule="auto"/>
              <w:ind w:firstLine="480" w:firstLineChars="200"/>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行业类别：</w:t>
            </w:r>
            <w:r>
              <w:rPr>
                <w:rFonts w:hint="eastAsia" w:ascii="Times New Roman" w:hAnsi="Times New Roman" w:eastAsia="宋体" w:cs="Times New Roman"/>
                <w:color w:val="000000" w:themeColor="text1"/>
                <w:sz w:val="24"/>
                <w:szCs w:val="24"/>
                <w:highlight w:val="none"/>
                <w14:textFill>
                  <w14:solidFill>
                    <w14:schemeClr w14:val="tx1"/>
                  </w14:solidFill>
                </w14:textFill>
              </w:rPr>
              <w:t>C3039其他建筑材料制造；</w:t>
            </w:r>
          </w:p>
          <w:p w14:paraId="04F8482C">
            <w:pPr>
              <w:adjustRightInd w:val="0"/>
              <w:snapToGrid w:val="0"/>
              <w:spacing w:line="360" w:lineRule="auto"/>
              <w:ind w:firstLine="480" w:firstLineChars="200"/>
              <w:jc w:val="left"/>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建设单位：</w:t>
            </w:r>
            <w:r>
              <w:rPr>
                <w:rFonts w:hint="eastAsia" w:ascii="Times New Roman" w:hAnsi="Times New Roman" w:eastAsia="宋体" w:cs="Times New Roman"/>
                <w:bCs/>
                <w:color w:val="000000" w:themeColor="text1"/>
                <w:sz w:val="24"/>
                <w:highlight w:val="none"/>
                <w14:textFill>
                  <w14:solidFill>
                    <w14:schemeClr w14:val="tx1"/>
                  </w14:solidFill>
                </w14:textFill>
              </w:rPr>
              <w:t>江阴市长洋贸易有限公司</w:t>
            </w:r>
            <w:r>
              <w:rPr>
                <w:rFonts w:hint="eastAsia" w:ascii="Times New Roman" w:hAnsi="Times New Roman" w:cs="Times New Roman"/>
                <w:color w:val="000000" w:themeColor="text1"/>
                <w:sz w:val="24"/>
                <w:szCs w:val="24"/>
                <w:highlight w:val="none"/>
                <w14:textFill>
                  <w14:solidFill>
                    <w14:schemeClr w14:val="tx1"/>
                  </w14:solidFill>
                </w14:textFill>
              </w:rPr>
              <w:t>；</w:t>
            </w:r>
          </w:p>
          <w:p w14:paraId="43F58272">
            <w:pPr>
              <w:adjustRightInd w:val="0"/>
              <w:snapToGrid w:val="0"/>
              <w:spacing w:line="360" w:lineRule="auto"/>
              <w:ind w:firstLine="480" w:firstLineChars="200"/>
              <w:jc w:val="left"/>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建设地点：无锡（江阴）港申夏港区4号码头；</w:t>
            </w:r>
          </w:p>
          <w:p w14:paraId="3C9A2DAD">
            <w:pPr>
              <w:adjustRightInd w:val="0"/>
              <w:snapToGrid w:val="0"/>
              <w:spacing w:line="360" w:lineRule="auto"/>
              <w:ind w:firstLine="480" w:firstLineChars="200"/>
              <w:jc w:val="left"/>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建设性质：</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技术改造</w:t>
            </w:r>
            <w:r>
              <w:rPr>
                <w:rFonts w:hint="eastAsia" w:ascii="Times New Roman" w:hAnsi="Times New Roman" w:cs="Times New Roman"/>
                <w:color w:val="000000" w:themeColor="text1"/>
                <w:sz w:val="24"/>
                <w:szCs w:val="24"/>
                <w:highlight w:val="none"/>
                <w14:textFill>
                  <w14:solidFill>
                    <w14:schemeClr w14:val="tx1"/>
                  </w14:solidFill>
                </w14:textFill>
              </w:rPr>
              <w:t>；</w:t>
            </w:r>
          </w:p>
          <w:p w14:paraId="01D70CA9">
            <w:pPr>
              <w:adjustRightInd w:val="0"/>
              <w:snapToGrid w:val="0"/>
              <w:spacing w:line="360" w:lineRule="auto"/>
              <w:ind w:firstLine="480" w:firstLineChars="200"/>
              <w:jc w:val="left"/>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投资总额：项目总投资</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520</w:t>
            </w:r>
            <w:r>
              <w:rPr>
                <w:rFonts w:hint="eastAsia" w:ascii="Times New Roman" w:hAnsi="Times New Roman" w:cs="Times New Roman"/>
                <w:color w:val="000000" w:themeColor="text1"/>
                <w:sz w:val="24"/>
                <w:szCs w:val="24"/>
                <w:highlight w:val="none"/>
                <w14:textFill>
                  <w14:solidFill>
                    <w14:schemeClr w14:val="tx1"/>
                  </w14:solidFill>
                </w14:textFill>
              </w:rPr>
              <w:t>万元，其中环保投资</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52</w:t>
            </w:r>
            <w:r>
              <w:rPr>
                <w:rFonts w:hint="eastAsia" w:ascii="Times New Roman" w:hAnsi="Times New Roman" w:cs="Times New Roman"/>
                <w:color w:val="000000" w:themeColor="text1"/>
                <w:sz w:val="24"/>
                <w:szCs w:val="24"/>
                <w:highlight w:val="none"/>
                <w14:textFill>
                  <w14:solidFill>
                    <w14:schemeClr w14:val="tx1"/>
                  </w14:solidFill>
                </w14:textFill>
              </w:rPr>
              <w:t>万元；</w:t>
            </w:r>
          </w:p>
          <w:p w14:paraId="320D5576">
            <w:pPr>
              <w:adjustRightInd w:val="0"/>
              <w:snapToGrid w:val="0"/>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工作时数：</w:t>
            </w:r>
            <w:r>
              <w:rPr>
                <w:rFonts w:ascii="Times New Roman" w:hAnsi="Times New Roman" w:cs="Times New Roman"/>
                <w:color w:val="000000" w:themeColor="text1"/>
                <w:sz w:val="24"/>
                <w:szCs w:val="24"/>
                <w:highlight w:val="none"/>
                <w14:textFill>
                  <w14:solidFill>
                    <w14:schemeClr w14:val="tx1"/>
                  </w14:solidFill>
                </w14:textFill>
              </w:rPr>
              <w:t>本项目</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实行三班24小时工作制，年运行300天，</w:t>
            </w:r>
            <w:r>
              <w:rPr>
                <w:rFonts w:ascii="Times New Roman" w:hAnsi="Times New Roman" w:cs="Times New Roman"/>
                <w:color w:val="000000" w:themeColor="text1"/>
                <w:sz w:val="24"/>
                <w:szCs w:val="24"/>
                <w:highlight w:val="none"/>
                <w14:textFill>
                  <w14:solidFill>
                    <w14:schemeClr w14:val="tx1"/>
                  </w14:solidFill>
                </w14:textFill>
              </w:rPr>
              <w:t>年生产时数</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72</w:t>
            </w:r>
            <w:r>
              <w:rPr>
                <w:rFonts w:ascii="Times New Roman" w:hAnsi="Times New Roman" w:cs="Times New Roman"/>
                <w:color w:val="000000" w:themeColor="text1"/>
                <w:sz w:val="24"/>
                <w:szCs w:val="24"/>
                <w:highlight w:val="none"/>
                <w14:textFill>
                  <w14:solidFill>
                    <w14:schemeClr w14:val="tx1"/>
                  </w14:solidFill>
                </w14:textFill>
              </w:rPr>
              <w:t>00h；</w:t>
            </w:r>
          </w:p>
          <w:p w14:paraId="44944DD6">
            <w:pPr>
              <w:adjustRightInd w:val="0"/>
              <w:snapToGrid w:val="0"/>
              <w:spacing w:line="360" w:lineRule="auto"/>
              <w:ind w:firstLine="480" w:firstLineChars="200"/>
              <w:jc w:val="left"/>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员工人数：本</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项目劳动定员30</w:t>
            </w:r>
            <w:r>
              <w:rPr>
                <w:rFonts w:hint="eastAsia" w:ascii="Times New Roman" w:hAnsi="Times New Roman" w:cs="Times New Roman"/>
                <w:color w:val="000000" w:themeColor="text1"/>
                <w:sz w:val="24"/>
                <w:szCs w:val="24"/>
                <w:highlight w:val="none"/>
                <w14:textFill>
                  <w14:solidFill>
                    <w14:schemeClr w14:val="tx1"/>
                  </w14:solidFill>
                </w14:textFill>
              </w:rPr>
              <w:t>人</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项目建成后4号港池及顺岸码头员工共225人</w:t>
            </w:r>
            <w:r>
              <w:rPr>
                <w:rFonts w:hint="eastAsia" w:ascii="Times New Roman" w:hAnsi="Times New Roman" w:cs="Times New Roman"/>
                <w:color w:val="000000" w:themeColor="text1"/>
                <w:sz w:val="24"/>
                <w:szCs w:val="24"/>
                <w:highlight w:val="none"/>
                <w14:textFill>
                  <w14:solidFill>
                    <w14:schemeClr w14:val="tx1"/>
                  </w14:solidFill>
                </w14:textFill>
              </w:rPr>
              <w:t>。</w:t>
            </w:r>
          </w:p>
          <w:p w14:paraId="7D177D78">
            <w:pPr>
              <w:adjustRightInd w:val="0"/>
              <w:snapToGrid w:val="0"/>
              <w:spacing w:line="360" w:lineRule="auto"/>
              <w:jc w:val="left"/>
              <w:rPr>
                <w:rFonts w:hint="eastAsia"/>
                <w:b/>
                <w:bCs/>
                <w:color w:val="000000" w:themeColor="text1"/>
                <w:sz w:val="24"/>
                <w:szCs w:val="24"/>
                <w:highlight w:val="none"/>
                <w14:textFill>
                  <w14:solidFill>
                    <w14:schemeClr w14:val="tx1"/>
                  </w14:solidFill>
                </w14:textFill>
              </w:rPr>
            </w:pPr>
            <w:r>
              <w:rPr>
                <w:rFonts w:hint="eastAsia" w:ascii="Times New Roman" w:hAnsi="Times New Roman" w:cs="Times New Roman"/>
                <w:b/>
                <w:bCs/>
                <w:color w:val="000000" w:themeColor="text1"/>
                <w:sz w:val="24"/>
                <w:szCs w:val="24"/>
                <w:highlight w:val="none"/>
                <w14:textFill>
                  <w14:solidFill>
                    <w14:schemeClr w14:val="tx1"/>
                  </w14:solidFill>
                </w14:textFill>
              </w:rPr>
              <w:t>3、生产规模及内容</w:t>
            </w:r>
          </w:p>
          <w:p w14:paraId="6C91C5F4">
            <w:pPr>
              <w:jc w:val="center"/>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表</w:t>
            </w:r>
            <w:r>
              <w:rPr>
                <w:rFonts w:ascii="Times New Roman" w:hAnsi="Times New Roman" w:cs="Times New Roman"/>
                <w:b/>
                <w:bCs/>
                <w:color w:val="000000" w:themeColor="text1"/>
                <w:sz w:val="24"/>
                <w:szCs w:val="24"/>
                <w:highlight w:val="none"/>
                <w14:textFill>
                  <w14:solidFill>
                    <w14:schemeClr w14:val="tx1"/>
                  </w14:solidFill>
                </w14:textFill>
              </w:rPr>
              <w:t>2-1</w:t>
            </w:r>
            <w:r>
              <w:rPr>
                <w:rFonts w:hint="eastAsia" w:ascii="Times New Roman" w:hAnsi="Times New Roman" w:cs="Times New Roman"/>
                <w:b/>
                <w:bCs/>
                <w:color w:val="000000" w:themeColor="text1"/>
                <w:sz w:val="24"/>
                <w:szCs w:val="24"/>
                <w:highlight w:val="none"/>
                <w14:textFill>
                  <w14:solidFill>
                    <w14:schemeClr w14:val="tx1"/>
                  </w14:solidFill>
                </w14:textFill>
              </w:rPr>
              <w:t xml:space="preserve"> </w:t>
            </w:r>
            <w:r>
              <w:rPr>
                <w:rFonts w:hint="eastAsia"/>
                <w:b/>
                <w:bCs/>
                <w:color w:val="000000" w:themeColor="text1"/>
                <w:sz w:val="24"/>
                <w:szCs w:val="24"/>
                <w:highlight w:val="none"/>
                <w14:textFill>
                  <w14:solidFill>
                    <w14:schemeClr w14:val="tx1"/>
                  </w14:solidFill>
                </w14:textFill>
              </w:rPr>
              <w:t>建设项目主体工程及产品方案</w:t>
            </w:r>
          </w:p>
          <w:tbl>
            <w:tblPr>
              <w:tblStyle w:val="27"/>
              <w:tblW w:w="8272"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19"/>
              <w:gridCol w:w="605"/>
              <w:gridCol w:w="2712"/>
              <w:gridCol w:w="703"/>
              <w:gridCol w:w="780"/>
              <w:gridCol w:w="751"/>
              <w:gridCol w:w="902"/>
            </w:tblGrid>
            <w:tr w14:paraId="179069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819" w:type="dxa"/>
                  <w:vMerge w:val="restart"/>
                  <w:tcBorders>
                    <w:tl2br w:val="nil"/>
                    <w:tr2bl w:val="nil"/>
                  </w:tcBorders>
                  <w:vAlign w:val="center"/>
                </w:tcPr>
                <w:p w14:paraId="36A4FC0B">
                  <w:pPr>
                    <w:ind w:left="-105" w:leftChars="-50" w:right="-105" w:rightChars="-50"/>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工程名称（车间、生产装置或生产线）</w:t>
                  </w:r>
                </w:p>
              </w:tc>
              <w:tc>
                <w:tcPr>
                  <w:tcW w:w="605" w:type="dxa"/>
                  <w:vMerge w:val="restart"/>
                  <w:tcBorders>
                    <w:tl2br w:val="nil"/>
                    <w:tr2bl w:val="nil"/>
                  </w:tcBorders>
                  <w:vAlign w:val="center"/>
                </w:tcPr>
                <w:p w14:paraId="4846F764">
                  <w:pPr>
                    <w:ind w:left="-105" w:leftChars="-50" w:right="-105" w:rightChars="-50"/>
                    <w:jc w:val="center"/>
                    <w:rPr>
                      <w:rFonts w:hint="eastAsia" w:eastAsiaTheme="minorEastAsia"/>
                      <w:b/>
                      <w:bCs/>
                      <w:color w:val="000000" w:themeColor="text1"/>
                      <w:highlight w:val="non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产品名称</w:t>
                  </w:r>
                  <w:r>
                    <w:rPr>
                      <w:rFonts w:hint="eastAsia"/>
                      <w:b/>
                      <w:bCs/>
                      <w:color w:val="000000" w:themeColor="text1"/>
                      <w:highlight w:val="none"/>
                      <w:lang w:val="en-US" w:eastAsia="zh-CN"/>
                      <w14:textFill>
                        <w14:solidFill>
                          <w14:schemeClr w14:val="tx1"/>
                        </w14:solidFill>
                      </w14:textFill>
                    </w:rPr>
                    <w:t>*</w:t>
                  </w:r>
                </w:p>
              </w:tc>
              <w:tc>
                <w:tcPr>
                  <w:tcW w:w="2712" w:type="dxa"/>
                  <w:vMerge w:val="restart"/>
                  <w:tcBorders>
                    <w:tl2br w:val="nil"/>
                    <w:tr2bl w:val="nil"/>
                  </w:tcBorders>
                  <w:vAlign w:val="center"/>
                </w:tcPr>
                <w:p w14:paraId="6E6DF32C">
                  <w:pPr>
                    <w:ind w:left="-105" w:leftChars="-50" w:right="-105" w:rightChars="-50"/>
                    <w:jc w:val="center"/>
                    <w:rPr>
                      <w:rFonts w:hint="eastAsia" w:eastAsiaTheme="minor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规格</w:t>
                  </w:r>
                </w:p>
              </w:tc>
              <w:tc>
                <w:tcPr>
                  <w:tcW w:w="2234" w:type="dxa"/>
                  <w:gridSpan w:val="3"/>
                  <w:tcBorders>
                    <w:tl2br w:val="nil"/>
                    <w:tr2bl w:val="nil"/>
                  </w:tcBorders>
                  <w:vAlign w:val="center"/>
                </w:tcPr>
                <w:p w14:paraId="608428E9">
                  <w:pPr>
                    <w:ind w:left="-105" w:leftChars="-50" w:right="-105" w:rightChars="-50"/>
                    <w:jc w:val="center"/>
                    <w:rPr>
                      <w:rFonts w:hint="eastAsia" w:eastAsiaTheme="minorEastAsia"/>
                      <w:b/>
                      <w:bCs/>
                      <w:color w:val="000000" w:themeColor="text1"/>
                      <w:highlight w:val="none"/>
                      <w:lang w:eastAsia="zh-CN"/>
                      <w14:textFill>
                        <w14:solidFill>
                          <w14:schemeClr w14:val="tx1"/>
                        </w14:solidFill>
                      </w14:textFill>
                    </w:rPr>
                  </w:pPr>
                  <w:r>
                    <w:rPr>
                      <w:rFonts w:hint="eastAsia"/>
                      <w:b/>
                      <w:bCs/>
                      <w:color w:val="000000" w:themeColor="text1"/>
                      <w:highlight w:val="none"/>
                      <w14:textFill>
                        <w14:solidFill>
                          <w14:schemeClr w14:val="tx1"/>
                        </w14:solidFill>
                      </w14:textFill>
                    </w:rPr>
                    <w:t>年设计能力</w:t>
                  </w:r>
                  <w:r>
                    <w:rPr>
                      <w:rFonts w:hint="eastAsia"/>
                      <w:b/>
                      <w:bCs/>
                      <w:color w:val="000000" w:themeColor="text1"/>
                      <w:highlight w:val="none"/>
                      <w:lang w:eastAsia="zh-CN"/>
                      <w14:textFill>
                        <w14:solidFill>
                          <w14:schemeClr w14:val="tx1"/>
                        </w14:solidFill>
                      </w14:textFill>
                    </w:rPr>
                    <w:t>（</w:t>
                  </w:r>
                  <w:r>
                    <w:rPr>
                      <w:rFonts w:hint="default" w:ascii="Times New Roman" w:hAnsi="Times New Roman" w:cs="Times New Roman"/>
                      <w:b/>
                      <w:bCs/>
                      <w:color w:val="000000" w:themeColor="text1"/>
                      <w:highlight w:val="none"/>
                      <w:lang w:val="en-US" w:eastAsia="zh-CN"/>
                      <w14:textFill>
                        <w14:solidFill>
                          <w14:schemeClr w14:val="tx1"/>
                        </w14:solidFill>
                      </w14:textFill>
                    </w:rPr>
                    <w:t>t</w:t>
                  </w:r>
                  <w:r>
                    <w:rPr>
                      <w:rFonts w:hint="eastAsia"/>
                      <w:b/>
                      <w:bCs/>
                      <w:color w:val="000000" w:themeColor="text1"/>
                      <w:highlight w:val="none"/>
                      <w:lang w:eastAsia="zh-CN"/>
                      <w14:textFill>
                        <w14:solidFill>
                          <w14:schemeClr w14:val="tx1"/>
                        </w14:solidFill>
                      </w14:textFill>
                    </w:rPr>
                    <w:t>）</w:t>
                  </w:r>
                </w:p>
              </w:tc>
              <w:tc>
                <w:tcPr>
                  <w:tcW w:w="902" w:type="dxa"/>
                  <w:vMerge w:val="restart"/>
                  <w:tcBorders>
                    <w:tl2br w:val="nil"/>
                    <w:tr2bl w:val="nil"/>
                  </w:tcBorders>
                  <w:vAlign w:val="center"/>
                </w:tcPr>
                <w:p w14:paraId="13AF15CD">
                  <w:pPr>
                    <w:ind w:left="-105" w:leftChars="-50" w:right="-105" w:rightChars="-50"/>
                    <w:jc w:val="center"/>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年运行时数</w:t>
                  </w:r>
                  <w:r>
                    <w:rPr>
                      <w:rFonts w:ascii="Times New Roman" w:hAnsi="Times New Roman" w:cs="Times New Roman"/>
                      <w:b/>
                      <w:bCs/>
                      <w:color w:val="000000" w:themeColor="text1"/>
                      <w:highlight w:val="none"/>
                      <w14:textFill>
                        <w14:solidFill>
                          <w14:schemeClr w14:val="tx1"/>
                        </w14:solidFill>
                      </w14:textFill>
                    </w:rPr>
                    <w:t>（h）</w:t>
                  </w:r>
                </w:p>
              </w:tc>
            </w:tr>
            <w:tr w14:paraId="0D73CE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819" w:type="dxa"/>
                  <w:vMerge w:val="continue"/>
                  <w:tcBorders>
                    <w:tl2br w:val="nil"/>
                    <w:tr2bl w:val="nil"/>
                  </w:tcBorders>
                  <w:vAlign w:val="center"/>
                </w:tcPr>
                <w:p w14:paraId="16EE413B">
                  <w:pPr>
                    <w:ind w:left="-105" w:leftChars="-50" w:right="-105" w:rightChars="-50"/>
                    <w:jc w:val="center"/>
                    <w:rPr>
                      <w:color w:val="000000" w:themeColor="text1"/>
                      <w:highlight w:val="none"/>
                      <w14:textFill>
                        <w14:solidFill>
                          <w14:schemeClr w14:val="tx1"/>
                        </w14:solidFill>
                      </w14:textFill>
                    </w:rPr>
                  </w:pPr>
                </w:p>
              </w:tc>
              <w:tc>
                <w:tcPr>
                  <w:tcW w:w="605" w:type="dxa"/>
                  <w:vMerge w:val="continue"/>
                  <w:tcBorders>
                    <w:tl2br w:val="nil"/>
                    <w:tr2bl w:val="nil"/>
                  </w:tcBorders>
                  <w:vAlign w:val="center"/>
                </w:tcPr>
                <w:p w14:paraId="4D49370B">
                  <w:pPr>
                    <w:ind w:left="-105" w:leftChars="-50" w:right="-105" w:rightChars="-50"/>
                    <w:jc w:val="center"/>
                    <w:rPr>
                      <w:color w:val="000000" w:themeColor="text1"/>
                      <w:highlight w:val="none"/>
                      <w14:textFill>
                        <w14:solidFill>
                          <w14:schemeClr w14:val="tx1"/>
                        </w14:solidFill>
                      </w14:textFill>
                    </w:rPr>
                  </w:pPr>
                </w:p>
              </w:tc>
              <w:tc>
                <w:tcPr>
                  <w:tcW w:w="2712" w:type="dxa"/>
                  <w:vMerge w:val="continue"/>
                  <w:tcBorders>
                    <w:tl2br w:val="nil"/>
                    <w:tr2bl w:val="nil"/>
                  </w:tcBorders>
                  <w:vAlign w:val="center"/>
                </w:tcPr>
                <w:p w14:paraId="343A77A5">
                  <w:pPr>
                    <w:ind w:left="-105" w:leftChars="-50" w:right="-105" w:rightChars="-50"/>
                    <w:jc w:val="center"/>
                    <w:rPr>
                      <w:color w:val="000000" w:themeColor="text1"/>
                      <w:highlight w:val="none"/>
                      <w14:textFill>
                        <w14:solidFill>
                          <w14:schemeClr w14:val="tx1"/>
                        </w14:solidFill>
                      </w14:textFill>
                    </w:rPr>
                  </w:pPr>
                </w:p>
              </w:tc>
              <w:tc>
                <w:tcPr>
                  <w:tcW w:w="703" w:type="dxa"/>
                  <w:tcBorders>
                    <w:tl2br w:val="nil"/>
                    <w:tr2bl w:val="nil"/>
                  </w:tcBorders>
                  <w:vAlign w:val="center"/>
                </w:tcPr>
                <w:p w14:paraId="0CD18D32">
                  <w:pPr>
                    <w:ind w:left="-105" w:leftChars="-50" w:right="-105" w:rightChars="-50"/>
                    <w:jc w:val="center"/>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技改</w:t>
                  </w:r>
                  <w:r>
                    <w:rPr>
                      <w:rFonts w:hint="eastAsia"/>
                      <w:b/>
                      <w:bCs/>
                      <w:color w:val="000000" w:themeColor="text1"/>
                      <w:highlight w:val="none"/>
                      <w14:textFill>
                        <w14:solidFill>
                          <w14:schemeClr w14:val="tx1"/>
                        </w14:solidFill>
                      </w14:textFill>
                    </w:rPr>
                    <w:t>前</w:t>
                  </w:r>
                </w:p>
              </w:tc>
              <w:tc>
                <w:tcPr>
                  <w:tcW w:w="780" w:type="dxa"/>
                  <w:tcBorders>
                    <w:tl2br w:val="nil"/>
                    <w:tr2bl w:val="nil"/>
                  </w:tcBorders>
                  <w:vAlign w:val="center"/>
                </w:tcPr>
                <w:p w14:paraId="5E2275BA">
                  <w:pPr>
                    <w:ind w:left="-105" w:leftChars="-50" w:right="-105" w:rightChars="-50"/>
                    <w:jc w:val="center"/>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技改</w:t>
                  </w:r>
                  <w:r>
                    <w:rPr>
                      <w:rFonts w:hint="eastAsia"/>
                      <w:b/>
                      <w:bCs/>
                      <w:color w:val="000000" w:themeColor="text1"/>
                      <w:highlight w:val="none"/>
                      <w14:textFill>
                        <w14:solidFill>
                          <w14:schemeClr w14:val="tx1"/>
                        </w14:solidFill>
                      </w14:textFill>
                    </w:rPr>
                    <w:t>后</w:t>
                  </w:r>
                </w:p>
              </w:tc>
              <w:tc>
                <w:tcPr>
                  <w:tcW w:w="751" w:type="dxa"/>
                  <w:tcBorders>
                    <w:tl2br w:val="nil"/>
                    <w:tr2bl w:val="nil"/>
                  </w:tcBorders>
                  <w:vAlign w:val="center"/>
                </w:tcPr>
                <w:p w14:paraId="6B0B541C">
                  <w:pPr>
                    <w:ind w:left="-105" w:leftChars="-50" w:right="-105" w:rightChars="-50"/>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增减量</w:t>
                  </w:r>
                </w:p>
              </w:tc>
              <w:tc>
                <w:tcPr>
                  <w:tcW w:w="902" w:type="dxa"/>
                  <w:vMerge w:val="continue"/>
                  <w:tcBorders>
                    <w:tl2br w:val="nil"/>
                    <w:tr2bl w:val="nil"/>
                  </w:tcBorders>
                  <w:vAlign w:val="center"/>
                </w:tcPr>
                <w:p w14:paraId="2CA69376">
                  <w:pPr>
                    <w:ind w:left="-105" w:leftChars="-50" w:right="-105" w:rightChars="-50"/>
                    <w:jc w:val="center"/>
                    <w:rPr>
                      <w:b/>
                      <w:bCs/>
                      <w:color w:val="000000" w:themeColor="text1"/>
                      <w:highlight w:val="none"/>
                      <w14:textFill>
                        <w14:solidFill>
                          <w14:schemeClr w14:val="tx1"/>
                        </w14:solidFill>
                      </w14:textFill>
                    </w:rPr>
                  </w:pPr>
                </w:p>
              </w:tc>
            </w:tr>
            <w:tr w14:paraId="4E0DA7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819" w:type="dxa"/>
                  <w:vMerge w:val="restart"/>
                  <w:tcBorders>
                    <w:tl2br w:val="nil"/>
                    <w:tr2bl w:val="nil"/>
                  </w:tcBorders>
                  <w:vAlign w:val="center"/>
                </w:tcPr>
                <w:p w14:paraId="26CACC08">
                  <w:pPr>
                    <w:ind w:left="-105" w:leftChars="-50" w:right="-105" w:rightChars="-50"/>
                    <w:jc w:val="cente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4号码头砂石筛分配套设施</w:t>
                  </w:r>
                </w:p>
              </w:tc>
              <w:tc>
                <w:tcPr>
                  <w:tcW w:w="605" w:type="dxa"/>
                  <w:vMerge w:val="restart"/>
                  <w:tcBorders>
                    <w:tl2br w:val="nil"/>
                    <w:tr2bl w:val="nil"/>
                  </w:tcBorders>
                  <w:vAlign w:val="center"/>
                </w:tcPr>
                <w:p w14:paraId="490E0D91">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砂石</w:t>
                  </w:r>
                </w:p>
              </w:tc>
              <w:tc>
                <w:tcPr>
                  <w:tcW w:w="2712" w:type="dxa"/>
                  <w:tcBorders>
                    <w:tl2br w:val="nil"/>
                    <w:tr2bl w:val="nil"/>
                  </w:tcBorders>
                  <w:vAlign w:val="center"/>
                </w:tcPr>
                <w:p w14:paraId="6077E0DE">
                  <w:pPr>
                    <w:ind w:left="-105" w:leftChars="-50" w:right="-105" w:rightChars="-50"/>
                    <w:jc w:val="cente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细砂（0.075mm≤粒径＜3mm）</w:t>
                  </w:r>
                </w:p>
              </w:tc>
              <w:tc>
                <w:tcPr>
                  <w:tcW w:w="703" w:type="dxa"/>
                  <w:tcBorders>
                    <w:tl2br w:val="nil"/>
                    <w:tr2bl w:val="nil"/>
                  </w:tcBorders>
                  <w:vAlign w:val="center"/>
                </w:tcPr>
                <w:p w14:paraId="16541954">
                  <w:pPr>
                    <w:ind w:left="-105" w:leftChars="-50" w:right="-105" w:rightChars="-50"/>
                    <w:jc w:val="cente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0</w:t>
                  </w:r>
                </w:p>
              </w:tc>
              <w:tc>
                <w:tcPr>
                  <w:tcW w:w="780" w:type="dxa"/>
                  <w:tcBorders>
                    <w:tl2br w:val="nil"/>
                    <w:tr2bl w:val="nil"/>
                  </w:tcBorders>
                  <w:vAlign w:val="center"/>
                </w:tcPr>
                <w:p w14:paraId="335C58D9">
                  <w:pPr>
                    <w:ind w:left="-105" w:leftChars="-50" w:right="-105" w:rightChars="-50"/>
                    <w:jc w:val="cente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10万</w:t>
                  </w:r>
                </w:p>
              </w:tc>
              <w:tc>
                <w:tcPr>
                  <w:tcW w:w="751" w:type="dxa"/>
                  <w:tcBorders>
                    <w:tl2br w:val="nil"/>
                    <w:tr2bl w:val="nil"/>
                  </w:tcBorders>
                  <w:vAlign w:val="center"/>
                </w:tcPr>
                <w:p w14:paraId="05304AB8">
                  <w:pPr>
                    <w:ind w:left="-105" w:leftChars="-50" w:right="-105" w:rightChars="-50"/>
                    <w:jc w:val="cente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+10万</w:t>
                  </w:r>
                </w:p>
              </w:tc>
              <w:tc>
                <w:tcPr>
                  <w:tcW w:w="902" w:type="dxa"/>
                  <w:vMerge w:val="restart"/>
                  <w:tcBorders>
                    <w:tl2br w:val="nil"/>
                    <w:tr2bl w:val="nil"/>
                  </w:tcBorders>
                  <w:vAlign w:val="center"/>
                </w:tcPr>
                <w:p w14:paraId="4A84E0C4">
                  <w:pPr>
                    <w:ind w:left="-105" w:leftChars="-50" w:right="-105" w:rightChars="-50"/>
                    <w:jc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72</w:t>
                  </w:r>
                  <w:r>
                    <w:rPr>
                      <w:rFonts w:hint="eastAsia" w:ascii="Times New Roman" w:hAnsi="Times New Roman" w:cs="Times New Roman"/>
                      <w:color w:val="000000" w:themeColor="text1"/>
                      <w:highlight w:val="none"/>
                      <w14:textFill>
                        <w14:solidFill>
                          <w14:schemeClr w14:val="tx1"/>
                        </w14:solidFill>
                      </w14:textFill>
                    </w:rPr>
                    <w:t>00</w:t>
                  </w:r>
                </w:p>
              </w:tc>
            </w:tr>
            <w:tr w14:paraId="305161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819" w:type="dxa"/>
                  <w:vMerge w:val="continue"/>
                  <w:tcBorders>
                    <w:tl2br w:val="nil"/>
                    <w:tr2bl w:val="nil"/>
                  </w:tcBorders>
                  <w:vAlign w:val="center"/>
                </w:tcPr>
                <w:p w14:paraId="42875899">
                  <w:pPr>
                    <w:ind w:left="-105" w:leftChars="-50" w:right="-105" w:rightChars="-50"/>
                    <w:jc w:val="center"/>
                    <w:rPr>
                      <w:rFonts w:hint="eastAsia" w:ascii="Times New Roman" w:hAnsi="Times New Roman" w:cs="Times New Roman"/>
                      <w:color w:val="000000" w:themeColor="text1"/>
                      <w:highlight w:val="none"/>
                      <w:lang w:val="en-US" w:eastAsia="zh-CN"/>
                      <w14:textFill>
                        <w14:solidFill>
                          <w14:schemeClr w14:val="tx1"/>
                        </w14:solidFill>
                      </w14:textFill>
                    </w:rPr>
                  </w:pPr>
                </w:p>
              </w:tc>
              <w:tc>
                <w:tcPr>
                  <w:tcW w:w="605" w:type="dxa"/>
                  <w:vMerge w:val="continue"/>
                  <w:tcBorders>
                    <w:tl2br w:val="nil"/>
                    <w:tr2bl w:val="nil"/>
                  </w:tcBorders>
                  <w:vAlign w:val="center"/>
                </w:tcPr>
                <w:p w14:paraId="173D32BC">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p>
              </w:tc>
              <w:tc>
                <w:tcPr>
                  <w:tcW w:w="2712" w:type="dxa"/>
                  <w:tcBorders>
                    <w:tl2br w:val="nil"/>
                    <w:tr2bl w:val="nil"/>
                  </w:tcBorders>
                  <w:vAlign w:val="center"/>
                </w:tcPr>
                <w:p w14:paraId="02E6EB59">
                  <w:pPr>
                    <w:ind w:left="-105" w:leftChars="-50" w:right="-105" w:rightChars="-50"/>
                    <w:jc w:val="center"/>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细石（3mm≤粒径＜5mm）</w:t>
                  </w:r>
                </w:p>
              </w:tc>
              <w:tc>
                <w:tcPr>
                  <w:tcW w:w="703" w:type="dxa"/>
                  <w:tcBorders>
                    <w:tl2br w:val="nil"/>
                    <w:tr2bl w:val="nil"/>
                  </w:tcBorders>
                  <w:vAlign w:val="center"/>
                </w:tcPr>
                <w:p w14:paraId="7BCDE3B7">
                  <w:pPr>
                    <w:ind w:left="-105" w:leftChars="-50" w:right="-105" w:rightChars="-5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0</w:t>
                  </w:r>
                </w:p>
              </w:tc>
              <w:tc>
                <w:tcPr>
                  <w:tcW w:w="780" w:type="dxa"/>
                  <w:tcBorders>
                    <w:tl2br w:val="nil"/>
                    <w:tr2bl w:val="nil"/>
                  </w:tcBorders>
                  <w:vAlign w:val="center"/>
                </w:tcPr>
                <w:p w14:paraId="68A47906">
                  <w:pPr>
                    <w:ind w:left="-105" w:leftChars="-50" w:right="-105" w:rightChars="-5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40万</w:t>
                  </w:r>
                </w:p>
              </w:tc>
              <w:tc>
                <w:tcPr>
                  <w:tcW w:w="751" w:type="dxa"/>
                  <w:tcBorders>
                    <w:tl2br w:val="nil"/>
                    <w:tr2bl w:val="nil"/>
                  </w:tcBorders>
                  <w:vAlign w:val="center"/>
                </w:tcPr>
                <w:p w14:paraId="49D4BF33">
                  <w:pPr>
                    <w:ind w:left="-105" w:leftChars="-50" w:right="-105" w:rightChars="-5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+40万</w:t>
                  </w:r>
                </w:p>
              </w:tc>
              <w:tc>
                <w:tcPr>
                  <w:tcW w:w="902" w:type="dxa"/>
                  <w:vMerge w:val="continue"/>
                  <w:tcBorders>
                    <w:tl2br w:val="nil"/>
                    <w:tr2bl w:val="nil"/>
                  </w:tcBorders>
                  <w:vAlign w:val="center"/>
                </w:tcPr>
                <w:p w14:paraId="499633DB">
                  <w:pPr>
                    <w:ind w:left="-105" w:leftChars="-50" w:right="-105" w:rightChars="-50"/>
                    <w:jc w:val="center"/>
                    <w:rPr>
                      <w:rFonts w:hint="eastAsia" w:ascii="Times New Roman" w:hAnsi="Times New Roman" w:cs="Times New Roman"/>
                      <w:color w:val="000000" w:themeColor="text1"/>
                      <w:highlight w:val="none"/>
                      <w:lang w:val="en-US" w:eastAsia="zh-CN"/>
                      <w14:textFill>
                        <w14:solidFill>
                          <w14:schemeClr w14:val="tx1"/>
                        </w14:solidFill>
                      </w14:textFill>
                    </w:rPr>
                  </w:pPr>
                </w:p>
              </w:tc>
            </w:tr>
            <w:tr w14:paraId="432DE2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819" w:type="dxa"/>
                  <w:vMerge w:val="continue"/>
                  <w:tcBorders>
                    <w:tl2br w:val="nil"/>
                    <w:tr2bl w:val="nil"/>
                  </w:tcBorders>
                  <w:vAlign w:val="center"/>
                </w:tcPr>
                <w:p w14:paraId="7EABCEC6">
                  <w:pPr>
                    <w:ind w:left="-105" w:leftChars="-50" w:right="-105" w:rightChars="-50"/>
                    <w:jc w:val="center"/>
                    <w:rPr>
                      <w:rFonts w:hint="eastAsia" w:ascii="Times New Roman" w:hAnsi="Times New Roman" w:cs="Times New Roman"/>
                      <w:color w:val="000000" w:themeColor="text1"/>
                      <w:highlight w:val="none"/>
                      <w:lang w:val="en-US" w:eastAsia="zh-CN"/>
                      <w14:textFill>
                        <w14:solidFill>
                          <w14:schemeClr w14:val="tx1"/>
                        </w14:solidFill>
                      </w14:textFill>
                    </w:rPr>
                  </w:pPr>
                </w:p>
              </w:tc>
              <w:tc>
                <w:tcPr>
                  <w:tcW w:w="605" w:type="dxa"/>
                  <w:vMerge w:val="continue"/>
                  <w:tcBorders>
                    <w:tl2br w:val="nil"/>
                    <w:tr2bl w:val="nil"/>
                  </w:tcBorders>
                  <w:vAlign w:val="center"/>
                </w:tcPr>
                <w:p w14:paraId="64FBA2C0">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p>
              </w:tc>
              <w:tc>
                <w:tcPr>
                  <w:tcW w:w="2712" w:type="dxa"/>
                  <w:tcBorders>
                    <w:tl2br w:val="nil"/>
                    <w:tr2bl w:val="nil"/>
                  </w:tcBorders>
                  <w:vAlign w:val="center"/>
                </w:tcPr>
                <w:p w14:paraId="343659AA">
                  <w:pPr>
                    <w:ind w:left="-105" w:leftChars="-50" w:right="-105" w:rightChars="-50"/>
                    <w:jc w:val="center"/>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石子（5≤粒径≤30mm）</w:t>
                  </w:r>
                </w:p>
              </w:tc>
              <w:tc>
                <w:tcPr>
                  <w:tcW w:w="703" w:type="dxa"/>
                  <w:tcBorders>
                    <w:tl2br w:val="nil"/>
                    <w:tr2bl w:val="nil"/>
                  </w:tcBorders>
                  <w:vAlign w:val="center"/>
                </w:tcPr>
                <w:p w14:paraId="19D48726">
                  <w:pPr>
                    <w:ind w:left="-105" w:leftChars="-50" w:right="-105" w:rightChars="-5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0</w:t>
                  </w:r>
                </w:p>
              </w:tc>
              <w:tc>
                <w:tcPr>
                  <w:tcW w:w="780" w:type="dxa"/>
                  <w:tcBorders>
                    <w:tl2br w:val="nil"/>
                    <w:tr2bl w:val="nil"/>
                  </w:tcBorders>
                  <w:vAlign w:val="center"/>
                </w:tcPr>
                <w:p w14:paraId="17F90462">
                  <w:pPr>
                    <w:ind w:left="-105" w:leftChars="-50" w:right="-105" w:rightChars="-5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100万</w:t>
                  </w:r>
                </w:p>
              </w:tc>
              <w:tc>
                <w:tcPr>
                  <w:tcW w:w="751" w:type="dxa"/>
                  <w:tcBorders>
                    <w:tl2br w:val="nil"/>
                    <w:tr2bl w:val="nil"/>
                  </w:tcBorders>
                  <w:vAlign w:val="center"/>
                </w:tcPr>
                <w:p w14:paraId="0EA10071">
                  <w:pPr>
                    <w:ind w:left="-105" w:leftChars="-50" w:right="-105" w:rightChars="-5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+100万</w:t>
                  </w:r>
                </w:p>
              </w:tc>
              <w:tc>
                <w:tcPr>
                  <w:tcW w:w="902" w:type="dxa"/>
                  <w:vMerge w:val="continue"/>
                  <w:tcBorders>
                    <w:tl2br w:val="nil"/>
                    <w:tr2bl w:val="nil"/>
                  </w:tcBorders>
                  <w:vAlign w:val="center"/>
                </w:tcPr>
                <w:p w14:paraId="50CBBCA5">
                  <w:pPr>
                    <w:ind w:left="-105" w:leftChars="-50" w:right="-105" w:rightChars="-50"/>
                    <w:jc w:val="center"/>
                    <w:rPr>
                      <w:rFonts w:hint="eastAsia" w:ascii="Times New Roman" w:hAnsi="Times New Roman" w:cs="Times New Roman"/>
                      <w:color w:val="000000" w:themeColor="text1"/>
                      <w:highlight w:val="none"/>
                      <w:lang w:val="en-US" w:eastAsia="zh-CN"/>
                      <w14:textFill>
                        <w14:solidFill>
                          <w14:schemeClr w14:val="tx1"/>
                        </w14:solidFill>
                      </w14:textFill>
                    </w:rPr>
                  </w:pPr>
                </w:p>
              </w:tc>
            </w:tr>
            <w:tr w14:paraId="0E2B74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819" w:type="dxa"/>
                  <w:vMerge w:val="continue"/>
                  <w:tcBorders>
                    <w:tl2br w:val="nil"/>
                    <w:tr2bl w:val="nil"/>
                  </w:tcBorders>
                  <w:vAlign w:val="center"/>
                </w:tcPr>
                <w:p w14:paraId="3F88EB0E">
                  <w:pPr>
                    <w:ind w:left="-105" w:leftChars="-50" w:right="-105" w:rightChars="-50"/>
                    <w:jc w:val="center"/>
                    <w:rPr>
                      <w:rFonts w:hint="eastAsia" w:ascii="Times New Roman" w:hAnsi="Times New Roman" w:cs="Times New Roman"/>
                      <w:color w:val="000000" w:themeColor="text1"/>
                      <w:highlight w:val="none"/>
                      <w:lang w:val="en-US" w:eastAsia="zh-CN"/>
                      <w14:textFill>
                        <w14:solidFill>
                          <w14:schemeClr w14:val="tx1"/>
                        </w14:solidFill>
                      </w14:textFill>
                    </w:rPr>
                  </w:pPr>
                </w:p>
              </w:tc>
              <w:tc>
                <w:tcPr>
                  <w:tcW w:w="605" w:type="dxa"/>
                  <w:vMerge w:val="continue"/>
                  <w:tcBorders>
                    <w:tl2br w:val="nil"/>
                    <w:tr2bl w:val="nil"/>
                  </w:tcBorders>
                  <w:vAlign w:val="center"/>
                </w:tcPr>
                <w:p w14:paraId="27A1F836">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p>
              </w:tc>
              <w:tc>
                <w:tcPr>
                  <w:tcW w:w="2712" w:type="dxa"/>
                  <w:tcBorders>
                    <w:tl2br w:val="nil"/>
                    <w:tr2bl w:val="nil"/>
                  </w:tcBorders>
                  <w:vAlign w:val="center"/>
                </w:tcPr>
                <w:p w14:paraId="3C7FDE5E">
                  <w:pPr>
                    <w:ind w:left="-105" w:leftChars="-50" w:right="-105" w:rightChars="-5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合计</w:t>
                  </w:r>
                </w:p>
              </w:tc>
              <w:tc>
                <w:tcPr>
                  <w:tcW w:w="703" w:type="dxa"/>
                  <w:tcBorders>
                    <w:tl2br w:val="nil"/>
                    <w:tr2bl w:val="nil"/>
                  </w:tcBorders>
                  <w:vAlign w:val="center"/>
                </w:tcPr>
                <w:p w14:paraId="2270F89A">
                  <w:pPr>
                    <w:ind w:left="-105" w:leftChars="-50" w:right="-105" w:rightChars="-5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0</w:t>
                  </w:r>
                </w:p>
              </w:tc>
              <w:tc>
                <w:tcPr>
                  <w:tcW w:w="780" w:type="dxa"/>
                  <w:tcBorders>
                    <w:tl2br w:val="nil"/>
                    <w:tr2bl w:val="nil"/>
                  </w:tcBorders>
                  <w:vAlign w:val="center"/>
                </w:tcPr>
                <w:p w14:paraId="737EBBE5">
                  <w:pPr>
                    <w:ind w:left="-105" w:leftChars="-50" w:right="-105" w:rightChars="-5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150万</w:t>
                  </w:r>
                </w:p>
              </w:tc>
              <w:tc>
                <w:tcPr>
                  <w:tcW w:w="751" w:type="dxa"/>
                  <w:tcBorders>
                    <w:tl2br w:val="nil"/>
                    <w:tr2bl w:val="nil"/>
                  </w:tcBorders>
                  <w:vAlign w:val="center"/>
                </w:tcPr>
                <w:p w14:paraId="7442F689">
                  <w:pPr>
                    <w:ind w:left="-105" w:leftChars="-50" w:right="-105" w:rightChars="-5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+150万</w:t>
                  </w:r>
                </w:p>
              </w:tc>
              <w:tc>
                <w:tcPr>
                  <w:tcW w:w="902" w:type="dxa"/>
                  <w:vMerge w:val="continue"/>
                  <w:tcBorders>
                    <w:tl2br w:val="nil"/>
                    <w:tr2bl w:val="nil"/>
                  </w:tcBorders>
                  <w:vAlign w:val="center"/>
                </w:tcPr>
                <w:p w14:paraId="60020D52">
                  <w:pPr>
                    <w:ind w:left="-105" w:leftChars="-50" w:right="-105" w:rightChars="-50"/>
                    <w:jc w:val="center"/>
                    <w:rPr>
                      <w:rFonts w:hint="eastAsia" w:ascii="Times New Roman" w:hAnsi="Times New Roman" w:cs="Times New Roman"/>
                      <w:color w:val="000000" w:themeColor="text1"/>
                      <w:highlight w:val="none"/>
                      <w:lang w:val="en-US" w:eastAsia="zh-CN"/>
                      <w14:textFill>
                        <w14:solidFill>
                          <w14:schemeClr w14:val="tx1"/>
                        </w14:solidFill>
                      </w14:textFill>
                    </w:rPr>
                  </w:pPr>
                </w:p>
              </w:tc>
            </w:tr>
          </w:tbl>
          <w:p w14:paraId="50DAD42D">
            <w:pPr>
              <w:jc w:val="center"/>
              <w:rPr>
                <w:rFonts w:hint="eastAsia"/>
                <w:b/>
                <w:bCs/>
                <w:color w:val="000000" w:themeColor="text1"/>
                <w:sz w:val="24"/>
                <w:szCs w:val="24"/>
                <w:highlight w:val="none"/>
                <w14:textFill>
                  <w14:solidFill>
                    <w14:schemeClr w14:val="tx1"/>
                  </w14:solidFill>
                </w14:textFill>
              </w:rPr>
            </w:pPr>
            <w:r>
              <w:rPr>
                <w:rFonts w:hint="default" w:ascii="Times New Roman" w:hAnsi="Times New Roman" w:cs="Times New Roman"/>
                <w:b/>
                <w:bCs/>
                <w:color w:val="000000" w:themeColor="text1"/>
                <w:sz w:val="24"/>
                <w:szCs w:val="24"/>
                <w:highlight w:val="none"/>
                <w14:textFill>
                  <w14:solidFill>
                    <w14:schemeClr w14:val="tx1"/>
                  </w14:solidFill>
                </w14:textFill>
              </w:rPr>
              <w:t>表2-</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b/>
                <w:bCs/>
                <w:color w:val="000000" w:themeColor="text1"/>
                <w:sz w:val="24"/>
                <w:szCs w:val="24"/>
                <w:highlight w:val="none"/>
                <w14:textFill>
                  <w14:solidFill>
                    <w14:schemeClr w14:val="tx1"/>
                  </w14:solidFill>
                </w14:textFill>
              </w:rPr>
              <w:t xml:space="preserve">  </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b/>
                <w:bCs/>
                <w:color w:val="000000" w:themeColor="text1"/>
                <w:sz w:val="24"/>
                <w:szCs w:val="24"/>
                <w:highlight w:val="none"/>
                <w14:textFill>
                  <w14:solidFill>
                    <w14:schemeClr w14:val="tx1"/>
                  </w14:solidFill>
                </w14:textFill>
              </w:rPr>
              <w:t>号</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港池及顺岸</w:t>
            </w:r>
            <w:r>
              <w:rPr>
                <w:rFonts w:hint="eastAsia"/>
                <w:b/>
                <w:bCs/>
                <w:color w:val="000000" w:themeColor="text1"/>
                <w:sz w:val="24"/>
                <w:szCs w:val="24"/>
                <w:highlight w:val="none"/>
                <w14:textFill>
                  <w14:solidFill>
                    <w14:schemeClr w14:val="tx1"/>
                  </w14:solidFill>
                </w14:textFill>
              </w:rPr>
              <w:t>码头吞吐量表（单位:万</w:t>
            </w:r>
            <w:r>
              <w:rPr>
                <w:rFonts w:hint="default" w:ascii="Times New Roman" w:hAnsi="Times New Roman" w:cs="Times New Roman"/>
                <w:b/>
                <w:bCs/>
                <w:color w:val="000000" w:themeColor="text1"/>
                <w:sz w:val="24"/>
                <w:szCs w:val="24"/>
                <w:highlight w:val="none"/>
                <w14:textFill>
                  <w14:solidFill>
                    <w14:schemeClr w14:val="tx1"/>
                  </w14:solidFill>
                </w14:textFill>
              </w:rPr>
              <w:t>t/a</w:t>
            </w:r>
            <w:r>
              <w:rPr>
                <w:rFonts w:hint="eastAsia"/>
                <w:b/>
                <w:bCs/>
                <w:color w:val="000000" w:themeColor="text1"/>
                <w:sz w:val="24"/>
                <w:szCs w:val="24"/>
                <w:highlight w:val="none"/>
                <w14:textFill>
                  <w14:solidFill>
                    <w14:schemeClr w14:val="tx1"/>
                  </w14:solidFill>
                </w14:textFill>
              </w:rPr>
              <w:t>）</w:t>
            </w:r>
          </w:p>
          <w:tbl>
            <w:tblPr>
              <w:tblStyle w:val="27"/>
              <w:tblW w:w="830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819"/>
              <w:gridCol w:w="611"/>
              <w:gridCol w:w="611"/>
              <w:gridCol w:w="611"/>
              <w:gridCol w:w="611"/>
              <w:gridCol w:w="611"/>
              <w:gridCol w:w="611"/>
              <w:gridCol w:w="612"/>
              <w:gridCol w:w="612"/>
              <w:gridCol w:w="612"/>
            </w:tblGrid>
            <w:tr w14:paraId="314A50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838" w:type="dxa"/>
                  <w:vMerge w:val="restart"/>
                  <w:noWrap w:val="0"/>
                  <w:vAlign w:val="center"/>
                </w:tcPr>
                <w:p w14:paraId="0A17803F">
                  <w:pPr>
                    <w:ind w:left="-105" w:leftChars="-50" w:right="-105" w:rightChars="-50"/>
                    <w:jc w:val="center"/>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工程名称（车间、生产装置或生产线）</w:t>
                  </w:r>
                </w:p>
              </w:tc>
              <w:tc>
                <w:tcPr>
                  <w:tcW w:w="760" w:type="dxa"/>
                  <w:vMerge w:val="restart"/>
                  <w:noWrap w:val="0"/>
                  <w:vAlign w:val="center"/>
                </w:tcPr>
                <w:p w14:paraId="7A44873E">
                  <w:pPr>
                    <w:ind w:left="-105" w:leftChars="-50" w:right="-105" w:rightChars="-50"/>
                    <w:jc w:val="center"/>
                    <w:rPr>
                      <w:rFonts w:hint="default"/>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货种</w:t>
                  </w:r>
                </w:p>
              </w:tc>
              <w:tc>
                <w:tcPr>
                  <w:tcW w:w="567" w:type="dxa"/>
                  <w:gridSpan w:val="3"/>
                  <w:noWrap w:val="0"/>
                  <w:vAlign w:val="center"/>
                </w:tcPr>
                <w:p w14:paraId="052C0BD3">
                  <w:pPr>
                    <w:ind w:left="-105" w:leftChars="-50" w:right="-105" w:rightChars="-50"/>
                    <w:jc w:val="center"/>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技改前</w:t>
                  </w:r>
                </w:p>
              </w:tc>
              <w:tc>
                <w:tcPr>
                  <w:tcW w:w="567" w:type="dxa"/>
                  <w:gridSpan w:val="3"/>
                  <w:noWrap w:val="0"/>
                  <w:vAlign w:val="center"/>
                </w:tcPr>
                <w:p w14:paraId="07C62EEB">
                  <w:pPr>
                    <w:ind w:left="-105" w:leftChars="-50" w:right="-105" w:rightChars="-50"/>
                    <w:jc w:val="center"/>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技改后</w:t>
                  </w:r>
                </w:p>
              </w:tc>
              <w:tc>
                <w:tcPr>
                  <w:tcW w:w="567" w:type="dxa"/>
                  <w:gridSpan w:val="3"/>
                  <w:noWrap w:val="0"/>
                  <w:vAlign w:val="center"/>
                </w:tcPr>
                <w:p w14:paraId="1E41077E">
                  <w:pPr>
                    <w:ind w:left="-105" w:leftChars="-50" w:right="-105" w:rightChars="-50"/>
                    <w:jc w:val="center"/>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增减量</w:t>
                  </w:r>
                </w:p>
              </w:tc>
            </w:tr>
            <w:tr w14:paraId="61B5AA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8" w:type="dxa"/>
                  <w:vMerge w:val="continue"/>
                  <w:noWrap w:val="0"/>
                  <w:vAlign w:val="center"/>
                </w:tcPr>
                <w:p w14:paraId="2FED011C">
                  <w:pPr>
                    <w:ind w:left="-105" w:leftChars="-50" w:right="-105" w:rightChars="-50"/>
                    <w:jc w:val="center"/>
                    <w:rPr>
                      <w:color w:val="000000" w:themeColor="text1"/>
                      <w14:textFill>
                        <w14:solidFill>
                          <w14:schemeClr w14:val="tx1"/>
                        </w14:solidFill>
                      </w14:textFill>
                    </w:rPr>
                  </w:pPr>
                </w:p>
              </w:tc>
              <w:tc>
                <w:tcPr>
                  <w:tcW w:w="760" w:type="dxa"/>
                  <w:vMerge w:val="continue"/>
                  <w:noWrap w:val="0"/>
                  <w:vAlign w:val="center"/>
                </w:tcPr>
                <w:p w14:paraId="2B4AD121">
                  <w:pPr>
                    <w:ind w:left="-105" w:leftChars="-50" w:right="-105" w:rightChars="-50"/>
                    <w:jc w:val="center"/>
                    <w:rPr>
                      <w:color w:val="000000" w:themeColor="text1"/>
                      <w14:textFill>
                        <w14:solidFill>
                          <w14:schemeClr w14:val="tx1"/>
                        </w14:solidFill>
                      </w14:textFill>
                    </w:rPr>
                  </w:pPr>
                </w:p>
              </w:tc>
              <w:tc>
                <w:tcPr>
                  <w:tcW w:w="567" w:type="dxa"/>
                  <w:noWrap w:val="0"/>
                  <w:vAlign w:val="center"/>
                </w:tcPr>
                <w:p w14:paraId="6E13876F">
                  <w:pPr>
                    <w:ind w:left="-105" w:leftChars="-50" w:right="-105" w:rightChars="-50"/>
                    <w:jc w:val="center"/>
                    <w:rPr>
                      <w:rFonts w:hint="default"/>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进港</w:t>
                  </w:r>
                </w:p>
              </w:tc>
              <w:tc>
                <w:tcPr>
                  <w:tcW w:w="567" w:type="dxa"/>
                  <w:noWrap w:val="0"/>
                  <w:vAlign w:val="center"/>
                </w:tcPr>
                <w:p w14:paraId="345BEF39">
                  <w:pPr>
                    <w:ind w:left="-105" w:leftChars="-50" w:right="-105" w:rightChars="-50"/>
                    <w:jc w:val="center"/>
                    <w:rPr>
                      <w:rFonts w:hint="default"/>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出港</w:t>
                  </w:r>
                </w:p>
              </w:tc>
              <w:tc>
                <w:tcPr>
                  <w:tcW w:w="567" w:type="dxa"/>
                  <w:noWrap w:val="0"/>
                  <w:vAlign w:val="center"/>
                </w:tcPr>
                <w:p w14:paraId="4463C371">
                  <w:pPr>
                    <w:ind w:left="-105" w:leftChars="-50" w:right="-105" w:rightChars="-50"/>
                    <w:jc w:val="center"/>
                    <w:rPr>
                      <w:rFonts w:hint="default"/>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合计</w:t>
                  </w:r>
                </w:p>
              </w:tc>
              <w:tc>
                <w:tcPr>
                  <w:tcW w:w="567" w:type="dxa"/>
                  <w:noWrap w:val="0"/>
                  <w:vAlign w:val="center"/>
                </w:tcPr>
                <w:p w14:paraId="7D1C17CD">
                  <w:pPr>
                    <w:ind w:left="-105" w:leftChars="-50" w:right="-105" w:rightChars="-50"/>
                    <w:jc w:val="center"/>
                    <w:rPr>
                      <w:rFonts w:hint="default"/>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进港</w:t>
                  </w:r>
                </w:p>
              </w:tc>
              <w:tc>
                <w:tcPr>
                  <w:tcW w:w="567" w:type="dxa"/>
                  <w:noWrap w:val="0"/>
                  <w:vAlign w:val="center"/>
                </w:tcPr>
                <w:p w14:paraId="1AF6CECC">
                  <w:pPr>
                    <w:ind w:left="-105" w:leftChars="-50" w:right="-105" w:rightChars="-50"/>
                    <w:jc w:val="center"/>
                    <w:rPr>
                      <w:rFonts w:hint="default"/>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出港</w:t>
                  </w:r>
                </w:p>
              </w:tc>
              <w:tc>
                <w:tcPr>
                  <w:tcW w:w="567" w:type="dxa"/>
                  <w:noWrap w:val="0"/>
                  <w:vAlign w:val="center"/>
                </w:tcPr>
                <w:p w14:paraId="738D4857">
                  <w:pPr>
                    <w:ind w:left="-105" w:leftChars="-50" w:right="-105" w:rightChars="-50"/>
                    <w:jc w:val="center"/>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合计</w:t>
                  </w:r>
                </w:p>
              </w:tc>
              <w:tc>
                <w:tcPr>
                  <w:tcW w:w="567" w:type="dxa"/>
                  <w:noWrap w:val="0"/>
                  <w:vAlign w:val="center"/>
                </w:tcPr>
                <w:p w14:paraId="314115A5">
                  <w:pPr>
                    <w:ind w:left="-105" w:leftChars="-50" w:right="-105" w:rightChars="-50"/>
                    <w:jc w:val="center"/>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进港</w:t>
                  </w:r>
                </w:p>
              </w:tc>
              <w:tc>
                <w:tcPr>
                  <w:tcW w:w="567" w:type="dxa"/>
                  <w:noWrap w:val="0"/>
                  <w:vAlign w:val="center"/>
                </w:tcPr>
                <w:p w14:paraId="719E2136">
                  <w:pPr>
                    <w:ind w:left="-105" w:leftChars="-50" w:right="-105" w:rightChars="-50"/>
                    <w:jc w:val="center"/>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出港</w:t>
                  </w:r>
                </w:p>
              </w:tc>
              <w:tc>
                <w:tcPr>
                  <w:tcW w:w="567" w:type="dxa"/>
                  <w:noWrap w:val="0"/>
                  <w:vAlign w:val="center"/>
                </w:tcPr>
                <w:p w14:paraId="259BB400">
                  <w:pPr>
                    <w:ind w:left="-105" w:leftChars="-50" w:right="-105" w:rightChars="-50"/>
                    <w:jc w:val="center"/>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合计</w:t>
                  </w:r>
                </w:p>
              </w:tc>
            </w:tr>
            <w:tr w14:paraId="599132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8" w:type="dxa"/>
                  <w:vMerge w:val="restart"/>
                  <w:noWrap w:val="0"/>
                  <w:vAlign w:val="center"/>
                </w:tcPr>
                <w:p w14:paraId="341B4626">
                  <w:pPr>
                    <w:ind w:left="-105" w:leftChars="-50" w:right="-105" w:rightChars="-50"/>
                    <w:jc w:val="center"/>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4号港池及顺岸码头</w:t>
                  </w:r>
                </w:p>
              </w:tc>
              <w:tc>
                <w:tcPr>
                  <w:tcW w:w="760" w:type="dxa"/>
                  <w:noWrap w:val="0"/>
                  <w:vAlign w:val="center"/>
                </w:tcPr>
                <w:p w14:paraId="6DB3736E">
                  <w:pPr>
                    <w:ind w:left="-105" w:leftChars="-50" w:right="-105" w:rightChars="-50"/>
                    <w:jc w:val="center"/>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砂石*</w:t>
                  </w:r>
                </w:p>
              </w:tc>
              <w:tc>
                <w:tcPr>
                  <w:tcW w:w="567" w:type="dxa"/>
                  <w:noWrap w:val="0"/>
                  <w:vAlign w:val="center"/>
                </w:tcPr>
                <w:p w14:paraId="43A47862">
                  <w:pPr>
                    <w:ind w:left="-105" w:leftChars="-50" w:right="-105" w:rightChars="-5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880</w:t>
                  </w:r>
                </w:p>
              </w:tc>
              <w:tc>
                <w:tcPr>
                  <w:tcW w:w="567" w:type="dxa"/>
                  <w:noWrap w:val="0"/>
                  <w:vAlign w:val="center"/>
                </w:tcPr>
                <w:p w14:paraId="458E759D">
                  <w:pPr>
                    <w:ind w:left="-105" w:leftChars="-50" w:right="-105" w:rightChars="-5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960</w:t>
                  </w:r>
                </w:p>
              </w:tc>
              <w:tc>
                <w:tcPr>
                  <w:tcW w:w="567" w:type="dxa"/>
                  <w:noWrap w:val="0"/>
                  <w:vAlign w:val="center"/>
                </w:tcPr>
                <w:p w14:paraId="30BD274E">
                  <w:pPr>
                    <w:ind w:left="-105" w:leftChars="-50" w:right="-105" w:rightChars="-5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1840</w:t>
                  </w:r>
                </w:p>
              </w:tc>
              <w:tc>
                <w:tcPr>
                  <w:tcW w:w="567" w:type="dxa"/>
                  <w:noWrap w:val="0"/>
                  <w:vAlign w:val="center"/>
                </w:tcPr>
                <w:p w14:paraId="3BCCEB41">
                  <w:pPr>
                    <w:ind w:left="-105" w:leftChars="-50" w:right="-105" w:rightChars="-50"/>
                    <w:jc w:val="center"/>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880</w:t>
                  </w:r>
                </w:p>
              </w:tc>
              <w:tc>
                <w:tcPr>
                  <w:tcW w:w="567" w:type="dxa"/>
                  <w:noWrap w:val="0"/>
                  <w:vAlign w:val="center"/>
                </w:tcPr>
                <w:p w14:paraId="1C9E65A5">
                  <w:pPr>
                    <w:ind w:left="-105" w:leftChars="-50" w:right="-105" w:rightChars="-50"/>
                    <w:jc w:val="center"/>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960</w:t>
                  </w:r>
                </w:p>
              </w:tc>
              <w:tc>
                <w:tcPr>
                  <w:tcW w:w="567" w:type="dxa"/>
                  <w:noWrap w:val="0"/>
                  <w:vAlign w:val="center"/>
                </w:tcPr>
                <w:p w14:paraId="370A69E7">
                  <w:pPr>
                    <w:ind w:left="-105" w:leftChars="-50" w:right="-105" w:rightChars="-50"/>
                    <w:jc w:val="center"/>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1840</w:t>
                  </w:r>
                </w:p>
              </w:tc>
              <w:tc>
                <w:tcPr>
                  <w:tcW w:w="567" w:type="dxa"/>
                  <w:noWrap w:val="0"/>
                  <w:vAlign w:val="center"/>
                </w:tcPr>
                <w:p w14:paraId="79F1D23A">
                  <w:pPr>
                    <w:ind w:left="-105" w:leftChars="-50" w:right="-105" w:rightChars="-50"/>
                    <w:jc w:val="center"/>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0</w:t>
                  </w:r>
                </w:p>
              </w:tc>
              <w:tc>
                <w:tcPr>
                  <w:tcW w:w="567" w:type="dxa"/>
                  <w:noWrap w:val="0"/>
                  <w:vAlign w:val="center"/>
                </w:tcPr>
                <w:p w14:paraId="2DDAE34F">
                  <w:pPr>
                    <w:ind w:left="-105" w:leftChars="-50" w:right="-105" w:rightChars="-50"/>
                    <w:jc w:val="center"/>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0</w:t>
                  </w:r>
                </w:p>
              </w:tc>
              <w:tc>
                <w:tcPr>
                  <w:tcW w:w="567" w:type="dxa"/>
                  <w:noWrap w:val="0"/>
                  <w:vAlign w:val="center"/>
                </w:tcPr>
                <w:p w14:paraId="2BDB8727">
                  <w:pPr>
                    <w:ind w:left="-105" w:leftChars="-50" w:right="-105" w:rightChars="-50"/>
                    <w:jc w:val="center"/>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0</w:t>
                  </w:r>
                </w:p>
              </w:tc>
            </w:tr>
            <w:tr w14:paraId="165B8C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8" w:type="dxa"/>
                  <w:vMerge w:val="continue"/>
                  <w:noWrap w:val="0"/>
                  <w:vAlign w:val="center"/>
                </w:tcPr>
                <w:p w14:paraId="4FA0F6F4">
                  <w:pPr>
                    <w:ind w:left="-105" w:leftChars="-50" w:right="-105" w:rightChars="-50"/>
                    <w:jc w:val="center"/>
                    <w:rPr>
                      <w:rFonts w:hint="eastAsia" w:ascii="Times New Roman" w:hAnsi="Times New Roman" w:cs="Times New Roman"/>
                      <w:color w:val="000000" w:themeColor="text1"/>
                      <w:highlight w:val="none"/>
                      <w:lang w:val="en-US" w:eastAsia="zh-CN"/>
                      <w14:textFill>
                        <w14:solidFill>
                          <w14:schemeClr w14:val="tx1"/>
                        </w14:solidFill>
                      </w14:textFill>
                    </w:rPr>
                  </w:pPr>
                </w:p>
              </w:tc>
              <w:tc>
                <w:tcPr>
                  <w:tcW w:w="760" w:type="dxa"/>
                  <w:noWrap w:val="0"/>
                  <w:vAlign w:val="center"/>
                </w:tcPr>
                <w:p w14:paraId="642B1746">
                  <w:pPr>
                    <w:ind w:left="-105" w:leftChars="-50" w:right="-105" w:rightChars="-5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件杂货</w:t>
                  </w:r>
                </w:p>
              </w:tc>
              <w:tc>
                <w:tcPr>
                  <w:tcW w:w="567" w:type="dxa"/>
                  <w:noWrap w:val="0"/>
                  <w:vAlign w:val="center"/>
                </w:tcPr>
                <w:p w14:paraId="006705B6">
                  <w:pPr>
                    <w:ind w:left="-105" w:leftChars="-50" w:right="-105" w:rightChars="-5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w:t>
                  </w:r>
                </w:p>
              </w:tc>
              <w:tc>
                <w:tcPr>
                  <w:tcW w:w="567" w:type="dxa"/>
                  <w:noWrap w:val="0"/>
                  <w:vAlign w:val="center"/>
                </w:tcPr>
                <w:p w14:paraId="27655E17">
                  <w:pPr>
                    <w:ind w:left="-105" w:leftChars="-50" w:right="-105" w:rightChars="-5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100</w:t>
                  </w:r>
                </w:p>
              </w:tc>
              <w:tc>
                <w:tcPr>
                  <w:tcW w:w="567" w:type="dxa"/>
                  <w:noWrap w:val="0"/>
                  <w:vAlign w:val="center"/>
                </w:tcPr>
                <w:p w14:paraId="67490C0A">
                  <w:pPr>
                    <w:ind w:left="-105" w:leftChars="-50" w:right="-105" w:rightChars="-5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100</w:t>
                  </w:r>
                </w:p>
              </w:tc>
              <w:tc>
                <w:tcPr>
                  <w:tcW w:w="567" w:type="dxa"/>
                  <w:noWrap w:val="0"/>
                  <w:vAlign w:val="center"/>
                </w:tcPr>
                <w:p w14:paraId="09BF33B7">
                  <w:pPr>
                    <w:ind w:left="-105" w:leftChars="-50" w:right="-105" w:rightChars="-50"/>
                    <w:jc w:val="center"/>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w:t>
                  </w:r>
                </w:p>
              </w:tc>
              <w:tc>
                <w:tcPr>
                  <w:tcW w:w="567" w:type="dxa"/>
                  <w:noWrap w:val="0"/>
                  <w:vAlign w:val="center"/>
                </w:tcPr>
                <w:p w14:paraId="203B3601">
                  <w:pPr>
                    <w:ind w:left="-105" w:leftChars="-50" w:right="-105" w:rightChars="-50"/>
                    <w:jc w:val="center"/>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100</w:t>
                  </w:r>
                </w:p>
              </w:tc>
              <w:tc>
                <w:tcPr>
                  <w:tcW w:w="567" w:type="dxa"/>
                  <w:noWrap w:val="0"/>
                  <w:vAlign w:val="center"/>
                </w:tcPr>
                <w:p w14:paraId="2140A483">
                  <w:pPr>
                    <w:ind w:left="-105" w:leftChars="-50" w:right="-105" w:rightChars="-50"/>
                    <w:jc w:val="center"/>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100</w:t>
                  </w:r>
                </w:p>
              </w:tc>
              <w:tc>
                <w:tcPr>
                  <w:tcW w:w="567" w:type="dxa"/>
                  <w:noWrap w:val="0"/>
                  <w:vAlign w:val="center"/>
                </w:tcPr>
                <w:p w14:paraId="64914295">
                  <w:pPr>
                    <w:ind w:left="-105" w:leftChars="-50" w:right="-105" w:rightChars="-50"/>
                    <w:jc w:val="center"/>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w:t>
                  </w:r>
                </w:p>
              </w:tc>
              <w:tc>
                <w:tcPr>
                  <w:tcW w:w="567" w:type="dxa"/>
                  <w:noWrap w:val="0"/>
                  <w:vAlign w:val="center"/>
                </w:tcPr>
                <w:p w14:paraId="2BB2AAC9">
                  <w:pPr>
                    <w:ind w:left="-105" w:leftChars="-50" w:right="-105" w:rightChars="-50"/>
                    <w:jc w:val="center"/>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0</w:t>
                  </w:r>
                </w:p>
              </w:tc>
              <w:tc>
                <w:tcPr>
                  <w:tcW w:w="567" w:type="dxa"/>
                  <w:noWrap w:val="0"/>
                  <w:vAlign w:val="center"/>
                </w:tcPr>
                <w:p w14:paraId="7BBEB1F8">
                  <w:pPr>
                    <w:ind w:left="-105" w:leftChars="-50" w:right="-105" w:rightChars="-50"/>
                    <w:jc w:val="center"/>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0</w:t>
                  </w:r>
                </w:p>
              </w:tc>
            </w:tr>
          </w:tbl>
          <w:p w14:paraId="359BCBB5">
            <w:pPr>
              <w:keepNext w:val="0"/>
              <w:keepLines w:val="0"/>
              <w:pageBreakBefore w:val="0"/>
              <w:widowControl w:val="0"/>
              <w:kinsoku/>
              <w:wordWrap/>
              <w:overflowPunct/>
              <w:topLinePunct w:val="0"/>
              <w:autoSpaceDE/>
              <w:autoSpaceDN/>
              <w:bidi w:val="0"/>
              <w:adjustRightInd/>
              <w:snapToGrid/>
              <w:spacing w:after="157" w:afterLines="50" w:line="240" w:lineRule="auto"/>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注：*本项目仅对</w:t>
            </w:r>
            <w:r>
              <w:rPr>
                <w:rFonts w:hint="eastAsia"/>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无锡（江阴）港申夏港区1号-4号港池及顺岸码头</w:t>
            </w:r>
            <w:r>
              <w:rPr>
                <w:rFonts w:hint="eastAsia"/>
                <w:color w:val="000000" w:themeColor="text1"/>
                <w:lang w:val="en-US" w:eastAsia="zh-CN"/>
                <w14:textFill>
                  <w14:solidFill>
                    <w14:schemeClr w14:val="tx1"/>
                  </w14:solidFill>
                </w14:textFill>
              </w:rPr>
              <w:t>工程环境影响报告书》中</w:t>
            </w:r>
            <w:r>
              <w:rPr>
                <w:rFonts w:hint="default" w:ascii="Times New Roman" w:hAnsi="Times New Roman" w:cs="Times New Roman"/>
                <w:color w:val="000000" w:themeColor="text1"/>
                <w:lang w:val="en-US" w:eastAsia="zh-CN"/>
                <w14:textFill>
                  <w14:solidFill>
                    <w14:schemeClr w14:val="tx1"/>
                  </w14:solidFill>
                </w14:textFill>
              </w:rPr>
              <w:t>4号港池东侧</w:t>
            </w:r>
            <w:r>
              <w:rPr>
                <w:rFonts w:hint="eastAsia"/>
                <w:color w:val="000000" w:themeColor="text1"/>
                <w:lang w:val="en-US" w:eastAsia="zh-CN"/>
                <w14:textFill>
                  <w14:solidFill>
                    <w14:schemeClr w14:val="tx1"/>
                  </w14:solidFill>
                </w14:textFill>
              </w:rPr>
              <w:t>部分</w:t>
            </w:r>
            <w:r>
              <w:rPr>
                <w:rFonts w:hint="eastAsia"/>
                <w:color w:val="000000" w:themeColor="text1"/>
                <w:highlight w:val="none"/>
                <w:lang w:val="en-US" w:eastAsia="zh-CN"/>
                <w14:textFill>
                  <w14:solidFill>
                    <w14:schemeClr w14:val="tx1"/>
                  </w14:solidFill>
                </w14:textFill>
              </w:rPr>
              <w:t>上岸砂石进行筛分，</w:t>
            </w:r>
            <w:r>
              <w:rPr>
                <w:rFonts w:hint="default" w:ascii="Times New Roman" w:hAnsi="Times New Roman" w:cs="Times New Roman"/>
                <w:color w:val="000000" w:themeColor="text1"/>
                <w:highlight w:val="none"/>
                <w:lang w:val="en-US" w:eastAsia="zh-CN"/>
                <w14:textFill>
                  <w14:solidFill>
                    <w14:schemeClr w14:val="tx1"/>
                  </w14:solidFill>
                </w14:textFill>
              </w:rPr>
              <w:t>4号</w:t>
            </w:r>
            <w:r>
              <w:rPr>
                <w:rFonts w:hint="eastAsia"/>
                <w:color w:val="000000" w:themeColor="text1"/>
                <w:highlight w:val="none"/>
                <w:lang w:val="en-US" w:eastAsia="zh-CN"/>
                <w14:textFill>
                  <w14:solidFill>
                    <w14:schemeClr w14:val="tx1"/>
                  </w14:solidFill>
                </w14:textFill>
              </w:rPr>
              <w:t>港池及顺岸码头货种和吞吐量均不变。</w:t>
            </w:r>
          </w:p>
          <w:p w14:paraId="527EFE84">
            <w:pPr>
              <w:keepNext w:val="0"/>
              <w:keepLines w:val="0"/>
              <w:pageBreakBefore w:val="0"/>
              <w:widowControl w:val="0"/>
              <w:kinsoku/>
              <w:wordWrap/>
              <w:overflowPunct/>
              <w:topLinePunct w:val="0"/>
              <w:autoSpaceDE/>
              <w:autoSpaceDN/>
              <w:bidi w:val="0"/>
              <w:adjustRightInd/>
              <w:snapToGrid/>
              <w:spacing w:after="157" w:afterLines="50" w:line="240" w:lineRule="auto"/>
              <w:textAlignment w:val="auto"/>
              <w:rPr>
                <w:color w:val="000000" w:themeColor="text1"/>
                <w:highlight w:val="none"/>
                <w14:textFill>
                  <w14:solidFill>
                    <w14:schemeClr w14:val="tx1"/>
                  </w14:solidFill>
                </w14:textFill>
              </w:rPr>
            </w:pPr>
            <w:r>
              <w:rPr>
                <w:rFonts w:hint="eastAsia" w:ascii="Times New Roman" w:hAnsi="Times New Roman" w:cs="Times New Roman"/>
                <w:b/>
                <w:bCs/>
                <w:color w:val="000000" w:themeColor="text1"/>
                <w:sz w:val="24"/>
                <w:szCs w:val="24"/>
                <w:highlight w:val="none"/>
                <w14:textFill>
                  <w14:solidFill>
                    <w14:schemeClr w14:val="tx1"/>
                  </w14:solidFill>
                </w14:textFill>
              </w:rPr>
              <w:t>4、主体、公用及辅助工程</w:t>
            </w:r>
          </w:p>
          <w:p w14:paraId="4204BB5D">
            <w:pPr>
              <w:adjustRightInd w:val="0"/>
              <w:snapToGrid w:val="0"/>
              <w:spacing w:line="360" w:lineRule="auto"/>
              <w:ind w:firstLine="480" w:firstLineChars="200"/>
              <w:jc w:val="left"/>
              <w:rPr>
                <w:rFonts w:hint="eastAsia" w:ascii="Times New Roman" w:hAnsi="Times New Roman" w:cs="Times New Roman"/>
                <w:b/>
                <w:bCs/>
                <w:color w:val="000000" w:themeColor="text1"/>
                <w:sz w:val="24"/>
                <w:szCs w:val="24"/>
                <w:highlight w:val="none"/>
                <w14:textFill>
                  <w14:solidFill>
                    <w14:schemeClr w14:val="tx1"/>
                  </w14:solidFill>
                </w14:textFill>
              </w:rPr>
            </w:pPr>
            <w:r>
              <w:rPr>
                <w:rFonts w:hint="eastAsia" w:ascii="Times New Roman" w:hAnsi="Times New Roman" w:eastAsia="宋体" w:cs="Times New Roman"/>
                <w:b w:val="0"/>
                <w:bCs/>
                <w:color w:val="000000" w:themeColor="text1"/>
                <w:kern w:val="2"/>
                <w:sz w:val="24"/>
                <w:szCs w:val="22"/>
                <w:highlight w:val="none"/>
                <w:lang w:val="en-US" w:eastAsia="zh-CN" w:bidi="ar-SA"/>
                <w14:textFill>
                  <w14:solidFill>
                    <w14:schemeClr w14:val="tx1"/>
                  </w14:solidFill>
                </w14:textFill>
              </w:rPr>
              <w:t>本项目租赁现有土地，改造陆域部分，对4号港池东侧上岸砂石进行配套筛分处理，货种和吞吐量均不变。主体工程主要为生产及辅助设备的购置、安装和调试等；公用工程和辅助工程包括环保工程和其他配套工程的完善建设。</w:t>
            </w:r>
            <w:r>
              <w:rPr>
                <w:rFonts w:hint="eastAsia" w:ascii="Times New Roman" w:hAnsi="Times New Roman" w:cs="Times New Roman"/>
                <w:color w:val="000000" w:themeColor="text1"/>
                <w:sz w:val="24"/>
                <w:szCs w:val="24"/>
                <w:highlight w:val="none"/>
                <w14:textFill>
                  <w14:solidFill>
                    <w14:schemeClr w14:val="tx1"/>
                  </w14:solidFill>
                </w14:textFill>
              </w:rPr>
              <w:t>建设项目工程内容见表2-</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eastAsia" w:ascii="Times New Roman" w:hAnsi="Times New Roman" w:cs="Times New Roman"/>
                <w:color w:val="000000" w:themeColor="text1"/>
                <w:sz w:val="24"/>
                <w:szCs w:val="24"/>
                <w:highlight w:val="none"/>
                <w14:textFill>
                  <w14:solidFill>
                    <w14:schemeClr w14:val="tx1"/>
                  </w14:solidFill>
                </w14:textFill>
              </w:rPr>
              <w:t>。</w:t>
            </w:r>
          </w:p>
          <w:p w14:paraId="565271FD">
            <w:pPr>
              <w:jc w:val="center"/>
              <w:rPr>
                <w:rFonts w:hint="eastAsia" w:ascii="Times New Roman" w:hAnsi="Times New Roman" w:cs="Times New Roman"/>
                <w:b/>
                <w:bCs/>
                <w:color w:val="000000" w:themeColor="text1"/>
                <w:sz w:val="24"/>
                <w:szCs w:val="24"/>
                <w:highlight w:val="none"/>
                <w14:textFill>
                  <w14:solidFill>
                    <w14:schemeClr w14:val="tx1"/>
                  </w14:solidFill>
                </w14:textFill>
              </w:rPr>
            </w:pPr>
            <w:r>
              <w:rPr>
                <w:rFonts w:hint="eastAsia" w:ascii="Times New Roman" w:hAnsi="Times New Roman" w:cs="Times New Roman"/>
                <w:b/>
                <w:bCs/>
                <w:color w:val="000000" w:themeColor="text1"/>
                <w:sz w:val="24"/>
                <w:szCs w:val="24"/>
                <w:highlight w:val="none"/>
                <w14:textFill>
                  <w14:solidFill>
                    <w14:schemeClr w14:val="tx1"/>
                  </w14:solidFill>
                </w14:textFill>
              </w:rPr>
              <w:t>表2-</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3</w:t>
            </w:r>
            <w:r>
              <w:rPr>
                <w:rFonts w:hint="eastAsia" w:ascii="Times New Roman" w:hAnsi="Times New Roman" w:cs="Times New Roman"/>
                <w:b/>
                <w:bCs/>
                <w:color w:val="000000" w:themeColor="text1"/>
                <w:sz w:val="24"/>
                <w:szCs w:val="24"/>
                <w:highlight w:val="none"/>
                <w14:textFill>
                  <w14:solidFill>
                    <w14:schemeClr w14:val="tx1"/>
                  </w14:solidFill>
                </w14:textFill>
              </w:rPr>
              <w:t>公用和辅助工程</w:t>
            </w:r>
          </w:p>
          <w:tbl>
            <w:tblPr>
              <w:tblStyle w:val="2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8"/>
              <w:gridCol w:w="481"/>
              <w:gridCol w:w="1537"/>
              <w:gridCol w:w="912"/>
              <w:gridCol w:w="886"/>
              <w:gridCol w:w="694"/>
              <w:gridCol w:w="3321"/>
            </w:tblGrid>
            <w:tr w14:paraId="4DAB86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264" w:type="pct"/>
                  <w:vMerge w:val="restart"/>
                  <w:tcBorders>
                    <w:tl2br w:val="nil"/>
                    <w:tr2bl w:val="nil"/>
                  </w:tcBorders>
                  <w:vAlign w:val="center"/>
                </w:tcPr>
                <w:p w14:paraId="2A684FFE">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类别</w:t>
                  </w:r>
                </w:p>
              </w:tc>
              <w:tc>
                <w:tcPr>
                  <w:tcW w:w="1220" w:type="pct"/>
                  <w:gridSpan w:val="2"/>
                  <w:vMerge w:val="restart"/>
                  <w:tcBorders>
                    <w:tl2br w:val="nil"/>
                    <w:tr2bl w:val="nil"/>
                  </w:tcBorders>
                  <w:vAlign w:val="center"/>
                </w:tcPr>
                <w:p w14:paraId="0C10A8B4">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建设名称</w:t>
                  </w:r>
                </w:p>
              </w:tc>
              <w:tc>
                <w:tcPr>
                  <w:tcW w:w="1506" w:type="pct"/>
                  <w:gridSpan w:val="3"/>
                  <w:tcBorders>
                    <w:tl2br w:val="nil"/>
                    <w:tr2bl w:val="nil"/>
                  </w:tcBorders>
                  <w:vAlign w:val="center"/>
                </w:tcPr>
                <w:p w14:paraId="698BF71F">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设计能力</w:t>
                  </w:r>
                </w:p>
              </w:tc>
              <w:tc>
                <w:tcPr>
                  <w:tcW w:w="2008" w:type="pct"/>
                  <w:vMerge w:val="restart"/>
                  <w:tcBorders>
                    <w:tl2br w:val="nil"/>
                    <w:tr2bl w:val="nil"/>
                  </w:tcBorders>
                  <w:vAlign w:val="center"/>
                </w:tcPr>
                <w:p w14:paraId="2231C53A">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备注</w:t>
                  </w:r>
                </w:p>
              </w:tc>
            </w:tr>
            <w:tr w14:paraId="69794A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264" w:type="pct"/>
                  <w:vMerge w:val="continue"/>
                  <w:tcBorders>
                    <w:tl2br w:val="nil"/>
                    <w:tr2bl w:val="nil"/>
                  </w:tcBorders>
                  <w:vAlign w:val="center"/>
                </w:tcPr>
                <w:p w14:paraId="1FF743A4">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1220" w:type="pct"/>
                  <w:gridSpan w:val="2"/>
                  <w:vMerge w:val="continue"/>
                  <w:tcBorders>
                    <w:tl2br w:val="nil"/>
                    <w:tr2bl w:val="nil"/>
                  </w:tcBorders>
                  <w:vAlign w:val="center"/>
                </w:tcPr>
                <w:p w14:paraId="6BEAB641">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551" w:type="pct"/>
                  <w:tcBorders>
                    <w:right w:val="single" w:color="000000" w:sz="6" w:space="0"/>
                    <w:tl2br w:val="nil"/>
                    <w:tr2bl w:val="nil"/>
                  </w:tcBorders>
                  <w:vAlign w:val="center"/>
                </w:tcPr>
                <w:p w14:paraId="265EC6FD">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b/>
                      <w:bCs/>
                      <w:color w:val="000000" w:themeColor="text1"/>
                      <w:highlight w:val="none"/>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技改</w:t>
                  </w:r>
                  <w:r>
                    <w:rPr>
                      <w:rFonts w:ascii="Times New Roman" w:hAnsi="Times New Roman" w:cs="Times New Roman"/>
                      <w:b/>
                      <w:bCs/>
                      <w:color w:val="000000" w:themeColor="text1"/>
                      <w:highlight w:val="none"/>
                      <w14:textFill>
                        <w14:solidFill>
                          <w14:schemeClr w14:val="tx1"/>
                        </w14:solidFill>
                      </w14:textFill>
                    </w:rPr>
                    <w:t>前</w:t>
                  </w:r>
                </w:p>
              </w:tc>
              <w:tc>
                <w:tcPr>
                  <w:tcW w:w="535" w:type="pct"/>
                  <w:tcBorders>
                    <w:left w:val="single" w:color="000000" w:sz="6" w:space="0"/>
                    <w:right w:val="single" w:color="000000" w:sz="6" w:space="0"/>
                    <w:tl2br w:val="nil"/>
                    <w:tr2bl w:val="nil"/>
                  </w:tcBorders>
                  <w:vAlign w:val="center"/>
                </w:tcPr>
                <w:p w14:paraId="1D0496A1">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b/>
                      <w:bCs/>
                      <w:color w:val="000000" w:themeColor="text1"/>
                      <w:highlight w:val="none"/>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技改</w:t>
                  </w:r>
                  <w:r>
                    <w:rPr>
                      <w:rFonts w:ascii="Times New Roman" w:hAnsi="Times New Roman" w:cs="Times New Roman"/>
                      <w:b/>
                      <w:bCs/>
                      <w:color w:val="000000" w:themeColor="text1"/>
                      <w:highlight w:val="none"/>
                      <w14:textFill>
                        <w14:solidFill>
                          <w14:schemeClr w14:val="tx1"/>
                        </w14:solidFill>
                      </w14:textFill>
                    </w:rPr>
                    <w:t>后</w:t>
                  </w:r>
                </w:p>
              </w:tc>
              <w:tc>
                <w:tcPr>
                  <w:tcW w:w="419" w:type="pct"/>
                  <w:tcBorders>
                    <w:left w:val="single" w:color="000000" w:sz="6" w:space="0"/>
                    <w:tl2br w:val="nil"/>
                    <w:tr2bl w:val="nil"/>
                  </w:tcBorders>
                  <w:vAlign w:val="center"/>
                </w:tcPr>
                <w:p w14:paraId="5413533D">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增减量</w:t>
                  </w:r>
                </w:p>
              </w:tc>
              <w:tc>
                <w:tcPr>
                  <w:tcW w:w="2008" w:type="pct"/>
                  <w:vMerge w:val="continue"/>
                  <w:tcBorders>
                    <w:tl2br w:val="nil"/>
                    <w:tr2bl w:val="nil"/>
                  </w:tcBorders>
                  <w:vAlign w:val="center"/>
                </w:tcPr>
                <w:p w14:paraId="046D2035">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b/>
                      <w:bCs/>
                      <w:color w:val="000000" w:themeColor="text1"/>
                      <w:highlight w:val="none"/>
                      <w14:textFill>
                        <w14:solidFill>
                          <w14:schemeClr w14:val="tx1"/>
                        </w14:solidFill>
                      </w14:textFill>
                    </w:rPr>
                  </w:pPr>
                </w:p>
              </w:tc>
            </w:tr>
            <w:tr w14:paraId="17E1F6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4" w:type="pct"/>
                  <w:vMerge w:val="restart"/>
                  <w:tcBorders>
                    <w:tl2br w:val="nil"/>
                    <w:tr2bl w:val="nil"/>
                  </w:tcBorders>
                  <w:vAlign w:val="center"/>
                </w:tcPr>
                <w:p w14:paraId="62252C9B">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储运工程</w:t>
                  </w:r>
                </w:p>
              </w:tc>
              <w:tc>
                <w:tcPr>
                  <w:tcW w:w="1220" w:type="pct"/>
                  <w:gridSpan w:val="2"/>
                  <w:tcBorders>
                    <w:tl2br w:val="nil"/>
                    <w:tr2bl w:val="nil"/>
                  </w:tcBorders>
                  <w:vAlign w:val="center"/>
                </w:tcPr>
                <w:p w14:paraId="5F2D10B2">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4号港池东侧散货堆场（原3号港池西侧堆场）</w:t>
                  </w:r>
                </w:p>
              </w:tc>
              <w:tc>
                <w:tcPr>
                  <w:tcW w:w="551" w:type="pct"/>
                  <w:tcBorders>
                    <w:right w:val="single" w:color="000000" w:sz="6" w:space="0"/>
                    <w:tl2br w:val="nil"/>
                    <w:tr2bl w:val="nil"/>
                  </w:tcBorders>
                  <w:vAlign w:val="center"/>
                </w:tcPr>
                <w:p w14:paraId="10B50B0A">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12.9万</w:t>
                  </w:r>
                  <w:r>
                    <w:rPr>
                      <w:rFonts w:ascii="Times New Roman" w:hAnsi="Times New Roman" w:cs="Times New Roman"/>
                      <w:color w:val="000000" w:themeColor="text1"/>
                      <w:highlight w:val="none"/>
                      <w14:textFill>
                        <w14:solidFill>
                          <w14:schemeClr w14:val="tx1"/>
                        </w14:solidFill>
                      </w14:textFill>
                    </w:rPr>
                    <w:t>m</w:t>
                  </w:r>
                  <w:r>
                    <w:rPr>
                      <w:rFonts w:ascii="Times New Roman" w:hAnsi="Times New Roman" w:cs="Times New Roman"/>
                      <w:color w:val="000000" w:themeColor="text1"/>
                      <w:highlight w:val="none"/>
                      <w:vertAlign w:val="superscript"/>
                      <w14:textFill>
                        <w14:solidFill>
                          <w14:schemeClr w14:val="tx1"/>
                        </w14:solidFill>
                      </w14:textFill>
                    </w:rPr>
                    <w:t>2</w:t>
                  </w:r>
                </w:p>
              </w:tc>
              <w:tc>
                <w:tcPr>
                  <w:tcW w:w="535" w:type="pct"/>
                  <w:tcBorders>
                    <w:left w:val="single" w:color="000000" w:sz="6" w:space="0"/>
                    <w:right w:val="single" w:color="000000" w:sz="6" w:space="0"/>
                    <w:tl2br w:val="nil"/>
                    <w:tr2bl w:val="nil"/>
                  </w:tcBorders>
                  <w:vAlign w:val="center"/>
                </w:tcPr>
                <w:p w14:paraId="2025AA90">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12.9万</w:t>
                  </w:r>
                  <w:r>
                    <w:rPr>
                      <w:rFonts w:ascii="Times New Roman" w:hAnsi="Times New Roman" w:cs="Times New Roman"/>
                      <w:color w:val="000000" w:themeColor="text1"/>
                      <w:highlight w:val="none"/>
                      <w14:textFill>
                        <w14:solidFill>
                          <w14:schemeClr w14:val="tx1"/>
                        </w14:solidFill>
                      </w14:textFill>
                    </w:rPr>
                    <w:t>m</w:t>
                  </w:r>
                  <w:r>
                    <w:rPr>
                      <w:rFonts w:ascii="Times New Roman" w:hAnsi="Times New Roman" w:cs="Times New Roman"/>
                      <w:color w:val="000000" w:themeColor="text1"/>
                      <w:highlight w:val="none"/>
                      <w:vertAlign w:val="superscript"/>
                      <w14:textFill>
                        <w14:solidFill>
                          <w14:schemeClr w14:val="tx1"/>
                        </w14:solidFill>
                      </w14:textFill>
                    </w:rPr>
                    <w:t>2</w:t>
                  </w:r>
                </w:p>
              </w:tc>
              <w:tc>
                <w:tcPr>
                  <w:tcW w:w="419" w:type="pct"/>
                  <w:tcBorders>
                    <w:left w:val="single" w:color="000000" w:sz="6" w:space="0"/>
                    <w:tl2br w:val="nil"/>
                    <w:tr2bl w:val="nil"/>
                  </w:tcBorders>
                  <w:vAlign w:val="center"/>
                </w:tcPr>
                <w:p w14:paraId="0A9C84FB">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0</w:t>
                  </w:r>
                </w:p>
              </w:tc>
              <w:tc>
                <w:tcPr>
                  <w:tcW w:w="2008" w:type="pct"/>
                  <w:tcBorders>
                    <w:tl2br w:val="nil"/>
                    <w:tr2bl w:val="nil"/>
                  </w:tcBorders>
                  <w:vAlign w:val="center"/>
                </w:tcPr>
                <w:p w14:paraId="1205ABD4">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本项目</w:t>
                  </w:r>
                  <w:r>
                    <w:rPr>
                      <w:rFonts w:hint="eastAsia"/>
                      <w:color w:val="000000" w:themeColor="text1"/>
                      <w:highlight w:val="none"/>
                      <w:lang w:val="en-US" w:eastAsia="zh-CN"/>
                      <w14:textFill>
                        <w14:solidFill>
                          <w14:schemeClr w14:val="tx1"/>
                        </w14:solidFill>
                      </w14:textFill>
                    </w:rPr>
                    <w:t>砂石到港后</w:t>
                  </w:r>
                  <w:r>
                    <w:rPr>
                      <w:rFonts w:hint="default" w:ascii="Times New Roman" w:hAnsi="Times New Roman" w:cs="Times New Roman"/>
                      <w:color w:val="000000" w:themeColor="text1"/>
                      <w:highlight w:val="none"/>
                      <w:lang w:val="en-US" w:eastAsia="zh-CN"/>
                      <w14:textFill>
                        <w14:solidFill>
                          <w14:schemeClr w14:val="tx1"/>
                        </w14:solidFill>
                      </w14:textFill>
                    </w:rPr>
                    <w:t>利用4</w:t>
                  </w:r>
                  <w:r>
                    <w:rPr>
                      <w:rFonts w:hint="eastAsia"/>
                      <w:color w:val="000000" w:themeColor="text1"/>
                      <w:highlight w:val="none"/>
                      <w:lang w:val="en-US" w:eastAsia="zh-CN"/>
                      <w14:textFill>
                        <w14:solidFill>
                          <w14:schemeClr w14:val="tx1"/>
                        </w14:solidFill>
                      </w14:textFill>
                    </w:rPr>
                    <w:t>号港池东侧散货堆场内西北角闲置的</w:t>
                  </w:r>
                  <w:r>
                    <w:rPr>
                      <w:rFonts w:hint="default" w:ascii="Times New Roman" w:hAnsi="Times New Roman" w:cs="Times New Roman"/>
                      <w:color w:val="000000" w:themeColor="text1"/>
                      <w:highlight w:val="none"/>
                      <w:lang w:val="en-US" w:eastAsia="zh-CN"/>
                      <w14:textFill>
                        <w14:solidFill>
                          <w14:schemeClr w14:val="tx1"/>
                        </w14:solidFill>
                      </w14:textFill>
                    </w:rPr>
                    <w:t>2200m</w:t>
                  </w:r>
                  <w:r>
                    <w:rPr>
                      <w:rFonts w:hint="default" w:ascii="Times New Roman" w:hAnsi="Times New Roman" w:cs="Times New Roman"/>
                      <w:color w:val="000000" w:themeColor="text1"/>
                      <w:highlight w:val="none"/>
                      <w:vertAlign w:val="superscript"/>
                      <w:lang w:val="en-US" w:eastAsia="zh-CN"/>
                      <w14:textFill>
                        <w14:solidFill>
                          <w14:schemeClr w14:val="tx1"/>
                        </w14:solidFill>
                      </w14:textFill>
                    </w:rPr>
                    <w:t>2</w:t>
                  </w:r>
                  <w:r>
                    <w:rPr>
                      <w:rFonts w:hint="eastAsia" w:ascii="Times New Roman" w:hAnsi="Times New Roman" w:cs="Times New Roman"/>
                      <w:color w:val="000000" w:themeColor="text1"/>
                      <w:highlight w:val="none"/>
                      <w:vertAlign w:val="baseline"/>
                      <w:lang w:val="en-US" w:eastAsia="zh-CN"/>
                      <w14:textFill>
                        <w14:solidFill>
                          <w14:schemeClr w14:val="tx1"/>
                        </w14:solidFill>
                      </w14:textFill>
                    </w:rPr>
                    <w:t>作为砂石</w:t>
                  </w:r>
                  <w:r>
                    <w:rPr>
                      <w:rFonts w:hint="eastAsia"/>
                      <w:color w:val="000000" w:themeColor="text1"/>
                      <w:highlight w:val="none"/>
                      <w:lang w:val="en-US" w:eastAsia="zh-CN"/>
                      <w14:textFill>
                        <w14:solidFill>
                          <w14:schemeClr w14:val="tx1"/>
                        </w14:solidFill>
                      </w14:textFill>
                    </w:rPr>
                    <w:t>筛分区域，筛分完成后直接装船离港，不涉及堆场贮存，不涉及</w:t>
                  </w:r>
                  <w:r>
                    <w:rPr>
                      <w:rFonts w:hint="default" w:ascii="Times New Roman" w:hAnsi="Times New Roman" w:cs="Times New Roman"/>
                      <w:color w:val="000000" w:themeColor="text1"/>
                      <w:highlight w:val="none"/>
                      <w:lang w:val="en-US" w:eastAsia="zh-CN"/>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号港池西侧堆场</w:t>
                  </w:r>
                </w:p>
              </w:tc>
            </w:tr>
            <w:tr w14:paraId="161271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4" w:type="pct"/>
                  <w:vMerge w:val="continue"/>
                  <w:tcBorders>
                    <w:tl2br w:val="nil"/>
                    <w:tr2bl w:val="nil"/>
                  </w:tcBorders>
                  <w:vAlign w:val="center"/>
                </w:tcPr>
                <w:p w14:paraId="0C2377D4">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1220" w:type="pct"/>
                  <w:gridSpan w:val="2"/>
                  <w:tcBorders>
                    <w:tl2br w:val="nil"/>
                    <w:tr2bl w:val="nil"/>
                  </w:tcBorders>
                  <w:vAlign w:val="center"/>
                </w:tcPr>
                <w:p w14:paraId="538E3DD6">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4号港池东侧件杂堆场（原3号港池西侧堆场）</w:t>
                  </w:r>
                </w:p>
              </w:tc>
              <w:tc>
                <w:tcPr>
                  <w:tcW w:w="551" w:type="pct"/>
                  <w:tcBorders>
                    <w:right w:val="single" w:color="000000" w:sz="6" w:space="0"/>
                    <w:tl2br w:val="nil"/>
                    <w:tr2bl w:val="nil"/>
                  </w:tcBorders>
                  <w:vAlign w:val="center"/>
                </w:tcPr>
                <w:p w14:paraId="34143515">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5万</w:t>
                  </w:r>
                  <w:r>
                    <w:rPr>
                      <w:rFonts w:ascii="Times New Roman" w:hAnsi="Times New Roman" w:cs="Times New Roman"/>
                      <w:color w:val="000000" w:themeColor="text1"/>
                      <w:highlight w:val="none"/>
                      <w14:textFill>
                        <w14:solidFill>
                          <w14:schemeClr w14:val="tx1"/>
                        </w14:solidFill>
                      </w14:textFill>
                    </w:rPr>
                    <w:t>m</w:t>
                  </w:r>
                  <w:r>
                    <w:rPr>
                      <w:rFonts w:ascii="Times New Roman" w:hAnsi="Times New Roman" w:cs="Times New Roman"/>
                      <w:color w:val="000000" w:themeColor="text1"/>
                      <w:highlight w:val="none"/>
                      <w:vertAlign w:val="superscript"/>
                      <w14:textFill>
                        <w14:solidFill>
                          <w14:schemeClr w14:val="tx1"/>
                        </w14:solidFill>
                      </w14:textFill>
                    </w:rPr>
                    <w:t>2</w:t>
                  </w:r>
                </w:p>
              </w:tc>
              <w:tc>
                <w:tcPr>
                  <w:tcW w:w="535" w:type="pct"/>
                  <w:tcBorders>
                    <w:left w:val="single" w:color="000000" w:sz="6" w:space="0"/>
                    <w:right w:val="single" w:color="000000" w:sz="6" w:space="0"/>
                    <w:tl2br w:val="nil"/>
                    <w:tr2bl w:val="nil"/>
                  </w:tcBorders>
                  <w:vAlign w:val="center"/>
                </w:tcPr>
                <w:p w14:paraId="2CB26A4C">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5万</w:t>
                  </w:r>
                  <w:r>
                    <w:rPr>
                      <w:rFonts w:ascii="Times New Roman" w:hAnsi="Times New Roman" w:cs="Times New Roman"/>
                      <w:color w:val="000000" w:themeColor="text1"/>
                      <w:highlight w:val="none"/>
                      <w14:textFill>
                        <w14:solidFill>
                          <w14:schemeClr w14:val="tx1"/>
                        </w14:solidFill>
                      </w14:textFill>
                    </w:rPr>
                    <w:t>m</w:t>
                  </w:r>
                  <w:r>
                    <w:rPr>
                      <w:rFonts w:ascii="Times New Roman" w:hAnsi="Times New Roman" w:cs="Times New Roman"/>
                      <w:color w:val="000000" w:themeColor="text1"/>
                      <w:highlight w:val="none"/>
                      <w:vertAlign w:val="superscript"/>
                      <w14:textFill>
                        <w14:solidFill>
                          <w14:schemeClr w14:val="tx1"/>
                        </w14:solidFill>
                      </w14:textFill>
                    </w:rPr>
                    <w:t>2</w:t>
                  </w:r>
                </w:p>
              </w:tc>
              <w:tc>
                <w:tcPr>
                  <w:tcW w:w="419" w:type="pct"/>
                  <w:tcBorders>
                    <w:left w:val="single" w:color="000000" w:sz="6" w:space="0"/>
                    <w:tl2br w:val="nil"/>
                    <w:tr2bl w:val="nil"/>
                  </w:tcBorders>
                  <w:vAlign w:val="center"/>
                </w:tcPr>
                <w:p w14:paraId="1DF9D159">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0</w:t>
                  </w:r>
                </w:p>
              </w:tc>
              <w:tc>
                <w:tcPr>
                  <w:tcW w:w="2008" w:type="pct"/>
                  <w:tcBorders>
                    <w:tl2br w:val="nil"/>
                    <w:tr2bl w:val="nil"/>
                  </w:tcBorders>
                  <w:vAlign w:val="center"/>
                </w:tcPr>
                <w:p w14:paraId="29CE9598">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eastAsiaTheme="minor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本次不涉及</w:t>
                  </w:r>
                </w:p>
              </w:tc>
            </w:tr>
            <w:tr w14:paraId="123E4F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4" w:type="pct"/>
                  <w:vMerge w:val="continue"/>
                  <w:tcBorders>
                    <w:tl2br w:val="nil"/>
                    <w:tr2bl w:val="nil"/>
                  </w:tcBorders>
                  <w:vAlign w:val="center"/>
                </w:tcPr>
                <w:p w14:paraId="3B630D5F">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1220" w:type="pct"/>
                  <w:gridSpan w:val="2"/>
                  <w:tcBorders>
                    <w:tl2br w:val="nil"/>
                    <w:tr2bl w:val="nil"/>
                  </w:tcBorders>
                  <w:vAlign w:val="center"/>
                </w:tcPr>
                <w:p w14:paraId="134B7B60">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原料堆场</w:t>
                  </w:r>
                </w:p>
              </w:tc>
              <w:tc>
                <w:tcPr>
                  <w:tcW w:w="551" w:type="pct"/>
                  <w:tcBorders>
                    <w:right w:val="single" w:color="000000" w:sz="6" w:space="0"/>
                    <w:tl2br w:val="nil"/>
                    <w:tr2bl w:val="nil"/>
                  </w:tcBorders>
                  <w:vAlign w:val="center"/>
                </w:tcPr>
                <w:p w14:paraId="4B18B6EA">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0</w:t>
                  </w:r>
                </w:p>
              </w:tc>
              <w:tc>
                <w:tcPr>
                  <w:tcW w:w="535" w:type="pct"/>
                  <w:tcBorders>
                    <w:left w:val="single" w:color="000000" w:sz="6" w:space="0"/>
                    <w:right w:val="single" w:color="000000" w:sz="6" w:space="0"/>
                    <w:tl2br w:val="nil"/>
                    <w:tr2bl w:val="nil"/>
                  </w:tcBorders>
                  <w:vAlign w:val="center"/>
                </w:tcPr>
                <w:p w14:paraId="7B00859A">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5m</w:t>
                  </w:r>
                  <w:r>
                    <w:rPr>
                      <w:rFonts w:hint="eastAsia" w:ascii="Times New Roman" w:hAnsi="Times New Roman" w:cs="Times New Roman"/>
                      <w:color w:val="000000" w:themeColor="text1"/>
                      <w:highlight w:val="none"/>
                      <w:vertAlign w:val="superscript"/>
                      <w:lang w:val="en-US" w:eastAsia="zh-CN"/>
                      <w14:textFill>
                        <w14:solidFill>
                          <w14:schemeClr w14:val="tx1"/>
                        </w14:solidFill>
                      </w14:textFill>
                    </w:rPr>
                    <w:t>2</w:t>
                  </w:r>
                </w:p>
              </w:tc>
              <w:tc>
                <w:tcPr>
                  <w:tcW w:w="419" w:type="pct"/>
                  <w:tcBorders>
                    <w:left w:val="single" w:color="000000" w:sz="6" w:space="0"/>
                    <w:tl2br w:val="nil"/>
                    <w:tr2bl w:val="nil"/>
                  </w:tcBorders>
                  <w:vAlign w:val="center"/>
                </w:tcPr>
                <w:p w14:paraId="409752DE">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+5m</w:t>
                  </w:r>
                  <w:r>
                    <w:rPr>
                      <w:rFonts w:hint="eastAsia" w:ascii="Times New Roman" w:hAnsi="Times New Roman" w:cs="Times New Roman"/>
                      <w:color w:val="000000" w:themeColor="text1"/>
                      <w:highlight w:val="none"/>
                      <w:vertAlign w:val="superscript"/>
                      <w:lang w:val="en-US" w:eastAsia="zh-CN"/>
                      <w14:textFill>
                        <w14:solidFill>
                          <w14:schemeClr w14:val="tx1"/>
                        </w14:solidFill>
                      </w14:textFill>
                    </w:rPr>
                    <w:t>2</w:t>
                  </w:r>
                </w:p>
              </w:tc>
              <w:tc>
                <w:tcPr>
                  <w:tcW w:w="2008" w:type="pct"/>
                  <w:tcBorders>
                    <w:tl2br w:val="nil"/>
                    <w:tr2bl w:val="nil"/>
                  </w:tcBorders>
                  <w:vAlign w:val="center"/>
                </w:tcPr>
                <w:p w14:paraId="5B0F7535">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位于污水处理设施旁，用于污水处理药剂的堆放</w:t>
                  </w:r>
                </w:p>
              </w:tc>
            </w:tr>
            <w:tr w14:paraId="6F06FC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64" w:type="pct"/>
                  <w:vMerge w:val="restart"/>
                  <w:tcBorders>
                    <w:tl2br w:val="nil"/>
                    <w:tr2bl w:val="nil"/>
                  </w:tcBorders>
                  <w:vAlign w:val="center"/>
                </w:tcPr>
                <w:p w14:paraId="4852B443">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公用工程</w:t>
                  </w:r>
                </w:p>
              </w:tc>
              <w:tc>
                <w:tcPr>
                  <w:tcW w:w="1220" w:type="pct"/>
                  <w:gridSpan w:val="2"/>
                  <w:tcBorders>
                    <w:tl2br w:val="nil"/>
                    <w:tr2bl w:val="nil"/>
                  </w:tcBorders>
                  <w:vAlign w:val="center"/>
                </w:tcPr>
                <w:p w14:paraId="6D169341">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给水系统</w:t>
                  </w:r>
                </w:p>
              </w:tc>
              <w:tc>
                <w:tcPr>
                  <w:tcW w:w="551" w:type="pct"/>
                  <w:tcBorders>
                    <w:right w:val="single" w:color="000000" w:sz="6" w:space="0"/>
                    <w:tl2br w:val="nil"/>
                    <w:tr2bl w:val="nil"/>
                  </w:tcBorders>
                  <w:vAlign w:val="center"/>
                </w:tcPr>
                <w:p w14:paraId="416C89C7">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DN800</w:t>
                  </w:r>
                </w:p>
              </w:tc>
              <w:tc>
                <w:tcPr>
                  <w:tcW w:w="535" w:type="pct"/>
                  <w:tcBorders>
                    <w:left w:val="single" w:color="000000" w:sz="6" w:space="0"/>
                    <w:right w:val="single" w:color="000000" w:sz="6" w:space="0"/>
                    <w:tl2br w:val="nil"/>
                    <w:tr2bl w:val="nil"/>
                  </w:tcBorders>
                  <w:vAlign w:val="center"/>
                </w:tcPr>
                <w:p w14:paraId="36A5AFBE">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DN800</w:t>
                  </w:r>
                </w:p>
              </w:tc>
              <w:tc>
                <w:tcPr>
                  <w:tcW w:w="419" w:type="pct"/>
                  <w:tcBorders>
                    <w:left w:val="single" w:color="000000" w:sz="6" w:space="0"/>
                    <w:tl2br w:val="nil"/>
                    <w:tr2bl w:val="nil"/>
                  </w:tcBorders>
                  <w:vAlign w:val="center"/>
                </w:tcPr>
                <w:p w14:paraId="0285D8E9">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eastAsiaTheme="minorEastAsia"/>
                      <w:color w:val="000000" w:themeColor="text1"/>
                      <w:highlight w:val="none"/>
                      <w:lang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0</w:t>
                  </w:r>
                </w:p>
              </w:tc>
              <w:tc>
                <w:tcPr>
                  <w:tcW w:w="2008" w:type="pct"/>
                  <w:tcBorders>
                    <w:tl2br w:val="nil"/>
                    <w:tr2bl w:val="nil"/>
                  </w:tcBorders>
                  <w:vAlign w:val="center"/>
                </w:tcPr>
                <w:p w14:paraId="753529F6">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由区内自来水管网提供，依托</w:t>
                  </w:r>
                  <w:r>
                    <w:rPr>
                      <w:rFonts w:hint="eastAsia" w:ascii="Times New Roman" w:hAnsi="Times New Roman" w:cs="Times New Roman"/>
                      <w:color w:val="000000" w:themeColor="text1"/>
                      <w:highlight w:val="none"/>
                      <w:lang w:val="en-US" w:eastAsia="zh-CN"/>
                      <w14:textFill>
                        <w14:solidFill>
                          <w14:schemeClr w14:val="tx1"/>
                        </w14:solidFill>
                      </w14:textFill>
                    </w:rPr>
                    <w:t>出租方</w:t>
                  </w:r>
                </w:p>
              </w:tc>
            </w:tr>
            <w:tr w14:paraId="7E4AA0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64" w:type="pct"/>
                  <w:vMerge w:val="continue"/>
                  <w:tcBorders>
                    <w:tl2br w:val="nil"/>
                    <w:tr2bl w:val="nil"/>
                  </w:tcBorders>
                  <w:vAlign w:val="center"/>
                </w:tcPr>
                <w:p w14:paraId="0FF33FC7">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290" w:type="pct"/>
                  <w:vMerge w:val="restart"/>
                  <w:tcBorders>
                    <w:tl2br w:val="nil"/>
                    <w:tr2bl w:val="nil"/>
                  </w:tcBorders>
                  <w:vAlign w:val="center"/>
                </w:tcPr>
                <w:p w14:paraId="104F7674">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排水系统</w:t>
                  </w:r>
                </w:p>
              </w:tc>
              <w:tc>
                <w:tcPr>
                  <w:tcW w:w="929" w:type="pct"/>
                  <w:tcBorders>
                    <w:tl2br w:val="nil"/>
                    <w:tr2bl w:val="nil"/>
                  </w:tcBorders>
                  <w:vAlign w:val="center"/>
                </w:tcPr>
                <w:p w14:paraId="15BB32D9">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雨水</w:t>
                  </w:r>
                </w:p>
              </w:tc>
              <w:tc>
                <w:tcPr>
                  <w:tcW w:w="551" w:type="pct"/>
                  <w:tcBorders>
                    <w:right w:val="single" w:color="000000" w:sz="6" w:space="0"/>
                    <w:tl2br w:val="nil"/>
                    <w:tr2bl w:val="nil"/>
                  </w:tcBorders>
                  <w:vAlign w:val="center"/>
                </w:tcPr>
                <w:p w14:paraId="4099F3CE">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eastAsiaTheme="minorEastAsia"/>
                      <w:b/>
                      <w:bCs/>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DN400</w:t>
                  </w:r>
                </w:p>
              </w:tc>
              <w:tc>
                <w:tcPr>
                  <w:tcW w:w="535" w:type="pct"/>
                  <w:tcBorders>
                    <w:left w:val="single" w:color="000000" w:sz="6" w:space="0"/>
                    <w:right w:val="single" w:color="000000" w:sz="6" w:space="0"/>
                    <w:tl2br w:val="nil"/>
                    <w:tr2bl w:val="nil"/>
                  </w:tcBorders>
                  <w:vAlign w:val="center"/>
                </w:tcPr>
                <w:p w14:paraId="41B7AA57">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DN400</w:t>
                  </w:r>
                </w:p>
              </w:tc>
              <w:tc>
                <w:tcPr>
                  <w:tcW w:w="419" w:type="pct"/>
                  <w:tcBorders>
                    <w:left w:val="single" w:color="000000" w:sz="6" w:space="0"/>
                    <w:tl2br w:val="nil"/>
                    <w:tr2bl w:val="nil"/>
                  </w:tcBorders>
                  <w:vAlign w:val="center"/>
                </w:tcPr>
                <w:p w14:paraId="24F8A906">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0</w:t>
                  </w:r>
                </w:p>
              </w:tc>
              <w:tc>
                <w:tcPr>
                  <w:tcW w:w="2008" w:type="pct"/>
                  <w:vMerge w:val="restart"/>
                  <w:tcBorders>
                    <w:tl2br w:val="nil"/>
                    <w:tr2bl w:val="nil"/>
                  </w:tcBorders>
                  <w:vAlign w:val="center"/>
                </w:tcPr>
                <w:p w14:paraId="302386BF">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eastAsiaTheme="minorEastAsia"/>
                      <w:b/>
                      <w:bCs/>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厂区</w:t>
                  </w:r>
                  <w:r>
                    <w:rPr>
                      <w:rFonts w:hint="eastAsia"/>
                      <w:color w:val="000000" w:themeColor="text1"/>
                      <w:highlight w:val="none"/>
                      <w:lang w:val="en-US" w:eastAsia="zh-CN"/>
                      <w14:textFill>
                        <w14:solidFill>
                          <w14:schemeClr w14:val="tx1"/>
                        </w14:solidFill>
                      </w14:textFill>
                    </w:rPr>
                    <w:t>雨水</w:t>
                  </w:r>
                  <w:r>
                    <w:rPr>
                      <w:rFonts w:hint="eastAsia"/>
                      <w:color w:val="000000" w:themeColor="text1"/>
                      <w:highlight w:val="none"/>
                      <w14:textFill>
                        <w14:solidFill>
                          <w14:schemeClr w14:val="tx1"/>
                        </w14:solidFill>
                      </w14:textFill>
                    </w:rPr>
                    <w:t>接管市政雨水管网，生活污水经化粪池预处理后</w:t>
                  </w:r>
                  <w:r>
                    <w:rPr>
                      <w:color w:val="000000" w:themeColor="text1"/>
                      <w:highlight w:val="none"/>
                      <w14:textFill>
                        <w14:solidFill>
                          <w14:schemeClr w14:val="tx1"/>
                        </w14:solidFill>
                      </w14:textFill>
                    </w:rPr>
                    <w:t>接入光大水务（江阴）有限公司澄西污水处理厂处理，</w:t>
                  </w:r>
                  <w:r>
                    <w:rPr>
                      <w:rFonts w:hint="eastAsia"/>
                      <w:color w:val="000000" w:themeColor="text1"/>
                      <w:highlight w:val="none"/>
                      <w:lang w:val="en-US" w:eastAsia="zh-CN"/>
                      <w14:textFill>
                        <w14:solidFill>
                          <w14:schemeClr w14:val="tx1"/>
                        </w14:solidFill>
                      </w14:textFill>
                    </w:rPr>
                    <w:t>雨水排放口、生活污水</w:t>
                  </w:r>
                  <w:r>
                    <w:rPr>
                      <w:rFonts w:hint="eastAsia"/>
                      <w:color w:val="000000" w:themeColor="text1"/>
                      <w:highlight w:val="none"/>
                      <w14:textFill>
                        <w14:solidFill>
                          <w14:schemeClr w14:val="tx1"/>
                        </w14:solidFill>
                      </w14:textFill>
                    </w:rPr>
                    <w:t>接管口</w:t>
                  </w:r>
                  <w:r>
                    <w:rPr>
                      <w:rFonts w:hint="eastAsia"/>
                      <w:color w:val="000000" w:themeColor="text1"/>
                      <w:highlight w:val="none"/>
                      <w:lang w:val="en-US" w:eastAsia="zh-CN"/>
                      <w14:textFill>
                        <w14:solidFill>
                          <w14:schemeClr w14:val="tx1"/>
                        </w14:solidFill>
                      </w14:textFill>
                    </w:rPr>
                    <w:t>均</w:t>
                  </w:r>
                  <w:r>
                    <w:rPr>
                      <w:rFonts w:hint="eastAsia"/>
                      <w:color w:val="000000" w:themeColor="text1"/>
                      <w:highlight w:val="none"/>
                      <w14:textFill>
                        <w14:solidFill>
                          <w14:schemeClr w14:val="tx1"/>
                        </w14:solidFill>
                      </w14:textFill>
                    </w:rPr>
                    <w:t>根据相关规范要求设置，</w:t>
                  </w:r>
                  <w:r>
                    <w:rPr>
                      <w:color w:val="000000" w:themeColor="text1"/>
                      <w:highlight w:val="none"/>
                      <w14:textFill>
                        <w14:solidFill>
                          <w14:schemeClr w14:val="tx1"/>
                        </w14:solidFill>
                      </w14:textFill>
                    </w:rPr>
                    <w:t>依托</w:t>
                  </w:r>
                  <w:r>
                    <w:rPr>
                      <w:rFonts w:hint="eastAsia"/>
                      <w:color w:val="000000" w:themeColor="text1"/>
                      <w:highlight w:val="none"/>
                      <w14:textFill>
                        <w14:solidFill>
                          <w14:schemeClr w14:val="tx1"/>
                        </w14:solidFill>
                      </w14:textFill>
                    </w:rPr>
                    <w:t>出租方</w:t>
                  </w:r>
                </w:p>
              </w:tc>
            </w:tr>
            <w:tr w14:paraId="0033BE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264" w:type="pct"/>
                  <w:vMerge w:val="continue"/>
                  <w:tcBorders>
                    <w:tl2br w:val="nil"/>
                    <w:tr2bl w:val="nil"/>
                  </w:tcBorders>
                  <w:vAlign w:val="center"/>
                </w:tcPr>
                <w:p w14:paraId="75C91426">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290" w:type="pct"/>
                  <w:vMerge w:val="continue"/>
                  <w:tcBorders>
                    <w:tl2br w:val="nil"/>
                    <w:tr2bl w:val="nil"/>
                  </w:tcBorders>
                  <w:vAlign w:val="center"/>
                </w:tcPr>
                <w:p w14:paraId="0B248087">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929" w:type="pct"/>
                  <w:tcBorders>
                    <w:tl2br w:val="nil"/>
                    <w:tr2bl w:val="nil"/>
                  </w:tcBorders>
                  <w:vAlign w:val="center"/>
                </w:tcPr>
                <w:p w14:paraId="3A6BDF93">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废水</w:t>
                  </w:r>
                </w:p>
              </w:tc>
              <w:tc>
                <w:tcPr>
                  <w:tcW w:w="551" w:type="pct"/>
                  <w:tcBorders>
                    <w:right w:val="single" w:color="000000" w:sz="6" w:space="0"/>
                    <w:tl2br w:val="nil"/>
                    <w:tr2bl w:val="nil"/>
                  </w:tcBorders>
                  <w:vAlign w:val="center"/>
                </w:tcPr>
                <w:p w14:paraId="23E8FC77">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DN400</w:t>
                  </w:r>
                </w:p>
              </w:tc>
              <w:tc>
                <w:tcPr>
                  <w:tcW w:w="535" w:type="pct"/>
                  <w:tcBorders>
                    <w:left w:val="single" w:color="000000" w:sz="6" w:space="0"/>
                    <w:right w:val="single" w:color="000000" w:sz="6" w:space="0"/>
                    <w:tl2br w:val="nil"/>
                    <w:tr2bl w:val="nil"/>
                  </w:tcBorders>
                  <w:vAlign w:val="center"/>
                </w:tcPr>
                <w:p w14:paraId="2AEB57A6">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DN400</w:t>
                  </w:r>
                </w:p>
              </w:tc>
              <w:tc>
                <w:tcPr>
                  <w:tcW w:w="419" w:type="pct"/>
                  <w:tcBorders>
                    <w:left w:val="single" w:color="000000" w:sz="6" w:space="0"/>
                    <w:tl2br w:val="nil"/>
                    <w:tr2bl w:val="nil"/>
                  </w:tcBorders>
                  <w:vAlign w:val="center"/>
                </w:tcPr>
                <w:p w14:paraId="381B1663">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eastAsiaTheme="minorEastAsia"/>
                      <w:color w:val="000000" w:themeColor="text1"/>
                      <w:highlight w:val="none"/>
                      <w:lang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0</w:t>
                  </w:r>
                </w:p>
              </w:tc>
              <w:tc>
                <w:tcPr>
                  <w:tcW w:w="2008" w:type="pct"/>
                  <w:vMerge w:val="continue"/>
                  <w:tcBorders>
                    <w:tl2br w:val="nil"/>
                    <w:tr2bl w:val="nil"/>
                  </w:tcBorders>
                  <w:vAlign w:val="center"/>
                </w:tcPr>
                <w:p w14:paraId="6FD6712D">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eastAsiaTheme="minorEastAsia"/>
                      <w:b/>
                      <w:bCs/>
                      <w:color w:val="000000" w:themeColor="text1"/>
                      <w:highlight w:val="none"/>
                      <w:lang w:eastAsia="zh-CN"/>
                      <w14:textFill>
                        <w14:solidFill>
                          <w14:schemeClr w14:val="tx1"/>
                        </w14:solidFill>
                      </w14:textFill>
                    </w:rPr>
                  </w:pPr>
                </w:p>
              </w:tc>
            </w:tr>
            <w:tr w14:paraId="56F825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264" w:type="pct"/>
                  <w:vMerge w:val="continue"/>
                  <w:tcBorders>
                    <w:tl2br w:val="nil"/>
                    <w:tr2bl w:val="nil"/>
                  </w:tcBorders>
                  <w:vAlign w:val="center"/>
                </w:tcPr>
                <w:p w14:paraId="3897EF1F">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1220" w:type="pct"/>
                  <w:gridSpan w:val="2"/>
                  <w:tcBorders>
                    <w:tl2br w:val="nil"/>
                    <w:tr2bl w:val="nil"/>
                  </w:tcBorders>
                  <w:vAlign w:val="center"/>
                </w:tcPr>
                <w:p w14:paraId="420D60F5">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供电</w:t>
                  </w:r>
                </w:p>
              </w:tc>
              <w:tc>
                <w:tcPr>
                  <w:tcW w:w="551" w:type="pct"/>
                  <w:tcBorders>
                    <w:right w:val="single" w:color="000000" w:sz="6" w:space="0"/>
                    <w:tl2br w:val="nil"/>
                    <w:tr2bl w:val="nil"/>
                  </w:tcBorders>
                  <w:vAlign w:val="center"/>
                </w:tcPr>
                <w:p w14:paraId="21B15F47">
                  <w:pPr>
                    <w:pStyle w:val="8"/>
                    <w:keepNext w:val="0"/>
                    <w:keepLines w:val="0"/>
                    <w:pageBreakBefore w:val="0"/>
                    <w:widowControl w:val="0"/>
                    <w:kinsoku/>
                    <w:wordWrap/>
                    <w:overflowPunct/>
                    <w:topLinePunct w:val="0"/>
                    <w:autoSpaceDE/>
                    <w:autoSpaceDN/>
                    <w:bidi w:val="0"/>
                    <w:snapToGrid/>
                    <w:spacing w:line="240" w:lineRule="auto"/>
                    <w:ind w:left="-105" w:leftChars="-50" w:right="-105" w:rightChars="-50" w:firstLine="0"/>
                    <w:jc w:val="center"/>
                    <w:textAlignment w:val="auto"/>
                    <w:rPr>
                      <w:rFonts w:ascii="Times New Roman" w:hAnsi="Times New Roman" w:cs="Times New Roman"/>
                      <w:b/>
                      <w:bCs/>
                      <w:color w:val="000000" w:themeColor="text1"/>
                      <w:highlight w:val="none"/>
                      <w14:textFill>
                        <w14:solidFill>
                          <w14:schemeClr w14:val="tx1"/>
                        </w14:solidFill>
                      </w14:textFill>
                    </w:rPr>
                  </w:pPr>
                  <w:r>
                    <w:rPr>
                      <w:rFonts w:hint="eastAsia" w:ascii="Times New Roman" w:hAnsi="Times New Roman" w:cs="Times New Roman" w:eastAsiaTheme="minorEastAsia"/>
                      <w:color w:val="000000" w:themeColor="text1"/>
                      <w:spacing w:val="0"/>
                      <w:kern w:val="2"/>
                      <w:sz w:val="21"/>
                      <w:szCs w:val="22"/>
                      <w:highlight w:val="none"/>
                      <w:lang w:val="en-US" w:eastAsia="zh-CN"/>
                      <w14:textFill>
                        <w14:solidFill>
                          <w14:schemeClr w14:val="tx1"/>
                        </w14:solidFill>
                      </w14:textFill>
                    </w:rPr>
                    <w:t>2</w:t>
                  </w:r>
                  <w:r>
                    <w:rPr>
                      <w:rFonts w:hint="eastAsia" w:ascii="Times New Roman" w:hAnsi="Times New Roman" w:cs="Times New Roman" w:eastAsiaTheme="minorEastAsia"/>
                      <w:color w:val="000000" w:themeColor="text1"/>
                      <w:spacing w:val="0"/>
                      <w:kern w:val="2"/>
                      <w:sz w:val="21"/>
                      <w:szCs w:val="22"/>
                      <w:highlight w:val="none"/>
                      <w14:textFill>
                        <w14:solidFill>
                          <w14:schemeClr w14:val="tx1"/>
                        </w14:solidFill>
                      </w14:textFill>
                    </w:rPr>
                    <w:t>400</w:t>
                  </w:r>
                  <w:r>
                    <w:rPr>
                      <w:rFonts w:ascii="Times New Roman" w:hAnsi="Times New Roman" w:cs="Times New Roman" w:eastAsiaTheme="minorEastAsia"/>
                      <w:color w:val="000000" w:themeColor="text1"/>
                      <w:spacing w:val="0"/>
                      <w:kern w:val="2"/>
                      <w:sz w:val="21"/>
                      <w:szCs w:val="22"/>
                      <w:highlight w:val="none"/>
                      <w14:textFill>
                        <w14:solidFill>
                          <w14:schemeClr w14:val="tx1"/>
                        </w14:solidFill>
                      </w14:textFill>
                    </w:rPr>
                    <w:t>KVA*</w:t>
                  </w:r>
                  <w:r>
                    <w:rPr>
                      <w:rFonts w:hint="eastAsia" w:ascii="Times New Roman" w:hAnsi="Times New Roman" w:cs="Times New Roman" w:eastAsiaTheme="minorEastAsia"/>
                      <w:color w:val="000000" w:themeColor="text1"/>
                      <w:spacing w:val="0"/>
                      <w:kern w:val="2"/>
                      <w:sz w:val="21"/>
                      <w:szCs w:val="22"/>
                      <w:highlight w:val="none"/>
                      <w14:textFill>
                        <w14:solidFill>
                          <w14:schemeClr w14:val="tx1"/>
                        </w14:solidFill>
                      </w14:textFill>
                    </w:rPr>
                    <w:t>1</w:t>
                  </w:r>
                </w:p>
              </w:tc>
              <w:tc>
                <w:tcPr>
                  <w:tcW w:w="535" w:type="pct"/>
                  <w:tcBorders>
                    <w:left w:val="single" w:color="000000" w:sz="6" w:space="0"/>
                    <w:right w:val="single" w:color="000000" w:sz="6" w:space="0"/>
                    <w:tl2br w:val="nil"/>
                    <w:tr2bl w:val="nil"/>
                  </w:tcBorders>
                  <w:vAlign w:val="center"/>
                </w:tcPr>
                <w:p w14:paraId="061AFE67">
                  <w:pPr>
                    <w:pStyle w:val="8"/>
                    <w:keepNext w:val="0"/>
                    <w:keepLines w:val="0"/>
                    <w:pageBreakBefore w:val="0"/>
                    <w:widowControl w:val="0"/>
                    <w:kinsoku/>
                    <w:wordWrap/>
                    <w:overflowPunct/>
                    <w:topLinePunct w:val="0"/>
                    <w:autoSpaceDE/>
                    <w:autoSpaceDN/>
                    <w:bidi w:val="0"/>
                    <w:snapToGrid/>
                    <w:spacing w:line="240" w:lineRule="auto"/>
                    <w:ind w:left="-105" w:leftChars="-50" w:right="-105" w:rightChars="-50" w:firstLine="0"/>
                    <w:jc w:val="center"/>
                    <w:textAlignment w:val="auto"/>
                    <w:rPr>
                      <w:rFonts w:ascii="Times New Roman" w:hAnsi="Times New Roman" w:cs="Times New Roman" w:eastAsiaTheme="minorEastAsia"/>
                      <w:color w:val="000000" w:themeColor="text1"/>
                      <w:spacing w:val="0"/>
                      <w:kern w:val="2"/>
                      <w:sz w:val="21"/>
                      <w:szCs w:val="22"/>
                      <w:highlight w:val="none"/>
                      <w14:textFill>
                        <w14:solidFill>
                          <w14:schemeClr w14:val="tx1"/>
                        </w14:solidFill>
                      </w14:textFill>
                    </w:rPr>
                  </w:pPr>
                  <w:r>
                    <w:rPr>
                      <w:rFonts w:hint="eastAsia" w:ascii="Times New Roman" w:hAnsi="Times New Roman" w:cs="Times New Roman" w:eastAsiaTheme="minorEastAsia"/>
                      <w:color w:val="000000" w:themeColor="text1"/>
                      <w:spacing w:val="0"/>
                      <w:kern w:val="2"/>
                      <w:sz w:val="21"/>
                      <w:szCs w:val="22"/>
                      <w:highlight w:val="none"/>
                      <w:lang w:val="en-US" w:eastAsia="zh-CN"/>
                      <w14:textFill>
                        <w14:solidFill>
                          <w14:schemeClr w14:val="tx1"/>
                        </w14:solidFill>
                      </w14:textFill>
                    </w:rPr>
                    <w:t>2</w:t>
                  </w:r>
                  <w:r>
                    <w:rPr>
                      <w:rFonts w:hint="eastAsia" w:ascii="Times New Roman" w:hAnsi="Times New Roman" w:cs="Times New Roman" w:eastAsiaTheme="minorEastAsia"/>
                      <w:color w:val="000000" w:themeColor="text1"/>
                      <w:spacing w:val="0"/>
                      <w:kern w:val="2"/>
                      <w:sz w:val="21"/>
                      <w:szCs w:val="22"/>
                      <w:highlight w:val="none"/>
                      <w14:textFill>
                        <w14:solidFill>
                          <w14:schemeClr w14:val="tx1"/>
                        </w14:solidFill>
                      </w14:textFill>
                    </w:rPr>
                    <w:t>400</w:t>
                  </w:r>
                  <w:r>
                    <w:rPr>
                      <w:rFonts w:ascii="Times New Roman" w:hAnsi="Times New Roman" w:cs="Times New Roman" w:eastAsiaTheme="minorEastAsia"/>
                      <w:color w:val="000000" w:themeColor="text1"/>
                      <w:spacing w:val="0"/>
                      <w:kern w:val="2"/>
                      <w:sz w:val="21"/>
                      <w:szCs w:val="22"/>
                      <w:highlight w:val="none"/>
                      <w14:textFill>
                        <w14:solidFill>
                          <w14:schemeClr w14:val="tx1"/>
                        </w14:solidFill>
                      </w14:textFill>
                    </w:rPr>
                    <w:t>KVA*</w:t>
                  </w:r>
                  <w:r>
                    <w:rPr>
                      <w:rFonts w:hint="eastAsia" w:ascii="Times New Roman" w:hAnsi="Times New Roman" w:cs="Times New Roman" w:eastAsiaTheme="minorEastAsia"/>
                      <w:color w:val="000000" w:themeColor="text1"/>
                      <w:spacing w:val="0"/>
                      <w:kern w:val="2"/>
                      <w:sz w:val="21"/>
                      <w:szCs w:val="22"/>
                      <w:highlight w:val="none"/>
                      <w14:textFill>
                        <w14:solidFill>
                          <w14:schemeClr w14:val="tx1"/>
                        </w14:solidFill>
                      </w14:textFill>
                    </w:rPr>
                    <w:t>1</w:t>
                  </w:r>
                </w:p>
              </w:tc>
              <w:tc>
                <w:tcPr>
                  <w:tcW w:w="419" w:type="pct"/>
                  <w:tcBorders>
                    <w:left w:val="single" w:color="000000" w:sz="6" w:space="0"/>
                    <w:tl2br w:val="nil"/>
                    <w:tr2bl w:val="nil"/>
                  </w:tcBorders>
                  <w:vAlign w:val="center"/>
                </w:tcPr>
                <w:p w14:paraId="35BF2E40">
                  <w:pPr>
                    <w:pStyle w:val="8"/>
                    <w:keepNext w:val="0"/>
                    <w:keepLines w:val="0"/>
                    <w:pageBreakBefore w:val="0"/>
                    <w:widowControl w:val="0"/>
                    <w:kinsoku/>
                    <w:wordWrap/>
                    <w:overflowPunct/>
                    <w:topLinePunct w:val="0"/>
                    <w:autoSpaceDE/>
                    <w:autoSpaceDN/>
                    <w:bidi w:val="0"/>
                    <w:snapToGrid/>
                    <w:spacing w:line="240" w:lineRule="auto"/>
                    <w:ind w:left="-105" w:leftChars="-50" w:right="-105" w:rightChars="-50" w:firstLine="0"/>
                    <w:jc w:val="center"/>
                    <w:textAlignment w:val="auto"/>
                    <w:rPr>
                      <w:rFonts w:ascii="Times New Roman" w:hAnsi="Times New Roman" w:cs="Times New Roman" w:eastAsiaTheme="minorEastAsia"/>
                      <w:color w:val="000000" w:themeColor="text1"/>
                      <w:spacing w:val="0"/>
                      <w:kern w:val="2"/>
                      <w:sz w:val="21"/>
                      <w:szCs w:val="22"/>
                      <w:highlight w:val="none"/>
                      <w14:textFill>
                        <w14:solidFill>
                          <w14:schemeClr w14:val="tx1"/>
                        </w14:solidFill>
                      </w14:textFill>
                    </w:rPr>
                  </w:pPr>
                  <w:r>
                    <w:rPr>
                      <w:rFonts w:ascii="Times New Roman" w:hAnsi="Times New Roman" w:cs="Times New Roman" w:eastAsiaTheme="minorEastAsia"/>
                      <w:color w:val="000000" w:themeColor="text1"/>
                      <w:spacing w:val="0"/>
                      <w:kern w:val="2"/>
                      <w:sz w:val="21"/>
                      <w:szCs w:val="22"/>
                      <w:highlight w:val="none"/>
                      <w14:textFill>
                        <w14:solidFill>
                          <w14:schemeClr w14:val="tx1"/>
                        </w14:solidFill>
                      </w14:textFill>
                    </w:rPr>
                    <w:t>0</w:t>
                  </w:r>
                </w:p>
              </w:tc>
              <w:tc>
                <w:tcPr>
                  <w:tcW w:w="2008" w:type="pct"/>
                  <w:tcBorders>
                    <w:tl2br w:val="nil"/>
                    <w:tr2bl w:val="nil"/>
                  </w:tcBorders>
                  <w:vAlign w:val="center"/>
                </w:tcPr>
                <w:p w14:paraId="3C2CF39B">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eastAsiaTheme="minorEastAsia"/>
                      <w:b/>
                      <w:bCs/>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公用变压器</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依托</w:t>
                  </w:r>
                  <w:r>
                    <w:rPr>
                      <w:rFonts w:hint="eastAsia"/>
                      <w:color w:val="000000" w:themeColor="text1"/>
                      <w:highlight w:val="none"/>
                      <w14:textFill>
                        <w14:solidFill>
                          <w14:schemeClr w14:val="tx1"/>
                        </w14:solidFill>
                      </w14:textFill>
                    </w:rPr>
                    <w:t>出租方</w:t>
                  </w:r>
                </w:p>
              </w:tc>
            </w:tr>
            <w:tr w14:paraId="6218BE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4" w:type="pct"/>
                  <w:vMerge w:val="restart"/>
                  <w:tcBorders>
                    <w:tl2br w:val="nil"/>
                    <w:tr2bl w:val="nil"/>
                  </w:tcBorders>
                  <w:vAlign w:val="center"/>
                </w:tcPr>
                <w:p w14:paraId="78A2105B">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环保工程</w:t>
                  </w:r>
                </w:p>
              </w:tc>
              <w:tc>
                <w:tcPr>
                  <w:tcW w:w="290" w:type="pct"/>
                  <w:vMerge w:val="restart"/>
                  <w:tcBorders>
                    <w:tl2br w:val="nil"/>
                    <w:tr2bl w:val="nil"/>
                  </w:tcBorders>
                  <w:vAlign w:val="center"/>
                </w:tcPr>
                <w:p w14:paraId="722D6A92">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废气处理</w:t>
                  </w:r>
                </w:p>
              </w:tc>
              <w:tc>
                <w:tcPr>
                  <w:tcW w:w="929" w:type="pct"/>
                  <w:tcBorders>
                    <w:tl2br w:val="nil"/>
                    <w:tr2bl w:val="nil"/>
                  </w:tcBorders>
                  <w:vAlign w:val="center"/>
                </w:tcPr>
                <w:p w14:paraId="60EF7F9A">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ascii="Times New Roman" w:hAnsi="Times New Roman" w:cs="Times New Roman" w:eastAsiaTheme="minorEastAsia"/>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粉尘在线监测仪</w:t>
                  </w:r>
                </w:p>
              </w:tc>
              <w:tc>
                <w:tcPr>
                  <w:tcW w:w="551" w:type="pct"/>
                  <w:tcBorders>
                    <w:right w:val="single" w:color="000000" w:sz="6" w:space="0"/>
                    <w:tl2br w:val="nil"/>
                    <w:tr2bl w:val="nil"/>
                  </w:tcBorders>
                  <w:shd w:val="clear" w:color="auto" w:fill="auto"/>
                  <w:vAlign w:val="center"/>
                </w:tcPr>
                <w:p w14:paraId="717EBA0B">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4套</w:t>
                  </w:r>
                </w:p>
              </w:tc>
              <w:tc>
                <w:tcPr>
                  <w:tcW w:w="535" w:type="pct"/>
                  <w:tcBorders>
                    <w:left w:val="single" w:color="000000" w:sz="6" w:space="0"/>
                    <w:right w:val="single" w:color="000000" w:sz="6" w:space="0"/>
                    <w:tl2br w:val="nil"/>
                    <w:tr2bl w:val="nil"/>
                  </w:tcBorders>
                  <w:vAlign w:val="center"/>
                </w:tcPr>
                <w:p w14:paraId="7917CACE">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4套</w:t>
                  </w:r>
                </w:p>
              </w:tc>
              <w:tc>
                <w:tcPr>
                  <w:tcW w:w="419" w:type="pct"/>
                  <w:tcBorders>
                    <w:left w:val="single" w:color="000000" w:sz="6" w:space="0"/>
                    <w:tl2br w:val="nil"/>
                    <w:tr2bl w:val="nil"/>
                  </w:tcBorders>
                  <w:vAlign w:val="center"/>
                </w:tcPr>
                <w:p w14:paraId="0E360145">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eastAsiaTheme="minorEastAsia"/>
                      <w:color w:val="000000" w:themeColor="text1"/>
                      <w:highlight w:val="none"/>
                      <w:lang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0</w:t>
                  </w:r>
                </w:p>
              </w:tc>
              <w:tc>
                <w:tcPr>
                  <w:tcW w:w="2008" w:type="pct"/>
                  <w:tcBorders>
                    <w:tl2br w:val="nil"/>
                    <w:tr2bl w:val="nil"/>
                  </w:tcBorders>
                  <w:vAlign w:val="center"/>
                </w:tcPr>
                <w:p w14:paraId="7779B444">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依托现有</w:t>
                  </w:r>
                </w:p>
              </w:tc>
            </w:tr>
            <w:tr w14:paraId="1366AE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4" w:type="pct"/>
                  <w:vMerge w:val="continue"/>
                  <w:tcBorders>
                    <w:tl2br w:val="nil"/>
                    <w:tr2bl w:val="nil"/>
                  </w:tcBorders>
                  <w:vAlign w:val="center"/>
                </w:tcPr>
                <w:p w14:paraId="2CB0A4C0">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290" w:type="pct"/>
                  <w:vMerge w:val="continue"/>
                  <w:tcBorders>
                    <w:tl2br w:val="nil"/>
                    <w:tr2bl w:val="nil"/>
                  </w:tcBorders>
                  <w:vAlign w:val="center"/>
                </w:tcPr>
                <w:p w14:paraId="02E32159">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929" w:type="pct"/>
                  <w:tcBorders>
                    <w:tl2br w:val="nil"/>
                    <w:tr2bl w:val="nil"/>
                  </w:tcBorders>
                  <w:vAlign w:val="center"/>
                </w:tcPr>
                <w:p w14:paraId="453745B0">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ascii="Times New Roman" w:hAnsi="Times New Roman"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雾炮</w:t>
                  </w:r>
                </w:p>
              </w:tc>
              <w:tc>
                <w:tcPr>
                  <w:tcW w:w="551" w:type="pct"/>
                  <w:tcBorders>
                    <w:right w:val="single" w:color="000000" w:sz="6" w:space="0"/>
                    <w:tl2br w:val="nil"/>
                    <w:tr2bl w:val="nil"/>
                  </w:tcBorders>
                  <w:shd w:val="clear" w:color="auto" w:fill="auto"/>
                  <w:vAlign w:val="center"/>
                </w:tcPr>
                <w:p w14:paraId="5E9DBF85">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4套</w:t>
                  </w:r>
                </w:p>
              </w:tc>
              <w:tc>
                <w:tcPr>
                  <w:tcW w:w="535" w:type="pct"/>
                  <w:tcBorders>
                    <w:left w:val="single" w:color="000000" w:sz="6" w:space="0"/>
                    <w:right w:val="single" w:color="000000" w:sz="6" w:space="0"/>
                    <w:tl2br w:val="nil"/>
                    <w:tr2bl w:val="nil"/>
                  </w:tcBorders>
                  <w:vAlign w:val="center"/>
                </w:tcPr>
                <w:p w14:paraId="250401F0">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6套</w:t>
                  </w:r>
                </w:p>
              </w:tc>
              <w:tc>
                <w:tcPr>
                  <w:tcW w:w="419" w:type="pct"/>
                  <w:tcBorders>
                    <w:left w:val="single" w:color="000000" w:sz="6" w:space="0"/>
                    <w:tl2br w:val="nil"/>
                    <w:tr2bl w:val="nil"/>
                  </w:tcBorders>
                  <w:vAlign w:val="center"/>
                </w:tcPr>
                <w:p w14:paraId="2597B441">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+2套</w:t>
                  </w:r>
                </w:p>
              </w:tc>
              <w:tc>
                <w:tcPr>
                  <w:tcW w:w="2008" w:type="pct"/>
                  <w:tcBorders>
                    <w:tl2br w:val="nil"/>
                    <w:tr2bl w:val="nil"/>
                  </w:tcBorders>
                  <w:vAlign w:val="center"/>
                </w:tcPr>
                <w:p w14:paraId="33D281D7">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color w:val="000000" w:themeColor="text1"/>
                      <w:highlight w:val="none"/>
                      <w:lang w:val="en-US"/>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本项目在筛分区域新增2套雾炮，对皮带机进筛分及出筛分段进行水雾喷淋降尘，抑尘效率74%</w:t>
                  </w:r>
                </w:p>
              </w:tc>
            </w:tr>
            <w:tr w14:paraId="704EE0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4" w:type="pct"/>
                  <w:vMerge w:val="continue"/>
                  <w:tcBorders>
                    <w:tl2br w:val="nil"/>
                    <w:tr2bl w:val="nil"/>
                  </w:tcBorders>
                  <w:vAlign w:val="center"/>
                </w:tcPr>
                <w:p w14:paraId="199843C5">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290" w:type="pct"/>
                  <w:vMerge w:val="continue"/>
                  <w:tcBorders>
                    <w:tl2br w:val="nil"/>
                    <w:tr2bl w:val="nil"/>
                  </w:tcBorders>
                  <w:vAlign w:val="center"/>
                </w:tcPr>
                <w:p w14:paraId="76333927">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929" w:type="pct"/>
                  <w:tcBorders>
                    <w:tl2br w:val="nil"/>
                    <w:tr2bl w:val="nil"/>
                  </w:tcBorders>
                  <w:vAlign w:val="center"/>
                </w:tcPr>
                <w:p w14:paraId="6BBAF2C0">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ascii="Times New Roman" w:hAnsi="Times New Roman" w:cs="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抑尘料斗喷淋装置</w:t>
                  </w:r>
                </w:p>
              </w:tc>
              <w:tc>
                <w:tcPr>
                  <w:tcW w:w="551" w:type="pct"/>
                  <w:tcBorders>
                    <w:right w:val="single" w:color="000000" w:sz="6" w:space="0"/>
                    <w:tl2br w:val="nil"/>
                    <w:tr2bl w:val="nil"/>
                  </w:tcBorders>
                  <w:shd w:val="clear" w:color="auto" w:fill="auto"/>
                  <w:vAlign w:val="center"/>
                </w:tcPr>
                <w:p w14:paraId="1BBB0A87">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6套</w:t>
                  </w:r>
                </w:p>
              </w:tc>
              <w:tc>
                <w:tcPr>
                  <w:tcW w:w="535" w:type="pct"/>
                  <w:tcBorders>
                    <w:left w:val="single" w:color="000000" w:sz="6" w:space="0"/>
                    <w:right w:val="single" w:color="000000" w:sz="6" w:space="0"/>
                    <w:tl2br w:val="nil"/>
                    <w:tr2bl w:val="nil"/>
                  </w:tcBorders>
                  <w:vAlign w:val="center"/>
                </w:tcPr>
                <w:p w14:paraId="6082405D">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6套</w:t>
                  </w:r>
                </w:p>
              </w:tc>
              <w:tc>
                <w:tcPr>
                  <w:tcW w:w="419" w:type="pct"/>
                  <w:tcBorders>
                    <w:left w:val="single" w:color="000000" w:sz="6" w:space="0"/>
                    <w:tl2br w:val="nil"/>
                    <w:tr2bl w:val="nil"/>
                  </w:tcBorders>
                  <w:vAlign w:val="center"/>
                </w:tcPr>
                <w:p w14:paraId="2402CDF2">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0</w:t>
                  </w:r>
                </w:p>
              </w:tc>
              <w:tc>
                <w:tcPr>
                  <w:tcW w:w="2008" w:type="pct"/>
                  <w:tcBorders>
                    <w:tl2br w:val="nil"/>
                    <w:tr2bl w:val="nil"/>
                  </w:tcBorders>
                  <w:vAlign w:val="center"/>
                </w:tcPr>
                <w:p w14:paraId="724473B2">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现有，本次不涉及</w:t>
                  </w:r>
                </w:p>
              </w:tc>
            </w:tr>
            <w:tr w14:paraId="544E69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4" w:type="pct"/>
                  <w:vMerge w:val="continue"/>
                  <w:tcBorders>
                    <w:tl2br w:val="nil"/>
                    <w:tr2bl w:val="nil"/>
                  </w:tcBorders>
                  <w:vAlign w:val="center"/>
                </w:tcPr>
                <w:p w14:paraId="0716AACF">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290" w:type="pct"/>
                  <w:vMerge w:val="continue"/>
                  <w:tcBorders>
                    <w:tl2br w:val="nil"/>
                    <w:tr2bl w:val="nil"/>
                  </w:tcBorders>
                  <w:vAlign w:val="center"/>
                </w:tcPr>
                <w:p w14:paraId="3A065EA7">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929" w:type="pct"/>
                  <w:tcBorders>
                    <w:tl2br w:val="nil"/>
                    <w:tr2bl w:val="nil"/>
                  </w:tcBorders>
                  <w:vAlign w:val="center"/>
                </w:tcPr>
                <w:p w14:paraId="4650ED03">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ascii="Times New Roman" w:hAnsi="Times New Roman" w:cs="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装船机喷淋装置</w:t>
                  </w:r>
                </w:p>
              </w:tc>
              <w:tc>
                <w:tcPr>
                  <w:tcW w:w="551" w:type="pct"/>
                  <w:tcBorders>
                    <w:right w:val="single" w:color="000000" w:sz="6" w:space="0"/>
                    <w:tl2br w:val="nil"/>
                    <w:tr2bl w:val="nil"/>
                  </w:tcBorders>
                  <w:shd w:val="clear" w:color="auto" w:fill="auto"/>
                  <w:vAlign w:val="center"/>
                </w:tcPr>
                <w:p w14:paraId="157C06D7">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2套</w:t>
                  </w:r>
                </w:p>
              </w:tc>
              <w:tc>
                <w:tcPr>
                  <w:tcW w:w="535" w:type="pct"/>
                  <w:tcBorders>
                    <w:left w:val="single" w:color="000000" w:sz="6" w:space="0"/>
                    <w:right w:val="single" w:color="000000" w:sz="6" w:space="0"/>
                    <w:tl2br w:val="nil"/>
                    <w:tr2bl w:val="nil"/>
                  </w:tcBorders>
                  <w:vAlign w:val="center"/>
                </w:tcPr>
                <w:p w14:paraId="49E20732">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2套</w:t>
                  </w:r>
                </w:p>
              </w:tc>
              <w:tc>
                <w:tcPr>
                  <w:tcW w:w="419" w:type="pct"/>
                  <w:tcBorders>
                    <w:left w:val="single" w:color="000000" w:sz="6" w:space="0"/>
                    <w:tl2br w:val="nil"/>
                    <w:tr2bl w:val="nil"/>
                  </w:tcBorders>
                  <w:vAlign w:val="center"/>
                </w:tcPr>
                <w:p w14:paraId="316268F8">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0</w:t>
                  </w:r>
                </w:p>
              </w:tc>
              <w:tc>
                <w:tcPr>
                  <w:tcW w:w="2008" w:type="pct"/>
                  <w:tcBorders>
                    <w:tl2br w:val="nil"/>
                    <w:tr2bl w:val="nil"/>
                  </w:tcBorders>
                  <w:vAlign w:val="center"/>
                </w:tcPr>
                <w:p w14:paraId="641A2290">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现有，本次不涉及</w:t>
                  </w:r>
                </w:p>
              </w:tc>
            </w:tr>
            <w:tr w14:paraId="384C22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4" w:type="pct"/>
                  <w:vMerge w:val="continue"/>
                  <w:tcBorders>
                    <w:tl2br w:val="nil"/>
                    <w:tr2bl w:val="nil"/>
                  </w:tcBorders>
                  <w:vAlign w:val="center"/>
                </w:tcPr>
                <w:p w14:paraId="726A40A1">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290" w:type="pct"/>
                  <w:vMerge w:val="continue"/>
                  <w:tcBorders>
                    <w:tl2br w:val="nil"/>
                    <w:tr2bl w:val="nil"/>
                  </w:tcBorders>
                  <w:vAlign w:val="center"/>
                </w:tcPr>
                <w:p w14:paraId="34B3D564">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929" w:type="pct"/>
                  <w:tcBorders>
                    <w:tl2br w:val="nil"/>
                    <w:tr2bl w:val="nil"/>
                  </w:tcBorders>
                  <w:vAlign w:val="center"/>
                </w:tcPr>
                <w:p w14:paraId="77BEDC54">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洒水车</w:t>
                  </w:r>
                </w:p>
              </w:tc>
              <w:tc>
                <w:tcPr>
                  <w:tcW w:w="551" w:type="pct"/>
                  <w:tcBorders>
                    <w:right w:val="single" w:color="000000" w:sz="6" w:space="0"/>
                    <w:tl2br w:val="nil"/>
                    <w:tr2bl w:val="nil"/>
                  </w:tcBorders>
                  <w:shd w:val="clear" w:color="auto" w:fill="auto"/>
                  <w:vAlign w:val="center"/>
                </w:tcPr>
                <w:p w14:paraId="274D3B33">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2台</w:t>
                  </w:r>
                </w:p>
              </w:tc>
              <w:tc>
                <w:tcPr>
                  <w:tcW w:w="535" w:type="pct"/>
                  <w:tcBorders>
                    <w:left w:val="single" w:color="000000" w:sz="6" w:space="0"/>
                    <w:right w:val="single" w:color="000000" w:sz="6" w:space="0"/>
                    <w:tl2br w:val="nil"/>
                    <w:tr2bl w:val="nil"/>
                  </w:tcBorders>
                  <w:vAlign w:val="center"/>
                </w:tcPr>
                <w:p w14:paraId="3B824D13">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2台</w:t>
                  </w:r>
                </w:p>
              </w:tc>
              <w:tc>
                <w:tcPr>
                  <w:tcW w:w="419" w:type="pct"/>
                  <w:tcBorders>
                    <w:left w:val="single" w:color="000000" w:sz="6" w:space="0"/>
                    <w:tl2br w:val="nil"/>
                    <w:tr2bl w:val="nil"/>
                  </w:tcBorders>
                  <w:vAlign w:val="center"/>
                </w:tcPr>
                <w:p w14:paraId="527AA71E">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0</w:t>
                  </w:r>
                </w:p>
              </w:tc>
              <w:tc>
                <w:tcPr>
                  <w:tcW w:w="2008" w:type="pct"/>
                  <w:tcBorders>
                    <w:tl2br w:val="nil"/>
                    <w:tr2bl w:val="nil"/>
                  </w:tcBorders>
                  <w:vAlign w:val="center"/>
                </w:tcPr>
                <w:p w14:paraId="6B95D25B">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现有，本次不涉及</w:t>
                  </w:r>
                </w:p>
              </w:tc>
            </w:tr>
            <w:tr w14:paraId="03ED94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4" w:type="pct"/>
                  <w:vMerge w:val="continue"/>
                  <w:tcBorders>
                    <w:tl2br w:val="nil"/>
                    <w:tr2bl w:val="nil"/>
                  </w:tcBorders>
                  <w:vAlign w:val="center"/>
                </w:tcPr>
                <w:p w14:paraId="39901165">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290" w:type="pct"/>
                  <w:vMerge w:val="continue"/>
                  <w:tcBorders>
                    <w:tl2br w:val="nil"/>
                    <w:tr2bl w:val="nil"/>
                  </w:tcBorders>
                  <w:vAlign w:val="center"/>
                </w:tcPr>
                <w:p w14:paraId="39760CB3">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929" w:type="pct"/>
                  <w:tcBorders>
                    <w:tl2br w:val="nil"/>
                    <w:tr2bl w:val="nil"/>
                  </w:tcBorders>
                  <w:vAlign w:val="center"/>
                </w:tcPr>
                <w:p w14:paraId="3342080A">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旋转式高杆喷淋装置</w:t>
                  </w:r>
                </w:p>
              </w:tc>
              <w:tc>
                <w:tcPr>
                  <w:tcW w:w="551" w:type="pct"/>
                  <w:tcBorders>
                    <w:right w:val="single" w:color="000000" w:sz="6" w:space="0"/>
                    <w:tl2br w:val="nil"/>
                    <w:tr2bl w:val="nil"/>
                  </w:tcBorders>
                  <w:shd w:val="clear" w:color="auto" w:fill="auto"/>
                  <w:vAlign w:val="center"/>
                </w:tcPr>
                <w:p w14:paraId="1C9C85B1">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2套</w:t>
                  </w:r>
                </w:p>
              </w:tc>
              <w:tc>
                <w:tcPr>
                  <w:tcW w:w="535" w:type="pct"/>
                  <w:tcBorders>
                    <w:left w:val="single" w:color="000000" w:sz="6" w:space="0"/>
                    <w:right w:val="single" w:color="000000" w:sz="6" w:space="0"/>
                    <w:tl2br w:val="nil"/>
                    <w:tr2bl w:val="nil"/>
                  </w:tcBorders>
                  <w:vAlign w:val="center"/>
                </w:tcPr>
                <w:p w14:paraId="2DADE750">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2套</w:t>
                  </w:r>
                </w:p>
              </w:tc>
              <w:tc>
                <w:tcPr>
                  <w:tcW w:w="419" w:type="pct"/>
                  <w:tcBorders>
                    <w:left w:val="single" w:color="000000" w:sz="6" w:space="0"/>
                    <w:tl2br w:val="nil"/>
                    <w:tr2bl w:val="nil"/>
                  </w:tcBorders>
                  <w:vAlign w:val="center"/>
                </w:tcPr>
                <w:p w14:paraId="54B45B24">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0</w:t>
                  </w:r>
                </w:p>
              </w:tc>
              <w:tc>
                <w:tcPr>
                  <w:tcW w:w="2008" w:type="pct"/>
                  <w:tcBorders>
                    <w:tl2br w:val="nil"/>
                    <w:tr2bl w:val="nil"/>
                  </w:tcBorders>
                  <w:vAlign w:val="center"/>
                </w:tcPr>
                <w:p w14:paraId="54DA8C87">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现有，本次不涉及</w:t>
                  </w:r>
                </w:p>
              </w:tc>
            </w:tr>
            <w:tr w14:paraId="1664A8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4" w:type="pct"/>
                  <w:vMerge w:val="continue"/>
                  <w:tcBorders>
                    <w:tl2br w:val="nil"/>
                    <w:tr2bl w:val="nil"/>
                  </w:tcBorders>
                  <w:vAlign w:val="center"/>
                </w:tcPr>
                <w:p w14:paraId="01E931A4">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290" w:type="pct"/>
                  <w:vMerge w:val="continue"/>
                  <w:tcBorders>
                    <w:tl2br w:val="nil"/>
                    <w:tr2bl w:val="nil"/>
                  </w:tcBorders>
                  <w:vAlign w:val="center"/>
                </w:tcPr>
                <w:p w14:paraId="325B0165">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929" w:type="pct"/>
                  <w:tcBorders>
                    <w:tl2br w:val="nil"/>
                    <w:tr2bl w:val="nil"/>
                  </w:tcBorders>
                  <w:vAlign w:val="center"/>
                </w:tcPr>
                <w:p w14:paraId="481D142C">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ascii="Times New Roman" w:hAnsi="Times New Roman" w:cs="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廊道</w:t>
                  </w:r>
                  <w:r>
                    <w:rPr>
                      <w:color w:val="000000" w:themeColor="text1"/>
                      <w:highlight w:val="none"/>
                      <w14:textFill>
                        <w14:solidFill>
                          <w14:schemeClr w14:val="tx1"/>
                        </w14:solidFill>
                      </w14:textFill>
                    </w:rPr>
                    <w:t>喷淋装置</w:t>
                  </w:r>
                </w:p>
              </w:tc>
              <w:tc>
                <w:tcPr>
                  <w:tcW w:w="551" w:type="pct"/>
                  <w:tcBorders>
                    <w:right w:val="single" w:color="000000" w:sz="6" w:space="0"/>
                    <w:tl2br w:val="nil"/>
                    <w:tr2bl w:val="nil"/>
                  </w:tcBorders>
                  <w:shd w:val="clear" w:color="auto" w:fill="auto"/>
                  <w:vAlign w:val="center"/>
                </w:tcPr>
                <w:p w14:paraId="0C0CFD72">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1套</w:t>
                  </w:r>
                </w:p>
              </w:tc>
              <w:tc>
                <w:tcPr>
                  <w:tcW w:w="535" w:type="pct"/>
                  <w:tcBorders>
                    <w:left w:val="single" w:color="000000" w:sz="6" w:space="0"/>
                    <w:right w:val="single" w:color="000000" w:sz="6" w:space="0"/>
                    <w:tl2br w:val="nil"/>
                    <w:tr2bl w:val="nil"/>
                  </w:tcBorders>
                  <w:vAlign w:val="center"/>
                </w:tcPr>
                <w:p w14:paraId="70167763">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1套</w:t>
                  </w:r>
                </w:p>
              </w:tc>
              <w:tc>
                <w:tcPr>
                  <w:tcW w:w="419" w:type="pct"/>
                  <w:tcBorders>
                    <w:left w:val="single" w:color="000000" w:sz="6" w:space="0"/>
                    <w:tl2br w:val="nil"/>
                    <w:tr2bl w:val="nil"/>
                  </w:tcBorders>
                  <w:vAlign w:val="center"/>
                </w:tcPr>
                <w:p w14:paraId="157E3F03">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0</w:t>
                  </w:r>
                </w:p>
              </w:tc>
              <w:tc>
                <w:tcPr>
                  <w:tcW w:w="2008" w:type="pct"/>
                  <w:tcBorders>
                    <w:tl2br w:val="nil"/>
                    <w:tr2bl w:val="nil"/>
                  </w:tcBorders>
                  <w:vAlign w:val="center"/>
                </w:tcPr>
                <w:p w14:paraId="6B9EE9B6">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color w:val="000000" w:themeColor="text1"/>
                      <w:highlight w:val="none"/>
                      <w:lang w:val="en-US"/>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现有，本次不涉及</w:t>
                  </w:r>
                </w:p>
              </w:tc>
            </w:tr>
            <w:tr w14:paraId="541F47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4" w:type="pct"/>
                  <w:vMerge w:val="continue"/>
                  <w:tcBorders>
                    <w:tl2br w:val="nil"/>
                    <w:tr2bl w:val="nil"/>
                  </w:tcBorders>
                  <w:vAlign w:val="center"/>
                </w:tcPr>
                <w:p w14:paraId="0C0EEE06">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290" w:type="pct"/>
                  <w:vMerge w:val="continue"/>
                  <w:tcBorders>
                    <w:tl2br w:val="nil"/>
                    <w:tr2bl w:val="nil"/>
                  </w:tcBorders>
                  <w:vAlign w:val="center"/>
                </w:tcPr>
                <w:p w14:paraId="4E688657">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929" w:type="pct"/>
                  <w:tcBorders>
                    <w:tl2br w:val="nil"/>
                    <w:tr2bl w:val="nil"/>
                  </w:tcBorders>
                  <w:vAlign w:val="center"/>
                </w:tcPr>
                <w:p w14:paraId="726EA1CD">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ascii="Times New Roman" w:hAnsi="Times New Roman" w:cs="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防风抑尘网</w:t>
                  </w:r>
                </w:p>
              </w:tc>
              <w:tc>
                <w:tcPr>
                  <w:tcW w:w="551" w:type="pct"/>
                  <w:tcBorders>
                    <w:right w:val="single" w:color="000000" w:sz="6" w:space="0"/>
                    <w:tl2br w:val="nil"/>
                    <w:tr2bl w:val="nil"/>
                  </w:tcBorders>
                  <w:shd w:val="clear" w:color="auto" w:fill="auto"/>
                  <w:vAlign w:val="center"/>
                </w:tcPr>
                <w:p w14:paraId="5217500E">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散货堆场四周</w:t>
                  </w:r>
                </w:p>
              </w:tc>
              <w:tc>
                <w:tcPr>
                  <w:tcW w:w="535" w:type="pct"/>
                  <w:tcBorders>
                    <w:left w:val="single" w:color="000000" w:sz="6" w:space="0"/>
                    <w:right w:val="single" w:color="000000" w:sz="6" w:space="0"/>
                    <w:tl2br w:val="nil"/>
                    <w:tr2bl w:val="nil"/>
                  </w:tcBorders>
                  <w:vAlign w:val="center"/>
                </w:tcPr>
                <w:p w14:paraId="117787FE">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散货堆场四周</w:t>
                  </w:r>
                </w:p>
              </w:tc>
              <w:tc>
                <w:tcPr>
                  <w:tcW w:w="419" w:type="pct"/>
                  <w:tcBorders>
                    <w:left w:val="single" w:color="000000" w:sz="6" w:space="0"/>
                    <w:tl2br w:val="nil"/>
                    <w:tr2bl w:val="nil"/>
                  </w:tcBorders>
                  <w:vAlign w:val="center"/>
                </w:tcPr>
                <w:p w14:paraId="027D5BAD">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0</w:t>
                  </w:r>
                </w:p>
              </w:tc>
              <w:tc>
                <w:tcPr>
                  <w:tcW w:w="2008" w:type="pct"/>
                  <w:tcBorders>
                    <w:tl2br w:val="nil"/>
                    <w:tr2bl w:val="nil"/>
                  </w:tcBorders>
                  <w:vAlign w:val="center"/>
                </w:tcPr>
                <w:p w14:paraId="22240EDB">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color w:val="000000" w:themeColor="text1"/>
                      <w:highlight w:val="none"/>
                      <w:lang w:val="en-US"/>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现有，本次不涉及</w:t>
                  </w:r>
                </w:p>
              </w:tc>
            </w:tr>
            <w:tr w14:paraId="5DAF35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64" w:type="pct"/>
                  <w:vMerge w:val="continue"/>
                  <w:tcBorders>
                    <w:tl2br w:val="nil"/>
                    <w:tr2bl w:val="nil"/>
                  </w:tcBorders>
                  <w:vAlign w:val="center"/>
                </w:tcPr>
                <w:p w14:paraId="6E7C5914">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290" w:type="pct"/>
                  <w:vMerge w:val="restart"/>
                  <w:tcBorders>
                    <w:tl2br w:val="nil"/>
                    <w:tr2bl w:val="nil"/>
                  </w:tcBorders>
                  <w:vAlign w:val="center"/>
                </w:tcPr>
                <w:p w14:paraId="326A15A7">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废水处理</w:t>
                  </w:r>
                </w:p>
              </w:tc>
              <w:tc>
                <w:tcPr>
                  <w:tcW w:w="929" w:type="pct"/>
                  <w:tcBorders>
                    <w:tl2br w:val="nil"/>
                    <w:tr2bl w:val="nil"/>
                  </w:tcBorders>
                  <w:vAlign w:val="center"/>
                </w:tcPr>
                <w:p w14:paraId="6D84B0F2">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废水处理设施</w:t>
                  </w:r>
                </w:p>
              </w:tc>
              <w:tc>
                <w:tcPr>
                  <w:tcW w:w="551" w:type="pct"/>
                  <w:tcBorders>
                    <w:tl2br w:val="nil"/>
                    <w:tr2bl w:val="nil"/>
                  </w:tcBorders>
                  <w:vAlign w:val="center"/>
                </w:tcPr>
                <w:p w14:paraId="01F4D4C0">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w:t>
                  </w:r>
                </w:p>
              </w:tc>
              <w:tc>
                <w:tcPr>
                  <w:tcW w:w="535" w:type="pct"/>
                  <w:tcBorders>
                    <w:tl2br w:val="nil"/>
                    <w:tr2bl w:val="nil"/>
                  </w:tcBorders>
                  <w:vAlign w:val="center"/>
                </w:tcPr>
                <w:p w14:paraId="2F57798C">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6864</w:t>
                  </w:r>
                  <w:r>
                    <w:rPr>
                      <w:rFonts w:hint="default" w:ascii="Times New Roman" w:hAnsi="Times New Roman" w:cs="Times New Roman"/>
                      <w:color w:val="000000" w:themeColor="text1"/>
                      <w:highlight w:val="none"/>
                      <w:lang w:val="en-US" w:eastAsia="zh-CN"/>
                      <w14:textFill>
                        <w14:solidFill>
                          <w14:schemeClr w14:val="tx1"/>
                        </w14:solidFill>
                      </w14:textFill>
                    </w:rPr>
                    <w:t>t/d*1套</w:t>
                  </w:r>
                </w:p>
              </w:tc>
              <w:tc>
                <w:tcPr>
                  <w:tcW w:w="419" w:type="pct"/>
                  <w:tcBorders>
                    <w:tl2br w:val="nil"/>
                    <w:tr2bl w:val="nil"/>
                  </w:tcBorders>
                  <w:vAlign w:val="center"/>
                </w:tcPr>
                <w:p w14:paraId="321F59BF">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6864</w:t>
                  </w:r>
                </w:p>
                <w:p w14:paraId="624E24E8">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t/d*1套</w:t>
                  </w:r>
                </w:p>
              </w:tc>
              <w:tc>
                <w:tcPr>
                  <w:tcW w:w="2008" w:type="pct"/>
                  <w:tcBorders>
                    <w:tl2br w:val="nil"/>
                    <w:tr2bl w:val="nil"/>
                  </w:tcBorders>
                  <w:vAlign w:val="center"/>
                </w:tcPr>
                <w:p w14:paraId="0D082510">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采用“混凝沉淀+压滤”工艺处理本项目旋流分离及脱水废水，废水经处理后回用于筛分工序，不外排，本次新增</w:t>
                  </w:r>
                </w:p>
              </w:tc>
            </w:tr>
            <w:tr w14:paraId="0FBC24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4" w:type="pct"/>
                  <w:vMerge w:val="continue"/>
                  <w:tcBorders>
                    <w:tl2br w:val="nil"/>
                    <w:tr2bl w:val="nil"/>
                  </w:tcBorders>
                  <w:vAlign w:val="center"/>
                </w:tcPr>
                <w:p w14:paraId="5A33CA7B">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290" w:type="pct"/>
                  <w:vMerge w:val="continue"/>
                  <w:tcBorders>
                    <w:tl2br w:val="nil"/>
                    <w:tr2bl w:val="nil"/>
                  </w:tcBorders>
                  <w:vAlign w:val="center"/>
                </w:tcPr>
                <w:p w14:paraId="73EF8EBE">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929" w:type="pct"/>
                  <w:tcBorders>
                    <w:tl2br w:val="nil"/>
                    <w:tr2bl w:val="nil"/>
                  </w:tcBorders>
                  <w:vAlign w:val="center"/>
                </w:tcPr>
                <w:p w14:paraId="0D025FD3">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化粪池</w:t>
                  </w:r>
                </w:p>
              </w:tc>
              <w:tc>
                <w:tcPr>
                  <w:tcW w:w="551" w:type="pct"/>
                  <w:tcBorders>
                    <w:right w:val="single" w:color="000000" w:sz="6" w:space="0"/>
                    <w:tl2br w:val="nil"/>
                    <w:tr2bl w:val="nil"/>
                  </w:tcBorders>
                  <w:vAlign w:val="center"/>
                </w:tcPr>
                <w:p w14:paraId="1673F340">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2</w:t>
                  </w:r>
                  <w:r>
                    <w:rPr>
                      <w:rFonts w:hint="eastAsia" w:ascii="Times New Roman" w:hAnsi="Times New Roman" w:cs="Times New Roman"/>
                      <w:color w:val="000000" w:themeColor="text1"/>
                      <w:highlight w:val="none"/>
                      <w14:textFill>
                        <w14:solidFill>
                          <w14:schemeClr w14:val="tx1"/>
                        </w14:solidFill>
                      </w14:textFill>
                    </w:rPr>
                    <w:t>0</w:t>
                  </w:r>
                  <w:r>
                    <w:rPr>
                      <w:rFonts w:ascii="Times New Roman" w:hAnsi="Times New Roman" w:cs="Times New Roman"/>
                      <w:color w:val="000000" w:themeColor="text1"/>
                      <w:highlight w:val="none"/>
                      <w14:textFill>
                        <w14:solidFill>
                          <w14:schemeClr w14:val="tx1"/>
                        </w14:solidFill>
                      </w14:textFill>
                    </w:rPr>
                    <w:t>m</w:t>
                  </w:r>
                  <w:r>
                    <w:rPr>
                      <w:rFonts w:ascii="Times New Roman" w:hAnsi="Times New Roman" w:cs="Times New Roman"/>
                      <w:color w:val="000000" w:themeColor="text1"/>
                      <w:highlight w:val="none"/>
                      <w:vertAlign w:val="superscript"/>
                      <w14:textFill>
                        <w14:solidFill>
                          <w14:schemeClr w14:val="tx1"/>
                        </w14:solidFill>
                      </w14:textFill>
                    </w:rPr>
                    <w:t>3</w:t>
                  </w:r>
                  <w:r>
                    <w:rPr>
                      <w:rFonts w:hint="eastAsia" w:ascii="Times New Roman" w:hAnsi="Times New Roman" w:cs="Times New Roman"/>
                      <w:color w:val="000000" w:themeColor="text1"/>
                      <w:highlight w:val="none"/>
                      <w14:textFill>
                        <w14:solidFill>
                          <w14:schemeClr w14:val="tx1"/>
                        </w14:solidFill>
                      </w14:textFill>
                    </w:rPr>
                    <w:t>*1</w:t>
                  </w:r>
                </w:p>
              </w:tc>
              <w:tc>
                <w:tcPr>
                  <w:tcW w:w="535" w:type="pct"/>
                  <w:tcBorders>
                    <w:left w:val="single" w:color="000000" w:sz="6" w:space="0"/>
                    <w:right w:val="single" w:color="000000" w:sz="6" w:space="0"/>
                    <w:tl2br w:val="nil"/>
                    <w:tr2bl w:val="nil"/>
                  </w:tcBorders>
                  <w:vAlign w:val="center"/>
                </w:tcPr>
                <w:p w14:paraId="3B91CB1D">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2</w:t>
                  </w:r>
                  <w:r>
                    <w:rPr>
                      <w:rFonts w:hint="eastAsia" w:ascii="Times New Roman" w:hAnsi="Times New Roman" w:cs="Times New Roman"/>
                      <w:color w:val="000000" w:themeColor="text1"/>
                      <w:highlight w:val="none"/>
                      <w14:textFill>
                        <w14:solidFill>
                          <w14:schemeClr w14:val="tx1"/>
                        </w14:solidFill>
                      </w14:textFill>
                    </w:rPr>
                    <w:t>0</w:t>
                  </w:r>
                  <w:r>
                    <w:rPr>
                      <w:rFonts w:ascii="Times New Roman" w:hAnsi="Times New Roman" w:cs="Times New Roman"/>
                      <w:color w:val="000000" w:themeColor="text1"/>
                      <w:highlight w:val="none"/>
                      <w14:textFill>
                        <w14:solidFill>
                          <w14:schemeClr w14:val="tx1"/>
                        </w14:solidFill>
                      </w14:textFill>
                    </w:rPr>
                    <w:t>m</w:t>
                  </w:r>
                  <w:r>
                    <w:rPr>
                      <w:rFonts w:ascii="Times New Roman" w:hAnsi="Times New Roman" w:cs="Times New Roman"/>
                      <w:color w:val="000000" w:themeColor="text1"/>
                      <w:highlight w:val="none"/>
                      <w:vertAlign w:val="superscript"/>
                      <w14:textFill>
                        <w14:solidFill>
                          <w14:schemeClr w14:val="tx1"/>
                        </w14:solidFill>
                      </w14:textFill>
                    </w:rPr>
                    <w:t>3</w:t>
                  </w:r>
                  <w:r>
                    <w:rPr>
                      <w:rFonts w:hint="eastAsia" w:ascii="Times New Roman" w:hAnsi="Times New Roman" w:cs="Times New Roman"/>
                      <w:color w:val="000000" w:themeColor="text1"/>
                      <w:highlight w:val="none"/>
                      <w14:textFill>
                        <w14:solidFill>
                          <w14:schemeClr w14:val="tx1"/>
                        </w14:solidFill>
                      </w14:textFill>
                    </w:rPr>
                    <w:t>*1</w:t>
                  </w:r>
                </w:p>
              </w:tc>
              <w:tc>
                <w:tcPr>
                  <w:tcW w:w="419" w:type="pct"/>
                  <w:tcBorders>
                    <w:left w:val="single" w:color="000000" w:sz="6" w:space="0"/>
                    <w:tl2br w:val="nil"/>
                    <w:tr2bl w:val="nil"/>
                  </w:tcBorders>
                  <w:vAlign w:val="center"/>
                </w:tcPr>
                <w:p w14:paraId="68F8E23D">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0</w:t>
                  </w:r>
                </w:p>
              </w:tc>
              <w:tc>
                <w:tcPr>
                  <w:tcW w:w="2008" w:type="pct"/>
                  <w:tcBorders>
                    <w:tl2br w:val="nil"/>
                    <w:tr2bl w:val="nil"/>
                  </w:tcBorders>
                  <w:vAlign w:val="center"/>
                </w:tcPr>
                <w:p w14:paraId="7B478DA3">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eastAsiaTheme="minorEastAsia"/>
                      <w:color w:val="000000" w:themeColor="text1"/>
                      <w:highlight w:val="none"/>
                      <w:lang w:eastAsia="zh-CN"/>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简单预处理，依托</w:t>
                  </w:r>
                  <w:r>
                    <w:rPr>
                      <w:rFonts w:hint="eastAsia" w:ascii="Times New Roman" w:hAnsi="Times New Roman" w:cs="Times New Roman"/>
                      <w:color w:val="000000" w:themeColor="text1"/>
                      <w:highlight w:val="none"/>
                      <w:lang w:val="en-US" w:eastAsia="zh-CN"/>
                      <w14:textFill>
                        <w14:solidFill>
                          <w14:schemeClr w14:val="tx1"/>
                        </w14:solidFill>
                      </w14:textFill>
                    </w:rPr>
                    <w:t>出租方</w:t>
                  </w:r>
                </w:p>
              </w:tc>
            </w:tr>
            <w:tr w14:paraId="2DAEBC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4" w:type="pct"/>
                  <w:vMerge w:val="continue"/>
                  <w:tcBorders>
                    <w:tl2br w:val="nil"/>
                    <w:tr2bl w:val="nil"/>
                  </w:tcBorders>
                  <w:vAlign w:val="center"/>
                </w:tcPr>
                <w:p w14:paraId="085B811E">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290" w:type="pct"/>
                  <w:vMerge w:val="continue"/>
                  <w:tcBorders>
                    <w:tl2br w:val="nil"/>
                    <w:tr2bl w:val="nil"/>
                  </w:tcBorders>
                  <w:vAlign w:val="center"/>
                </w:tcPr>
                <w:p w14:paraId="59B105B1">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929" w:type="pct"/>
                  <w:tcBorders>
                    <w:tl2br w:val="nil"/>
                    <w:tr2bl w:val="nil"/>
                  </w:tcBorders>
                  <w:vAlign w:val="center"/>
                </w:tcPr>
                <w:p w14:paraId="0786E196">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沉淀池</w:t>
                  </w:r>
                </w:p>
              </w:tc>
              <w:tc>
                <w:tcPr>
                  <w:tcW w:w="551" w:type="pct"/>
                  <w:tcBorders>
                    <w:right w:val="single" w:color="000000" w:sz="6" w:space="0"/>
                    <w:tl2br w:val="nil"/>
                    <w:tr2bl w:val="nil"/>
                  </w:tcBorders>
                  <w:vAlign w:val="center"/>
                </w:tcPr>
                <w:p w14:paraId="176C5C08">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450</w:t>
                  </w:r>
                  <w:r>
                    <w:rPr>
                      <w:rFonts w:ascii="Times New Roman" w:hAnsi="Times New Roman" w:cs="Times New Roman"/>
                      <w:color w:val="000000" w:themeColor="text1"/>
                      <w:highlight w:val="none"/>
                      <w14:textFill>
                        <w14:solidFill>
                          <w14:schemeClr w14:val="tx1"/>
                        </w14:solidFill>
                      </w14:textFill>
                    </w:rPr>
                    <w:t>m</w:t>
                  </w:r>
                  <w:r>
                    <w:rPr>
                      <w:rFonts w:ascii="Times New Roman" w:hAnsi="Times New Roman" w:cs="Times New Roman"/>
                      <w:color w:val="000000" w:themeColor="text1"/>
                      <w:highlight w:val="none"/>
                      <w:vertAlign w:val="superscript"/>
                      <w14:textFill>
                        <w14:solidFill>
                          <w14:schemeClr w14:val="tx1"/>
                        </w14:solidFill>
                      </w14:textFill>
                    </w:rPr>
                    <w:t>3</w:t>
                  </w:r>
                  <w:r>
                    <w:rPr>
                      <w:rFonts w:hint="eastAsia"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2</w:t>
                  </w:r>
                </w:p>
              </w:tc>
              <w:tc>
                <w:tcPr>
                  <w:tcW w:w="535" w:type="pct"/>
                  <w:tcBorders>
                    <w:left w:val="single" w:color="000000" w:sz="6" w:space="0"/>
                    <w:right w:val="single" w:color="000000" w:sz="6" w:space="0"/>
                    <w:tl2br w:val="nil"/>
                    <w:tr2bl w:val="nil"/>
                  </w:tcBorders>
                  <w:vAlign w:val="center"/>
                </w:tcPr>
                <w:p w14:paraId="57944EA9">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450</w:t>
                  </w:r>
                  <w:r>
                    <w:rPr>
                      <w:rFonts w:ascii="Times New Roman" w:hAnsi="Times New Roman" w:cs="Times New Roman"/>
                      <w:color w:val="000000" w:themeColor="text1"/>
                      <w:highlight w:val="none"/>
                      <w14:textFill>
                        <w14:solidFill>
                          <w14:schemeClr w14:val="tx1"/>
                        </w14:solidFill>
                      </w14:textFill>
                    </w:rPr>
                    <w:t>m</w:t>
                  </w:r>
                  <w:r>
                    <w:rPr>
                      <w:rFonts w:ascii="Times New Roman" w:hAnsi="Times New Roman" w:cs="Times New Roman"/>
                      <w:color w:val="000000" w:themeColor="text1"/>
                      <w:highlight w:val="none"/>
                      <w:vertAlign w:val="superscript"/>
                      <w14:textFill>
                        <w14:solidFill>
                          <w14:schemeClr w14:val="tx1"/>
                        </w14:solidFill>
                      </w14:textFill>
                    </w:rPr>
                    <w:t>3</w:t>
                  </w:r>
                  <w:r>
                    <w:rPr>
                      <w:rFonts w:hint="eastAsia"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2</w:t>
                  </w:r>
                </w:p>
              </w:tc>
              <w:tc>
                <w:tcPr>
                  <w:tcW w:w="419" w:type="pct"/>
                  <w:tcBorders>
                    <w:left w:val="single" w:color="000000" w:sz="6" w:space="0"/>
                    <w:tl2br w:val="nil"/>
                    <w:tr2bl w:val="nil"/>
                  </w:tcBorders>
                  <w:vAlign w:val="center"/>
                </w:tcPr>
                <w:p w14:paraId="45D1A5E0">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0</w:t>
                  </w:r>
                </w:p>
              </w:tc>
              <w:tc>
                <w:tcPr>
                  <w:tcW w:w="2008" w:type="pct"/>
                  <w:tcBorders>
                    <w:tl2br w:val="nil"/>
                    <w:tr2bl w:val="nil"/>
                  </w:tcBorders>
                  <w:vAlign w:val="center"/>
                </w:tcPr>
                <w:p w14:paraId="1A1011A9">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处理</w:t>
                  </w:r>
                  <w:r>
                    <w:rPr>
                      <w:rFonts w:ascii="Times New Roman" w:hAnsi="Times New Roman" w:cs="Times New Roman"/>
                      <w:color w:val="000000" w:themeColor="text1"/>
                      <w:highlight w:val="none"/>
                      <w14:textFill>
                        <w14:solidFill>
                          <w14:schemeClr w14:val="tx1"/>
                        </w14:solidFill>
                      </w14:textFill>
                    </w:rPr>
                    <w:t>码头面、引桥、地面冲洗废水、初期雨水</w:t>
                  </w:r>
                  <w:r>
                    <w:rPr>
                      <w:rFonts w:hint="eastAsia" w:ascii="Times New Roman" w:hAnsi="Times New Roman" w:cs="Times New Roman"/>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回用</w:t>
                  </w:r>
                  <w:r>
                    <w:rPr>
                      <w:rFonts w:hint="eastAsia" w:ascii="Times New Roman" w:hAnsi="Times New Roman" w:cs="Times New Roman"/>
                      <w:color w:val="000000" w:themeColor="text1"/>
                      <w:highlight w:val="none"/>
                      <w14:textFill>
                        <w14:solidFill>
                          <w14:schemeClr w14:val="tx1"/>
                        </w14:solidFill>
                      </w14:textFill>
                    </w:rPr>
                    <w:t>于道路喷洒</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同时兼容事故应急池，依托出租方</w:t>
                  </w:r>
                </w:p>
              </w:tc>
            </w:tr>
            <w:tr w14:paraId="7FC115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64" w:type="pct"/>
                  <w:vMerge w:val="continue"/>
                  <w:tcBorders>
                    <w:tl2br w:val="nil"/>
                    <w:tr2bl w:val="nil"/>
                  </w:tcBorders>
                  <w:vAlign w:val="center"/>
                </w:tcPr>
                <w:p w14:paraId="32A39C82">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290" w:type="pct"/>
                  <w:tcBorders>
                    <w:tl2br w:val="nil"/>
                    <w:tr2bl w:val="nil"/>
                  </w:tcBorders>
                  <w:vAlign w:val="center"/>
                </w:tcPr>
                <w:p w14:paraId="61FC01BB">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噪声</w:t>
                  </w:r>
                </w:p>
                <w:p w14:paraId="6C1184F5">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处理</w:t>
                  </w:r>
                </w:p>
              </w:tc>
              <w:tc>
                <w:tcPr>
                  <w:tcW w:w="929" w:type="pct"/>
                  <w:tcBorders>
                    <w:tl2br w:val="nil"/>
                    <w:tr2bl w:val="nil"/>
                  </w:tcBorders>
                  <w:vAlign w:val="center"/>
                </w:tcPr>
                <w:p w14:paraId="61FA1C80">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隔声降噪措施</w:t>
                  </w:r>
                </w:p>
              </w:tc>
              <w:tc>
                <w:tcPr>
                  <w:tcW w:w="1506" w:type="pct"/>
                  <w:gridSpan w:val="3"/>
                  <w:tcBorders>
                    <w:tl2br w:val="nil"/>
                    <w:tr2bl w:val="nil"/>
                  </w:tcBorders>
                  <w:vAlign w:val="center"/>
                </w:tcPr>
                <w:p w14:paraId="3185D151">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color w:val="000000" w:themeColor="text1"/>
                      <w:highlight w:val="none"/>
                      <w:lang w:val="en-US"/>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选用低噪声设备，采取减振措施，距离衰减等</w:t>
                  </w:r>
                </w:p>
              </w:tc>
              <w:tc>
                <w:tcPr>
                  <w:tcW w:w="2008" w:type="pct"/>
                  <w:tcBorders>
                    <w:tl2br w:val="nil"/>
                    <w:tr2bl w:val="nil"/>
                  </w:tcBorders>
                  <w:vAlign w:val="center"/>
                </w:tcPr>
                <w:p w14:paraId="4DFD637F">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厂界达标</w:t>
                  </w:r>
                </w:p>
              </w:tc>
            </w:tr>
            <w:tr w14:paraId="45810D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4" w:type="pct"/>
                  <w:vMerge w:val="continue"/>
                  <w:tcBorders>
                    <w:tl2br w:val="nil"/>
                    <w:tr2bl w:val="nil"/>
                  </w:tcBorders>
                  <w:vAlign w:val="center"/>
                </w:tcPr>
                <w:p w14:paraId="776B02B8">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290" w:type="pct"/>
                  <w:vMerge w:val="restart"/>
                  <w:tcBorders>
                    <w:tl2br w:val="nil"/>
                    <w:tr2bl w:val="nil"/>
                  </w:tcBorders>
                  <w:vAlign w:val="center"/>
                </w:tcPr>
                <w:p w14:paraId="2C06FE92">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固废处理</w:t>
                  </w:r>
                </w:p>
              </w:tc>
              <w:tc>
                <w:tcPr>
                  <w:tcW w:w="929" w:type="pct"/>
                  <w:tcBorders>
                    <w:tl2br w:val="nil"/>
                    <w:tr2bl w:val="nil"/>
                  </w:tcBorders>
                  <w:vAlign w:val="center"/>
                </w:tcPr>
                <w:p w14:paraId="1DB8DE02">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一般固废暂存区</w:t>
                  </w:r>
                </w:p>
              </w:tc>
              <w:tc>
                <w:tcPr>
                  <w:tcW w:w="551" w:type="pct"/>
                  <w:tcBorders>
                    <w:right w:val="single" w:color="000000" w:sz="6" w:space="0"/>
                    <w:tl2br w:val="nil"/>
                    <w:tr2bl w:val="nil"/>
                  </w:tcBorders>
                  <w:vAlign w:val="center"/>
                </w:tcPr>
                <w:p w14:paraId="48517AF9">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eastAsiaTheme="minorEastAsia"/>
                      <w:b/>
                      <w:bCs/>
                      <w:color w:val="000000" w:themeColor="text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highlight w:val="none"/>
                      <w:lang w:val="en-US" w:eastAsia="zh-CN"/>
                      <w14:textFill>
                        <w14:solidFill>
                          <w14:schemeClr w14:val="tx1"/>
                        </w14:solidFill>
                      </w14:textFill>
                    </w:rPr>
                    <w:t>0</w:t>
                  </w:r>
                </w:p>
              </w:tc>
              <w:tc>
                <w:tcPr>
                  <w:tcW w:w="535" w:type="pct"/>
                  <w:tcBorders>
                    <w:left w:val="single" w:color="000000" w:sz="6" w:space="0"/>
                    <w:right w:val="single" w:color="000000" w:sz="6" w:space="0"/>
                    <w:tl2br w:val="nil"/>
                    <w:tr2bl w:val="nil"/>
                  </w:tcBorders>
                  <w:vAlign w:val="center"/>
                </w:tcPr>
                <w:p w14:paraId="42AA6182">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30m</w:t>
                  </w:r>
                  <w:r>
                    <w:rPr>
                      <w:rFonts w:hint="eastAsia" w:ascii="Times New Roman" w:hAnsi="Times New Roman" w:cs="Times New Roman"/>
                      <w:color w:val="000000" w:themeColor="text1"/>
                      <w:highlight w:val="none"/>
                      <w:vertAlign w:val="superscript"/>
                      <w:lang w:val="en-US" w:eastAsia="zh-CN"/>
                      <w14:textFill>
                        <w14:solidFill>
                          <w14:schemeClr w14:val="tx1"/>
                        </w14:solidFill>
                      </w14:textFill>
                    </w:rPr>
                    <w:t>2</w:t>
                  </w:r>
                </w:p>
              </w:tc>
              <w:tc>
                <w:tcPr>
                  <w:tcW w:w="419" w:type="pct"/>
                  <w:tcBorders>
                    <w:left w:val="single" w:color="000000" w:sz="6" w:space="0"/>
                    <w:tl2br w:val="nil"/>
                    <w:tr2bl w:val="nil"/>
                  </w:tcBorders>
                  <w:vAlign w:val="center"/>
                </w:tcPr>
                <w:p w14:paraId="649535E6">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+30m</w:t>
                  </w:r>
                  <w:r>
                    <w:rPr>
                      <w:rFonts w:hint="eastAsia" w:ascii="Times New Roman" w:hAnsi="Times New Roman" w:cs="Times New Roman"/>
                      <w:color w:val="000000" w:themeColor="text1"/>
                      <w:highlight w:val="none"/>
                      <w:vertAlign w:val="superscript"/>
                      <w:lang w:val="en-US" w:eastAsia="zh-CN"/>
                      <w14:textFill>
                        <w14:solidFill>
                          <w14:schemeClr w14:val="tx1"/>
                        </w14:solidFill>
                      </w14:textFill>
                    </w:rPr>
                    <w:t>2</w:t>
                  </w:r>
                </w:p>
              </w:tc>
              <w:tc>
                <w:tcPr>
                  <w:tcW w:w="2008" w:type="pct"/>
                  <w:tcBorders>
                    <w:tl2br w:val="nil"/>
                    <w:tr2bl w:val="nil"/>
                  </w:tcBorders>
                  <w:vAlign w:val="center"/>
                </w:tcPr>
                <w:p w14:paraId="708DEB56">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一般固废临时贮存，本次新建</w:t>
                  </w:r>
                </w:p>
              </w:tc>
            </w:tr>
            <w:tr w14:paraId="1B56A0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4" w:type="pct"/>
                  <w:vMerge w:val="continue"/>
                  <w:tcBorders>
                    <w:tl2br w:val="nil"/>
                    <w:tr2bl w:val="nil"/>
                  </w:tcBorders>
                  <w:vAlign w:val="center"/>
                </w:tcPr>
                <w:p w14:paraId="67043145">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290" w:type="pct"/>
                  <w:vMerge w:val="continue"/>
                  <w:tcBorders>
                    <w:tl2br w:val="nil"/>
                    <w:tr2bl w:val="nil"/>
                  </w:tcBorders>
                  <w:vAlign w:val="center"/>
                </w:tcPr>
                <w:p w14:paraId="3730430B">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929" w:type="pct"/>
                  <w:tcBorders>
                    <w:tl2br w:val="nil"/>
                    <w:tr2bl w:val="nil"/>
                  </w:tcBorders>
                  <w:vAlign w:val="center"/>
                </w:tcPr>
                <w:p w14:paraId="70BE5483">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一般固废堆场</w:t>
                  </w:r>
                </w:p>
              </w:tc>
              <w:tc>
                <w:tcPr>
                  <w:tcW w:w="551" w:type="pct"/>
                  <w:tcBorders>
                    <w:right w:val="single" w:color="000000" w:sz="6" w:space="0"/>
                    <w:tl2br w:val="nil"/>
                    <w:tr2bl w:val="nil"/>
                  </w:tcBorders>
                  <w:vAlign w:val="center"/>
                </w:tcPr>
                <w:p w14:paraId="1A1FAC70">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5</w:t>
                  </w:r>
                  <w:r>
                    <w:rPr>
                      <w:rFonts w:hint="eastAsia" w:ascii="Times New Roman" w:hAnsi="Times New Roman" w:cs="Times New Roman"/>
                      <w:color w:val="000000" w:themeColor="text1"/>
                      <w:highlight w:val="none"/>
                      <w14:textFill>
                        <w14:solidFill>
                          <w14:schemeClr w14:val="tx1"/>
                        </w14:solidFill>
                      </w14:textFill>
                    </w:rPr>
                    <w:t>0</w:t>
                  </w:r>
                  <w:r>
                    <w:rPr>
                      <w:rFonts w:ascii="Times New Roman" w:hAnsi="Times New Roman" w:cs="Times New Roman"/>
                      <w:color w:val="000000" w:themeColor="text1"/>
                      <w:highlight w:val="none"/>
                      <w14:textFill>
                        <w14:solidFill>
                          <w14:schemeClr w14:val="tx1"/>
                        </w14:solidFill>
                      </w14:textFill>
                    </w:rPr>
                    <w:t>m</w:t>
                  </w:r>
                  <w:r>
                    <w:rPr>
                      <w:rFonts w:ascii="Times New Roman" w:hAnsi="Times New Roman" w:cs="Times New Roman"/>
                      <w:color w:val="000000" w:themeColor="text1"/>
                      <w:highlight w:val="none"/>
                      <w:vertAlign w:val="superscript"/>
                      <w14:textFill>
                        <w14:solidFill>
                          <w14:schemeClr w14:val="tx1"/>
                        </w14:solidFill>
                      </w14:textFill>
                    </w:rPr>
                    <w:t>2</w:t>
                  </w:r>
                  <w:r>
                    <w:rPr>
                      <w:rFonts w:hint="eastAsia" w:ascii="Times New Roman" w:hAnsi="Times New Roman" w:cs="Times New Roman"/>
                      <w:color w:val="000000" w:themeColor="text1"/>
                      <w:highlight w:val="none"/>
                      <w14:textFill>
                        <w14:solidFill>
                          <w14:schemeClr w14:val="tx1"/>
                        </w14:solidFill>
                      </w14:textFill>
                    </w:rPr>
                    <w:t>*1</w:t>
                  </w:r>
                </w:p>
              </w:tc>
              <w:tc>
                <w:tcPr>
                  <w:tcW w:w="535" w:type="pct"/>
                  <w:tcBorders>
                    <w:left w:val="single" w:color="000000" w:sz="6" w:space="0"/>
                    <w:right w:val="single" w:color="000000" w:sz="6" w:space="0"/>
                    <w:tl2br w:val="nil"/>
                    <w:tr2bl w:val="nil"/>
                  </w:tcBorders>
                  <w:vAlign w:val="center"/>
                </w:tcPr>
                <w:p w14:paraId="14B66FF2">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5</w:t>
                  </w:r>
                  <w:r>
                    <w:rPr>
                      <w:rFonts w:hint="eastAsia" w:ascii="Times New Roman" w:hAnsi="Times New Roman" w:cs="Times New Roman"/>
                      <w:color w:val="000000" w:themeColor="text1"/>
                      <w:highlight w:val="none"/>
                      <w14:textFill>
                        <w14:solidFill>
                          <w14:schemeClr w14:val="tx1"/>
                        </w14:solidFill>
                      </w14:textFill>
                    </w:rPr>
                    <w:t>0</w:t>
                  </w:r>
                  <w:r>
                    <w:rPr>
                      <w:rFonts w:ascii="Times New Roman" w:hAnsi="Times New Roman" w:cs="Times New Roman"/>
                      <w:color w:val="000000" w:themeColor="text1"/>
                      <w:highlight w:val="none"/>
                      <w14:textFill>
                        <w14:solidFill>
                          <w14:schemeClr w14:val="tx1"/>
                        </w14:solidFill>
                      </w14:textFill>
                    </w:rPr>
                    <w:t>m</w:t>
                  </w:r>
                  <w:r>
                    <w:rPr>
                      <w:rFonts w:ascii="Times New Roman" w:hAnsi="Times New Roman" w:cs="Times New Roman"/>
                      <w:color w:val="000000" w:themeColor="text1"/>
                      <w:highlight w:val="none"/>
                      <w:vertAlign w:val="superscript"/>
                      <w14:textFill>
                        <w14:solidFill>
                          <w14:schemeClr w14:val="tx1"/>
                        </w14:solidFill>
                      </w14:textFill>
                    </w:rPr>
                    <w:t>2</w:t>
                  </w:r>
                  <w:r>
                    <w:rPr>
                      <w:rFonts w:hint="eastAsia" w:ascii="Times New Roman" w:hAnsi="Times New Roman" w:cs="Times New Roman"/>
                      <w:color w:val="000000" w:themeColor="text1"/>
                      <w:highlight w:val="none"/>
                      <w14:textFill>
                        <w14:solidFill>
                          <w14:schemeClr w14:val="tx1"/>
                        </w14:solidFill>
                      </w14:textFill>
                    </w:rPr>
                    <w:t>*1</w:t>
                  </w:r>
                </w:p>
              </w:tc>
              <w:tc>
                <w:tcPr>
                  <w:tcW w:w="419" w:type="pct"/>
                  <w:tcBorders>
                    <w:left w:val="single" w:color="000000" w:sz="6" w:space="0"/>
                    <w:tl2br w:val="nil"/>
                    <w:tr2bl w:val="nil"/>
                  </w:tcBorders>
                  <w:vAlign w:val="center"/>
                </w:tcPr>
                <w:p w14:paraId="7917A02B">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0</w:t>
                  </w:r>
                </w:p>
              </w:tc>
              <w:tc>
                <w:tcPr>
                  <w:tcW w:w="2008" w:type="pct"/>
                  <w:tcBorders>
                    <w:tl2br w:val="nil"/>
                    <w:tr2bl w:val="nil"/>
                  </w:tcBorders>
                  <w:vAlign w:val="center"/>
                </w:tcPr>
                <w:p w14:paraId="787E44E7">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一般固废暂存，本次不涉及</w:t>
                  </w:r>
                </w:p>
              </w:tc>
            </w:tr>
            <w:tr w14:paraId="7BB72A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4" w:type="pct"/>
                  <w:vMerge w:val="continue"/>
                  <w:tcBorders>
                    <w:tl2br w:val="nil"/>
                    <w:tr2bl w:val="nil"/>
                  </w:tcBorders>
                  <w:vAlign w:val="center"/>
                </w:tcPr>
                <w:p w14:paraId="2A8D9D3C">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290" w:type="pct"/>
                  <w:vMerge w:val="continue"/>
                  <w:tcBorders>
                    <w:tl2br w:val="nil"/>
                    <w:tr2bl w:val="nil"/>
                  </w:tcBorders>
                  <w:vAlign w:val="center"/>
                </w:tcPr>
                <w:p w14:paraId="7DBF8FD0">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929" w:type="pct"/>
                  <w:tcBorders>
                    <w:tl2br w:val="nil"/>
                    <w:tr2bl w:val="nil"/>
                  </w:tcBorders>
                  <w:vAlign w:val="center"/>
                </w:tcPr>
                <w:p w14:paraId="21F7EA5B">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危废仓库</w:t>
                  </w:r>
                </w:p>
              </w:tc>
              <w:tc>
                <w:tcPr>
                  <w:tcW w:w="551" w:type="pct"/>
                  <w:tcBorders>
                    <w:right w:val="single" w:color="000000" w:sz="6" w:space="0"/>
                    <w:tl2br w:val="nil"/>
                    <w:tr2bl w:val="nil"/>
                  </w:tcBorders>
                  <w:vAlign w:val="center"/>
                </w:tcPr>
                <w:p w14:paraId="6478CAC2">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50</w:t>
                  </w:r>
                  <w:r>
                    <w:rPr>
                      <w:rFonts w:ascii="Times New Roman" w:hAnsi="Times New Roman" w:cs="Times New Roman"/>
                      <w:color w:val="000000" w:themeColor="text1"/>
                      <w:highlight w:val="none"/>
                      <w14:textFill>
                        <w14:solidFill>
                          <w14:schemeClr w14:val="tx1"/>
                        </w14:solidFill>
                      </w14:textFill>
                    </w:rPr>
                    <w:t>m</w:t>
                  </w:r>
                  <w:r>
                    <w:rPr>
                      <w:rFonts w:ascii="Times New Roman" w:hAnsi="Times New Roman" w:cs="Times New Roman"/>
                      <w:color w:val="000000" w:themeColor="text1"/>
                      <w:highlight w:val="none"/>
                      <w:vertAlign w:val="superscript"/>
                      <w14:textFill>
                        <w14:solidFill>
                          <w14:schemeClr w14:val="tx1"/>
                        </w14:solidFill>
                      </w14:textFill>
                    </w:rPr>
                    <w:t>2</w:t>
                  </w:r>
                  <w:r>
                    <w:rPr>
                      <w:rFonts w:hint="eastAsia" w:ascii="Times New Roman" w:hAnsi="Times New Roman" w:cs="Times New Roman"/>
                      <w:color w:val="000000" w:themeColor="text1"/>
                      <w:highlight w:val="none"/>
                      <w14:textFill>
                        <w14:solidFill>
                          <w14:schemeClr w14:val="tx1"/>
                        </w14:solidFill>
                      </w14:textFill>
                    </w:rPr>
                    <w:t>*1</w:t>
                  </w:r>
                </w:p>
              </w:tc>
              <w:tc>
                <w:tcPr>
                  <w:tcW w:w="535" w:type="pct"/>
                  <w:tcBorders>
                    <w:left w:val="single" w:color="000000" w:sz="6" w:space="0"/>
                    <w:right w:val="single" w:color="000000" w:sz="6" w:space="0"/>
                    <w:tl2br w:val="nil"/>
                    <w:tr2bl w:val="nil"/>
                  </w:tcBorders>
                  <w:vAlign w:val="center"/>
                </w:tcPr>
                <w:p w14:paraId="7C9176A0">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50</w:t>
                  </w:r>
                  <w:r>
                    <w:rPr>
                      <w:rFonts w:ascii="Times New Roman" w:hAnsi="Times New Roman" w:cs="Times New Roman"/>
                      <w:color w:val="000000" w:themeColor="text1"/>
                      <w:highlight w:val="none"/>
                      <w14:textFill>
                        <w14:solidFill>
                          <w14:schemeClr w14:val="tx1"/>
                        </w14:solidFill>
                      </w14:textFill>
                    </w:rPr>
                    <w:t>m</w:t>
                  </w:r>
                  <w:r>
                    <w:rPr>
                      <w:rFonts w:ascii="Times New Roman" w:hAnsi="Times New Roman" w:cs="Times New Roman"/>
                      <w:color w:val="000000" w:themeColor="text1"/>
                      <w:highlight w:val="none"/>
                      <w:vertAlign w:val="superscript"/>
                      <w14:textFill>
                        <w14:solidFill>
                          <w14:schemeClr w14:val="tx1"/>
                        </w14:solidFill>
                      </w14:textFill>
                    </w:rPr>
                    <w:t>2</w:t>
                  </w:r>
                  <w:r>
                    <w:rPr>
                      <w:rFonts w:hint="eastAsia" w:ascii="Times New Roman" w:hAnsi="Times New Roman" w:cs="Times New Roman"/>
                      <w:color w:val="000000" w:themeColor="text1"/>
                      <w:highlight w:val="none"/>
                      <w14:textFill>
                        <w14:solidFill>
                          <w14:schemeClr w14:val="tx1"/>
                        </w14:solidFill>
                      </w14:textFill>
                    </w:rPr>
                    <w:t>*1</w:t>
                  </w:r>
                </w:p>
              </w:tc>
              <w:tc>
                <w:tcPr>
                  <w:tcW w:w="419" w:type="pct"/>
                  <w:tcBorders>
                    <w:left w:val="single" w:color="000000" w:sz="6" w:space="0"/>
                    <w:tl2br w:val="nil"/>
                    <w:tr2bl w:val="nil"/>
                  </w:tcBorders>
                  <w:vAlign w:val="center"/>
                </w:tcPr>
                <w:p w14:paraId="7D2B335B">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eastAsiaTheme="minorEastAsia"/>
                      <w:color w:val="000000" w:themeColor="text1"/>
                      <w:highlight w:val="none"/>
                      <w:lang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0</w:t>
                  </w:r>
                </w:p>
              </w:tc>
              <w:tc>
                <w:tcPr>
                  <w:tcW w:w="2008" w:type="pct"/>
                  <w:tcBorders>
                    <w:tl2br w:val="nil"/>
                    <w:tr2bl w:val="nil"/>
                  </w:tcBorders>
                  <w:vAlign w:val="center"/>
                </w:tcPr>
                <w:p w14:paraId="1BBDD2AC">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危险废物暂存，</w:t>
                  </w:r>
                  <w:r>
                    <w:rPr>
                      <w:rFonts w:hint="eastAsia" w:ascii="Times New Roman" w:hAnsi="Times New Roman" w:cs="Times New Roman"/>
                      <w:color w:val="000000" w:themeColor="text1"/>
                      <w:highlight w:val="none"/>
                      <w:lang w:val="en-US" w:eastAsia="zh-CN"/>
                      <w14:textFill>
                        <w14:solidFill>
                          <w14:schemeClr w14:val="tx1"/>
                        </w14:solidFill>
                      </w14:textFill>
                    </w:rPr>
                    <w:t>本次不涉及</w:t>
                  </w:r>
                </w:p>
              </w:tc>
            </w:tr>
            <w:tr w14:paraId="222533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64" w:type="pct"/>
                  <w:vMerge w:val="continue"/>
                  <w:tcBorders>
                    <w:tl2br w:val="nil"/>
                    <w:tr2bl w:val="nil"/>
                  </w:tcBorders>
                  <w:vAlign w:val="center"/>
                </w:tcPr>
                <w:p w14:paraId="2D8C2C83">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290" w:type="pct"/>
                  <w:vMerge w:val="restart"/>
                  <w:tcBorders>
                    <w:tl2br w:val="nil"/>
                    <w:tr2bl w:val="nil"/>
                  </w:tcBorders>
                  <w:vAlign w:val="center"/>
                </w:tcPr>
                <w:p w14:paraId="50B1A9BC">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土壤、地下水污染防治</w:t>
                  </w:r>
                </w:p>
              </w:tc>
              <w:tc>
                <w:tcPr>
                  <w:tcW w:w="929" w:type="pct"/>
                  <w:tcBorders>
                    <w:tl2br w:val="nil"/>
                    <w:tr2bl w:val="nil"/>
                  </w:tcBorders>
                  <w:vAlign w:val="center"/>
                </w:tcPr>
                <w:p w14:paraId="6B6891D0">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一般防渗区</w:t>
                  </w:r>
                </w:p>
              </w:tc>
              <w:tc>
                <w:tcPr>
                  <w:tcW w:w="1506" w:type="pct"/>
                  <w:gridSpan w:val="3"/>
                  <w:tcBorders>
                    <w:tl2br w:val="nil"/>
                    <w:tr2bl w:val="nil"/>
                  </w:tcBorders>
                  <w:vAlign w:val="center"/>
                </w:tcPr>
                <w:p w14:paraId="12D1E66D">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等效黏土防渗层Mb≥1.5m，渗透系数K≤1×10</w:t>
                  </w:r>
                  <w:r>
                    <w:rPr>
                      <w:rFonts w:hint="eastAsia" w:ascii="Times New Roman" w:hAnsi="Times New Roman" w:cs="Times New Roman"/>
                      <w:color w:val="000000" w:themeColor="text1"/>
                      <w:highlight w:val="none"/>
                      <w:vertAlign w:val="superscript"/>
                      <w:lang w:val="en-US" w:eastAsia="zh-CN"/>
                      <w14:textFill>
                        <w14:solidFill>
                          <w14:schemeClr w14:val="tx1"/>
                        </w14:solidFill>
                      </w14:textFill>
                    </w:rPr>
                    <w:t>-7</w:t>
                  </w:r>
                  <w:r>
                    <w:rPr>
                      <w:rFonts w:hint="eastAsia" w:ascii="Times New Roman" w:hAnsi="Times New Roman" w:cs="Times New Roman"/>
                      <w:color w:val="000000" w:themeColor="text1"/>
                      <w:highlight w:val="none"/>
                      <w:lang w:val="en-US" w:eastAsia="zh-CN"/>
                      <w14:textFill>
                        <w14:solidFill>
                          <w14:schemeClr w14:val="tx1"/>
                        </w14:solidFill>
                      </w14:textFill>
                    </w:rPr>
                    <w:t>cm/s；或参照GB18599-2020执行</w:t>
                  </w:r>
                </w:p>
              </w:tc>
              <w:tc>
                <w:tcPr>
                  <w:tcW w:w="2008" w:type="pct"/>
                  <w:tcBorders>
                    <w:tl2br w:val="nil"/>
                    <w:tr2bl w:val="nil"/>
                  </w:tcBorders>
                  <w:vAlign w:val="center"/>
                </w:tcPr>
                <w:p w14:paraId="23A60F38">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一般固废暂存区、沉淀池、废水处理设施</w:t>
                  </w:r>
                </w:p>
              </w:tc>
            </w:tr>
            <w:tr w14:paraId="3F6327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4" w:type="pct"/>
                  <w:vMerge w:val="continue"/>
                  <w:tcBorders>
                    <w:tl2br w:val="nil"/>
                    <w:tr2bl w:val="nil"/>
                  </w:tcBorders>
                  <w:vAlign w:val="center"/>
                </w:tcPr>
                <w:p w14:paraId="4C9AFA3C">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290" w:type="pct"/>
                  <w:vMerge w:val="continue"/>
                  <w:tcBorders>
                    <w:tl2br w:val="nil"/>
                    <w:tr2bl w:val="nil"/>
                  </w:tcBorders>
                  <w:vAlign w:val="center"/>
                </w:tcPr>
                <w:p w14:paraId="0097D0F9">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p>
              </w:tc>
              <w:tc>
                <w:tcPr>
                  <w:tcW w:w="929" w:type="pct"/>
                  <w:tcBorders>
                    <w:tl2br w:val="nil"/>
                    <w:tr2bl w:val="nil"/>
                  </w:tcBorders>
                  <w:vAlign w:val="center"/>
                </w:tcPr>
                <w:p w14:paraId="01FCD6BF">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简单防渗区</w:t>
                  </w:r>
                </w:p>
              </w:tc>
              <w:tc>
                <w:tcPr>
                  <w:tcW w:w="1506" w:type="pct"/>
                  <w:gridSpan w:val="3"/>
                  <w:tcBorders>
                    <w:tl2br w:val="nil"/>
                    <w:tr2bl w:val="nil"/>
                  </w:tcBorders>
                  <w:vAlign w:val="center"/>
                </w:tcPr>
                <w:p w14:paraId="49DC1952">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一般地面硬化</w:t>
                  </w:r>
                </w:p>
              </w:tc>
              <w:tc>
                <w:tcPr>
                  <w:tcW w:w="2008" w:type="pct"/>
                  <w:tcBorders>
                    <w:tl2br w:val="nil"/>
                    <w:tr2bl w:val="nil"/>
                  </w:tcBorders>
                  <w:vAlign w:val="center"/>
                </w:tcPr>
                <w:p w14:paraId="56A07D7A">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码头道路等其他区域</w:t>
                  </w:r>
                </w:p>
              </w:tc>
            </w:tr>
            <w:tr w14:paraId="02D40C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4" w:type="pct"/>
                  <w:vMerge w:val="continue"/>
                  <w:tcBorders>
                    <w:tl2br w:val="nil"/>
                    <w:tr2bl w:val="nil"/>
                  </w:tcBorders>
                  <w:vAlign w:val="center"/>
                </w:tcPr>
                <w:p w14:paraId="1C2E8FC4">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ascii="Times New Roman" w:hAnsi="Times New Roman" w:cs="Times New Roman"/>
                      <w:color w:val="000000" w:themeColor="text1"/>
                      <w:highlight w:val="none"/>
                      <w14:textFill>
                        <w14:solidFill>
                          <w14:schemeClr w14:val="tx1"/>
                        </w14:solidFill>
                      </w14:textFill>
                    </w:rPr>
                  </w:pPr>
                </w:p>
              </w:tc>
              <w:tc>
                <w:tcPr>
                  <w:tcW w:w="290" w:type="pct"/>
                  <w:tcBorders>
                    <w:tl2br w:val="nil"/>
                    <w:tr2bl w:val="nil"/>
                  </w:tcBorders>
                  <w:vAlign w:val="center"/>
                </w:tcPr>
                <w:p w14:paraId="4F0CDC66">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环境风险防范措施</w:t>
                  </w:r>
                </w:p>
              </w:tc>
              <w:tc>
                <w:tcPr>
                  <w:tcW w:w="929" w:type="pct"/>
                  <w:tcBorders>
                    <w:tl2br w:val="nil"/>
                    <w:tr2bl w:val="nil"/>
                  </w:tcBorders>
                  <w:vAlign w:val="center"/>
                </w:tcPr>
                <w:p w14:paraId="4F7E6C2D">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事故应急池</w:t>
                  </w:r>
                </w:p>
              </w:tc>
              <w:tc>
                <w:tcPr>
                  <w:tcW w:w="912" w:type="dxa"/>
                  <w:tcBorders>
                    <w:right w:val="single" w:color="000000" w:sz="6" w:space="0"/>
                    <w:tl2br w:val="nil"/>
                    <w:tr2bl w:val="nil"/>
                  </w:tcBorders>
                  <w:vAlign w:val="center"/>
                </w:tcPr>
                <w:p w14:paraId="0529C7AF">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450</w:t>
                  </w:r>
                  <w:r>
                    <w:rPr>
                      <w:rFonts w:ascii="Times New Roman" w:hAnsi="Times New Roman" w:cs="Times New Roman"/>
                      <w:color w:val="000000" w:themeColor="text1"/>
                      <w:highlight w:val="none"/>
                      <w14:textFill>
                        <w14:solidFill>
                          <w14:schemeClr w14:val="tx1"/>
                        </w14:solidFill>
                      </w14:textFill>
                    </w:rPr>
                    <w:t>m</w:t>
                  </w:r>
                  <w:r>
                    <w:rPr>
                      <w:rFonts w:ascii="Times New Roman" w:hAnsi="Times New Roman" w:cs="Times New Roman"/>
                      <w:color w:val="000000" w:themeColor="text1"/>
                      <w:highlight w:val="none"/>
                      <w:vertAlign w:val="superscript"/>
                      <w14:textFill>
                        <w14:solidFill>
                          <w14:schemeClr w14:val="tx1"/>
                        </w14:solidFill>
                      </w14:textFill>
                    </w:rPr>
                    <w:t>3</w:t>
                  </w:r>
                  <w:r>
                    <w:rPr>
                      <w:rFonts w:hint="eastAsia"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2</w:t>
                  </w:r>
                </w:p>
              </w:tc>
              <w:tc>
                <w:tcPr>
                  <w:tcW w:w="886" w:type="dxa"/>
                  <w:tcBorders>
                    <w:left w:val="single" w:color="000000" w:sz="6" w:space="0"/>
                    <w:right w:val="single" w:color="000000" w:sz="6" w:space="0"/>
                    <w:tl2br w:val="nil"/>
                    <w:tr2bl w:val="nil"/>
                  </w:tcBorders>
                  <w:vAlign w:val="center"/>
                </w:tcPr>
                <w:p w14:paraId="33EF1188">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450</w:t>
                  </w:r>
                  <w:r>
                    <w:rPr>
                      <w:rFonts w:ascii="Times New Roman" w:hAnsi="Times New Roman" w:cs="Times New Roman"/>
                      <w:color w:val="000000" w:themeColor="text1"/>
                      <w:highlight w:val="none"/>
                      <w14:textFill>
                        <w14:solidFill>
                          <w14:schemeClr w14:val="tx1"/>
                        </w14:solidFill>
                      </w14:textFill>
                    </w:rPr>
                    <w:t>m</w:t>
                  </w:r>
                  <w:r>
                    <w:rPr>
                      <w:rFonts w:ascii="Times New Roman" w:hAnsi="Times New Roman" w:cs="Times New Roman"/>
                      <w:color w:val="000000" w:themeColor="text1"/>
                      <w:highlight w:val="none"/>
                      <w:vertAlign w:val="superscript"/>
                      <w14:textFill>
                        <w14:solidFill>
                          <w14:schemeClr w14:val="tx1"/>
                        </w14:solidFill>
                      </w14:textFill>
                    </w:rPr>
                    <w:t>3</w:t>
                  </w:r>
                  <w:r>
                    <w:rPr>
                      <w:rFonts w:hint="eastAsia"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2</w:t>
                  </w:r>
                </w:p>
              </w:tc>
              <w:tc>
                <w:tcPr>
                  <w:tcW w:w="694" w:type="dxa"/>
                  <w:tcBorders>
                    <w:left w:val="single" w:color="000000" w:sz="6" w:space="0"/>
                    <w:tl2br w:val="nil"/>
                    <w:tr2bl w:val="nil"/>
                  </w:tcBorders>
                  <w:vAlign w:val="center"/>
                </w:tcPr>
                <w:p w14:paraId="33014959">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0</w:t>
                  </w:r>
                </w:p>
              </w:tc>
              <w:tc>
                <w:tcPr>
                  <w:tcW w:w="2008" w:type="pct"/>
                  <w:tcBorders>
                    <w:tl2br w:val="nil"/>
                    <w:tr2bl w:val="nil"/>
                  </w:tcBorders>
                  <w:vAlign w:val="center"/>
                </w:tcPr>
                <w:p w14:paraId="2AD4F599">
                  <w:pPr>
                    <w:keepNext w:val="0"/>
                    <w:keepLines w:val="0"/>
                    <w:pageBreakBefore w:val="0"/>
                    <w:widowControl w:val="0"/>
                    <w:kinsoku/>
                    <w:wordWrap/>
                    <w:overflowPunct/>
                    <w:topLinePunct w:val="0"/>
                    <w:autoSpaceDE/>
                    <w:autoSpaceDN/>
                    <w:bidi w:val="0"/>
                    <w:snapToGrid/>
                    <w:ind w:left="-105" w:leftChars="-50" w:right="-105" w:rightChars="-50"/>
                    <w:jc w:val="center"/>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由沉淀池兼容事故应急池，依托现有</w:t>
                  </w:r>
                </w:p>
              </w:tc>
            </w:tr>
          </w:tbl>
          <w:p w14:paraId="25E8B416">
            <w:pPr>
              <w:adjustRightInd w:val="0"/>
              <w:snapToGrid w:val="0"/>
              <w:spacing w:line="360" w:lineRule="auto"/>
              <w:jc w:val="left"/>
              <w:rPr>
                <w:rFonts w:hint="eastAsia" w:ascii="Times New Roman" w:hAnsi="Times New Roman" w:cs="Times New Roman"/>
                <w:b/>
                <w:bCs/>
                <w:color w:val="000000" w:themeColor="text1"/>
                <w:sz w:val="24"/>
                <w:szCs w:val="24"/>
                <w:highlight w:val="none"/>
                <w14:textFill>
                  <w14:solidFill>
                    <w14:schemeClr w14:val="tx1"/>
                  </w14:solidFill>
                </w14:textFill>
              </w:rPr>
            </w:pPr>
            <w:r>
              <w:rPr>
                <w:rFonts w:hint="eastAsia" w:ascii="Times New Roman" w:hAnsi="Times New Roman" w:cs="Times New Roman"/>
                <w:b/>
                <w:bCs/>
                <w:color w:val="000000" w:themeColor="text1"/>
                <w:sz w:val="24"/>
                <w:szCs w:val="24"/>
                <w:highlight w:val="none"/>
                <w14:textFill>
                  <w14:solidFill>
                    <w14:schemeClr w14:val="tx1"/>
                  </w14:solidFill>
                </w14:textFill>
              </w:rPr>
              <w:t>5、主要生产设施</w:t>
            </w:r>
          </w:p>
          <w:p w14:paraId="5E9BA57C">
            <w:pPr>
              <w:adjustRightInd w:val="0"/>
              <w:snapToGrid w:val="0"/>
              <w:jc w:val="center"/>
              <w:rPr>
                <w:b/>
                <w:bCs/>
                <w:color w:val="000000" w:themeColor="text1"/>
                <w:sz w:val="24"/>
                <w:szCs w:val="24"/>
                <w:highlight w:val="none"/>
                <w14:textFill>
                  <w14:solidFill>
                    <w14:schemeClr w14:val="tx1"/>
                  </w14:solidFill>
                </w14:textFill>
              </w:rPr>
            </w:pPr>
            <w:r>
              <w:rPr>
                <w:rFonts w:hint="eastAsia" w:ascii="Times New Roman" w:hAnsi="Times New Roman" w:cs="Times New Roman"/>
                <w:b/>
                <w:bCs/>
                <w:color w:val="000000" w:themeColor="text1"/>
                <w:sz w:val="24"/>
                <w:szCs w:val="24"/>
                <w:highlight w:val="none"/>
                <w14:textFill>
                  <w14:solidFill>
                    <w14:schemeClr w14:val="tx1"/>
                  </w14:solidFill>
                </w14:textFill>
              </w:rPr>
              <w:t>表</w:t>
            </w:r>
            <w:r>
              <w:rPr>
                <w:rFonts w:ascii="Times New Roman" w:hAnsi="Times New Roman" w:cs="Times New Roman"/>
                <w:b/>
                <w:bCs/>
                <w:color w:val="000000" w:themeColor="text1"/>
                <w:sz w:val="24"/>
                <w:szCs w:val="24"/>
                <w:highlight w:val="none"/>
                <w14:textFill>
                  <w14:solidFill>
                    <w14:schemeClr w14:val="tx1"/>
                  </w14:solidFill>
                </w14:textFill>
              </w:rPr>
              <w:t>2-</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4</w:t>
            </w:r>
            <w:r>
              <w:rPr>
                <w:rFonts w:ascii="Times New Roman" w:hAnsi="Times New Roman" w:cs="Times New Roman"/>
                <w:b/>
                <w:bCs/>
                <w:color w:val="000000" w:themeColor="text1"/>
                <w:sz w:val="24"/>
                <w:szCs w:val="24"/>
                <w:highlight w:val="none"/>
                <w14:textFill>
                  <w14:solidFill>
                    <w14:schemeClr w14:val="tx1"/>
                  </w14:solidFill>
                </w14:textFill>
              </w:rPr>
              <w:t xml:space="preserve">  </w:t>
            </w:r>
            <w:r>
              <w:rPr>
                <w:rFonts w:hint="eastAsia" w:ascii="Times New Roman" w:hAnsi="Times New Roman" w:cs="Times New Roman"/>
                <w:b/>
                <w:bCs/>
                <w:color w:val="000000" w:themeColor="text1"/>
                <w:sz w:val="24"/>
                <w:szCs w:val="24"/>
                <w:highlight w:val="none"/>
                <w14:textFill>
                  <w14:solidFill>
                    <w14:schemeClr w14:val="tx1"/>
                  </w14:solidFill>
                </w14:textFill>
              </w:rPr>
              <w:t>项</w:t>
            </w:r>
            <w:r>
              <w:rPr>
                <w:rFonts w:hint="eastAsia"/>
                <w:b/>
                <w:bCs/>
                <w:color w:val="000000" w:themeColor="text1"/>
                <w:sz w:val="24"/>
                <w:szCs w:val="24"/>
                <w:highlight w:val="none"/>
                <w14:textFill>
                  <w14:solidFill>
                    <w14:schemeClr w14:val="tx1"/>
                  </w14:solidFill>
                </w14:textFill>
              </w:rPr>
              <w:t>目主要生产设施一览表</w:t>
            </w:r>
          </w:p>
          <w:tbl>
            <w:tblPr>
              <w:tblStyle w:val="28"/>
              <w:tblW w:w="8272"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4"/>
              <w:gridCol w:w="273"/>
              <w:gridCol w:w="380"/>
              <w:gridCol w:w="1312"/>
              <w:gridCol w:w="2124"/>
              <w:gridCol w:w="696"/>
              <w:gridCol w:w="684"/>
              <w:gridCol w:w="684"/>
              <w:gridCol w:w="1615"/>
            </w:tblGrid>
            <w:tr w14:paraId="3AC8E0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4" w:type="dxa"/>
                  <w:vMerge w:val="restart"/>
                  <w:tcBorders>
                    <w:tl2br w:val="nil"/>
                    <w:tr2bl w:val="nil"/>
                  </w:tcBorders>
                  <w:vAlign w:val="center"/>
                </w:tcPr>
                <w:p w14:paraId="14287CBC">
                  <w:pPr>
                    <w:keepNext w:val="0"/>
                    <w:keepLines w:val="0"/>
                    <w:pageBreakBefore w:val="0"/>
                    <w:kinsoku/>
                    <w:wordWrap/>
                    <w:overflowPunct/>
                    <w:topLinePunct w:val="0"/>
                    <w:autoSpaceDE/>
                    <w:autoSpaceDN/>
                    <w:bidi w:val="0"/>
                    <w:ind w:left="-105" w:leftChars="-50" w:right="-105" w:rightChars="-50"/>
                    <w:jc w:val="center"/>
                    <w:rPr>
                      <w:rFonts w:hint="default" w:eastAsiaTheme="minor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生产单元</w:t>
                  </w:r>
                </w:p>
              </w:tc>
              <w:tc>
                <w:tcPr>
                  <w:tcW w:w="273" w:type="dxa"/>
                  <w:vMerge w:val="restart"/>
                  <w:tcBorders>
                    <w:tl2br w:val="nil"/>
                    <w:tr2bl w:val="nil"/>
                  </w:tcBorders>
                  <w:vAlign w:val="center"/>
                </w:tcPr>
                <w:p w14:paraId="315E5702">
                  <w:pPr>
                    <w:keepNext w:val="0"/>
                    <w:keepLines w:val="0"/>
                    <w:pageBreakBefore w:val="0"/>
                    <w:kinsoku/>
                    <w:wordWrap/>
                    <w:overflowPunct/>
                    <w:topLinePunct w:val="0"/>
                    <w:autoSpaceDE/>
                    <w:autoSpaceDN/>
                    <w:bidi w:val="0"/>
                    <w:ind w:left="-105" w:leftChars="-50" w:right="-105" w:rightChars="-50"/>
                    <w:jc w:val="center"/>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序号</w:t>
                  </w:r>
                </w:p>
              </w:tc>
              <w:tc>
                <w:tcPr>
                  <w:tcW w:w="1692" w:type="dxa"/>
                  <w:gridSpan w:val="2"/>
                  <w:vMerge w:val="restart"/>
                  <w:tcBorders>
                    <w:tl2br w:val="nil"/>
                    <w:tr2bl w:val="nil"/>
                  </w:tcBorders>
                  <w:vAlign w:val="center"/>
                </w:tcPr>
                <w:p w14:paraId="70460758">
                  <w:pPr>
                    <w:keepNext w:val="0"/>
                    <w:keepLines w:val="0"/>
                    <w:pageBreakBefore w:val="0"/>
                    <w:kinsoku/>
                    <w:wordWrap/>
                    <w:overflowPunct/>
                    <w:topLinePunct w:val="0"/>
                    <w:autoSpaceDE/>
                    <w:autoSpaceDN/>
                    <w:bidi w:val="0"/>
                    <w:ind w:left="-105" w:leftChars="-50" w:right="-105" w:rightChars="-50"/>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设备名称</w:t>
                  </w:r>
                </w:p>
              </w:tc>
              <w:tc>
                <w:tcPr>
                  <w:tcW w:w="2124" w:type="dxa"/>
                  <w:vMerge w:val="restart"/>
                  <w:tcBorders>
                    <w:tl2br w:val="nil"/>
                    <w:tr2bl w:val="nil"/>
                  </w:tcBorders>
                  <w:vAlign w:val="center"/>
                </w:tcPr>
                <w:p w14:paraId="4994AD02">
                  <w:pPr>
                    <w:keepNext w:val="0"/>
                    <w:keepLines w:val="0"/>
                    <w:pageBreakBefore w:val="0"/>
                    <w:kinsoku/>
                    <w:wordWrap/>
                    <w:overflowPunct/>
                    <w:topLinePunct w:val="0"/>
                    <w:autoSpaceDE/>
                    <w:autoSpaceDN/>
                    <w:bidi w:val="0"/>
                    <w:ind w:left="-105" w:leftChars="-50" w:right="-105" w:rightChars="-50"/>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设备规格/型号</w:t>
                  </w:r>
                </w:p>
              </w:tc>
              <w:tc>
                <w:tcPr>
                  <w:tcW w:w="2064" w:type="dxa"/>
                  <w:gridSpan w:val="3"/>
                  <w:tcBorders>
                    <w:tl2br w:val="nil"/>
                    <w:tr2bl w:val="nil"/>
                  </w:tcBorders>
                  <w:vAlign w:val="center"/>
                </w:tcPr>
                <w:p w14:paraId="67BE113F">
                  <w:pPr>
                    <w:keepNext w:val="0"/>
                    <w:keepLines w:val="0"/>
                    <w:pageBreakBefore w:val="0"/>
                    <w:kinsoku/>
                    <w:wordWrap/>
                    <w:overflowPunct/>
                    <w:topLinePunct w:val="0"/>
                    <w:autoSpaceDE/>
                    <w:autoSpaceDN/>
                    <w:bidi w:val="0"/>
                    <w:adjustRightInd w:val="0"/>
                    <w:snapToGrid w:val="0"/>
                    <w:ind w:left="-105" w:leftChars="-50" w:right="-105" w:rightChars="-50"/>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数量（台套）</w:t>
                  </w:r>
                </w:p>
              </w:tc>
              <w:tc>
                <w:tcPr>
                  <w:tcW w:w="1615" w:type="dxa"/>
                  <w:vMerge w:val="restart"/>
                  <w:tcBorders>
                    <w:tl2br w:val="nil"/>
                    <w:tr2bl w:val="nil"/>
                  </w:tcBorders>
                  <w:vAlign w:val="center"/>
                </w:tcPr>
                <w:p w14:paraId="01A890D5">
                  <w:pPr>
                    <w:keepNext w:val="0"/>
                    <w:keepLines w:val="0"/>
                    <w:pageBreakBefore w:val="0"/>
                    <w:kinsoku/>
                    <w:wordWrap/>
                    <w:overflowPunct/>
                    <w:topLinePunct w:val="0"/>
                    <w:autoSpaceDE/>
                    <w:autoSpaceDN/>
                    <w:bidi w:val="0"/>
                    <w:adjustRightInd w:val="0"/>
                    <w:snapToGrid w:val="0"/>
                    <w:ind w:left="-105" w:leftChars="-50" w:right="-105" w:rightChars="-50"/>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备注</w:t>
                  </w:r>
                </w:p>
              </w:tc>
            </w:tr>
            <w:tr w14:paraId="6DED43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504" w:type="dxa"/>
                  <w:vMerge w:val="continue"/>
                  <w:tcBorders>
                    <w:tl2br w:val="nil"/>
                    <w:tr2bl w:val="nil"/>
                  </w:tcBorders>
                  <w:vAlign w:val="center"/>
                </w:tcPr>
                <w:p w14:paraId="2A6DC4B2">
                  <w:pPr>
                    <w:keepNext w:val="0"/>
                    <w:keepLines w:val="0"/>
                    <w:pageBreakBefore w:val="0"/>
                    <w:kinsoku/>
                    <w:wordWrap/>
                    <w:overflowPunct/>
                    <w:topLinePunct w:val="0"/>
                    <w:autoSpaceDE/>
                    <w:autoSpaceDN/>
                    <w:bidi w:val="0"/>
                    <w:adjustRightInd w:val="0"/>
                    <w:snapToGrid w:val="0"/>
                    <w:ind w:left="-105" w:leftChars="-50" w:right="-105" w:rightChars="-50"/>
                    <w:jc w:val="center"/>
                    <w:rPr>
                      <w:color w:val="000000" w:themeColor="text1"/>
                      <w:highlight w:val="none"/>
                      <w14:textFill>
                        <w14:solidFill>
                          <w14:schemeClr w14:val="tx1"/>
                        </w14:solidFill>
                      </w14:textFill>
                    </w:rPr>
                  </w:pPr>
                </w:p>
              </w:tc>
              <w:tc>
                <w:tcPr>
                  <w:tcW w:w="273" w:type="dxa"/>
                  <w:vMerge w:val="continue"/>
                  <w:tcBorders>
                    <w:tl2br w:val="nil"/>
                    <w:tr2bl w:val="nil"/>
                  </w:tcBorders>
                  <w:vAlign w:val="center"/>
                </w:tcPr>
                <w:p w14:paraId="3255E051">
                  <w:pPr>
                    <w:keepNext w:val="0"/>
                    <w:keepLines w:val="0"/>
                    <w:pageBreakBefore w:val="0"/>
                    <w:kinsoku/>
                    <w:wordWrap/>
                    <w:overflowPunct/>
                    <w:topLinePunct w:val="0"/>
                    <w:autoSpaceDE/>
                    <w:autoSpaceDN/>
                    <w:bidi w:val="0"/>
                    <w:adjustRightInd w:val="0"/>
                    <w:snapToGrid w:val="0"/>
                    <w:ind w:left="-105" w:leftChars="-50" w:right="-105" w:rightChars="-50"/>
                    <w:jc w:val="center"/>
                    <w:rPr>
                      <w:color w:val="000000" w:themeColor="text1"/>
                      <w:highlight w:val="none"/>
                      <w14:textFill>
                        <w14:solidFill>
                          <w14:schemeClr w14:val="tx1"/>
                        </w14:solidFill>
                      </w14:textFill>
                    </w:rPr>
                  </w:pPr>
                </w:p>
              </w:tc>
              <w:tc>
                <w:tcPr>
                  <w:tcW w:w="1692" w:type="dxa"/>
                  <w:gridSpan w:val="2"/>
                  <w:vMerge w:val="continue"/>
                  <w:tcBorders>
                    <w:tl2br w:val="nil"/>
                    <w:tr2bl w:val="nil"/>
                  </w:tcBorders>
                  <w:vAlign w:val="center"/>
                </w:tcPr>
                <w:p w14:paraId="22220345">
                  <w:pPr>
                    <w:keepNext w:val="0"/>
                    <w:keepLines w:val="0"/>
                    <w:pageBreakBefore w:val="0"/>
                    <w:kinsoku/>
                    <w:wordWrap/>
                    <w:overflowPunct/>
                    <w:topLinePunct w:val="0"/>
                    <w:autoSpaceDE/>
                    <w:autoSpaceDN/>
                    <w:bidi w:val="0"/>
                    <w:adjustRightInd w:val="0"/>
                    <w:snapToGrid w:val="0"/>
                    <w:ind w:left="-105" w:leftChars="-50" w:right="-105" w:rightChars="-50"/>
                    <w:jc w:val="center"/>
                    <w:rPr>
                      <w:color w:val="000000" w:themeColor="text1"/>
                      <w:highlight w:val="none"/>
                      <w14:textFill>
                        <w14:solidFill>
                          <w14:schemeClr w14:val="tx1"/>
                        </w14:solidFill>
                      </w14:textFill>
                    </w:rPr>
                  </w:pPr>
                </w:p>
              </w:tc>
              <w:tc>
                <w:tcPr>
                  <w:tcW w:w="2124" w:type="dxa"/>
                  <w:vMerge w:val="continue"/>
                  <w:tcBorders>
                    <w:tl2br w:val="nil"/>
                    <w:tr2bl w:val="nil"/>
                  </w:tcBorders>
                  <w:vAlign w:val="center"/>
                </w:tcPr>
                <w:p w14:paraId="75A83FDD">
                  <w:pPr>
                    <w:keepNext w:val="0"/>
                    <w:keepLines w:val="0"/>
                    <w:pageBreakBefore w:val="0"/>
                    <w:kinsoku/>
                    <w:wordWrap/>
                    <w:overflowPunct/>
                    <w:topLinePunct w:val="0"/>
                    <w:autoSpaceDE/>
                    <w:autoSpaceDN/>
                    <w:bidi w:val="0"/>
                    <w:adjustRightInd w:val="0"/>
                    <w:snapToGrid w:val="0"/>
                    <w:ind w:left="-105" w:leftChars="-50" w:right="-105" w:rightChars="-50"/>
                    <w:jc w:val="center"/>
                    <w:rPr>
                      <w:color w:val="000000" w:themeColor="text1"/>
                      <w:highlight w:val="none"/>
                      <w14:textFill>
                        <w14:solidFill>
                          <w14:schemeClr w14:val="tx1"/>
                        </w14:solidFill>
                      </w14:textFill>
                    </w:rPr>
                  </w:pPr>
                </w:p>
              </w:tc>
              <w:tc>
                <w:tcPr>
                  <w:tcW w:w="696" w:type="dxa"/>
                  <w:tcBorders>
                    <w:tl2br w:val="nil"/>
                    <w:tr2bl w:val="nil"/>
                  </w:tcBorders>
                  <w:vAlign w:val="center"/>
                </w:tcPr>
                <w:p w14:paraId="630B11C8">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eastAsiaTheme="minor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技改前</w:t>
                  </w:r>
                </w:p>
              </w:tc>
              <w:tc>
                <w:tcPr>
                  <w:tcW w:w="684" w:type="dxa"/>
                  <w:tcBorders>
                    <w:tl2br w:val="nil"/>
                    <w:tr2bl w:val="nil"/>
                  </w:tcBorders>
                  <w:vAlign w:val="center"/>
                </w:tcPr>
                <w:p w14:paraId="197643B5">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eastAsia" w:eastAsiaTheme="minor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技改后</w:t>
                  </w:r>
                </w:p>
              </w:tc>
              <w:tc>
                <w:tcPr>
                  <w:tcW w:w="684" w:type="dxa"/>
                  <w:tcBorders>
                    <w:tl2br w:val="nil"/>
                    <w:tr2bl w:val="nil"/>
                  </w:tcBorders>
                  <w:vAlign w:val="center"/>
                </w:tcPr>
                <w:p w14:paraId="75018961">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增减量</w:t>
                  </w:r>
                </w:p>
              </w:tc>
              <w:tc>
                <w:tcPr>
                  <w:tcW w:w="1615" w:type="dxa"/>
                  <w:vMerge w:val="continue"/>
                  <w:tcBorders>
                    <w:tl2br w:val="nil"/>
                    <w:tr2bl w:val="nil"/>
                  </w:tcBorders>
                  <w:vAlign w:val="center"/>
                </w:tcPr>
                <w:p w14:paraId="3AE296E2">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b/>
                      <w:bCs/>
                      <w:color w:val="000000" w:themeColor="text1"/>
                      <w:szCs w:val="21"/>
                      <w:highlight w:val="none"/>
                      <w14:textFill>
                        <w14:solidFill>
                          <w14:schemeClr w14:val="tx1"/>
                        </w14:solidFill>
                      </w14:textFill>
                    </w:rPr>
                  </w:pPr>
                </w:p>
              </w:tc>
            </w:tr>
            <w:tr w14:paraId="75A4E0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04" w:type="dxa"/>
                  <w:vMerge w:val="restart"/>
                  <w:tcBorders>
                    <w:tl2br w:val="nil"/>
                    <w:tr2bl w:val="nil"/>
                  </w:tcBorders>
                  <w:vAlign w:val="center"/>
                </w:tcPr>
                <w:p w14:paraId="2961C66B">
                  <w:pPr>
                    <w:keepNext w:val="0"/>
                    <w:keepLines w:val="0"/>
                    <w:pageBreakBefore w:val="0"/>
                    <w:kinsoku/>
                    <w:wordWrap/>
                    <w:overflowPunct/>
                    <w:topLinePunct w:val="0"/>
                    <w:autoSpaceDE/>
                    <w:autoSpaceDN/>
                    <w:bidi w:val="0"/>
                    <w:adjustRightInd w:val="0"/>
                    <w:snapToGrid w:val="0"/>
                    <w:ind w:left="-105" w:leftChars="-50" w:right="-105" w:rightChars="-50"/>
                    <w:jc w:val="center"/>
                    <w:rPr>
                      <w:rFonts w:hint="default" w:ascii="Times New Roman" w:hAnsi="Times New Roman" w:cs="Times New Roman" w:eastAsiaTheme="minorEastAsia"/>
                      <w:color w:val="000000" w:themeColor="text1"/>
                      <w:szCs w:val="21"/>
                      <w:highlight w:val="none"/>
                      <w:lang w:val="en-US" w:eastAsia="zh-CN"/>
                      <w14:textFill>
                        <w14:solidFill>
                          <w14:schemeClr w14:val="tx1"/>
                        </w14:solidFill>
                      </w14:textFill>
                    </w:rPr>
                  </w:pPr>
                  <w:bookmarkStart w:id="19" w:name="OLE_LINK7" w:colFirst="4" w:colLast="4"/>
                  <w:r>
                    <w:rPr>
                      <w:rFonts w:hint="eastAsia" w:ascii="Times New Roman" w:hAnsi="Times New Roman" w:cs="Times New Roman"/>
                      <w:color w:val="000000" w:themeColor="text1"/>
                      <w:szCs w:val="21"/>
                      <w:highlight w:val="none"/>
                      <w:lang w:val="en-US" w:eastAsia="zh-CN"/>
                      <w14:textFill>
                        <w14:solidFill>
                          <w14:schemeClr w14:val="tx1"/>
                        </w14:solidFill>
                      </w14:textFill>
                    </w:rPr>
                    <w:t>砂石筛分系统</w:t>
                  </w:r>
                </w:p>
              </w:tc>
              <w:tc>
                <w:tcPr>
                  <w:tcW w:w="273" w:type="dxa"/>
                  <w:tcBorders>
                    <w:tl2br w:val="nil"/>
                    <w:tr2bl w:val="nil"/>
                  </w:tcBorders>
                  <w:vAlign w:val="center"/>
                </w:tcPr>
                <w:p w14:paraId="75B9FA6A">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1</w:t>
                  </w:r>
                </w:p>
              </w:tc>
              <w:tc>
                <w:tcPr>
                  <w:tcW w:w="1692" w:type="dxa"/>
                  <w:gridSpan w:val="2"/>
                  <w:tcBorders>
                    <w:tl2br w:val="nil"/>
                    <w:tr2bl w:val="nil"/>
                  </w:tcBorders>
                  <w:vAlign w:val="center"/>
                </w:tcPr>
                <w:p w14:paraId="24F989BB">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eastAsiaTheme="minorEastAsia"/>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pacing w:val="0"/>
                      <w:sz w:val="21"/>
                      <w:szCs w:val="21"/>
                      <w:highlight w:val="none"/>
                      <w:vertAlign w:val="baseline"/>
                      <w:lang w:val="en-US" w:eastAsia="zh-CN"/>
                      <w14:textFill>
                        <w14:solidFill>
                          <w14:schemeClr w14:val="tx1"/>
                        </w14:solidFill>
                      </w14:textFill>
                    </w:rPr>
                    <w:t>圆振动筛</w:t>
                  </w:r>
                </w:p>
              </w:tc>
              <w:tc>
                <w:tcPr>
                  <w:tcW w:w="2124" w:type="dxa"/>
                  <w:tcBorders>
                    <w:tl2br w:val="nil"/>
                    <w:tr2bl w:val="nil"/>
                  </w:tcBorders>
                  <w:vAlign w:val="center"/>
                </w:tcPr>
                <w:p w14:paraId="1425956A">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eastAsiaTheme="minorEastAsia"/>
                      <w:color w:val="000000" w:themeColor="text1"/>
                      <w:szCs w:val="21"/>
                      <w:highlight w:val="none"/>
                      <w:lang w:val="en-US" w:eastAsia="zh-CN"/>
                      <w14:textFill>
                        <w14:solidFill>
                          <w14:schemeClr w14:val="tx1"/>
                        </w14:solidFill>
                      </w14:textFill>
                    </w:rPr>
                  </w:pPr>
                  <w: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2YK3080</w:t>
                  </w:r>
                </w:p>
              </w:tc>
              <w:tc>
                <w:tcPr>
                  <w:tcW w:w="696" w:type="dxa"/>
                  <w:vAlign w:val="center"/>
                </w:tcPr>
                <w:p w14:paraId="385B7F8F">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0</w:t>
                  </w:r>
                </w:p>
              </w:tc>
              <w:tc>
                <w:tcPr>
                  <w:tcW w:w="684" w:type="dxa"/>
                  <w:vAlign w:val="center"/>
                </w:tcPr>
                <w:p w14:paraId="055E8C5F">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pacing w:val="0"/>
                      <w:sz w:val="21"/>
                      <w:szCs w:val="21"/>
                      <w:highlight w:val="none"/>
                      <w:vertAlign w:val="baseline"/>
                      <w:lang w:val="en-US" w:eastAsia="zh-CN"/>
                      <w14:textFill>
                        <w14:solidFill>
                          <w14:schemeClr w14:val="tx1"/>
                        </w14:solidFill>
                      </w14:textFill>
                    </w:rPr>
                    <w:t>2</w:t>
                  </w:r>
                </w:p>
              </w:tc>
              <w:tc>
                <w:tcPr>
                  <w:tcW w:w="684" w:type="dxa"/>
                  <w:vAlign w:val="center"/>
                </w:tcPr>
                <w:p w14:paraId="19B60939">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highlight w:val="none"/>
                      <w:vertAlign w:val="baseline"/>
                      <w:lang w:val="en-US" w:eastAsia="zh-CN"/>
                      <w14:textFill>
                        <w14:solidFill>
                          <w14:schemeClr w14:val="tx1"/>
                        </w14:solidFill>
                      </w14:textFill>
                    </w:rPr>
                    <w:t>+</w:t>
                  </w:r>
                  <w:r>
                    <w:rPr>
                      <w:rFonts w:hint="default" w:ascii="Times New Roman" w:hAnsi="Times New Roman" w:cs="Times New Roman"/>
                      <w:color w:val="000000" w:themeColor="text1"/>
                      <w:spacing w:val="0"/>
                      <w:sz w:val="21"/>
                      <w:szCs w:val="21"/>
                      <w:highlight w:val="none"/>
                      <w:vertAlign w:val="baseline"/>
                      <w:lang w:val="en-US" w:eastAsia="zh-CN"/>
                      <w14:textFill>
                        <w14:solidFill>
                          <w14:schemeClr w14:val="tx1"/>
                        </w14:solidFill>
                      </w14:textFill>
                    </w:rPr>
                    <w:t>2</w:t>
                  </w:r>
                </w:p>
              </w:tc>
              <w:tc>
                <w:tcPr>
                  <w:tcW w:w="1615" w:type="dxa"/>
                  <w:tcBorders>
                    <w:tl2br w:val="nil"/>
                    <w:tr2bl w:val="nil"/>
                  </w:tcBorders>
                  <w:vAlign w:val="center"/>
                </w:tcPr>
                <w:p w14:paraId="754F1350">
                  <w:pPr>
                    <w:keepNext w:val="0"/>
                    <w:keepLines w:val="0"/>
                    <w:pageBreakBefore w:val="0"/>
                    <w:kinsoku/>
                    <w:wordWrap/>
                    <w:overflowPunct/>
                    <w:topLinePunct w:val="0"/>
                    <w:autoSpaceDE/>
                    <w:autoSpaceDN/>
                    <w:bidi w:val="0"/>
                    <w:ind w:left="-105" w:leftChars="-50" w:right="-105" w:rightChars="-50"/>
                    <w:jc w:val="center"/>
                    <w:rPr>
                      <w:rFonts w:hint="eastAsia"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新增</w:t>
                  </w:r>
                </w:p>
              </w:tc>
            </w:tr>
            <w:tr w14:paraId="7F11BB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4" w:type="dxa"/>
                  <w:vMerge w:val="continue"/>
                  <w:tcBorders>
                    <w:tl2br w:val="nil"/>
                    <w:tr2bl w:val="nil"/>
                  </w:tcBorders>
                  <w:vAlign w:val="center"/>
                </w:tcPr>
                <w:p w14:paraId="202B57E6">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pPr>
                </w:p>
              </w:tc>
              <w:tc>
                <w:tcPr>
                  <w:tcW w:w="273" w:type="dxa"/>
                  <w:tcBorders>
                    <w:tl2br w:val="nil"/>
                    <w:tr2bl w:val="nil"/>
                  </w:tcBorders>
                  <w:vAlign w:val="center"/>
                </w:tcPr>
                <w:p w14:paraId="0A5836E7">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2</w:t>
                  </w:r>
                </w:p>
              </w:tc>
              <w:tc>
                <w:tcPr>
                  <w:tcW w:w="1692" w:type="dxa"/>
                  <w:gridSpan w:val="2"/>
                  <w:tcBorders>
                    <w:tl2br w:val="nil"/>
                    <w:tr2bl w:val="nil"/>
                  </w:tcBorders>
                  <w:vAlign w:val="center"/>
                </w:tcPr>
                <w:p w14:paraId="49CCEB4F">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lang w:val="en-US" w:eastAsia="zh-CN" w:bidi="ar-SA"/>
                      <w14:textFill>
                        <w14:solidFill>
                          <w14:schemeClr w14:val="tx1"/>
                        </w14:solidFill>
                      </w14:textFill>
                    </w:rPr>
                    <w:t>轮斗洗砂机</w:t>
                  </w:r>
                </w:p>
              </w:tc>
              <w:tc>
                <w:tcPr>
                  <w:tcW w:w="2124" w:type="dxa"/>
                  <w:tcBorders>
                    <w:tl2br w:val="nil"/>
                    <w:tr2bl w:val="nil"/>
                  </w:tcBorders>
                  <w:vAlign w:val="center"/>
                </w:tcPr>
                <w:p w14:paraId="670FE260">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eastAsiaTheme="minorEastAsia"/>
                      <w:color w:val="000000" w:themeColor="text1"/>
                      <w:szCs w:val="21"/>
                      <w:highlight w:val="none"/>
                      <w:lang w:val="en-US" w:eastAsia="zh-CN"/>
                      <w14:textFill>
                        <w14:solidFill>
                          <w14:schemeClr w14:val="tx1"/>
                        </w14:solidFill>
                      </w14:textFill>
                    </w:rPr>
                  </w:pPr>
                  <w: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XS3624</w:t>
                  </w:r>
                </w:p>
              </w:tc>
              <w:tc>
                <w:tcPr>
                  <w:tcW w:w="696" w:type="dxa"/>
                  <w:vAlign w:val="center"/>
                </w:tcPr>
                <w:p w14:paraId="0546AB93">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0</w:t>
                  </w:r>
                </w:p>
              </w:tc>
              <w:tc>
                <w:tcPr>
                  <w:tcW w:w="684" w:type="dxa"/>
                  <w:vAlign w:val="center"/>
                </w:tcPr>
                <w:p w14:paraId="2A7B798F">
                  <w:pPr>
                    <w:keepNext w:val="0"/>
                    <w:keepLines w:val="0"/>
                    <w:pageBreakBefore w:val="0"/>
                    <w:widowControl/>
                    <w:kinsoku/>
                    <w:wordWrap/>
                    <w:overflowPunct/>
                    <w:topLinePunct w:val="0"/>
                    <w:autoSpaceDE/>
                    <w:autoSpaceDN/>
                    <w:bidi w:val="0"/>
                    <w:spacing w:line="240" w:lineRule="auto"/>
                    <w:ind w:left="-105" w:leftChars="-50" w:right="-105" w:rightChars="-50"/>
                    <w:jc w:val="center"/>
                    <w:textAlignment w:val="top"/>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0"/>
                      <w:kern w:val="2"/>
                      <w:sz w:val="21"/>
                      <w:szCs w:val="21"/>
                      <w:highlight w:val="none"/>
                      <w:lang w:val="en-US" w:eastAsia="zh-CN" w:bidi="ar-SA"/>
                      <w14:textFill>
                        <w14:solidFill>
                          <w14:schemeClr w14:val="tx1"/>
                        </w14:solidFill>
                      </w14:textFill>
                    </w:rPr>
                    <w:t>1</w:t>
                  </w:r>
                </w:p>
              </w:tc>
              <w:tc>
                <w:tcPr>
                  <w:tcW w:w="684" w:type="dxa"/>
                  <w:vAlign w:val="center"/>
                </w:tcPr>
                <w:p w14:paraId="06CB8C77">
                  <w:pPr>
                    <w:keepNext w:val="0"/>
                    <w:keepLines w:val="0"/>
                    <w:pageBreakBefore w:val="0"/>
                    <w:widowControl/>
                    <w:kinsoku/>
                    <w:wordWrap/>
                    <w:overflowPunct/>
                    <w:topLinePunct w:val="0"/>
                    <w:autoSpaceDE/>
                    <w:autoSpaceDN/>
                    <w:bidi w:val="0"/>
                    <w:spacing w:line="240" w:lineRule="auto"/>
                    <w:ind w:left="-105" w:leftChars="-50" w:right="-105" w:rightChars="-50"/>
                    <w:jc w:val="center"/>
                    <w:textAlignment w:val="top"/>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2"/>
                      <w:sz w:val="21"/>
                      <w:szCs w:val="21"/>
                      <w:highlight w:val="none"/>
                      <w:lang w:val="en-US" w:eastAsia="zh-CN" w:bidi="ar-SA"/>
                      <w14:textFill>
                        <w14:solidFill>
                          <w14:schemeClr w14:val="tx1"/>
                        </w14:solidFill>
                      </w14:textFill>
                    </w:rPr>
                    <w:t>+</w:t>
                  </w:r>
                  <w:r>
                    <w:rPr>
                      <w:rFonts w:hint="default" w:ascii="Times New Roman" w:hAnsi="Times New Roman" w:cs="Times New Roman"/>
                      <w:b w:val="0"/>
                      <w:bCs w:val="0"/>
                      <w:color w:val="000000" w:themeColor="text1"/>
                      <w:spacing w:val="0"/>
                      <w:kern w:val="2"/>
                      <w:sz w:val="21"/>
                      <w:szCs w:val="21"/>
                      <w:highlight w:val="none"/>
                      <w:lang w:val="en-US" w:eastAsia="zh-CN" w:bidi="ar-SA"/>
                      <w14:textFill>
                        <w14:solidFill>
                          <w14:schemeClr w14:val="tx1"/>
                        </w14:solidFill>
                      </w14:textFill>
                    </w:rPr>
                    <w:t>1</w:t>
                  </w:r>
                </w:p>
              </w:tc>
              <w:tc>
                <w:tcPr>
                  <w:tcW w:w="1615" w:type="dxa"/>
                  <w:tcBorders>
                    <w:tl2br w:val="nil"/>
                    <w:tr2bl w:val="nil"/>
                  </w:tcBorders>
                  <w:vAlign w:val="center"/>
                </w:tcPr>
                <w:p w14:paraId="275D2838">
                  <w:pPr>
                    <w:keepNext w:val="0"/>
                    <w:keepLines w:val="0"/>
                    <w:pageBreakBefore w:val="0"/>
                    <w:kinsoku/>
                    <w:wordWrap/>
                    <w:overflowPunct/>
                    <w:topLinePunct w:val="0"/>
                    <w:autoSpaceDE/>
                    <w:autoSpaceDN/>
                    <w:bidi w:val="0"/>
                    <w:ind w:left="-105" w:leftChars="-50" w:right="-105" w:rightChars="-50"/>
                    <w:jc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新增</w:t>
                  </w:r>
                </w:p>
              </w:tc>
            </w:tr>
            <w:tr w14:paraId="705477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4" w:type="dxa"/>
                  <w:vMerge w:val="continue"/>
                  <w:tcBorders>
                    <w:tl2br w:val="nil"/>
                    <w:tr2bl w:val="nil"/>
                  </w:tcBorders>
                  <w:vAlign w:val="center"/>
                </w:tcPr>
                <w:p w14:paraId="4C0E4044">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pPr>
                </w:p>
              </w:tc>
              <w:tc>
                <w:tcPr>
                  <w:tcW w:w="273" w:type="dxa"/>
                  <w:tcBorders>
                    <w:tl2br w:val="nil"/>
                    <w:tr2bl w:val="nil"/>
                  </w:tcBorders>
                  <w:vAlign w:val="center"/>
                </w:tcPr>
                <w:p w14:paraId="1075D032">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3</w:t>
                  </w:r>
                </w:p>
              </w:tc>
              <w:tc>
                <w:tcPr>
                  <w:tcW w:w="1692" w:type="dxa"/>
                  <w:gridSpan w:val="2"/>
                  <w:tcBorders>
                    <w:tl2br w:val="nil"/>
                    <w:tr2bl w:val="nil"/>
                  </w:tcBorders>
                  <w:vAlign w:val="center"/>
                </w:tcPr>
                <w:p w14:paraId="5405EE2C">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lang w:val="en-US" w:eastAsia="zh-CN" w:bidi="ar-SA"/>
                      <w14:textFill>
                        <w14:solidFill>
                          <w14:schemeClr w14:val="tx1"/>
                        </w14:solidFill>
                      </w14:textFill>
                    </w:rPr>
                    <w:t>直线脱水筛</w:t>
                  </w:r>
                </w:p>
              </w:tc>
              <w:tc>
                <w:tcPr>
                  <w:tcW w:w="2124" w:type="dxa"/>
                  <w:tcBorders>
                    <w:tl2br w:val="nil"/>
                    <w:tr2bl w:val="nil"/>
                  </w:tcBorders>
                  <w:vAlign w:val="center"/>
                </w:tcPr>
                <w:p w14:paraId="4F740EDB">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eastAsiaTheme="minorEastAsia"/>
                      <w:color w:val="000000" w:themeColor="text1"/>
                      <w:szCs w:val="21"/>
                      <w:highlight w:val="none"/>
                      <w:lang w:val="en-US" w:eastAsia="zh-CN"/>
                      <w14:textFill>
                        <w14:solidFill>
                          <w14:schemeClr w14:val="tx1"/>
                        </w14:solidFill>
                      </w14:textFill>
                    </w:rPr>
                  </w:pPr>
                  <w: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XTS2445</w:t>
                  </w:r>
                </w:p>
              </w:tc>
              <w:tc>
                <w:tcPr>
                  <w:tcW w:w="696" w:type="dxa"/>
                  <w:vAlign w:val="center"/>
                </w:tcPr>
                <w:p w14:paraId="52725802">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0</w:t>
                  </w:r>
                </w:p>
              </w:tc>
              <w:tc>
                <w:tcPr>
                  <w:tcW w:w="684" w:type="dxa"/>
                  <w:vAlign w:val="center"/>
                </w:tcPr>
                <w:p w14:paraId="0C3E64EF">
                  <w:pPr>
                    <w:keepNext w:val="0"/>
                    <w:keepLines w:val="0"/>
                    <w:pageBreakBefore w:val="0"/>
                    <w:widowControl/>
                    <w:kinsoku/>
                    <w:wordWrap/>
                    <w:overflowPunct/>
                    <w:topLinePunct w:val="0"/>
                    <w:autoSpaceDE/>
                    <w:autoSpaceDN/>
                    <w:bidi w:val="0"/>
                    <w:spacing w:line="240" w:lineRule="auto"/>
                    <w:ind w:left="-105" w:leftChars="-50" w:right="-105" w:rightChars="-50"/>
                    <w:jc w:val="center"/>
                    <w:textAlignment w:val="top"/>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0"/>
                      <w:kern w:val="2"/>
                      <w:sz w:val="21"/>
                      <w:szCs w:val="21"/>
                      <w:highlight w:val="none"/>
                      <w:lang w:val="en-US" w:eastAsia="zh-CN" w:bidi="ar-SA"/>
                      <w14:textFill>
                        <w14:solidFill>
                          <w14:schemeClr w14:val="tx1"/>
                        </w14:solidFill>
                      </w14:textFill>
                    </w:rPr>
                    <w:t>1</w:t>
                  </w:r>
                </w:p>
              </w:tc>
              <w:tc>
                <w:tcPr>
                  <w:tcW w:w="684" w:type="dxa"/>
                  <w:vAlign w:val="center"/>
                </w:tcPr>
                <w:p w14:paraId="4E02EAD2">
                  <w:pPr>
                    <w:keepNext w:val="0"/>
                    <w:keepLines w:val="0"/>
                    <w:pageBreakBefore w:val="0"/>
                    <w:widowControl/>
                    <w:kinsoku/>
                    <w:wordWrap/>
                    <w:overflowPunct/>
                    <w:topLinePunct w:val="0"/>
                    <w:autoSpaceDE/>
                    <w:autoSpaceDN/>
                    <w:bidi w:val="0"/>
                    <w:spacing w:line="240" w:lineRule="auto"/>
                    <w:ind w:left="-105" w:leftChars="-50" w:right="-105" w:rightChars="-50"/>
                    <w:jc w:val="center"/>
                    <w:textAlignment w:val="top"/>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2"/>
                      <w:sz w:val="21"/>
                      <w:szCs w:val="21"/>
                      <w:highlight w:val="none"/>
                      <w:lang w:val="en-US" w:eastAsia="zh-CN" w:bidi="ar-SA"/>
                      <w14:textFill>
                        <w14:solidFill>
                          <w14:schemeClr w14:val="tx1"/>
                        </w14:solidFill>
                      </w14:textFill>
                    </w:rPr>
                    <w:t>+</w:t>
                  </w:r>
                  <w:r>
                    <w:rPr>
                      <w:rFonts w:hint="default" w:ascii="Times New Roman" w:hAnsi="Times New Roman" w:cs="Times New Roman"/>
                      <w:b w:val="0"/>
                      <w:bCs w:val="0"/>
                      <w:color w:val="000000" w:themeColor="text1"/>
                      <w:spacing w:val="0"/>
                      <w:kern w:val="2"/>
                      <w:sz w:val="21"/>
                      <w:szCs w:val="21"/>
                      <w:highlight w:val="none"/>
                      <w:lang w:val="en-US" w:eastAsia="zh-CN" w:bidi="ar-SA"/>
                      <w14:textFill>
                        <w14:solidFill>
                          <w14:schemeClr w14:val="tx1"/>
                        </w14:solidFill>
                      </w14:textFill>
                    </w:rPr>
                    <w:t>1</w:t>
                  </w:r>
                </w:p>
              </w:tc>
              <w:tc>
                <w:tcPr>
                  <w:tcW w:w="1615" w:type="dxa"/>
                  <w:tcBorders>
                    <w:tl2br w:val="nil"/>
                    <w:tr2bl w:val="nil"/>
                  </w:tcBorders>
                  <w:vAlign w:val="center"/>
                </w:tcPr>
                <w:p w14:paraId="454596E4">
                  <w:pPr>
                    <w:keepNext w:val="0"/>
                    <w:keepLines w:val="0"/>
                    <w:pageBreakBefore w:val="0"/>
                    <w:kinsoku/>
                    <w:wordWrap/>
                    <w:overflowPunct/>
                    <w:topLinePunct w:val="0"/>
                    <w:autoSpaceDE/>
                    <w:autoSpaceDN/>
                    <w:bidi w:val="0"/>
                    <w:ind w:left="-105" w:leftChars="-50" w:right="-105" w:rightChars="-50"/>
                    <w:jc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新增</w:t>
                  </w:r>
                </w:p>
              </w:tc>
            </w:tr>
            <w:tr w14:paraId="7FCA0B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4" w:type="dxa"/>
                  <w:vMerge w:val="continue"/>
                  <w:tcBorders>
                    <w:tl2br w:val="nil"/>
                    <w:tr2bl w:val="nil"/>
                  </w:tcBorders>
                  <w:vAlign w:val="center"/>
                </w:tcPr>
                <w:p w14:paraId="08435352">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pPr>
                </w:p>
              </w:tc>
              <w:tc>
                <w:tcPr>
                  <w:tcW w:w="273" w:type="dxa"/>
                  <w:tcBorders>
                    <w:tl2br w:val="nil"/>
                    <w:tr2bl w:val="nil"/>
                  </w:tcBorders>
                  <w:vAlign w:val="center"/>
                </w:tcPr>
                <w:p w14:paraId="77333E47">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4</w:t>
                  </w:r>
                </w:p>
              </w:tc>
              <w:tc>
                <w:tcPr>
                  <w:tcW w:w="1692" w:type="dxa"/>
                  <w:gridSpan w:val="2"/>
                  <w:tcBorders>
                    <w:tl2br w:val="nil"/>
                    <w:tr2bl w:val="nil"/>
                  </w:tcBorders>
                  <w:vAlign w:val="center"/>
                </w:tcPr>
                <w:p w14:paraId="03C4CC55">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细砂回收旋流器组</w:t>
                  </w:r>
                </w:p>
              </w:tc>
              <w:tc>
                <w:tcPr>
                  <w:tcW w:w="2124" w:type="dxa"/>
                  <w:tcBorders>
                    <w:tl2br w:val="nil"/>
                    <w:tr2bl w:val="nil"/>
                  </w:tcBorders>
                  <w:vAlign w:val="center"/>
                </w:tcPr>
                <w:p w14:paraId="538DC8A2">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eastAsiaTheme="minorEastAsia"/>
                      <w:color w:val="000000" w:themeColor="text1"/>
                      <w:szCs w:val="21"/>
                      <w:highlight w:val="none"/>
                      <w:lang w:val="en-US" w:eastAsia="zh-CN"/>
                      <w14:textFill>
                        <w14:solidFill>
                          <w14:schemeClr w14:val="tx1"/>
                        </w14:solidFill>
                      </w14:textFill>
                    </w:rPr>
                  </w:pPr>
                  <w: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FX500*3</w:t>
                  </w:r>
                </w:p>
              </w:tc>
              <w:tc>
                <w:tcPr>
                  <w:tcW w:w="696" w:type="dxa"/>
                  <w:vAlign w:val="center"/>
                </w:tcPr>
                <w:p w14:paraId="646019B0">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0</w:t>
                  </w:r>
                </w:p>
              </w:tc>
              <w:tc>
                <w:tcPr>
                  <w:tcW w:w="684" w:type="dxa"/>
                  <w:vAlign w:val="center"/>
                </w:tcPr>
                <w:p w14:paraId="4F1C6AA6">
                  <w:pPr>
                    <w:keepNext w:val="0"/>
                    <w:keepLines w:val="0"/>
                    <w:pageBreakBefore w:val="0"/>
                    <w:widowControl/>
                    <w:kinsoku/>
                    <w:wordWrap/>
                    <w:overflowPunct/>
                    <w:topLinePunct w:val="0"/>
                    <w:autoSpaceDE/>
                    <w:autoSpaceDN/>
                    <w:bidi w:val="0"/>
                    <w:spacing w:line="240" w:lineRule="auto"/>
                    <w:ind w:left="-105" w:leftChars="-50" w:right="-105" w:rightChars="-50"/>
                    <w:jc w:val="center"/>
                    <w:textAlignment w:val="top"/>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2</w:t>
                  </w:r>
                </w:p>
              </w:tc>
              <w:tc>
                <w:tcPr>
                  <w:tcW w:w="684" w:type="dxa"/>
                  <w:vAlign w:val="center"/>
                </w:tcPr>
                <w:p w14:paraId="05A479D1">
                  <w:pPr>
                    <w:keepNext w:val="0"/>
                    <w:keepLines w:val="0"/>
                    <w:pageBreakBefore w:val="0"/>
                    <w:widowControl/>
                    <w:kinsoku/>
                    <w:wordWrap/>
                    <w:overflowPunct/>
                    <w:topLinePunct w:val="0"/>
                    <w:autoSpaceDE/>
                    <w:autoSpaceDN/>
                    <w:bidi w:val="0"/>
                    <w:spacing w:line="240" w:lineRule="auto"/>
                    <w:ind w:left="-105" w:leftChars="-50" w:right="-105" w:rightChars="-50"/>
                    <w:jc w:val="center"/>
                    <w:textAlignment w:val="top"/>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2</w:t>
                  </w:r>
                </w:p>
              </w:tc>
              <w:tc>
                <w:tcPr>
                  <w:tcW w:w="1615" w:type="dxa"/>
                  <w:tcBorders>
                    <w:tl2br w:val="nil"/>
                    <w:tr2bl w:val="nil"/>
                  </w:tcBorders>
                  <w:vAlign w:val="center"/>
                </w:tcPr>
                <w:p w14:paraId="0DAE079E">
                  <w:pPr>
                    <w:keepNext w:val="0"/>
                    <w:keepLines w:val="0"/>
                    <w:pageBreakBefore w:val="0"/>
                    <w:kinsoku/>
                    <w:wordWrap/>
                    <w:overflowPunct/>
                    <w:topLinePunct w:val="0"/>
                    <w:autoSpaceDE/>
                    <w:autoSpaceDN/>
                    <w:bidi w:val="0"/>
                    <w:ind w:left="-105" w:leftChars="-50" w:right="-105" w:rightChars="-50"/>
                    <w:jc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新增</w:t>
                  </w:r>
                </w:p>
              </w:tc>
            </w:tr>
            <w:tr w14:paraId="373D0B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4" w:type="dxa"/>
                  <w:vMerge w:val="restart"/>
                  <w:tcBorders>
                    <w:tl2br w:val="nil"/>
                    <w:tr2bl w:val="nil"/>
                  </w:tcBorders>
                  <w:vAlign w:val="center"/>
                </w:tcPr>
                <w:p w14:paraId="398CBB38">
                  <w:pPr>
                    <w:keepNext w:val="0"/>
                    <w:keepLines w:val="0"/>
                    <w:pageBreakBefore w:val="0"/>
                    <w:kinsoku/>
                    <w:wordWrap/>
                    <w:overflowPunct/>
                    <w:topLinePunct w:val="0"/>
                    <w:autoSpaceDE/>
                    <w:autoSpaceDN/>
                    <w:bidi w:val="0"/>
                    <w:adjustRightInd w:val="0"/>
                    <w:snapToGrid w:val="0"/>
                    <w:ind w:left="-105" w:leftChars="-50" w:right="-105" w:rightChars="-50"/>
                    <w:jc w:val="center"/>
                    <w:rPr>
                      <w:rFonts w:hint="default" w:ascii="Times New Roman" w:hAnsi="Times New Roman" w:cs="Times New Roman" w:eastAsiaTheme="minorEastAsia"/>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废水处理单元*</w:t>
                  </w:r>
                </w:p>
              </w:tc>
              <w:tc>
                <w:tcPr>
                  <w:tcW w:w="273" w:type="dxa"/>
                  <w:vMerge w:val="restart"/>
                  <w:tcBorders>
                    <w:tl2br w:val="nil"/>
                    <w:tr2bl w:val="nil"/>
                  </w:tcBorders>
                  <w:vAlign w:val="center"/>
                </w:tcPr>
                <w:p w14:paraId="7923AF6B">
                  <w:pPr>
                    <w:keepNext w:val="0"/>
                    <w:keepLines w:val="0"/>
                    <w:pageBreakBefore w:val="0"/>
                    <w:kinsoku/>
                    <w:wordWrap/>
                    <w:overflowPunct/>
                    <w:topLinePunct w:val="0"/>
                    <w:autoSpaceDE/>
                    <w:autoSpaceDN/>
                    <w:bidi w:val="0"/>
                    <w:adjustRightInd w:val="0"/>
                    <w:snapToGrid w:val="0"/>
                    <w:ind w:left="-105" w:leftChars="-50" w:right="-105" w:rightChars="-50"/>
                    <w:jc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5</w:t>
                  </w:r>
                </w:p>
              </w:tc>
              <w:tc>
                <w:tcPr>
                  <w:tcW w:w="1692" w:type="dxa"/>
                  <w:gridSpan w:val="2"/>
                  <w:tcBorders>
                    <w:tl2br w:val="nil"/>
                    <w:tr2bl w:val="nil"/>
                  </w:tcBorders>
                  <w:vAlign w:val="center"/>
                </w:tcPr>
                <w:p w14:paraId="568DB585">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废水处理设施</w:t>
                  </w:r>
                </w:p>
              </w:tc>
              <w:tc>
                <w:tcPr>
                  <w:tcW w:w="2124" w:type="dxa"/>
                  <w:tcBorders>
                    <w:tl2br w:val="nil"/>
                    <w:tr2bl w:val="nil"/>
                  </w:tcBorders>
                  <w:vAlign w:val="center"/>
                </w:tcPr>
                <w:p w14:paraId="451F664A">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22.88t/d</w:t>
                  </w:r>
                </w:p>
              </w:tc>
              <w:tc>
                <w:tcPr>
                  <w:tcW w:w="696" w:type="dxa"/>
                  <w:vAlign w:val="center"/>
                </w:tcPr>
                <w:p w14:paraId="569FC74E">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0</w:t>
                  </w:r>
                </w:p>
              </w:tc>
              <w:tc>
                <w:tcPr>
                  <w:tcW w:w="684" w:type="dxa"/>
                  <w:vAlign w:val="center"/>
                </w:tcPr>
                <w:p w14:paraId="2806B1CD">
                  <w:pPr>
                    <w:keepNext w:val="0"/>
                    <w:keepLines w:val="0"/>
                    <w:pageBreakBefore w:val="0"/>
                    <w:widowControl/>
                    <w:kinsoku/>
                    <w:wordWrap/>
                    <w:overflowPunct/>
                    <w:topLinePunct w:val="0"/>
                    <w:autoSpaceDE/>
                    <w:autoSpaceDN/>
                    <w:bidi w:val="0"/>
                    <w:spacing w:line="240" w:lineRule="auto"/>
                    <w:ind w:left="-105" w:leftChars="-50" w:right="-105" w:rightChars="-50"/>
                    <w:jc w:val="center"/>
                    <w:textAlignment w:val="top"/>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1</w:t>
                  </w:r>
                </w:p>
              </w:tc>
              <w:tc>
                <w:tcPr>
                  <w:tcW w:w="684" w:type="dxa"/>
                  <w:vAlign w:val="center"/>
                </w:tcPr>
                <w:p w14:paraId="2F0839B2">
                  <w:pPr>
                    <w:keepNext w:val="0"/>
                    <w:keepLines w:val="0"/>
                    <w:pageBreakBefore w:val="0"/>
                    <w:widowControl/>
                    <w:kinsoku/>
                    <w:wordWrap/>
                    <w:overflowPunct/>
                    <w:topLinePunct w:val="0"/>
                    <w:autoSpaceDE/>
                    <w:autoSpaceDN/>
                    <w:bidi w:val="0"/>
                    <w:spacing w:line="240" w:lineRule="auto"/>
                    <w:ind w:left="-105" w:leftChars="-50" w:right="-105" w:rightChars="-50"/>
                    <w:jc w:val="center"/>
                    <w:textAlignment w:val="top"/>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+1</w:t>
                  </w:r>
                </w:p>
              </w:tc>
              <w:tc>
                <w:tcPr>
                  <w:tcW w:w="1615" w:type="dxa"/>
                  <w:vMerge w:val="restart"/>
                  <w:tcBorders>
                    <w:tl2br w:val="nil"/>
                    <w:tr2bl w:val="nil"/>
                  </w:tcBorders>
                  <w:vAlign w:val="center"/>
                </w:tcPr>
                <w:p w14:paraId="7574B14C">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新增</w:t>
                  </w:r>
                </w:p>
              </w:tc>
            </w:tr>
            <w:tr w14:paraId="33FA30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4" w:type="dxa"/>
                  <w:vMerge w:val="continue"/>
                  <w:tcBorders>
                    <w:tl2br w:val="nil"/>
                    <w:tr2bl w:val="nil"/>
                  </w:tcBorders>
                  <w:vAlign w:val="center"/>
                </w:tcPr>
                <w:p w14:paraId="01C31BA5">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p>
              </w:tc>
              <w:tc>
                <w:tcPr>
                  <w:tcW w:w="273" w:type="dxa"/>
                  <w:vMerge w:val="continue"/>
                  <w:tcBorders>
                    <w:tl2br w:val="nil"/>
                    <w:tr2bl w:val="nil"/>
                  </w:tcBorders>
                  <w:vAlign w:val="center"/>
                </w:tcPr>
                <w:p w14:paraId="72DC8C71">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p>
              </w:tc>
              <w:tc>
                <w:tcPr>
                  <w:tcW w:w="380" w:type="dxa"/>
                  <w:vMerge w:val="restart"/>
                  <w:tcBorders>
                    <w:tl2br w:val="nil"/>
                    <w:tr2bl w:val="nil"/>
                  </w:tcBorders>
                  <w:vAlign w:val="center"/>
                </w:tcPr>
                <w:p w14:paraId="6B1805E3">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其中</w:t>
                  </w:r>
                </w:p>
              </w:tc>
              <w:tc>
                <w:tcPr>
                  <w:tcW w:w="1312" w:type="dxa"/>
                  <w:tcBorders>
                    <w:tl2br w:val="nil"/>
                    <w:tr2bl w:val="nil"/>
                  </w:tcBorders>
                  <w:vAlign w:val="center"/>
                </w:tcPr>
                <w:p w14:paraId="60DC2C9F">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浓密罐</w:t>
                  </w:r>
                </w:p>
              </w:tc>
              <w:tc>
                <w:tcPr>
                  <w:tcW w:w="2124" w:type="dxa"/>
                  <w:tcBorders>
                    <w:tl2br w:val="nil"/>
                    <w:tr2bl w:val="nil"/>
                  </w:tcBorders>
                  <w:vAlign w:val="center"/>
                </w:tcPr>
                <w:p w14:paraId="0D5F7C80">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有效容积572m</w:t>
                  </w:r>
                  <w:r>
                    <w:rPr>
                      <w:rFonts w:hint="eastAsia" w:ascii="Times New Roman" w:hAnsi="Times New Roman" w:cs="Times New Roman"/>
                      <w:i w:val="0"/>
                      <w:iCs w:val="0"/>
                      <w:color w:val="000000" w:themeColor="text1"/>
                      <w:kern w:val="0"/>
                      <w:sz w:val="21"/>
                      <w:szCs w:val="21"/>
                      <w:highlight w:val="none"/>
                      <w:u w:val="none"/>
                      <w:vertAlign w:val="superscript"/>
                      <w:lang w:val="en-US" w:eastAsia="zh-CN" w:bidi="ar"/>
                      <w14:textFill>
                        <w14:solidFill>
                          <w14:schemeClr w14:val="tx1"/>
                        </w14:solidFill>
                      </w14:textFill>
                    </w:rPr>
                    <w:t>2</w:t>
                  </w:r>
                </w:p>
              </w:tc>
              <w:tc>
                <w:tcPr>
                  <w:tcW w:w="696" w:type="dxa"/>
                  <w:vAlign w:val="center"/>
                </w:tcPr>
                <w:p w14:paraId="135A2DFA">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0</w:t>
                  </w:r>
                </w:p>
              </w:tc>
              <w:tc>
                <w:tcPr>
                  <w:tcW w:w="684" w:type="dxa"/>
                  <w:vAlign w:val="center"/>
                </w:tcPr>
                <w:p w14:paraId="6015C0E3">
                  <w:pPr>
                    <w:keepNext w:val="0"/>
                    <w:keepLines w:val="0"/>
                    <w:pageBreakBefore w:val="0"/>
                    <w:widowControl/>
                    <w:kinsoku/>
                    <w:wordWrap/>
                    <w:overflowPunct/>
                    <w:topLinePunct w:val="0"/>
                    <w:autoSpaceDE/>
                    <w:autoSpaceDN/>
                    <w:bidi w:val="0"/>
                    <w:spacing w:line="240" w:lineRule="auto"/>
                    <w:ind w:left="-105" w:leftChars="-50" w:right="-105" w:rightChars="-50"/>
                    <w:jc w:val="center"/>
                    <w:textAlignment w:val="top"/>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1</w:t>
                  </w:r>
                </w:p>
              </w:tc>
              <w:tc>
                <w:tcPr>
                  <w:tcW w:w="684" w:type="dxa"/>
                  <w:vAlign w:val="center"/>
                </w:tcPr>
                <w:p w14:paraId="0F08DEDD">
                  <w:pPr>
                    <w:keepNext w:val="0"/>
                    <w:keepLines w:val="0"/>
                    <w:pageBreakBefore w:val="0"/>
                    <w:widowControl/>
                    <w:kinsoku/>
                    <w:wordWrap/>
                    <w:overflowPunct/>
                    <w:topLinePunct w:val="0"/>
                    <w:autoSpaceDE/>
                    <w:autoSpaceDN/>
                    <w:bidi w:val="0"/>
                    <w:spacing w:line="240" w:lineRule="auto"/>
                    <w:ind w:left="-105" w:leftChars="-50" w:right="-105" w:rightChars="-50"/>
                    <w:jc w:val="center"/>
                    <w:textAlignment w:val="top"/>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+1</w:t>
                  </w:r>
                </w:p>
              </w:tc>
              <w:tc>
                <w:tcPr>
                  <w:tcW w:w="1615" w:type="dxa"/>
                  <w:vMerge w:val="continue"/>
                  <w:tcBorders>
                    <w:tl2br w:val="nil"/>
                    <w:tr2bl w:val="nil"/>
                  </w:tcBorders>
                  <w:vAlign w:val="center"/>
                </w:tcPr>
                <w:p w14:paraId="090D8CD3">
                  <w:pPr>
                    <w:keepNext w:val="0"/>
                    <w:keepLines w:val="0"/>
                    <w:pageBreakBefore w:val="0"/>
                    <w:kinsoku/>
                    <w:wordWrap/>
                    <w:overflowPunct/>
                    <w:topLinePunct w:val="0"/>
                    <w:autoSpaceDE/>
                    <w:autoSpaceDN/>
                    <w:bidi w:val="0"/>
                    <w:ind w:left="-105" w:leftChars="-50" w:right="-105" w:rightChars="-50"/>
                    <w:jc w:val="center"/>
                    <w:rPr>
                      <w:rFonts w:hint="eastAsia" w:ascii="Times New Roman" w:hAnsi="Times New Roman" w:cs="Times New Roman"/>
                      <w:color w:val="000000" w:themeColor="text1"/>
                      <w:highlight w:val="none"/>
                      <w:lang w:val="en-US" w:eastAsia="zh-CN"/>
                      <w14:textFill>
                        <w14:solidFill>
                          <w14:schemeClr w14:val="tx1"/>
                        </w14:solidFill>
                      </w14:textFill>
                    </w:rPr>
                  </w:pPr>
                </w:p>
              </w:tc>
            </w:tr>
            <w:tr w14:paraId="1F3F75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4" w:type="dxa"/>
                  <w:vMerge w:val="continue"/>
                  <w:tcBorders>
                    <w:tl2br w:val="nil"/>
                    <w:tr2bl w:val="nil"/>
                  </w:tcBorders>
                  <w:vAlign w:val="center"/>
                </w:tcPr>
                <w:p w14:paraId="666FA085">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p>
              </w:tc>
              <w:tc>
                <w:tcPr>
                  <w:tcW w:w="273" w:type="dxa"/>
                  <w:vMerge w:val="continue"/>
                  <w:tcBorders>
                    <w:tl2br w:val="nil"/>
                    <w:tr2bl w:val="nil"/>
                  </w:tcBorders>
                  <w:vAlign w:val="center"/>
                </w:tcPr>
                <w:p w14:paraId="35D8B35A">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p>
              </w:tc>
              <w:tc>
                <w:tcPr>
                  <w:tcW w:w="380" w:type="dxa"/>
                  <w:vMerge w:val="continue"/>
                  <w:tcBorders>
                    <w:tl2br w:val="nil"/>
                    <w:tr2bl w:val="nil"/>
                  </w:tcBorders>
                  <w:vAlign w:val="center"/>
                </w:tcPr>
                <w:p w14:paraId="0061027E">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p>
              </w:tc>
              <w:tc>
                <w:tcPr>
                  <w:tcW w:w="1312" w:type="dxa"/>
                  <w:tcBorders>
                    <w:tl2br w:val="nil"/>
                    <w:tr2bl w:val="nil"/>
                  </w:tcBorders>
                  <w:vAlign w:val="center"/>
                </w:tcPr>
                <w:p w14:paraId="71CAEBAD">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清水罐</w:t>
                  </w:r>
                </w:p>
              </w:tc>
              <w:tc>
                <w:tcPr>
                  <w:tcW w:w="2124" w:type="dxa"/>
                  <w:tcBorders>
                    <w:tl2br w:val="nil"/>
                    <w:tr2bl w:val="nil"/>
                  </w:tcBorders>
                  <w:vAlign w:val="center"/>
                </w:tcPr>
                <w:p w14:paraId="470C0408">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有效容积572m</w:t>
                  </w:r>
                  <w:r>
                    <w:rPr>
                      <w:rFonts w:hint="eastAsia" w:ascii="Times New Roman" w:hAnsi="Times New Roman" w:cs="Times New Roman"/>
                      <w:i w:val="0"/>
                      <w:iCs w:val="0"/>
                      <w:color w:val="000000" w:themeColor="text1"/>
                      <w:kern w:val="0"/>
                      <w:sz w:val="21"/>
                      <w:szCs w:val="21"/>
                      <w:highlight w:val="none"/>
                      <w:u w:val="none"/>
                      <w:vertAlign w:val="superscript"/>
                      <w:lang w:val="en-US" w:eastAsia="zh-CN" w:bidi="ar"/>
                      <w14:textFill>
                        <w14:solidFill>
                          <w14:schemeClr w14:val="tx1"/>
                        </w14:solidFill>
                      </w14:textFill>
                    </w:rPr>
                    <w:t>2</w:t>
                  </w:r>
                </w:p>
              </w:tc>
              <w:tc>
                <w:tcPr>
                  <w:tcW w:w="696" w:type="dxa"/>
                  <w:vAlign w:val="center"/>
                </w:tcPr>
                <w:p w14:paraId="374F25C6">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0</w:t>
                  </w:r>
                </w:p>
              </w:tc>
              <w:tc>
                <w:tcPr>
                  <w:tcW w:w="684" w:type="dxa"/>
                  <w:vAlign w:val="center"/>
                </w:tcPr>
                <w:p w14:paraId="776C8760">
                  <w:pPr>
                    <w:keepNext w:val="0"/>
                    <w:keepLines w:val="0"/>
                    <w:pageBreakBefore w:val="0"/>
                    <w:widowControl/>
                    <w:kinsoku/>
                    <w:wordWrap/>
                    <w:overflowPunct/>
                    <w:topLinePunct w:val="0"/>
                    <w:autoSpaceDE/>
                    <w:autoSpaceDN/>
                    <w:bidi w:val="0"/>
                    <w:spacing w:line="240" w:lineRule="auto"/>
                    <w:ind w:left="-105" w:leftChars="-50" w:right="-105" w:rightChars="-50"/>
                    <w:jc w:val="center"/>
                    <w:textAlignment w:val="top"/>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1</w:t>
                  </w:r>
                </w:p>
              </w:tc>
              <w:tc>
                <w:tcPr>
                  <w:tcW w:w="684" w:type="dxa"/>
                  <w:vAlign w:val="center"/>
                </w:tcPr>
                <w:p w14:paraId="278575CC">
                  <w:pPr>
                    <w:keepNext w:val="0"/>
                    <w:keepLines w:val="0"/>
                    <w:pageBreakBefore w:val="0"/>
                    <w:widowControl/>
                    <w:kinsoku/>
                    <w:wordWrap/>
                    <w:overflowPunct/>
                    <w:topLinePunct w:val="0"/>
                    <w:autoSpaceDE/>
                    <w:autoSpaceDN/>
                    <w:bidi w:val="0"/>
                    <w:spacing w:line="240" w:lineRule="auto"/>
                    <w:ind w:left="-105" w:leftChars="-50" w:right="-105" w:rightChars="-50"/>
                    <w:jc w:val="center"/>
                    <w:textAlignment w:val="top"/>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+1</w:t>
                  </w:r>
                </w:p>
              </w:tc>
              <w:tc>
                <w:tcPr>
                  <w:tcW w:w="1615" w:type="dxa"/>
                  <w:vMerge w:val="continue"/>
                  <w:tcBorders>
                    <w:tl2br w:val="nil"/>
                    <w:tr2bl w:val="nil"/>
                  </w:tcBorders>
                  <w:vAlign w:val="center"/>
                </w:tcPr>
                <w:p w14:paraId="7B2CE80D">
                  <w:pPr>
                    <w:keepNext w:val="0"/>
                    <w:keepLines w:val="0"/>
                    <w:pageBreakBefore w:val="0"/>
                    <w:kinsoku/>
                    <w:wordWrap/>
                    <w:overflowPunct/>
                    <w:topLinePunct w:val="0"/>
                    <w:autoSpaceDE/>
                    <w:autoSpaceDN/>
                    <w:bidi w:val="0"/>
                    <w:ind w:left="-105" w:leftChars="-50" w:right="-105" w:rightChars="-50"/>
                    <w:jc w:val="center"/>
                    <w:rPr>
                      <w:rFonts w:hint="eastAsia" w:ascii="Times New Roman" w:hAnsi="Times New Roman" w:cs="Times New Roman"/>
                      <w:color w:val="000000" w:themeColor="text1"/>
                      <w:highlight w:val="none"/>
                      <w:lang w:val="en-US" w:eastAsia="zh-CN"/>
                      <w14:textFill>
                        <w14:solidFill>
                          <w14:schemeClr w14:val="tx1"/>
                        </w14:solidFill>
                      </w14:textFill>
                    </w:rPr>
                  </w:pPr>
                </w:p>
              </w:tc>
            </w:tr>
            <w:tr w14:paraId="7BF2AB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4" w:type="dxa"/>
                  <w:vMerge w:val="continue"/>
                  <w:tcBorders>
                    <w:tl2br w:val="nil"/>
                    <w:tr2bl w:val="nil"/>
                  </w:tcBorders>
                  <w:vAlign w:val="center"/>
                </w:tcPr>
                <w:p w14:paraId="45A2BCE1">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p>
              </w:tc>
              <w:tc>
                <w:tcPr>
                  <w:tcW w:w="273" w:type="dxa"/>
                  <w:vMerge w:val="continue"/>
                  <w:tcBorders>
                    <w:tl2br w:val="nil"/>
                    <w:tr2bl w:val="nil"/>
                  </w:tcBorders>
                  <w:vAlign w:val="center"/>
                </w:tcPr>
                <w:p w14:paraId="59428384">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p>
              </w:tc>
              <w:tc>
                <w:tcPr>
                  <w:tcW w:w="380" w:type="dxa"/>
                  <w:vMerge w:val="continue"/>
                  <w:tcBorders>
                    <w:tl2br w:val="nil"/>
                    <w:tr2bl w:val="nil"/>
                  </w:tcBorders>
                  <w:vAlign w:val="center"/>
                </w:tcPr>
                <w:p w14:paraId="756EFAE3">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p>
              </w:tc>
              <w:tc>
                <w:tcPr>
                  <w:tcW w:w="1312" w:type="dxa"/>
                  <w:tcBorders>
                    <w:tl2br w:val="nil"/>
                    <w:tr2bl w:val="nil"/>
                  </w:tcBorders>
                  <w:vAlign w:val="center"/>
                </w:tcPr>
                <w:p w14:paraId="67550B57">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板框压滤机</w:t>
                  </w:r>
                </w:p>
              </w:tc>
              <w:tc>
                <w:tcPr>
                  <w:tcW w:w="2124" w:type="dxa"/>
                  <w:tcBorders>
                    <w:tl2br w:val="nil"/>
                    <w:tr2bl w:val="nil"/>
                  </w:tcBorders>
                  <w:vAlign w:val="center"/>
                </w:tcPr>
                <w:p w14:paraId="154AEA36">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180t/d</w:t>
                  </w:r>
                </w:p>
              </w:tc>
              <w:tc>
                <w:tcPr>
                  <w:tcW w:w="696" w:type="dxa"/>
                  <w:vAlign w:val="center"/>
                </w:tcPr>
                <w:p w14:paraId="488223C5">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0</w:t>
                  </w:r>
                </w:p>
              </w:tc>
              <w:tc>
                <w:tcPr>
                  <w:tcW w:w="684" w:type="dxa"/>
                  <w:vAlign w:val="center"/>
                </w:tcPr>
                <w:p w14:paraId="609F0A77">
                  <w:pPr>
                    <w:keepNext w:val="0"/>
                    <w:keepLines w:val="0"/>
                    <w:pageBreakBefore w:val="0"/>
                    <w:widowControl/>
                    <w:kinsoku/>
                    <w:wordWrap/>
                    <w:overflowPunct/>
                    <w:topLinePunct w:val="0"/>
                    <w:autoSpaceDE/>
                    <w:autoSpaceDN/>
                    <w:bidi w:val="0"/>
                    <w:spacing w:line="240" w:lineRule="auto"/>
                    <w:ind w:left="-105" w:leftChars="-50" w:right="-105" w:rightChars="-50"/>
                    <w:jc w:val="center"/>
                    <w:textAlignment w:val="top"/>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1</w:t>
                  </w:r>
                </w:p>
              </w:tc>
              <w:tc>
                <w:tcPr>
                  <w:tcW w:w="684" w:type="dxa"/>
                  <w:vAlign w:val="center"/>
                </w:tcPr>
                <w:p w14:paraId="787F5B33">
                  <w:pPr>
                    <w:keepNext w:val="0"/>
                    <w:keepLines w:val="0"/>
                    <w:pageBreakBefore w:val="0"/>
                    <w:widowControl/>
                    <w:kinsoku/>
                    <w:wordWrap/>
                    <w:overflowPunct/>
                    <w:topLinePunct w:val="0"/>
                    <w:autoSpaceDE/>
                    <w:autoSpaceDN/>
                    <w:bidi w:val="0"/>
                    <w:spacing w:line="240" w:lineRule="auto"/>
                    <w:ind w:left="-105" w:leftChars="-50" w:right="-105" w:rightChars="-50"/>
                    <w:jc w:val="center"/>
                    <w:textAlignment w:val="top"/>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+1</w:t>
                  </w:r>
                </w:p>
              </w:tc>
              <w:tc>
                <w:tcPr>
                  <w:tcW w:w="1615" w:type="dxa"/>
                  <w:vMerge w:val="continue"/>
                  <w:tcBorders>
                    <w:tl2br w:val="nil"/>
                    <w:tr2bl w:val="nil"/>
                  </w:tcBorders>
                  <w:vAlign w:val="center"/>
                </w:tcPr>
                <w:p w14:paraId="3EAA0A72">
                  <w:pPr>
                    <w:keepNext w:val="0"/>
                    <w:keepLines w:val="0"/>
                    <w:pageBreakBefore w:val="0"/>
                    <w:kinsoku/>
                    <w:wordWrap/>
                    <w:overflowPunct/>
                    <w:topLinePunct w:val="0"/>
                    <w:autoSpaceDE/>
                    <w:autoSpaceDN/>
                    <w:bidi w:val="0"/>
                    <w:ind w:left="-105" w:leftChars="-50" w:right="-105" w:rightChars="-50"/>
                    <w:jc w:val="center"/>
                    <w:rPr>
                      <w:rFonts w:hint="eastAsia" w:ascii="Times New Roman" w:hAnsi="Times New Roman" w:cs="Times New Roman"/>
                      <w:color w:val="000000" w:themeColor="text1"/>
                      <w:highlight w:val="none"/>
                      <w:lang w:val="en-US" w:eastAsia="zh-CN"/>
                      <w14:textFill>
                        <w14:solidFill>
                          <w14:schemeClr w14:val="tx1"/>
                        </w14:solidFill>
                      </w14:textFill>
                    </w:rPr>
                  </w:pPr>
                </w:p>
              </w:tc>
            </w:tr>
            <w:tr w14:paraId="091693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4" w:type="dxa"/>
                  <w:vMerge w:val="continue"/>
                  <w:tcBorders>
                    <w:tl2br w:val="nil"/>
                    <w:tr2bl w:val="nil"/>
                  </w:tcBorders>
                  <w:vAlign w:val="center"/>
                </w:tcPr>
                <w:p w14:paraId="650D163D">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p>
              </w:tc>
              <w:tc>
                <w:tcPr>
                  <w:tcW w:w="273" w:type="dxa"/>
                  <w:vMerge w:val="continue"/>
                  <w:tcBorders>
                    <w:tl2br w:val="nil"/>
                    <w:tr2bl w:val="nil"/>
                  </w:tcBorders>
                  <w:vAlign w:val="center"/>
                </w:tcPr>
                <w:p w14:paraId="0E92101C">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p>
              </w:tc>
              <w:tc>
                <w:tcPr>
                  <w:tcW w:w="380" w:type="dxa"/>
                  <w:vMerge w:val="continue"/>
                  <w:tcBorders>
                    <w:tl2br w:val="nil"/>
                    <w:tr2bl w:val="nil"/>
                  </w:tcBorders>
                  <w:vAlign w:val="center"/>
                </w:tcPr>
                <w:p w14:paraId="483C02E7">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p>
              </w:tc>
              <w:tc>
                <w:tcPr>
                  <w:tcW w:w="1312" w:type="dxa"/>
                  <w:tcBorders>
                    <w:tl2br w:val="nil"/>
                    <w:tr2bl w:val="nil"/>
                  </w:tcBorders>
                  <w:vAlign w:val="center"/>
                </w:tcPr>
                <w:p w14:paraId="6AE56BC3">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渣浆泵</w:t>
                  </w:r>
                </w:p>
              </w:tc>
              <w:tc>
                <w:tcPr>
                  <w:tcW w:w="2124" w:type="dxa"/>
                  <w:tcBorders>
                    <w:tl2br w:val="nil"/>
                    <w:tr2bl w:val="nil"/>
                  </w:tcBorders>
                  <w:vAlign w:val="center"/>
                </w:tcPr>
                <w:p w14:paraId="6522E2DB">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120t/h</w:t>
                  </w:r>
                </w:p>
              </w:tc>
              <w:tc>
                <w:tcPr>
                  <w:tcW w:w="696" w:type="dxa"/>
                  <w:vAlign w:val="center"/>
                </w:tcPr>
                <w:p w14:paraId="43CFE7D8">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0</w:t>
                  </w:r>
                </w:p>
              </w:tc>
              <w:tc>
                <w:tcPr>
                  <w:tcW w:w="684" w:type="dxa"/>
                  <w:vAlign w:val="center"/>
                </w:tcPr>
                <w:p w14:paraId="788FE7F0">
                  <w:pPr>
                    <w:keepNext w:val="0"/>
                    <w:keepLines w:val="0"/>
                    <w:pageBreakBefore w:val="0"/>
                    <w:widowControl/>
                    <w:kinsoku/>
                    <w:wordWrap/>
                    <w:overflowPunct/>
                    <w:topLinePunct w:val="0"/>
                    <w:autoSpaceDE/>
                    <w:autoSpaceDN/>
                    <w:bidi w:val="0"/>
                    <w:spacing w:line="240" w:lineRule="auto"/>
                    <w:ind w:left="-105" w:leftChars="-50" w:right="-105" w:rightChars="-50"/>
                    <w:jc w:val="center"/>
                    <w:textAlignment w:val="top"/>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2</w:t>
                  </w:r>
                </w:p>
              </w:tc>
              <w:tc>
                <w:tcPr>
                  <w:tcW w:w="684" w:type="dxa"/>
                  <w:vAlign w:val="center"/>
                </w:tcPr>
                <w:p w14:paraId="428D9022">
                  <w:pPr>
                    <w:keepNext w:val="0"/>
                    <w:keepLines w:val="0"/>
                    <w:pageBreakBefore w:val="0"/>
                    <w:widowControl/>
                    <w:kinsoku/>
                    <w:wordWrap/>
                    <w:overflowPunct/>
                    <w:topLinePunct w:val="0"/>
                    <w:autoSpaceDE/>
                    <w:autoSpaceDN/>
                    <w:bidi w:val="0"/>
                    <w:spacing w:line="240" w:lineRule="auto"/>
                    <w:ind w:left="-105" w:leftChars="-50" w:right="-105" w:rightChars="-50"/>
                    <w:jc w:val="center"/>
                    <w:textAlignment w:val="top"/>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+2</w:t>
                  </w:r>
                </w:p>
              </w:tc>
              <w:tc>
                <w:tcPr>
                  <w:tcW w:w="1615" w:type="dxa"/>
                  <w:vMerge w:val="continue"/>
                  <w:tcBorders>
                    <w:tl2br w:val="nil"/>
                    <w:tr2bl w:val="nil"/>
                  </w:tcBorders>
                  <w:vAlign w:val="center"/>
                </w:tcPr>
                <w:p w14:paraId="1A1ABEFB">
                  <w:pPr>
                    <w:keepNext w:val="0"/>
                    <w:keepLines w:val="0"/>
                    <w:pageBreakBefore w:val="0"/>
                    <w:kinsoku/>
                    <w:wordWrap/>
                    <w:overflowPunct/>
                    <w:topLinePunct w:val="0"/>
                    <w:autoSpaceDE/>
                    <w:autoSpaceDN/>
                    <w:bidi w:val="0"/>
                    <w:ind w:left="-105" w:leftChars="-50" w:right="-105" w:rightChars="-50"/>
                    <w:jc w:val="center"/>
                    <w:rPr>
                      <w:rFonts w:hint="eastAsia" w:ascii="Times New Roman" w:hAnsi="Times New Roman" w:cs="Times New Roman"/>
                      <w:color w:val="000000" w:themeColor="text1"/>
                      <w:highlight w:val="none"/>
                      <w:lang w:val="en-US" w:eastAsia="zh-CN"/>
                      <w14:textFill>
                        <w14:solidFill>
                          <w14:schemeClr w14:val="tx1"/>
                        </w14:solidFill>
                      </w14:textFill>
                    </w:rPr>
                  </w:pPr>
                </w:p>
              </w:tc>
            </w:tr>
            <w:tr w14:paraId="11B632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4" w:type="dxa"/>
                  <w:vMerge w:val="continue"/>
                  <w:tcBorders>
                    <w:tl2br w:val="nil"/>
                    <w:tr2bl w:val="nil"/>
                  </w:tcBorders>
                  <w:vAlign w:val="center"/>
                </w:tcPr>
                <w:p w14:paraId="416FCEC5">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p>
              </w:tc>
              <w:tc>
                <w:tcPr>
                  <w:tcW w:w="273" w:type="dxa"/>
                  <w:vMerge w:val="continue"/>
                  <w:tcBorders>
                    <w:tl2br w:val="nil"/>
                    <w:tr2bl w:val="nil"/>
                  </w:tcBorders>
                  <w:vAlign w:val="center"/>
                </w:tcPr>
                <w:p w14:paraId="7957C78C">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p>
              </w:tc>
              <w:tc>
                <w:tcPr>
                  <w:tcW w:w="380" w:type="dxa"/>
                  <w:vMerge w:val="continue"/>
                  <w:tcBorders>
                    <w:tl2br w:val="nil"/>
                    <w:tr2bl w:val="nil"/>
                  </w:tcBorders>
                  <w:vAlign w:val="center"/>
                </w:tcPr>
                <w:p w14:paraId="47256EC5">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p>
              </w:tc>
              <w:tc>
                <w:tcPr>
                  <w:tcW w:w="1312" w:type="dxa"/>
                  <w:tcBorders>
                    <w:tl2br w:val="nil"/>
                    <w:tr2bl w:val="nil"/>
                  </w:tcBorders>
                  <w:vAlign w:val="center"/>
                </w:tcPr>
                <w:p w14:paraId="5884E028">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清水泵</w:t>
                  </w:r>
                </w:p>
              </w:tc>
              <w:tc>
                <w:tcPr>
                  <w:tcW w:w="2124" w:type="dxa"/>
                  <w:tcBorders>
                    <w:tl2br w:val="nil"/>
                    <w:tr2bl w:val="nil"/>
                  </w:tcBorders>
                  <w:vAlign w:val="center"/>
                </w:tcPr>
                <w:p w14:paraId="0DAC20A0">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100t/h</w:t>
                  </w:r>
                </w:p>
              </w:tc>
              <w:tc>
                <w:tcPr>
                  <w:tcW w:w="696" w:type="dxa"/>
                  <w:vAlign w:val="center"/>
                </w:tcPr>
                <w:p w14:paraId="116EFD6E">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0</w:t>
                  </w:r>
                </w:p>
              </w:tc>
              <w:tc>
                <w:tcPr>
                  <w:tcW w:w="684" w:type="dxa"/>
                  <w:vAlign w:val="center"/>
                </w:tcPr>
                <w:p w14:paraId="515F259D">
                  <w:pPr>
                    <w:keepNext w:val="0"/>
                    <w:keepLines w:val="0"/>
                    <w:pageBreakBefore w:val="0"/>
                    <w:widowControl/>
                    <w:kinsoku/>
                    <w:wordWrap/>
                    <w:overflowPunct/>
                    <w:topLinePunct w:val="0"/>
                    <w:autoSpaceDE/>
                    <w:autoSpaceDN/>
                    <w:bidi w:val="0"/>
                    <w:spacing w:line="240" w:lineRule="auto"/>
                    <w:ind w:left="-105" w:leftChars="-50" w:right="-105" w:rightChars="-50"/>
                    <w:jc w:val="center"/>
                    <w:textAlignment w:val="top"/>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2</w:t>
                  </w:r>
                </w:p>
              </w:tc>
              <w:tc>
                <w:tcPr>
                  <w:tcW w:w="684" w:type="dxa"/>
                  <w:vAlign w:val="center"/>
                </w:tcPr>
                <w:p w14:paraId="2C4424F4">
                  <w:pPr>
                    <w:keepNext w:val="0"/>
                    <w:keepLines w:val="0"/>
                    <w:pageBreakBefore w:val="0"/>
                    <w:widowControl/>
                    <w:kinsoku/>
                    <w:wordWrap/>
                    <w:overflowPunct/>
                    <w:topLinePunct w:val="0"/>
                    <w:autoSpaceDE/>
                    <w:autoSpaceDN/>
                    <w:bidi w:val="0"/>
                    <w:spacing w:line="240" w:lineRule="auto"/>
                    <w:ind w:left="-105" w:leftChars="-50" w:right="-105" w:rightChars="-50"/>
                    <w:jc w:val="center"/>
                    <w:textAlignment w:val="top"/>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+2</w:t>
                  </w:r>
                </w:p>
              </w:tc>
              <w:tc>
                <w:tcPr>
                  <w:tcW w:w="1615" w:type="dxa"/>
                  <w:vMerge w:val="continue"/>
                  <w:tcBorders>
                    <w:tl2br w:val="nil"/>
                    <w:tr2bl w:val="nil"/>
                  </w:tcBorders>
                  <w:vAlign w:val="center"/>
                </w:tcPr>
                <w:p w14:paraId="0F00F432">
                  <w:pPr>
                    <w:keepNext w:val="0"/>
                    <w:keepLines w:val="0"/>
                    <w:pageBreakBefore w:val="0"/>
                    <w:kinsoku/>
                    <w:wordWrap/>
                    <w:overflowPunct/>
                    <w:topLinePunct w:val="0"/>
                    <w:autoSpaceDE/>
                    <w:autoSpaceDN/>
                    <w:bidi w:val="0"/>
                    <w:ind w:left="-105" w:leftChars="-50" w:right="-105" w:rightChars="-50"/>
                    <w:jc w:val="center"/>
                    <w:rPr>
                      <w:rFonts w:hint="eastAsia" w:ascii="Times New Roman" w:hAnsi="Times New Roman" w:cs="Times New Roman"/>
                      <w:color w:val="000000" w:themeColor="text1"/>
                      <w:highlight w:val="none"/>
                      <w:lang w:val="en-US" w:eastAsia="zh-CN"/>
                      <w14:textFill>
                        <w14:solidFill>
                          <w14:schemeClr w14:val="tx1"/>
                        </w14:solidFill>
                      </w14:textFill>
                    </w:rPr>
                  </w:pPr>
                </w:p>
              </w:tc>
            </w:tr>
            <w:tr w14:paraId="5FC3C7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4" w:type="dxa"/>
                  <w:vMerge w:val="continue"/>
                  <w:tcBorders>
                    <w:tl2br w:val="nil"/>
                    <w:tr2bl w:val="nil"/>
                  </w:tcBorders>
                  <w:vAlign w:val="center"/>
                </w:tcPr>
                <w:p w14:paraId="5B3F2D35">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p>
              </w:tc>
              <w:tc>
                <w:tcPr>
                  <w:tcW w:w="273" w:type="dxa"/>
                  <w:vMerge w:val="continue"/>
                  <w:tcBorders>
                    <w:tl2br w:val="nil"/>
                    <w:tr2bl w:val="nil"/>
                  </w:tcBorders>
                  <w:vAlign w:val="center"/>
                </w:tcPr>
                <w:p w14:paraId="05D3EDEB">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p>
              </w:tc>
              <w:tc>
                <w:tcPr>
                  <w:tcW w:w="380" w:type="dxa"/>
                  <w:vMerge w:val="continue"/>
                  <w:tcBorders>
                    <w:tl2br w:val="nil"/>
                    <w:tr2bl w:val="nil"/>
                  </w:tcBorders>
                  <w:vAlign w:val="center"/>
                </w:tcPr>
                <w:p w14:paraId="18B36661">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p>
              </w:tc>
              <w:tc>
                <w:tcPr>
                  <w:tcW w:w="1312" w:type="dxa"/>
                  <w:tcBorders>
                    <w:tl2br w:val="nil"/>
                    <w:tr2bl w:val="nil"/>
                  </w:tcBorders>
                  <w:vAlign w:val="center"/>
                </w:tcPr>
                <w:p w14:paraId="343E6B55">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加药泵</w:t>
                  </w:r>
                </w:p>
              </w:tc>
              <w:tc>
                <w:tcPr>
                  <w:tcW w:w="2124" w:type="dxa"/>
                  <w:tcBorders>
                    <w:tl2br w:val="nil"/>
                    <w:tr2bl w:val="nil"/>
                  </w:tcBorders>
                  <w:vAlign w:val="center"/>
                </w:tcPr>
                <w:p w14:paraId="5D5C12C5">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0.01t/h</w:t>
                  </w:r>
                </w:p>
              </w:tc>
              <w:tc>
                <w:tcPr>
                  <w:tcW w:w="696" w:type="dxa"/>
                  <w:vAlign w:val="center"/>
                </w:tcPr>
                <w:p w14:paraId="47AA0DB1">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0</w:t>
                  </w:r>
                </w:p>
              </w:tc>
              <w:tc>
                <w:tcPr>
                  <w:tcW w:w="684" w:type="dxa"/>
                  <w:vAlign w:val="center"/>
                </w:tcPr>
                <w:p w14:paraId="0DD5BD85">
                  <w:pPr>
                    <w:keepNext w:val="0"/>
                    <w:keepLines w:val="0"/>
                    <w:pageBreakBefore w:val="0"/>
                    <w:widowControl/>
                    <w:kinsoku/>
                    <w:wordWrap/>
                    <w:overflowPunct/>
                    <w:topLinePunct w:val="0"/>
                    <w:autoSpaceDE/>
                    <w:autoSpaceDN/>
                    <w:bidi w:val="0"/>
                    <w:spacing w:line="240" w:lineRule="auto"/>
                    <w:ind w:left="-105" w:leftChars="-50" w:right="-105" w:rightChars="-50"/>
                    <w:jc w:val="center"/>
                    <w:textAlignment w:val="top"/>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1</w:t>
                  </w:r>
                </w:p>
              </w:tc>
              <w:tc>
                <w:tcPr>
                  <w:tcW w:w="684" w:type="dxa"/>
                  <w:vAlign w:val="center"/>
                </w:tcPr>
                <w:p w14:paraId="529D0328">
                  <w:pPr>
                    <w:keepNext w:val="0"/>
                    <w:keepLines w:val="0"/>
                    <w:pageBreakBefore w:val="0"/>
                    <w:widowControl/>
                    <w:kinsoku/>
                    <w:wordWrap/>
                    <w:overflowPunct/>
                    <w:topLinePunct w:val="0"/>
                    <w:autoSpaceDE/>
                    <w:autoSpaceDN/>
                    <w:bidi w:val="0"/>
                    <w:spacing w:line="240" w:lineRule="auto"/>
                    <w:ind w:left="-105" w:leftChars="-50" w:right="-105" w:rightChars="-50"/>
                    <w:jc w:val="center"/>
                    <w:textAlignment w:val="top"/>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+1</w:t>
                  </w:r>
                </w:p>
              </w:tc>
              <w:tc>
                <w:tcPr>
                  <w:tcW w:w="1615" w:type="dxa"/>
                  <w:vMerge w:val="continue"/>
                  <w:tcBorders>
                    <w:tl2br w:val="nil"/>
                    <w:tr2bl w:val="nil"/>
                  </w:tcBorders>
                  <w:vAlign w:val="center"/>
                </w:tcPr>
                <w:p w14:paraId="4FA37EFF">
                  <w:pPr>
                    <w:keepNext w:val="0"/>
                    <w:keepLines w:val="0"/>
                    <w:pageBreakBefore w:val="0"/>
                    <w:kinsoku/>
                    <w:wordWrap/>
                    <w:overflowPunct/>
                    <w:topLinePunct w:val="0"/>
                    <w:autoSpaceDE/>
                    <w:autoSpaceDN/>
                    <w:bidi w:val="0"/>
                    <w:ind w:left="-105" w:leftChars="-50" w:right="-105" w:rightChars="-50"/>
                    <w:jc w:val="center"/>
                    <w:rPr>
                      <w:rFonts w:hint="eastAsia" w:ascii="Times New Roman" w:hAnsi="Times New Roman" w:cs="Times New Roman"/>
                      <w:color w:val="000000" w:themeColor="text1"/>
                      <w:highlight w:val="none"/>
                      <w:lang w:val="en-US" w:eastAsia="zh-CN"/>
                      <w14:textFill>
                        <w14:solidFill>
                          <w14:schemeClr w14:val="tx1"/>
                        </w14:solidFill>
                      </w14:textFill>
                    </w:rPr>
                  </w:pPr>
                </w:p>
              </w:tc>
            </w:tr>
            <w:tr w14:paraId="46D912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4" w:type="dxa"/>
                  <w:vMerge w:val="continue"/>
                  <w:tcBorders>
                    <w:tl2br w:val="nil"/>
                    <w:tr2bl w:val="nil"/>
                  </w:tcBorders>
                  <w:vAlign w:val="center"/>
                </w:tcPr>
                <w:p w14:paraId="644D4C0C">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p>
              </w:tc>
              <w:tc>
                <w:tcPr>
                  <w:tcW w:w="273" w:type="dxa"/>
                  <w:vMerge w:val="continue"/>
                  <w:tcBorders>
                    <w:tl2br w:val="nil"/>
                    <w:tr2bl w:val="nil"/>
                  </w:tcBorders>
                  <w:vAlign w:val="center"/>
                </w:tcPr>
                <w:p w14:paraId="4069BE53">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p>
              </w:tc>
              <w:tc>
                <w:tcPr>
                  <w:tcW w:w="380" w:type="dxa"/>
                  <w:vMerge w:val="continue"/>
                  <w:tcBorders>
                    <w:tl2br w:val="nil"/>
                    <w:tr2bl w:val="nil"/>
                  </w:tcBorders>
                  <w:vAlign w:val="center"/>
                </w:tcPr>
                <w:p w14:paraId="204E156A">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p>
              </w:tc>
              <w:tc>
                <w:tcPr>
                  <w:tcW w:w="1312" w:type="dxa"/>
                  <w:tcBorders>
                    <w:tl2br w:val="nil"/>
                    <w:tr2bl w:val="nil"/>
                  </w:tcBorders>
                  <w:vAlign w:val="center"/>
                </w:tcPr>
                <w:p w14:paraId="41CAAF30">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加药搅拌罐</w:t>
                  </w:r>
                </w:p>
              </w:tc>
              <w:tc>
                <w:tcPr>
                  <w:tcW w:w="2124" w:type="dxa"/>
                  <w:tcBorders>
                    <w:tl2br w:val="nil"/>
                    <w:tr2bl w:val="nil"/>
                  </w:tcBorders>
                  <w:vAlign w:val="center"/>
                </w:tcPr>
                <w:p w14:paraId="6F5067EB">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0.01t/h</w:t>
                  </w:r>
                </w:p>
              </w:tc>
              <w:tc>
                <w:tcPr>
                  <w:tcW w:w="696" w:type="dxa"/>
                  <w:vAlign w:val="center"/>
                </w:tcPr>
                <w:p w14:paraId="3D27B82A">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0</w:t>
                  </w:r>
                </w:p>
              </w:tc>
              <w:tc>
                <w:tcPr>
                  <w:tcW w:w="684" w:type="dxa"/>
                  <w:vAlign w:val="center"/>
                </w:tcPr>
                <w:p w14:paraId="1C508F40">
                  <w:pPr>
                    <w:keepNext w:val="0"/>
                    <w:keepLines w:val="0"/>
                    <w:pageBreakBefore w:val="0"/>
                    <w:widowControl/>
                    <w:kinsoku/>
                    <w:wordWrap/>
                    <w:overflowPunct/>
                    <w:topLinePunct w:val="0"/>
                    <w:autoSpaceDE/>
                    <w:autoSpaceDN/>
                    <w:bidi w:val="0"/>
                    <w:spacing w:line="240" w:lineRule="auto"/>
                    <w:ind w:left="-105" w:leftChars="-50" w:right="-105" w:rightChars="-50"/>
                    <w:jc w:val="center"/>
                    <w:textAlignment w:val="top"/>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2</w:t>
                  </w:r>
                </w:p>
              </w:tc>
              <w:tc>
                <w:tcPr>
                  <w:tcW w:w="684" w:type="dxa"/>
                  <w:vAlign w:val="center"/>
                </w:tcPr>
                <w:p w14:paraId="5C79E5E3">
                  <w:pPr>
                    <w:keepNext w:val="0"/>
                    <w:keepLines w:val="0"/>
                    <w:pageBreakBefore w:val="0"/>
                    <w:widowControl/>
                    <w:kinsoku/>
                    <w:wordWrap/>
                    <w:overflowPunct/>
                    <w:topLinePunct w:val="0"/>
                    <w:autoSpaceDE/>
                    <w:autoSpaceDN/>
                    <w:bidi w:val="0"/>
                    <w:spacing w:line="240" w:lineRule="auto"/>
                    <w:ind w:left="-105" w:leftChars="-50" w:right="-105" w:rightChars="-50"/>
                    <w:jc w:val="center"/>
                    <w:textAlignment w:val="top"/>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+2</w:t>
                  </w:r>
                </w:p>
              </w:tc>
              <w:tc>
                <w:tcPr>
                  <w:tcW w:w="1615" w:type="dxa"/>
                  <w:vMerge w:val="continue"/>
                  <w:tcBorders>
                    <w:tl2br w:val="nil"/>
                    <w:tr2bl w:val="nil"/>
                  </w:tcBorders>
                  <w:vAlign w:val="center"/>
                </w:tcPr>
                <w:p w14:paraId="7D883331">
                  <w:pPr>
                    <w:keepNext w:val="0"/>
                    <w:keepLines w:val="0"/>
                    <w:pageBreakBefore w:val="0"/>
                    <w:kinsoku/>
                    <w:wordWrap/>
                    <w:overflowPunct/>
                    <w:topLinePunct w:val="0"/>
                    <w:autoSpaceDE/>
                    <w:autoSpaceDN/>
                    <w:bidi w:val="0"/>
                    <w:ind w:left="-105" w:leftChars="-50" w:right="-105" w:rightChars="-50"/>
                    <w:jc w:val="center"/>
                    <w:rPr>
                      <w:rFonts w:hint="eastAsia" w:ascii="Times New Roman" w:hAnsi="Times New Roman" w:cs="Times New Roman"/>
                      <w:color w:val="000000" w:themeColor="text1"/>
                      <w:highlight w:val="none"/>
                      <w:lang w:val="en-US" w:eastAsia="zh-CN"/>
                      <w14:textFill>
                        <w14:solidFill>
                          <w14:schemeClr w14:val="tx1"/>
                        </w14:solidFill>
                      </w14:textFill>
                    </w:rPr>
                  </w:pPr>
                </w:p>
              </w:tc>
            </w:tr>
            <w:tr w14:paraId="39498C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4" w:type="dxa"/>
                  <w:vMerge w:val="continue"/>
                  <w:tcBorders>
                    <w:tl2br w:val="nil"/>
                    <w:tr2bl w:val="nil"/>
                  </w:tcBorders>
                  <w:vAlign w:val="center"/>
                </w:tcPr>
                <w:p w14:paraId="00216F81">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p>
              </w:tc>
              <w:tc>
                <w:tcPr>
                  <w:tcW w:w="273" w:type="dxa"/>
                  <w:vMerge w:val="continue"/>
                  <w:tcBorders>
                    <w:tl2br w:val="nil"/>
                    <w:tr2bl w:val="nil"/>
                  </w:tcBorders>
                  <w:vAlign w:val="center"/>
                </w:tcPr>
                <w:p w14:paraId="027AAD30">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p>
              </w:tc>
              <w:tc>
                <w:tcPr>
                  <w:tcW w:w="380" w:type="dxa"/>
                  <w:vMerge w:val="continue"/>
                  <w:tcBorders>
                    <w:tl2br w:val="nil"/>
                    <w:tr2bl w:val="nil"/>
                  </w:tcBorders>
                  <w:vAlign w:val="center"/>
                </w:tcPr>
                <w:p w14:paraId="1CC85171">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p>
              </w:tc>
              <w:tc>
                <w:tcPr>
                  <w:tcW w:w="1312" w:type="dxa"/>
                  <w:tcBorders>
                    <w:tl2br w:val="nil"/>
                    <w:tr2bl w:val="nil"/>
                  </w:tcBorders>
                  <w:vAlign w:val="center"/>
                </w:tcPr>
                <w:p w14:paraId="7A7C6168">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补水泵</w:t>
                  </w:r>
                </w:p>
              </w:tc>
              <w:tc>
                <w:tcPr>
                  <w:tcW w:w="2124" w:type="dxa"/>
                  <w:tcBorders>
                    <w:tl2br w:val="nil"/>
                    <w:tr2bl w:val="nil"/>
                  </w:tcBorders>
                  <w:vAlign w:val="center"/>
                </w:tcPr>
                <w:p w14:paraId="73ED8F4C">
                  <w:pPr>
                    <w:keepNext w:val="0"/>
                    <w:keepLines w:val="0"/>
                    <w:pageBreakBefore w:val="0"/>
                    <w:widowControl/>
                    <w:suppressLineNumbers w:val="0"/>
                    <w:kinsoku/>
                    <w:wordWrap/>
                    <w:overflowPunct/>
                    <w:topLinePunct w:val="0"/>
                    <w:autoSpaceDE/>
                    <w:autoSpaceDN/>
                    <w:bidi w:val="0"/>
                    <w:spacing w:line="240" w:lineRule="auto"/>
                    <w:ind w:left="-105" w:leftChars="-50" w:right="-105" w:rightChars="-50"/>
                    <w:jc w:val="center"/>
                    <w:textAlignment w:val="cente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15t/h</w:t>
                  </w:r>
                </w:p>
              </w:tc>
              <w:tc>
                <w:tcPr>
                  <w:tcW w:w="696" w:type="dxa"/>
                  <w:vAlign w:val="center"/>
                </w:tcPr>
                <w:p w14:paraId="104E4421">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0</w:t>
                  </w:r>
                </w:p>
              </w:tc>
              <w:tc>
                <w:tcPr>
                  <w:tcW w:w="684" w:type="dxa"/>
                  <w:vAlign w:val="center"/>
                </w:tcPr>
                <w:p w14:paraId="3C94B56F">
                  <w:pPr>
                    <w:keepNext w:val="0"/>
                    <w:keepLines w:val="0"/>
                    <w:pageBreakBefore w:val="0"/>
                    <w:widowControl/>
                    <w:kinsoku/>
                    <w:wordWrap/>
                    <w:overflowPunct/>
                    <w:topLinePunct w:val="0"/>
                    <w:autoSpaceDE/>
                    <w:autoSpaceDN/>
                    <w:bidi w:val="0"/>
                    <w:spacing w:line="240" w:lineRule="auto"/>
                    <w:ind w:left="-105" w:leftChars="-50" w:right="-105" w:rightChars="-50"/>
                    <w:jc w:val="center"/>
                    <w:textAlignment w:val="top"/>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1</w:t>
                  </w:r>
                </w:p>
              </w:tc>
              <w:tc>
                <w:tcPr>
                  <w:tcW w:w="684" w:type="dxa"/>
                  <w:vAlign w:val="center"/>
                </w:tcPr>
                <w:p w14:paraId="0C15A354">
                  <w:pPr>
                    <w:keepNext w:val="0"/>
                    <w:keepLines w:val="0"/>
                    <w:pageBreakBefore w:val="0"/>
                    <w:widowControl/>
                    <w:kinsoku/>
                    <w:wordWrap/>
                    <w:overflowPunct/>
                    <w:topLinePunct w:val="0"/>
                    <w:autoSpaceDE/>
                    <w:autoSpaceDN/>
                    <w:bidi w:val="0"/>
                    <w:spacing w:line="240" w:lineRule="auto"/>
                    <w:ind w:left="-105" w:leftChars="-50" w:right="-105" w:rightChars="-50"/>
                    <w:jc w:val="center"/>
                    <w:textAlignment w:val="top"/>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+1</w:t>
                  </w:r>
                </w:p>
              </w:tc>
              <w:tc>
                <w:tcPr>
                  <w:tcW w:w="1615" w:type="dxa"/>
                  <w:vMerge w:val="continue"/>
                  <w:tcBorders>
                    <w:tl2br w:val="nil"/>
                    <w:tr2bl w:val="nil"/>
                  </w:tcBorders>
                  <w:vAlign w:val="center"/>
                </w:tcPr>
                <w:p w14:paraId="6A645517">
                  <w:pPr>
                    <w:keepNext w:val="0"/>
                    <w:keepLines w:val="0"/>
                    <w:pageBreakBefore w:val="0"/>
                    <w:kinsoku/>
                    <w:wordWrap/>
                    <w:overflowPunct/>
                    <w:topLinePunct w:val="0"/>
                    <w:autoSpaceDE/>
                    <w:autoSpaceDN/>
                    <w:bidi w:val="0"/>
                    <w:ind w:left="-105" w:leftChars="-50" w:right="-105" w:rightChars="-50"/>
                    <w:jc w:val="center"/>
                    <w:rPr>
                      <w:rFonts w:hint="eastAsia" w:ascii="Times New Roman" w:hAnsi="Times New Roman" w:cs="Times New Roman"/>
                      <w:color w:val="000000" w:themeColor="text1"/>
                      <w:highlight w:val="none"/>
                      <w:lang w:val="en-US" w:eastAsia="zh-CN"/>
                      <w14:textFill>
                        <w14:solidFill>
                          <w14:schemeClr w14:val="tx1"/>
                        </w14:solidFill>
                      </w14:textFill>
                    </w:rPr>
                  </w:pPr>
                </w:p>
              </w:tc>
            </w:tr>
            <w:tr w14:paraId="1B0958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4" w:type="dxa"/>
                  <w:vMerge w:val="restart"/>
                  <w:tcBorders>
                    <w:tl2br w:val="nil"/>
                    <w:tr2bl w:val="nil"/>
                  </w:tcBorders>
                  <w:vAlign w:val="center"/>
                </w:tcPr>
                <w:p w14:paraId="696A2B9C">
                  <w:pPr>
                    <w:keepNext w:val="0"/>
                    <w:keepLines w:val="0"/>
                    <w:pageBreakBefore w:val="0"/>
                    <w:kinsoku/>
                    <w:wordWrap/>
                    <w:overflowPunct/>
                    <w:topLinePunct w:val="0"/>
                    <w:autoSpaceDE/>
                    <w:autoSpaceDN/>
                    <w:bidi w:val="0"/>
                    <w:adjustRightInd w:val="0"/>
                    <w:snapToGrid w:val="0"/>
                    <w:ind w:left="-105" w:leftChars="-50" w:right="-105" w:rightChars="-50"/>
                    <w:jc w:val="center"/>
                    <w:rPr>
                      <w:rFonts w:hint="default" w:ascii="Times New Roman" w:hAnsi="Times New Roman" w:cs="Times New Roman" w:eastAsiaTheme="minorEastAsia"/>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运输系统</w:t>
                  </w:r>
                </w:p>
              </w:tc>
              <w:tc>
                <w:tcPr>
                  <w:tcW w:w="273" w:type="dxa"/>
                  <w:tcBorders>
                    <w:tl2br w:val="nil"/>
                    <w:tr2bl w:val="nil"/>
                  </w:tcBorders>
                  <w:vAlign w:val="center"/>
                </w:tcPr>
                <w:p w14:paraId="6383D3B9">
                  <w:pPr>
                    <w:keepNext w:val="0"/>
                    <w:keepLines w:val="0"/>
                    <w:pageBreakBefore w:val="0"/>
                    <w:kinsoku/>
                    <w:wordWrap/>
                    <w:overflowPunct/>
                    <w:topLinePunct w:val="0"/>
                    <w:autoSpaceDE/>
                    <w:autoSpaceDN/>
                    <w:bidi w:val="0"/>
                    <w:adjustRightInd w:val="0"/>
                    <w:snapToGrid w:val="0"/>
                    <w:ind w:left="-105" w:leftChars="-50" w:right="-105" w:rightChars="-50"/>
                    <w:jc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6</w:t>
                  </w:r>
                </w:p>
              </w:tc>
              <w:tc>
                <w:tcPr>
                  <w:tcW w:w="1692" w:type="dxa"/>
                  <w:gridSpan w:val="2"/>
                  <w:tcBorders>
                    <w:tl2br w:val="nil"/>
                    <w:tr2bl w:val="nil"/>
                  </w:tcBorders>
                  <w:vAlign w:val="center"/>
                </w:tcPr>
                <w:p w14:paraId="05434952">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皮带输送机</w:t>
                  </w:r>
                </w:p>
              </w:tc>
              <w:tc>
                <w:tcPr>
                  <w:tcW w:w="2124" w:type="dxa"/>
                  <w:tcBorders>
                    <w:tl2br w:val="nil"/>
                    <w:tr2bl w:val="nil"/>
                  </w:tcBorders>
                  <w:vAlign w:val="center"/>
                </w:tcPr>
                <w:p w14:paraId="3C0F0894">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cs="Times New Roman" w:eastAsiaTheme="minorEastAsia"/>
                      <w:color w:val="000000" w:themeColor="text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S1-B1400*32m</w:t>
                  </w: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w:t>
                  </w: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V=</w:t>
                  </w: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2</w:t>
                  </w: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m/s</w:t>
                  </w:r>
                </w:p>
              </w:tc>
              <w:tc>
                <w:tcPr>
                  <w:tcW w:w="696" w:type="dxa"/>
                  <w:vAlign w:val="center"/>
                </w:tcPr>
                <w:p w14:paraId="53379C13">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0</w:t>
                  </w:r>
                </w:p>
              </w:tc>
              <w:tc>
                <w:tcPr>
                  <w:tcW w:w="684" w:type="dxa"/>
                  <w:vAlign w:val="center"/>
                </w:tcPr>
                <w:p w14:paraId="1F3B8BAF">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1</w:t>
                  </w:r>
                </w:p>
              </w:tc>
              <w:tc>
                <w:tcPr>
                  <w:tcW w:w="684" w:type="dxa"/>
                  <w:vAlign w:val="center"/>
                </w:tcPr>
                <w:p w14:paraId="346E228A">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w:t>
                  </w: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1</w:t>
                  </w:r>
                </w:p>
              </w:tc>
              <w:tc>
                <w:tcPr>
                  <w:tcW w:w="1615" w:type="dxa"/>
                  <w:tcBorders>
                    <w:tl2br w:val="nil"/>
                    <w:tr2bl w:val="nil"/>
                  </w:tcBorders>
                  <w:vAlign w:val="center"/>
                </w:tcPr>
                <w:p w14:paraId="041CE419">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新增</w:t>
                  </w:r>
                </w:p>
              </w:tc>
            </w:tr>
            <w:tr w14:paraId="40C87B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4" w:type="dxa"/>
                  <w:vMerge w:val="continue"/>
                  <w:tcBorders>
                    <w:tl2br w:val="nil"/>
                    <w:tr2bl w:val="nil"/>
                  </w:tcBorders>
                  <w:vAlign w:val="center"/>
                </w:tcPr>
                <w:p w14:paraId="64D68C8B">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pPr>
                </w:p>
              </w:tc>
              <w:tc>
                <w:tcPr>
                  <w:tcW w:w="273" w:type="dxa"/>
                  <w:tcBorders>
                    <w:tl2br w:val="nil"/>
                    <w:tr2bl w:val="nil"/>
                  </w:tcBorders>
                  <w:vAlign w:val="center"/>
                </w:tcPr>
                <w:p w14:paraId="1405F8F9">
                  <w:pPr>
                    <w:keepNext w:val="0"/>
                    <w:keepLines w:val="0"/>
                    <w:pageBreakBefore w:val="0"/>
                    <w:kinsoku/>
                    <w:wordWrap/>
                    <w:overflowPunct/>
                    <w:topLinePunct w:val="0"/>
                    <w:autoSpaceDE/>
                    <w:autoSpaceDN/>
                    <w:bidi w:val="0"/>
                    <w:adjustRightInd w:val="0"/>
                    <w:snapToGrid w:val="0"/>
                    <w:ind w:left="-105" w:leftChars="-50" w:right="-105" w:rightChars="-50"/>
                    <w:jc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7</w:t>
                  </w:r>
                </w:p>
              </w:tc>
              <w:tc>
                <w:tcPr>
                  <w:tcW w:w="1692" w:type="dxa"/>
                  <w:gridSpan w:val="2"/>
                  <w:tcBorders>
                    <w:tl2br w:val="nil"/>
                    <w:tr2bl w:val="nil"/>
                  </w:tcBorders>
                  <w:vAlign w:val="center"/>
                </w:tcPr>
                <w:p w14:paraId="31E7D2CF">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皮带输送机</w:t>
                  </w:r>
                </w:p>
              </w:tc>
              <w:tc>
                <w:tcPr>
                  <w:tcW w:w="2124" w:type="dxa"/>
                  <w:tcBorders>
                    <w:tl2br w:val="nil"/>
                    <w:tr2bl w:val="nil"/>
                  </w:tcBorders>
                  <w:vAlign w:val="center"/>
                </w:tcPr>
                <w:p w14:paraId="7EFFDC0E">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cs="Times New Roman" w:eastAsiaTheme="minorEastAsia"/>
                      <w:color w:val="000000" w:themeColor="text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S2-B1400*12m</w:t>
                  </w: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w:t>
                  </w: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V=</w:t>
                  </w: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2</w:t>
                  </w: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m/s</w:t>
                  </w:r>
                </w:p>
              </w:tc>
              <w:tc>
                <w:tcPr>
                  <w:tcW w:w="696" w:type="dxa"/>
                  <w:vAlign w:val="center"/>
                </w:tcPr>
                <w:p w14:paraId="2E2B4676">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0</w:t>
                  </w:r>
                </w:p>
              </w:tc>
              <w:tc>
                <w:tcPr>
                  <w:tcW w:w="684" w:type="dxa"/>
                  <w:vAlign w:val="center"/>
                </w:tcPr>
                <w:p w14:paraId="24318742">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1</w:t>
                  </w:r>
                </w:p>
              </w:tc>
              <w:tc>
                <w:tcPr>
                  <w:tcW w:w="684" w:type="dxa"/>
                  <w:vAlign w:val="center"/>
                </w:tcPr>
                <w:p w14:paraId="125E5D1A">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w:t>
                  </w: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1</w:t>
                  </w:r>
                </w:p>
              </w:tc>
              <w:tc>
                <w:tcPr>
                  <w:tcW w:w="1615" w:type="dxa"/>
                  <w:tcBorders>
                    <w:tl2br w:val="nil"/>
                    <w:tr2bl w:val="nil"/>
                  </w:tcBorders>
                  <w:vAlign w:val="center"/>
                </w:tcPr>
                <w:p w14:paraId="3809C42B">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新增</w:t>
                  </w:r>
                </w:p>
              </w:tc>
            </w:tr>
            <w:tr w14:paraId="301384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4" w:type="dxa"/>
                  <w:vMerge w:val="continue"/>
                  <w:tcBorders>
                    <w:tl2br w:val="nil"/>
                    <w:tr2bl w:val="nil"/>
                  </w:tcBorders>
                  <w:vAlign w:val="center"/>
                </w:tcPr>
                <w:p w14:paraId="34F2B5EC">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pPr>
                </w:p>
              </w:tc>
              <w:tc>
                <w:tcPr>
                  <w:tcW w:w="273" w:type="dxa"/>
                  <w:tcBorders>
                    <w:tl2br w:val="nil"/>
                    <w:tr2bl w:val="nil"/>
                  </w:tcBorders>
                  <w:vAlign w:val="center"/>
                </w:tcPr>
                <w:p w14:paraId="7C684A90">
                  <w:pPr>
                    <w:keepNext w:val="0"/>
                    <w:keepLines w:val="0"/>
                    <w:pageBreakBefore w:val="0"/>
                    <w:kinsoku/>
                    <w:wordWrap/>
                    <w:overflowPunct/>
                    <w:topLinePunct w:val="0"/>
                    <w:autoSpaceDE/>
                    <w:autoSpaceDN/>
                    <w:bidi w:val="0"/>
                    <w:adjustRightInd w:val="0"/>
                    <w:snapToGrid w:val="0"/>
                    <w:ind w:left="-105" w:leftChars="-50" w:right="-105" w:rightChars="-50"/>
                    <w:jc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8</w:t>
                  </w:r>
                </w:p>
              </w:tc>
              <w:tc>
                <w:tcPr>
                  <w:tcW w:w="1692" w:type="dxa"/>
                  <w:gridSpan w:val="2"/>
                  <w:tcBorders>
                    <w:tl2br w:val="nil"/>
                    <w:tr2bl w:val="nil"/>
                  </w:tcBorders>
                  <w:vAlign w:val="center"/>
                </w:tcPr>
                <w:p w14:paraId="13A16A2A">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皮带输送机</w:t>
                  </w:r>
                </w:p>
              </w:tc>
              <w:tc>
                <w:tcPr>
                  <w:tcW w:w="2124" w:type="dxa"/>
                  <w:tcBorders>
                    <w:tl2br w:val="nil"/>
                    <w:tr2bl w:val="nil"/>
                  </w:tcBorders>
                  <w:vAlign w:val="center"/>
                </w:tcPr>
                <w:p w14:paraId="6D32B1AA">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cs="Times New Roman" w:eastAsiaTheme="minorEastAsia"/>
                      <w:color w:val="000000" w:themeColor="text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S3-B1400*24m</w:t>
                  </w: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w:t>
                  </w: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V=</w:t>
                  </w: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2</w:t>
                  </w: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m/s</w:t>
                  </w:r>
                </w:p>
              </w:tc>
              <w:tc>
                <w:tcPr>
                  <w:tcW w:w="696" w:type="dxa"/>
                  <w:vAlign w:val="center"/>
                </w:tcPr>
                <w:p w14:paraId="09E71B91">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0</w:t>
                  </w:r>
                </w:p>
              </w:tc>
              <w:tc>
                <w:tcPr>
                  <w:tcW w:w="684" w:type="dxa"/>
                  <w:vAlign w:val="center"/>
                </w:tcPr>
                <w:p w14:paraId="7D265D40">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2</w:t>
                  </w:r>
                </w:p>
              </w:tc>
              <w:tc>
                <w:tcPr>
                  <w:tcW w:w="684" w:type="dxa"/>
                  <w:vAlign w:val="center"/>
                </w:tcPr>
                <w:p w14:paraId="69090C68">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w:t>
                  </w: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2</w:t>
                  </w:r>
                </w:p>
              </w:tc>
              <w:tc>
                <w:tcPr>
                  <w:tcW w:w="1615" w:type="dxa"/>
                  <w:tcBorders>
                    <w:tl2br w:val="nil"/>
                    <w:tr2bl w:val="nil"/>
                  </w:tcBorders>
                  <w:vAlign w:val="center"/>
                </w:tcPr>
                <w:p w14:paraId="1F997793">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新增</w:t>
                  </w:r>
                </w:p>
              </w:tc>
            </w:tr>
            <w:tr w14:paraId="3DEE29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4" w:type="dxa"/>
                  <w:vMerge w:val="continue"/>
                  <w:tcBorders>
                    <w:tl2br w:val="nil"/>
                    <w:tr2bl w:val="nil"/>
                  </w:tcBorders>
                  <w:vAlign w:val="center"/>
                </w:tcPr>
                <w:p w14:paraId="3591B7D0">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pPr>
                </w:p>
              </w:tc>
              <w:tc>
                <w:tcPr>
                  <w:tcW w:w="273" w:type="dxa"/>
                  <w:tcBorders>
                    <w:tl2br w:val="nil"/>
                    <w:tr2bl w:val="nil"/>
                  </w:tcBorders>
                  <w:vAlign w:val="center"/>
                </w:tcPr>
                <w:p w14:paraId="4FEF514A">
                  <w:pPr>
                    <w:keepNext w:val="0"/>
                    <w:keepLines w:val="0"/>
                    <w:pageBreakBefore w:val="0"/>
                    <w:kinsoku/>
                    <w:wordWrap/>
                    <w:overflowPunct/>
                    <w:topLinePunct w:val="0"/>
                    <w:autoSpaceDE/>
                    <w:autoSpaceDN/>
                    <w:bidi w:val="0"/>
                    <w:adjustRightInd w:val="0"/>
                    <w:snapToGrid w:val="0"/>
                    <w:ind w:left="-105" w:leftChars="-50" w:right="-105" w:rightChars="-50"/>
                    <w:jc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9</w:t>
                  </w:r>
                </w:p>
              </w:tc>
              <w:tc>
                <w:tcPr>
                  <w:tcW w:w="1692" w:type="dxa"/>
                  <w:gridSpan w:val="2"/>
                  <w:tcBorders>
                    <w:tl2br w:val="nil"/>
                    <w:tr2bl w:val="nil"/>
                  </w:tcBorders>
                  <w:vAlign w:val="center"/>
                </w:tcPr>
                <w:p w14:paraId="05D7DA2E">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皮带输送机</w:t>
                  </w:r>
                </w:p>
              </w:tc>
              <w:tc>
                <w:tcPr>
                  <w:tcW w:w="2124" w:type="dxa"/>
                  <w:tcBorders>
                    <w:tl2br w:val="nil"/>
                    <w:tr2bl w:val="nil"/>
                  </w:tcBorders>
                  <w:vAlign w:val="center"/>
                </w:tcPr>
                <w:p w14:paraId="347818AB">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cs="Times New Roman" w:eastAsiaTheme="minorEastAsia"/>
                      <w:color w:val="000000" w:themeColor="text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S4-B800*24m</w:t>
                  </w: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w:t>
                  </w: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V=</w:t>
                  </w: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2</w:t>
                  </w: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m/s</w:t>
                  </w:r>
                </w:p>
              </w:tc>
              <w:tc>
                <w:tcPr>
                  <w:tcW w:w="696" w:type="dxa"/>
                  <w:vAlign w:val="center"/>
                </w:tcPr>
                <w:p w14:paraId="52C89946">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0</w:t>
                  </w:r>
                </w:p>
              </w:tc>
              <w:tc>
                <w:tcPr>
                  <w:tcW w:w="684" w:type="dxa"/>
                  <w:vAlign w:val="center"/>
                </w:tcPr>
                <w:p w14:paraId="6FD4389F">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1</w:t>
                  </w:r>
                </w:p>
              </w:tc>
              <w:tc>
                <w:tcPr>
                  <w:tcW w:w="684" w:type="dxa"/>
                  <w:vAlign w:val="center"/>
                </w:tcPr>
                <w:p w14:paraId="14CA835A">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w:t>
                  </w: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1</w:t>
                  </w:r>
                </w:p>
              </w:tc>
              <w:tc>
                <w:tcPr>
                  <w:tcW w:w="1615" w:type="dxa"/>
                  <w:tcBorders>
                    <w:tl2br w:val="nil"/>
                    <w:tr2bl w:val="nil"/>
                  </w:tcBorders>
                  <w:vAlign w:val="center"/>
                </w:tcPr>
                <w:p w14:paraId="485B9ED6">
                  <w:pPr>
                    <w:keepNext w:val="0"/>
                    <w:keepLines w:val="0"/>
                    <w:pageBreakBefore w:val="0"/>
                    <w:kinsoku/>
                    <w:wordWrap/>
                    <w:overflowPunct/>
                    <w:topLinePunct w:val="0"/>
                    <w:autoSpaceDE/>
                    <w:autoSpaceDN/>
                    <w:bidi w:val="0"/>
                    <w:ind w:left="-105" w:leftChars="-50" w:right="-105" w:rightChars="-50"/>
                    <w:jc w:val="center"/>
                    <w:rPr>
                      <w:rFonts w:hint="eastAsia" w:ascii="Times New Roman" w:hAnsi="Times New Roman" w:cs="Times New Roman" w:eastAsiaTheme="minorEastAsia"/>
                      <w:color w:val="000000" w:themeColor="text1"/>
                      <w:highlight w:val="none"/>
                      <w:lang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新增</w:t>
                  </w:r>
                </w:p>
              </w:tc>
            </w:tr>
            <w:tr w14:paraId="70C38B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4" w:type="dxa"/>
                  <w:vMerge w:val="continue"/>
                  <w:tcBorders>
                    <w:tl2br w:val="nil"/>
                    <w:tr2bl w:val="nil"/>
                  </w:tcBorders>
                  <w:vAlign w:val="center"/>
                </w:tcPr>
                <w:p w14:paraId="5F7CE3D3">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pPr>
                </w:p>
              </w:tc>
              <w:tc>
                <w:tcPr>
                  <w:tcW w:w="273" w:type="dxa"/>
                  <w:tcBorders>
                    <w:tl2br w:val="nil"/>
                    <w:tr2bl w:val="nil"/>
                  </w:tcBorders>
                  <w:vAlign w:val="center"/>
                </w:tcPr>
                <w:p w14:paraId="43B27149">
                  <w:pPr>
                    <w:keepNext w:val="0"/>
                    <w:keepLines w:val="0"/>
                    <w:pageBreakBefore w:val="0"/>
                    <w:kinsoku/>
                    <w:wordWrap/>
                    <w:overflowPunct/>
                    <w:topLinePunct w:val="0"/>
                    <w:autoSpaceDE/>
                    <w:autoSpaceDN/>
                    <w:bidi w:val="0"/>
                    <w:adjustRightInd w:val="0"/>
                    <w:snapToGrid w:val="0"/>
                    <w:ind w:left="-105" w:leftChars="-50" w:right="-105" w:rightChars="-50"/>
                    <w:jc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10</w:t>
                  </w:r>
                </w:p>
              </w:tc>
              <w:tc>
                <w:tcPr>
                  <w:tcW w:w="1692" w:type="dxa"/>
                  <w:gridSpan w:val="2"/>
                  <w:tcBorders>
                    <w:tl2br w:val="nil"/>
                    <w:tr2bl w:val="nil"/>
                  </w:tcBorders>
                  <w:vAlign w:val="center"/>
                </w:tcPr>
                <w:p w14:paraId="0FA5AAB2">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门座式起重机</w:t>
                  </w:r>
                </w:p>
              </w:tc>
              <w:tc>
                <w:tcPr>
                  <w:tcW w:w="2124" w:type="dxa"/>
                  <w:tcBorders>
                    <w:tl2br w:val="nil"/>
                    <w:tr2bl w:val="nil"/>
                  </w:tcBorders>
                  <w:vAlign w:val="center"/>
                </w:tcPr>
                <w:p w14:paraId="11C48A23">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cs="Times New Roman" w:eastAsiaTheme="minorEastAsia"/>
                      <w:color w:val="000000" w:themeColor="text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25t-25m</w:t>
                  </w:r>
                </w:p>
              </w:tc>
              <w:tc>
                <w:tcPr>
                  <w:tcW w:w="696" w:type="dxa"/>
                  <w:vAlign w:val="center"/>
                </w:tcPr>
                <w:p w14:paraId="57D1124F">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14</w:t>
                  </w:r>
                </w:p>
              </w:tc>
              <w:tc>
                <w:tcPr>
                  <w:tcW w:w="684" w:type="dxa"/>
                  <w:vAlign w:val="center"/>
                </w:tcPr>
                <w:p w14:paraId="4F072D55">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14</w:t>
                  </w:r>
                </w:p>
              </w:tc>
              <w:tc>
                <w:tcPr>
                  <w:tcW w:w="684" w:type="dxa"/>
                  <w:vAlign w:val="center"/>
                </w:tcPr>
                <w:p w14:paraId="3C5285A1">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0</w:t>
                  </w:r>
                </w:p>
              </w:tc>
              <w:tc>
                <w:tcPr>
                  <w:tcW w:w="1615" w:type="dxa"/>
                  <w:tcBorders>
                    <w:tl2br w:val="nil"/>
                    <w:tr2bl w:val="nil"/>
                  </w:tcBorders>
                  <w:vAlign w:val="center"/>
                </w:tcPr>
                <w:p w14:paraId="2B0BEF6B">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现有，本次不涉及</w:t>
                  </w:r>
                </w:p>
              </w:tc>
            </w:tr>
            <w:tr w14:paraId="53F0D8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4" w:type="dxa"/>
                  <w:vMerge w:val="continue"/>
                  <w:tcBorders>
                    <w:tl2br w:val="nil"/>
                    <w:tr2bl w:val="nil"/>
                  </w:tcBorders>
                  <w:vAlign w:val="center"/>
                </w:tcPr>
                <w:p w14:paraId="7F44600B">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pPr>
                </w:p>
              </w:tc>
              <w:tc>
                <w:tcPr>
                  <w:tcW w:w="273" w:type="dxa"/>
                  <w:tcBorders>
                    <w:tl2br w:val="nil"/>
                    <w:tr2bl w:val="nil"/>
                  </w:tcBorders>
                  <w:vAlign w:val="center"/>
                </w:tcPr>
                <w:p w14:paraId="18936859">
                  <w:pPr>
                    <w:keepNext w:val="0"/>
                    <w:keepLines w:val="0"/>
                    <w:pageBreakBefore w:val="0"/>
                    <w:kinsoku/>
                    <w:wordWrap/>
                    <w:overflowPunct/>
                    <w:topLinePunct w:val="0"/>
                    <w:autoSpaceDE/>
                    <w:autoSpaceDN/>
                    <w:bidi w:val="0"/>
                    <w:adjustRightInd w:val="0"/>
                    <w:snapToGrid w:val="0"/>
                    <w:ind w:left="-105" w:leftChars="-50" w:right="-105" w:rightChars="-50"/>
                    <w:jc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11</w:t>
                  </w:r>
                </w:p>
              </w:tc>
              <w:tc>
                <w:tcPr>
                  <w:tcW w:w="1692" w:type="dxa"/>
                  <w:gridSpan w:val="2"/>
                  <w:tcBorders>
                    <w:tl2br w:val="nil"/>
                    <w:tr2bl w:val="nil"/>
                  </w:tcBorders>
                  <w:vAlign w:val="center"/>
                </w:tcPr>
                <w:p w14:paraId="45883ECC">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移动式装船机</w:t>
                  </w:r>
                </w:p>
              </w:tc>
              <w:tc>
                <w:tcPr>
                  <w:tcW w:w="2124" w:type="dxa"/>
                  <w:tcBorders>
                    <w:tl2br w:val="nil"/>
                    <w:tr2bl w:val="nil"/>
                  </w:tcBorders>
                  <w:vAlign w:val="center"/>
                </w:tcPr>
                <w:p w14:paraId="05D3F31F">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cs="Times New Roman" w:eastAsiaTheme="minorEastAsia"/>
                      <w:color w:val="000000" w:themeColor="text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Q=1000t/h</w:t>
                  </w:r>
                </w:p>
              </w:tc>
              <w:tc>
                <w:tcPr>
                  <w:tcW w:w="696" w:type="dxa"/>
                  <w:vAlign w:val="center"/>
                </w:tcPr>
                <w:p w14:paraId="2B1D64C0">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5</w:t>
                  </w:r>
                </w:p>
              </w:tc>
              <w:tc>
                <w:tcPr>
                  <w:tcW w:w="684" w:type="dxa"/>
                  <w:vAlign w:val="center"/>
                </w:tcPr>
                <w:p w14:paraId="19C18E02">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5</w:t>
                  </w:r>
                </w:p>
              </w:tc>
              <w:tc>
                <w:tcPr>
                  <w:tcW w:w="684" w:type="dxa"/>
                  <w:vAlign w:val="center"/>
                </w:tcPr>
                <w:p w14:paraId="3EF1274C">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0</w:t>
                  </w:r>
                </w:p>
              </w:tc>
              <w:tc>
                <w:tcPr>
                  <w:tcW w:w="1615" w:type="dxa"/>
                  <w:tcBorders>
                    <w:tl2br w:val="nil"/>
                    <w:tr2bl w:val="nil"/>
                  </w:tcBorders>
                  <w:vAlign w:val="center"/>
                </w:tcPr>
                <w:p w14:paraId="76D1CF29">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现有，本次不涉及</w:t>
                  </w:r>
                </w:p>
              </w:tc>
            </w:tr>
            <w:tr w14:paraId="4307F0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4" w:type="dxa"/>
                  <w:vMerge w:val="continue"/>
                  <w:tcBorders>
                    <w:tl2br w:val="nil"/>
                    <w:tr2bl w:val="nil"/>
                  </w:tcBorders>
                  <w:vAlign w:val="center"/>
                </w:tcPr>
                <w:p w14:paraId="6DCD1954">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pPr>
                </w:p>
              </w:tc>
              <w:tc>
                <w:tcPr>
                  <w:tcW w:w="273" w:type="dxa"/>
                  <w:tcBorders>
                    <w:tl2br w:val="nil"/>
                    <w:tr2bl w:val="nil"/>
                  </w:tcBorders>
                  <w:vAlign w:val="center"/>
                </w:tcPr>
                <w:p w14:paraId="0B5EDB85">
                  <w:pPr>
                    <w:keepNext w:val="0"/>
                    <w:keepLines w:val="0"/>
                    <w:pageBreakBefore w:val="0"/>
                    <w:kinsoku/>
                    <w:wordWrap/>
                    <w:overflowPunct/>
                    <w:topLinePunct w:val="0"/>
                    <w:autoSpaceDE/>
                    <w:autoSpaceDN/>
                    <w:bidi w:val="0"/>
                    <w:adjustRightInd w:val="0"/>
                    <w:snapToGrid w:val="0"/>
                    <w:ind w:left="-105" w:leftChars="-50" w:right="-105" w:rightChars="-50"/>
                    <w:jc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12</w:t>
                  </w:r>
                </w:p>
              </w:tc>
              <w:tc>
                <w:tcPr>
                  <w:tcW w:w="1692" w:type="dxa"/>
                  <w:gridSpan w:val="2"/>
                  <w:tcBorders>
                    <w:tl2br w:val="nil"/>
                    <w:tr2bl w:val="nil"/>
                  </w:tcBorders>
                  <w:vAlign w:val="center"/>
                </w:tcPr>
                <w:p w14:paraId="34325155">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抑尘料斗</w:t>
                  </w:r>
                </w:p>
              </w:tc>
              <w:tc>
                <w:tcPr>
                  <w:tcW w:w="2124" w:type="dxa"/>
                  <w:tcBorders>
                    <w:tl2br w:val="nil"/>
                    <w:tr2bl w:val="nil"/>
                  </w:tcBorders>
                  <w:vAlign w:val="center"/>
                </w:tcPr>
                <w:p w14:paraId="70D211C4">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20m3</w:t>
                  </w:r>
                </w:p>
              </w:tc>
              <w:tc>
                <w:tcPr>
                  <w:tcW w:w="696" w:type="dxa"/>
                  <w:vAlign w:val="center"/>
                </w:tcPr>
                <w:p w14:paraId="4FCA709C">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12</w:t>
                  </w:r>
                </w:p>
              </w:tc>
              <w:tc>
                <w:tcPr>
                  <w:tcW w:w="684" w:type="dxa"/>
                  <w:vAlign w:val="center"/>
                </w:tcPr>
                <w:p w14:paraId="2798BB9E">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12</w:t>
                  </w:r>
                </w:p>
              </w:tc>
              <w:tc>
                <w:tcPr>
                  <w:tcW w:w="684" w:type="dxa"/>
                  <w:vAlign w:val="center"/>
                </w:tcPr>
                <w:p w14:paraId="254D9F58">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0</w:t>
                  </w:r>
                </w:p>
              </w:tc>
              <w:tc>
                <w:tcPr>
                  <w:tcW w:w="1615" w:type="dxa"/>
                  <w:tcBorders>
                    <w:tl2br w:val="nil"/>
                    <w:tr2bl w:val="nil"/>
                  </w:tcBorders>
                  <w:vAlign w:val="center"/>
                </w:tcPr>
                <w:p w14:paraId="707166C4">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现有，本次不涉及</w:t>
                  </w:r>
                </w:p>
              </w:tc>
            </w:tr>
            <w:tr w14:paraId="75E0D6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4" w:type="dxa"/>
                  <w:vMerge w:val="continue"/>
                  <w:tcBorders>
                    <w:tl2br w:val="nil"/>
                    <w:tr2bl w:val="nil"/>
                  </w:tcBorders>
                  <w:vAlign w:val="center"/>
                </w:tcPr>
                <w:p w14:paraId="0E9E6669">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pPr>
                </w:p>
              </w:tc>
              <w:tc>
                <w:tcPr>
                  <w:tcW w:w="273" w:type="dxa"/>
                  <w:tcBorders>
                    <w:tl2br w:val="nil"/>
                    <w:tr2bl w:val="nil"/>
                  </w:tcBorders>
                  <w:vAlign w:val="center"/>
                </w:tcPr>
                <w:p w14:paraId="623A332E">
                  <w:pPr>
                    <w:keepNext w:val="0"/>
                    <w:keepLines w:val="0"/>
                    <w:pageBreakBefore w:val="0"/>
                    <w:kinsoku/>
                    <w:wordWrap/>
                    <w:overflowPunct/>
                    <w:topLinePunct w:val="0"/>
                    <w:autoSpaceDE/>
                    <w:autoSpaceDN/>
                    <w:bidi w:val="0"/>
                    <w:adjustRightInd w:val="0"/>
                    <w:snapToGrid w:val="0"/>
                    <w:ind w:left="-105" w:leftChars="-50" w:right="-105" w:rightChars="-50"/>
                    <w:jc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13</w:t>
                  </w:r>
                </w:p>
              </w:tc>
              <w:tc>
                <w:tcPr>
                  <w:tcW w:w="1692" w:type="dxa"/>
                  <w:gridSpan w:val="2"/>
                  <w:tcBorders>
                    <w:tl2br w:val="nil"/>
                    <w:tr2bl w:val="nil"/>
                  </w:tcBorders>
                  <w:vAlign w:val="center"/>
                </w:tcPr>
                <w:p w14:paraId="6545EFC4">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电动装载机</w:t>
                  </w:r>
                </w:p>
              </w:tc>
              <w:tc>
                <w:tcPr>
                  <w:tcW w:w="2124" w:type="dxa"/>
                  <w:tcBorders>
                    <w:tl2br w:val="nil"/>
                    <w:tr2bl w:val="nil"/>
                  </w:tcBorders>
                  <w:vAlign w:val="center"/>
                </w:tcPr>
                <w:p w14:paraId="71703C31">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5t</w:t>
                  </w:r>
                </w:p>
              </w:tc>
              <w:tc>
                <w:tcPr>
                  <w:tcW w:w="696" w:type="dxa"/>
                  <w:vAlign w:val="center"/>
                </w:tcPr>
                <w:p w14:paraId="7F7E4D36">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16</w:t>
                  </w:r>
                </w:p>
              </w:tc>
              <w:tc>
                <w:tcPr>
                  <w:tcW w:w="684" w:type="dxa"/>
                  <w:vAlign w:val="center"/>
                </w:tcPr>
                <w:p w14:paraId="02B3C6A0">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16</w:t>
                  </w:r>
                </w:p>
              </w:tc>
              <w:tc>
                <w:tcPr>
                  <w:tcW w:w="684" w:type="dxa"/>
                  <w:vAlign w:val="center"/>
                </w:tcPr>
                <w:p w14:paraId="68D65814">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0</w:t>
                  </w:r>
                </w:p>
              </w:tc>
              <w:tc>
                <w:tcPr>
                  <w:tcW w:w="1615" w:type="dxa"/>
                  <w:tcBorders>
                    <w:tl2br w:val="nil"/>
                    <w:tr2bl w:val="nil"/>
                  </w:tcBorders>
                  <w:vAlign w:val="center"/>
                </w:tcPr>
                <w:p w14:paraId="11356808">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现有，本次不涉及</w:t>
                  </w:r>
                </w:p>
              </w:tc>
            </w:tr>
            <w:tr w14:paraId="0F0D0D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4" w:type="dxa"/>
                  <w:vMerge w:val="continue"/>
                  <w:tcBorders>
                    <w:tl2br w:val="nil"/>
                    <w:tr2bl w:val="nil"/>
                  </w:tcBorders>
                  <w:vAlign w:val="center"/>
                </w:tcPr>
                <w:p w14:paraId="4027BDDE">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pPr>
                </w:p>
              </w:tc>
              <w:tc>
                <w:tcPr>
                  <w:tcW w:w="273" w:type="dxa"/>
                  <w:tcBorders>
                    <w:tl2br w:val="nil"/>
                    <w:tr2bl w:val="nil"/>
                  </w:tcBorders>
                  <w:vAlign w:val="center"/>
                </w:tcPr>
                <w:p w14:paraId="063F49CA">
                  <w:pPr>
                    <w:keepNext w:val="0"/>
                    <w:keepLines w:val="0"/>
                    <w:pageBreakBefore w:val="0"/>
                    <w:kinsoku/>
                    <w:wordWrap/>
                    <w:overflowPunct/>
                    <w:topLinePunct w:val="0"/>
                    <w:autoSpaceDE/>
                    <w:autoSpaceDN/>
                    <w:bidi w:val="0"/>
                    <w:adjustRightInd w:val="0"/>
                    <w:snapToGrid w:val="0"/>
                    <w:ind w:left="-105" w:leftChars="-50" w:right="-105" w:rightChars="-50"/>
                    <w:jc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14</w:t>
                  </w:r>
                </w:p>
              </w:tc>
              <w:tc>
                <w:tcPr>
                  <w:tcW w:w="1692" w:type="dxa"/>
                  <w:gridSpan w:val="2"/>
                  <w:tcBorders>
                    <w:tl2br w:val="nil"/>
                    <w:tr2bl w:val="nil"/>
                  </w:tcBorders>
                  <w:vAlign w:val="center"/>
                </w:tcPr>
                <w:p w14:paraId="781A2AC1">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门座式起重机</w:t>
                  </w:r>
                </w:p>
              </w:tc>
              <w:tc>
                <w:tcPr>
                  <w:tcW w:w="2124" w:type="dxa"/>
                  <w:tcBorders>
                    <w:tl2br w:val="nil"/>
                    <w:tr2bl w:val="nil"/>
                  </w:tcBorders>
                  <w:vAlign w:val="center"/>
                </w:tcPr>
                <w:p w14:paraId="28736993">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40t-30m</w:t>
                  </w:r>
                </w:p>
              </w:tc>
              <w:tc>
                <w:tcPr>
                  <w:tcW w:w="696" w:type="dxa"/>
                  <w:vAlign w:val="center"/>
                </w:tcPr>
                <w:p w14:paraId="4F6BFEFE">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w:t>
                  </w:r>
                </w:p>
              </w:tc>
              <w:tc>
                <w:tcPr>
                  <w:tcW w:w="684" w:type="dxa"/>
                  <w:vAlign w:val="center"/>
                </w:tcPr>
                <w:p w14:paraId="004A0E5F">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w:t>
                  </w:r>
                </w:p>
              </w:tc>
              <w:tc>
                <w:tcPr>
                  <w:tcW w:w="684" w:type="dxa"/>
                  <w:vAlign w:val="center"/>
                </w:tcPr>
                <w:p w14:paraId="43E63E4C">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0</w:t>
                  </w:r>
                </w:p>
              </w:tc>
              <w:tc>
                <w:tcPr>
                  <w:tcW w:w="1615" w:type="dxa"/>
                  <w:tcBorders>
                    <w:tl2br w:val="nil"/>
                    <w:tr2bl w:val="nil"/>
                  </w:tcBorders>
                  <w:vAlign w:val="center"/>
                </w:tcPr>
                <w:p w14:paraId="348C3796">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现有，本次不涉及</w:t>
                  </w:r>
                </w:p>
              </w:tc>
            </w:tr>
            <w:tr w14:paraId="7A1ACC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4" w:type="dxa"/>
                  <w:vMerge w:val="continue"/>
                  <w:tcBorders>
                    <w:tl2br w:val="nil"/>
                    <w:tr2bl w:val="nil"/>
                  </w:tcBorders>
                  <w:vAlign w:val="center"/>
                </w:tcPr>
                <w:p w14:paraId="7F016932">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pPr>
                </w:p>
              </w:tc>
              <w:tc>
                <w:tcPr>
                  <w:tcW w:w="273" w:type="dxa"/>
                  <w:tcBorders>
                    <w:tl2br w:val="nil"/>
                    <w:tr2bl w:val="nil"/>
                  </w:tcBorders>
                  <w:vAlign w:val="center"/>
                </w:tcPr>
                <w:p w14:paraId="496F6275">
                  <w:pPr>
                    <w:keepNext w:val="0"/>
                    <w:keepLines w:val="0"/>
                    <w:pageBreakBefore w:val="0"/>
                    <w:kinsoku/>
                    <w:wordWrap/>
                    <w:overflowPunct/>
                    <w:topLinePunct w:val="0"/>
                    <w:autoSpaceDE/>
                    <w:autoSpaceDN/>
                    <w:bidi w:val="0"/>
                    <w:adjustRightInd w:val="0"/>
                    <w:snapToGrid w:val="0"/>
                    <w:ind w:left="-105" w:leftChars="-50" w:right="-105" w:rightChars="-50"/>
                    <w:jc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15</w:t>
                  </w:r>
                </w:p>
              </w:tc>
              <w:tc>
                <w:tcPr>
                  <w:tcW w:w="1692" w:type="dxa"/>
                  <w:gridSpan w:val="2"/>
                  <w:tcBorders>
                    <w:tl2br w:val="nil"/>
                    <w:tr2bl w:val="nil"/>
                  </w:tcBorders>
                  <w:vAlign w:val="center"/>
                </w:tcPr>
                <w:p w14:paraId="0EFB5239">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牵引车</w:t>
                  </w:r>
                </w:p>
              </w:tc>
              <w:tc>
                <w:tcPr>
                  <w:tcW w:w="2124" w:type="dxa"/>
                  <w:tcBorders>
                    <w:tl2br w:val="nil"/>
                    <w:tr2bl w:val="nil"/>
                  </w:tcBorders>
                  <w:vAlign w:val="center"/>
                </w:tcPr>
                <w:p w14:paraId="55B7FB15">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40t</w:t>
                  </w:r>
                </w:p>
              </w:tc>
              <w:tc>
                <w:tcPr>
                  <w:tcW w:w="696" w:type="dxa"/>
                  <w:vAlign w:val="center"/>
                </w:tcPr>
                <w:p w14:paraId="214495B3">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6</w:t>
                  </w:r>
                </w:p>
              </w:tc>
              <w:tc>
                <w:tcPr>
                  <w:tcW w:w="684" w:type="dxa"/>
                  <w:vAlign w:val="center"/>
                </w:tcPr>
                <w:p w14:paraId="32A42721">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6</w:t>
                  </w:r>
                </w:p>
              </w:tc>
              <w:tc>
                <w:tcPr>
                  <w:tcW w:w="684" w:type="dxa"/>
                  <w:vAlign w:val="center"/>
                </w:tcPr>
                <w:p w14:paraId="397EE295">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0</w:t>
                  </w:r>
                </w:p>
              </w:tc>
              <w:tc>
                <w:tcPr>
                  <w:tcW w:w="1615" w:type="dxa"/>
                  <w:tcBorders>
                    <w:tl2br w:val="nil"/>
                    <w:tr2bl w:val="nil"/>
                  </w:tcBorders>
                  <w:vAlign w:val="center"/>
                </w:tcPr>
                <w:p w14:paraId="548AC68D">
                  <w:pPr>
                    <w:keepNext w:val="0"/>
                    <w:keepLines w:val="0"/>
                    <w:pageBreakBefore w:val="0"/>
                    <w:kinsoku/>
                    <w:wordWrap/>
                    <w:overflowPunct/>
                    <w:topLinePunct w:val="0"/>
                    <w:autoSpaceDE/>
                    <w:autoSpaceDN/>
                    <w:bidi w:val="0"/>
                    <w:ind w:left="-105" w:leftChars="-50" w:right="-105" w:rightChars="-50"/>
                    <w:jc w:val="center"/>
                    <w:rPr>
                      <w:rFonts w:hint="eastAsia"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现有，本次不涉及</w:t>
                  </w:r>
                </w:p>
              </w:tc>
            </w:tr>
            <w:tr w14:paraId="744D02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4" w:type="dxa"/>
                  <w:vMerge w:val="continue"/>
                  <w:tcBorders>
                    <w:tl2br w:val="nil"/>
                    <w:tr2bl w:val="nil"/>
                  </w:tcBorders>
                  <w:vAlign w:val="center"/>
                </w:tcPr>
                <w:p w14:paraId="38D66632">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pPr>
                </w:p>
              </w:tc>
              <w:tc>
                <w:tcPr>
                  <w:tcW w:w="273" w:type="dxa"/>
                  <w:tcBorders>
                    <w:tl2br w:val="nil"/>
                    <w:tr2bl w:val="nil"/>
                  </w:tcBorders>
                  <w:vAlign w:val="center"/>
                </w:tcPr>
                <w:p w14:paraId="3D92F010">
                  <w:pPr>
                    <w:keepNext w:val="0"/>
                    <w:keepLines w:val="0"/>
                    <w:pageBreakBefore w:val="0"/>
                    <w:kinsoku/>
                    <w:wordWrap/>
                    <w:overflowPunct/>
                    <w:topLinePunct w:val="0"/>
                    <w:autoSpaceDE/>
                    <w:autoSpaceDN/>
                    <w:bidi w:val="0"/>
                    <w:adjustRightInd w:val="0"/>
                    <w:snapToGrid w:val="0"/>
                    <w:ind w:left="-105" w:leftChars="-50" w:right="-105" w:rightChars="-50"/>
                    <w:jc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16</w:t>
                  </w:r>
                </w:p>
              </w:tc>
              <w:tc>
                <w:tcPr>
                  <w:tcW w:w="1692" w:type="dxa"/>
                  <w:gridSpan w:val="2"/>
                  <w:tcBorders>
                    <w:tl2br w:val="nil"/>
                    <w:tr2bl w:val="nil"/>
                  </w:tcBorders>
                  <w:vAlign w:val="center"/>
                </w:tcPr>
                <w:p w14:paraId="5777A807">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平板车</w:t>
                  </w:r>
                </w:p>
              </w:tc>
              <w:tc>
                <w:tcPr>
                  <w:tcW w:w="2124" w:type="dxa"/>
                  <w:tcBorders>
                    <w:tl2br w:val="nil"/>
                    <w:tr2bl w:val="nil"/>
                  </w:tcBorders>
                  <w:vAlign w:val="center"/>
                </w:tcPr>
                <w:p w14:paraId="04825222">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40t</w:t>
                  </w:r>
                </w:p>
              </w:tc>
              <w:tc>
                <w:tcPr>
                  <w:tcW w:w="696" w:type="dxa"/>
                  <w:vAlign w:val="center"/>
                </w:tcPr>
                <w:p w14:paraId="3DBE1201">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18</w:t>
                  </w:r>
                </w:p>
              </w:tc>
              <w:tc>
                <w:tcPr>
                  <w:tcW w:w="684" w:type="dxa"/>
                  <w:vAlign w:val="center"/>
                </w:tcPr>
                <w:p w14:paraId="1722856D">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18</w:t>
                  </w:r>
                </w:p>
              </w:tc>
              <w:tc>
                <w:tcPr>
                  <w:tcW w:w="684" w:type="dxa"/>
                  <w:vAlign w:val="center"/>
                </w:tcPr>
                <w:p w14:paraId="48A6F095">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0</w:t>
                  </w:r>
                </w:p>
              </w:tc>
              <w:tc>
                <w:tcPr>
                  <w:tcW w:w="1615" w:type="dxa"/>
                  <w:tcBorders>
                    <w:tl2br w:val="nil"/>
                    <w:tr2bl w:val="nil"/>
                  </w:tcBorders>
                  <w:vAlign w:val="center"/>
                </w:tcPr>
                <w:p w14:paraId="5D4BE457">
                  <w:pPr>
                    <w:keepNext w:val="0"/>
                    <w:keepLines w:val="0"/>
                    <w:pageBreakBefore w:val="0"/>
                    <w:kinsoku/>
                    <w:wordWrap/>
                    <w:overflowPunct/>
                    <w:topLinePunct w:val="0"/>
                    <w:autoSpaceDE/>
                    <w:autoSpaceDN/>
                    <w:bidi w:val="0"/>
                    <w:ind w:left="-105" w:leftChars="-50" w:right="-105" w:rightChars="-50"/>
                    <w:jc w:val="center"/>
                    <w:rPr>
                      <w:rFonts w:hint="eastAsia"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现有，本次不涉及</w:t>
                  </w:r>
                </w:p>
              </w:tc>
            </w:tr>
            <w:tr w14:paraId="6D82B7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4" w:type="dxa"/>
                  <w:vMerge w:val="continue"/>
                  <w:tcBorders>
                    <w:tl2br w:val="nil"/>
                    <w:tr2bl w:val="nil"/>
                  </w:tcBorders>
                  <w:vAlign w:val="center"/>
                </w:tcPr>
                <w:p w14:paraId="60446321">
                  <w:pPr>
                    <w:keepNext w:val="0"/>
                    <w:keepLines w:val="0"/>
                    <w:pageBreakBefore w:val="0"/>
                    <w:kinsoku/>
                    <w:wordWrap/>
                    <w:overflowPunct/>
                    <w:topLinePunct w:val="0"/>
                    <w:autoSpaceDE/>
                    <w:autoSpaceDN/>
                    <w:bidi w:val="0"/>
                    <w:adjustRightInd w:val="0"/>
                    <w:snapToGrid w:val="0"/>
                    <w:ind w:left="-105" w:leftChars="-50" w:right="-105" w:rightChars="-50"/>
                    <w:jc w:val="cente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pPr>
                </w:p>
              </w:tc>
              <w:tc>
                <w:tcPr>
                  <w:tcW w:w="273" w:type="dxa"/>
                  <w:tcBorders>
                    <w:tl2br w:val="nil"/>
                    <w:tr2bl w:val="nil"/>
                  </w:tcBorders>
                  <w:vAlign w:val="center"/>
                </w:tcPr>
                <w:p w14:paraId="545B57B8">
                  <w:pPr>
                    <w:keepNext w:val="0"/>
                    <w:keepLines w:val="0"/>
                    <w:pageBreakBefore w:val="0"/>
                    <w:kinsoku/>
                    <w:wordWrap/>
                    <w:overflowPunct/>
                    <w:topLinePunct w:val="0"/>
                    <w:autoSpaceDE/>
                    <w:autoSpaceDN/>
                    <w:bidi w:val="0"/>
                    <w:adjustRightInd w:val="0"/>
                    <w:snapToGrid w:val="0"/>
                    <w:ind w:left="-105" w:leftChars="-50" w:right="-105" w:rightChars="-50"/>
                    <w:jc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17</w:t>
                  </w:r>
                </w:p>
              </w:tc>
              <w:tc>
                <w:tcPr>
                  <w:tcW w:w="1692" w:type="dxa"/>
                  <w:gridSpan w:val="2"/>
                  <w:tcBorders>
                    <w:tl2br w:val="nil"/>
                    <w:tr2bl w:val="nil"/>
                  </w:tcBorders>
                  <w:vAlign w:val="center"/>
                </w:tcPr>
                <w:p w14:paraId="3D833FFC">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载重汽车</w:t>
                  </w:r>
                </w:p>
              </w:tc>
              <w:tc>
                <w:tcPr>
                  <w:tcW w:w="2124" w:type="dxa"/>
                  <w:tcBorders>
                    <w:tl2br w:val="nil"/>
                    <w:tr2bl w:val="nil"/>
                  </w:tcBorders>
                  <w:vAlign w:val="center"/>
                </w:tcPr>
                <w:p w14:paraId="7062418F">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30t</w:t>
                  </w:r>
                </w:p>
              </w:tc>
              <w:tc>
                <w:tcPr>
                  <w:tcW w:w="696" w:type="dxa"/>
                  <w:vAlign w:val="center"/>
                </w:tcPr>
                <w:p w14:paraId="786A9036">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20</w:t>
                  </w:r>
                </w:p>
              </w:tc>
              <w:tc>
                <w:tcPr>
                  <w:tcW w:w="684" w:type="dxa"/>
                  <w:vAlign w:val="center"/>
                </w:tcPr>
                <w:p w14:paraId="53B5D31B">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20</w:t>
                  </w:r>
                </w:p>
              </w:tc>
              <w:tc>
                <w:tcPr>
                  <w:tcW w:w="684" w:type="dxa"/>
                  <w:vAlign w:val="center"/>
                </w:tcPr>
                <w:p w14:paraId="306637B6">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0</w:t>
                  </w:r>
                </w:p>
              </w:tc>
              <w:tc>
                <w:tcPr>
                  <w:tcW w:w="1615" w:type="dxa"/>
                  <w:tcBorders>
                    <w:tl2br w:val="nil"/>
                    <w:tr2bl w:val="nil"/>
                  </w:tcBorders>
                  <w:vAlign w:val="center"/>
                </w:tcPr>
                <w:p w14:paraId="7AA2200F">
                  <w:pPr>
                    <w:keepNext w:val="0"/>
                    <w:keepLines w:val="0"/>
                    <w:pageBreakBefore w:val="0"/>
                    <w:kinsoku/>
                    <w:wordWrap/>
                    <w:overflowPunct/>
                    <w:topLinePunct w:val="0"/>
                    <w:autoSpaceDE/>
                    <w:autoSpaceDN/>
                    <w:bidi w:val="0"/>
                    <w:ind w:left="-105" w:leftChars="-50" w:right="-105" w:rightChars="-50"/>
                    <w:jc w:val="center"/>
                    <w:rPr>
                      <w:rFonts w:hint="eastAsia"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现有，本次不涉及</w:t>
                  </w:r>
                </w:p>
              </w:tc>
            </w:tr>
            <w:tr w14:paraId="3426C8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4" w:type="dxa"/>
                  <w:vMerge w:val="continue"/>
                  <w:tcBorders>
                    <w:tl2br w:val="nil"/>
                    <w:tr2bl w:val="nil"/>
                  </w:tcBorders>
                  <w:vAlign w:val="center"/>
                </w:tcPr>
                <w:p w14:paraId="2316D693">
                  <w:pPr>
                    <w:keepNext w:val="0"/>
                    <w:keepLines w:val="0"/>
                    <w:pageBreakBefore w:val="0"/>
                    <w:kinsoku/>
                    <w:wordWrap/>
                    <w:overflowPunct/>
                    <w:topLinePunct w:val="0"/>
                    <w:autoSpaceDE/>
                    <w:autoSpaceDN/>
                    <w:bidi w:val="0"/>
                    <w:adjustRightInd w:val="0"/>
                    <w:snapToGrid w:val="0"/>
                    <w:ind w:left="-105" w:leftChars="-50" w:right="-105" w:rightChars="-50"/>
                    <w:jc w:val="center"/>
                    <w:rPr>
                      <w:rFonts w:hint="default" w:ascii="Times New Roman" w:hAnsi="Times New Roman" w:cs="Times New Roman" w:eastAsiaTheme="minorEastAsia"/>
                      <w:color w:val="000000" w:themeColor="text1"/>
                      <w:szCs w:val="21"/>
                      <w:highlight w:val="none"/>
                      <w:lang w:val="en-US" w:eastAsia="zh-CN"/>
                      <w14:textFill>
                        <w14:solidFill>
                          <w14:schemeClr w14:val="tx1"/>
                        </w14:solidFill>
                      </w14:textFill>
                    </w:rPr>
                  </w:pPr>
                </w:p>
              </w:tc>
              <w:tc>
                <w:tcPr>
                  <w:tcW w:w="273" w:type="dxa"/>
                  <w:tcBorders>
                    <w:tl2br w:val="nil"/>
                    <w:tr2bl w:val="nil"/>
                  </w:tcBorders>
                  <w:vAlign w:val="center"/>
                </w:tcPr>
                <w:p w14:paraId="79E7F403">
                  <w:pPr>
                    <w:keepNext w:val="0"/>
                    <w:keepLines w:val="0"/>
                    <w:pageBreakBefore w:val="0"/>
                    <w:kinsoku/>
                    <w:wordWrap/>
                    <w:overflowPunct/>
                    <w:topLinePunct w:val="0"/>
                    <w:autoSpaceDE/>
                    <w:autoSpaceDN/>
                    <w:bidi w:val="0"/>
                    <w:adjustRightInd w:val="0"/>
                    <w:snapToGrid w:val="0"/>
                    <w:ind w:left="-105" w:leftChars="-50" w:right="-105" w:rightChars="-50"/>
                    <w:jc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18</w:t>
                  </w:r>
                </w:p>
              </w:tc>
              <w:tc>
                <w:tcPr>
                  <w:tcW w:w="1692" w:type="dxa"/>
                  <w:gridSpan w:val="2"/>
                  <w:tcBorders>
                    <w:tl2br w:val="nil"/>
                    <w:tr2bl w:val="nil"/>
                  </w:tcBorders>
                  <w:vAlign w:val="center"/>
                </w:tcPr>
                <w:p w14:paraId="11A59EA8">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电动叉车</w:t>
                  </w:r>
                </w:p>
              </w:tc>
              <w:tc>
                <w:tcPr>
                  <w:tcW w:w="2124" w:type="dxa"/>
                  <w:tcBorders>
                    <w:tl2br w:val="nil"/>
                    <w:tr2bl w:val="nil"/>
                  </w:tcBorders>
                  <w:vAlign w:val="center"/>
                </w:tcPr>
                <w:p w14:paraId="5317BB32">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5t</w:t>
                  </w:r>
                </w:p>
              </w:tc>
              <w:tc>
                <w:tcPr>
                  <w:tcW w:w="696" w:type="dxa"/>
                  <w:vAlign w:val="center"/>
                </w:tcPr>
                <w:p w14:paraId="4FAE9695">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10</w:t>
                  </w:r>
                </w:p>
              </w:tc>
              <w:tc>
                <w:tcPr>
                  <w:tcW w:w="684" w:type="dxa"/>
                  <w:vAlign w:val="center"/>
                </w:tcPr>
                <w:p w14:paraId="4D0F0A92">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10</w:t>
                  </w:r>
                </w:p>
              </w:tc>
              <w:tc>
                <w:tcPr>
                  <w:tcW w:w="684" w:type="dxa"/>
                  <w:vAlign w:val="center"/>
                </w:tcPr>
                <w:p w14:paraId="2C7BEAA9">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0</w:t>
                  </w:r>
                </w:p>
              </w:tc>
              <w:tc>
                <w:tcPr>
                  <w:tcW w:w="1615" w:type="dxa"/>
                  <w:tcBorders>
                    <w:tl2br w:val="nil"/>
                    <w:tr2bl w:val="nil"/>
                  </w:tcBorders>
                  <w:vAlign w:val="center"/>
                </w:tcPr>
                <w:p w14:paraId="37BA1E4C">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现有，本次不涉及</w:t>
                  </w:r>
                </w:p>
              </w:tc>
            </w:tr>
            <w:tr w14:paraId="166F2A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4" w:type="dxa"/>
                  <w:vMerge w:val="continue"/>
                  <w:tcBorders>
                    <w:tl2br w:val="nil"/>
                    <w:tr2bl w:val="nil"/>
                  </w:tcBorders>
                  <w:vAlign w:val="center"/>
                </w:tcPr>
                <w:p w14:paraId="3909D9EF">
                  <w:pPr>
                    <w:keepNext w:val="0"/>
                    <w:keepLines w:val="0"/>
                    <w:pageBreakBefore w:val="0"/>
                    <w:kinsoku/>
                    <w:wordWrap/>
                    <w:overflowPunct/>
                    <w:topLinePunct w:val="0"/>
                    <w:autoSpaceDE/>
                    <w:autoSpaceDN/>
                    <w:bidi w:val="0"/>
                    <w:adjustRightInd w:val="0"/>
                    <w:snapToGrid w:val="0"/>
                    <w:ind w:left="-105" w:leftChars="-50" w:right="-105" w:rightChars="-50"/>
                    <w:jc w:val="center"/>
                    <w:rPr>
                      <w:rFonts w:hint="default" w:ascii="Times New Roman" w:hAnsi="Times New Roman" w:cs="Times New Roman" w:eastAsiaTheme="minorEastAsia"/>
                      <w:color w:val="000000" w:themeColor="text1"/>
                      <w:szCs w:val="21"/>
                      <w:highlight w:val="none"/>
                      <w:lang w:val="en-US" w:eastAsia="zh-CN"/>
                      <w14:textFill>
                        <w14:solidFill>
                          <w14:schemeClr w14:val="tx1"/>
                        </w14:solidFill>
                      </w14:textFill>
                    </w:rPr>
                  </w:pPr>
                </w:p>
              </w:tc>
              <w:tc>
                <w:tcPr>
                  <w:tcW w:w="273" w:type="dxa"/>
                  <w:tcBorders>
                    <w:tl2br w:val="nil"/>
                    <w:tr2bl w:val="nil"/>
                  </w:tcBorders>
                  <w:vAlign w:val="center"/>
                </w:tcPr>
                <w:p w14:paraId="2B71A3E6">
                  <w:pPr>
                    <w:keepNext w:val="0"/>
                    <w:keepLines w:val="0"/>
                    <w:pageBreakBefore w:val="0"/>
                    <w:kinsoku/>
                    <w:wordWrap/>
                    <w:overflowPunct/>
                    <w:topLinePunct w:val="0"/>
                    <w:autoSpaceDE/>
                    <w:autoSpaceDN/>
                    <w:bidi w:val="0"/>
                    <w:adjustRightInd w:val="0"/>
                    <w:snapToGrid w:val="0"/>
                    <w:ind w:left="-105" w:leftChars="-50" w:right="-105" w:rightChars="-50"/>
                    <w:jc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19</w:t>
                  </w:r>
                </w:p>
              </w:tc>
              <w:tc>
                <w:tcPr>
                  <w:tcW w:w="1692" w:type="dxa"/>
                  <w:gridSpan w:val="2"/>
                  <w:tcBorders>
                    <w:tl2br w:val="nil"/>
                    <w:tr2bl w:val="nil"/>
                  </w:tcBorders>
                  <w:vAlign w:val="center"/>
                </w:tcPr>
                <w:p w14:paraId="6A2177C4">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带式输送机</w:t>
                  </w:r>
                </w:p>
              </w:tc>
              <w:tc>
                <w:tcPr>
                  <w:tcW w:w="2124" w:type="dxa"/>
                  <w:tcBorders>
                    <w:tl2br w:val="nil"/>
                    <w:tr2bl w:val="nil"/>
                  </w:tcBorders>
                  <w:vAlign w:val="center"/>
                </w:tcPr>
                <w:p w14:paraId="10BD8179">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B=1</w:t>
                  </w: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2</w:t>
                  </w: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00mm，V=</w:t>
                  </w: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2</w:t>
                  </w: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m/s</w:t>
                  </w:r>
                </w:p>
              </w:tc>
              <w:tc>
                <w:tcPr>
                  <w:tcW w:w="696" w:type="dxa"/>
                  <w:vAlign w:val="center"/>
                </w:tcPr>
                <w:p w14:paraId="06D61DE2">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7295米</w:t>
                  </w:r>
                </w:p>
              </w:tc>
              <w:tc>
                <w:tcPr>
                  <w:tcW w:w="684" w:type="dxa"/>
                  <w:vAlign w:val="center"/>
                </w:tcPr>
                <w:p w14:paraId="386721E5">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7295米</w:t>
                  </w:r>
                </w:p>
              </w:tc>
              <w:tc>
                <w:tcPr>
                  <w:tcW w:w="684" w:type="dxa"/>
                  <w:vAlign w:val="center"/>
                </w:tcPr>
                <w:p w14:paraId="22DEC835">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0</w:t>
                  </w:r>
                </w:p>
              </w:tc>
              <w:tc>
                <w:tcPr>
                  <w:tcW w:w="1615" w:type="dxa"/>
                  <w:tcBorders>
                    <w:tl2br w:val="nil"/>
                    <w:tr2bl w:val="nil"/>
                  </w:tcBorders>
                  <w:vAlign w:val="center"/>
                </w:tcPr>
                <w:p w14:paraId="69F94937">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现有，本次不涉及</w:t>
                  </w:r>
                </w:p>
              </w:tc>
            </w:tr>
            <w:tr w14:paraId="014DC3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4" w:type="dxa"/>
                  <w:vMerge w:val="continue"/>
                  <w:tcBorders>
                    <w:tl2br w:val="nil"/>
                    <w:tr2bl w:val="nil"/>
                  </w:tcBorders>
                  <w:vAlign w:val="center"/>
                </w:tcPr>
                <w:p w14:paraId="5214063D">
                  <w:pPr>
                    <w:keepNext w:val="0"/>
                    <w:keepLines w:val="0"/>
                    <w:pageBreakBefore w:val="0"/>
                    <w:kinsoku/>
                    <w:wordWrap/>
                    <w:overflowPunct/>
                    <w:topLinePunct w:val="0"/>
                    <w:autoSpaceDE/>
                    <w:autoSpaceDN/>
                    <w:bidi w:val="0"/>
                    <w:adjustRightInd w:val="0"/>
                    <w:snapToGrid w:val="0"/>
                    <w:ind w:left="-105" w:leftChars="-50" w:right="-105" w:rightChars="-50"/>
                    <w:jc w:val="center"/>
                    <w:rPr>
                      <w:rFonts w:hint="default" w:ascii="Times New Roman" w:hAnsi="Times New Roman" w:cs="Times New Roman" w:eastAsiaTheme="minorEastAsia"/>
                      <w:color w:val="000000" w:themeColor="text1"/>
                      <w:szCs w:val="21"/>
                      <w:highlight w:val="none"/>
                      <w:lang w:val="en-US" w:eastAsia="zh-CN"/>
                      <w14:textFill>
                        <w14:solidFill>
                          <w14:schemeClr w14:val="tx1"/>
                        </w14:solidFill>
                      </w14:textFill>
                    </w:rPr>
                  </w:pPr>
                </w:p>
              </w:tc>
              <w:tc>
                <w:tcPr>
                  <w:tcW w:w="273" w:type="dxa"/>
                  <w:tcBorders>
                    <w:tl2br w:val="nil"/>
                    <w:tr2bl w:val="nil"/>
                  </w:tcBorders>
                  <w:vAlign w:val="center"/>
                </w:tcPr>
                <w:p w14:paraId="10BB63B9">
                  <w:pPr>
                    <w:keepNext w:val="0"/>
                    <w:keepLines w:val="0"/>
                    <w:pageBreakBefore w:val="0"/>
                    <w:kinsoku/>
                    <w:wordWrap/>
                    <w:overflowPunct/>
                    <w:topLinePunct w:val="0"/>
                    <w:autoSpaceDE/>
                    <w:autoSpaceDN/>
                    <w:bidi w:val="0"/>
                    <w:adjustRightInd w:val="0"/>
                    <w:snapToGrid w:val="0"/>
                    <w:ind w:left="-105" w:leftChars="-50" w:right="-105" w:rightChars="-50"/>
                    <w:jc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20</w:t>
                  </w:r>
                </w:p>
              </w:tc>
              <w:tc>
                <w:tcPr>
                  <w:tcW w:w="1692" w:type="dxa"/>
                  <w:gridSpan w:val="2"/>
                  <w:tcBorders>
                    <w:tl2br w:val="nil"/>
                    <w:tr2bl w:val="nil"/>
                  </w:tcBorders>
                  <w:vAlign w:val="center"/>
                </w:tcPr>
                <w:p w14:paraId="7FD566D0">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卸料小车</w:t>
                  </w:r>
                </w:p>
              </w:tc>
              <w:tc>
                <w:tcPr>
                  <w:tcW w:w="2124" w:type="dxa"/>
                  <w:tcBorders>
                    <w:tl2br w:val="nil"/>
                    <w:tr2bl w:val="nil"/>
                  </w:tcBorders>
                  <w:vAlign w:val="center"/>
                </w:tcPr>
                <w:p w14:paraId="783AA756">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B=1</w:t>
                  </w: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2</w:t>
                  </w: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00mm，V=</w:t>
                  </w: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2</w:t>
                  </w: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m/s</w:t>
                  </w:r>
                </w:p>
              </w:tc>
              <w:tc>
                <w:tcPr>
                  <w:tcW w:w="696" w:type="dxa"/>
                  <w:vAlign w:val="center"/>
                </w:tcPr>
                <w:p w14:paraId="0138EF34">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4</w:t>
                  </w:r>
                </w:p>
              </w:tc>
              <w:tc>
                <w:tcPr>
                  <w:tcW w:w="684" w:type="dxa"/>
                  <w:vAlign w:val="center"/>
                </w:tcPr>
                <w:p w14:paraId="257C7602">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4</w:t>
                  </w:r>
                </w:p>
              </w:tc>
              <w:tc>
                <w:tcPr>
                  <w:tcW w:w="684" w:type="dxa"/>
                  <w:vAlign w:val="center"/>
                </w:tcPr>
                <w:p w14:paraId="29E6AB87">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0</w:t>
                  </w:r>
                </w:p>
              </w:tc>
              <w:tc>
                <w:tcPr>
                  <w:tcW w:w="1615" w:type="dxa"/>
                  <w:tcBorders>
                    <w:tl2br w:val="nil"/>
                    <w:tr2bl w:val="nil"/>
                  </w:tcBorders>
                  <w:vAlign w:val="center"/>
                </w:tcPr>
                <w:p w14:paraId="3EAB9B2F">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现有，本次不涉及</w:t>
                  </w:r>
                </w:p>
              </w:tc>
            </w:tr>
            <w:tr w14:paraId="39E8AA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4" w:type="dxa"/>
                  <w:vMerge w:val="continue"/>
                  <w:tcBorders>
                    <w:tl2br w:val="nil"/>
                    <w:tr2bl w:val="nil"/>
                  </w:tcBorders>
                  <w:vAlign w:val="center"/>
                </w:tcPr>
                <w:p w14:paraId="69289780">
                  <w:pPr>
                    <w:keepNext w:val="0"/>
                    <w:keepLines w:val="0"/>
                    <w:pageBreakBefore w:val="0"/>
                    <w:kinsoku/>
                    <w:wordWrap/>
                    <w:overflowPunct/>
                    <w:topLinePunct w:val="0"/>
                    <w:autoSpaceDE/>
                    <w:autoSpaceDN/>
                    <w:bidi w:val="0"/>
                    <w:adjustRightInd w:val="0"/>
                    <w:snapToGrid w:val="0"/>
                    <w:ind w:left="-105" w:leftChars="-50" w:right="-105" w:rightChars="-50"/>
                    <w:jc w:val="center"/>
                    <w:rPr>
                      <w:rFonts w:hint="default" w:ascii="Times New Roman" w:hAnsi="Times New Roman" w:cs="Times New Roman" w:eastAsiaTheme="minorEastAsia"/>
                      <w:color w:val="000000" w:themeColor="text1"/>
                      <w:szCs w:val="21"/>
                      <w:highlight w:val="none"/>
                      <w:lang w:val="en-US" w:eastAsia="zh-CN"/>
                      <w14:textFill>
                        <w14:solidFill>
                          <w14:schemeClr w14:val="tx1"/>
                        </w14:solidFill>
                      </w14:textFill>
                    </w:rPr>
                  </w:pPr>
                </w:p>
              </w:tc>
              <w:tc>
                <w:tcPr>
                  <w:tcW w:w="273" w:type="dxa"/>
                  <w:tcBorders>
                    <w:tl2br w:val="nil"/>
                    <w:tr2bl w:val="nil"/>
                  </w:tcBorders>
                  <w:vAlign w:val="center"/>
                </w:tcPr>
                <w:p w14:paraId="7BB6FA3E">
                  <w:pPr>
                    <w:keepNext w:val="0"/>
                    <w:keepLines w:val="0"/>
                    <w:pageBreakBefore w:val="0"/>
                    <w:kinsoku/>
                    <w:wordWrap/>
                    <w:overflowPunct/>
                    <w:topLinePunct w:val="0"/>
                    <w:autoSpaceDE/>
                    <w:autoSpaceDN/>
                    <w:bidi w:val="0"/>
                    <w:adjustRightInd w:val="0"/>
                    <w:snapToGrid w:val="0"/>
                    <w:ind w:left="-105" w:leftChars="-50" w:right="-105" w:rightChars="-50"/>
                    <w:jc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21</w:t>
                  </w:r>
                </w:p>
              </w:tc>
              <w:tc>
                <w:tcPr>
                  <w:tcW w:w="1692" w:type="dxa"/>
                  <w:gridSpan w:val="2"/>
                  <w:tcBorders>
                    <w:tl2br w:val="nil"/>
                    <w:tr2bl w:val="nil"/>
                  </w:tcBorders>
                  <w:vAlign w:val="center"/>
                </w:tcPr>
                <w:p w14:paraId="77818878">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移动皮带机</w:t>
                  </w:r>
                </w:p>
              </w:tc>
              <w:tc>
                <w:tcPr>
                  <w:tcW w:w="2124" w:type="dxa"/>
                  <w:tcBorders>
                    <w:tl2br w:val="nil"/>
                    <w:tr2bl w:val="nil"/>
                  </w:tcBorders>
                  <w:vAlign w:val="center"/>
                </w:tcPr>
                <w:p w14:paraId="7463876B">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B=1</w:t>
                  </w: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2</w:t>
                  </w: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00mm，V=</w:t>
                  </w: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2</w:t>
                  </w:r>
                  <w:r>
                    <w:rPr>
                      <w:rFonts w:hint="default"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m/s</w:t>
                  </w:r>
                </w:p>
              </w:tc>
              <w:tc>
                <w:tcPr>
                  <w:tcW w:w="696" w:type="dxa"/>
                  <w:vAlign w:val="center"/>
                </w:tcPr>
                <w:p w14:paraId="3B087523">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10</w:t>
                  </w:r>
                </w:p>
              </w:tc>
              <w:tc>
                <w:tcPr>
                  <w:tcW w:w="684" w:type="dxa"/>
                  <w:vAlign w:val="center"/>
                </w:tcPr>
                <w:p w14:paraId="210A2F00">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sz w:val="21"/>
                      <w:szCs w:val="21"/>
                      <w:highlight w:val="none"/>
                      <w:lang w:val="en-US" w:eastAsia="zh-CN"/>
                      <w14:textFill>
                        <w14:solidFill>
                          <w14:schemeClr w14:val="tx1"/>
                        </w14:solidFill>
                      </w14:textFill>
                    </w:rPr>
                    <w:t>10</w:t>
                  </w:r>
                </w:p>
              </w:tc>
              <w:tc>
                <w:tcPr>
                  <w:tcW w:w="684" w:type="dxa"/>
                  <w:vAlign w:val="center"/>
                </w:tcPr>
                <w:p w14:paraId="67336BB3">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0</w:t>
                  </w:r>
                </w:p>
              </w:tc>
              <w:tc>
                <w:tcPr>
                  <w:tcW w:w="1615" w:type="dxa"/>
                  <w:tcBorders>
                    <w:tl2br w:val="nil"/>
                    <w:tr2bl w:val="nil"/>
                  </w:tcBorders>
                  <w:vAlign w:val="center"/>
                </w:tcPr>
                <w:p w14:paraId="1F77E742">
                  <w:pPr>
                    <w:keepNext w:val="0"/>
                    <w:keepLines w:val="0"/>
                    <w:pageBreakBefore w:val="0"/>
                    <w:kinsoku/>
                    <w:wordWrap/>
                    <w:overflowPunct/>
                    <w:topLinePunct w:val="0"/>
                    <w:autoSpaceDE/>
                    <w:autoSpaceDN/>
                    <w:bidi w:val="0"/>
                    <w:ind w:left="-105" w:leftChars="-50" w:right="-105" w:rightChars="-5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现有，本次不涉及</w:t>
                  </w:r>
                </w:p>
              </w:tc>
            </w:tr>
            <w:bookmarkEnd w:id="19"/>
          </w:tbl>
          <w:p w14:paraId="1ED66206">
            <w:pPr>
              <w:spacing w:after="120" w:afterLines="50"/>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*本项目废水处理单元不计入生产设备数量</w:t>
            </w:r>
          </w:p>
          <w:p w14:paraId="28BA52AE">
            <w:pPr>
              <w:spacing w:after="120" w:afterLines="50"/>
              <w:rPr>
                <w:rFonts w:ascii="Times New Roman" w:hAnsi="Times New Roman" w:cs="Times New Roman"/>
                <w:b/>
                <w:bCs/>
                <w:color w:val="000000" w:themeColor="text1"/>
                <w:sz w:val="24"/>
                <w:szCs w:val="24"/>
                <w:highlight w:val="none"/>
                <w14:textFill>
                  <w14:solidFill>
                    <w14:schemeClr w14:val="tx1"/>
                  </w14:solidFill>
                </w14:textFill>
              </w:rPr>
            </w:pPr>
            <w:r>
              <w:rPr>
                <w:rFonts w:hint="eastAsia" w:ascii="Times New Roman" w:hAnsi="Times New Roman" w:cs="Times New Roman"/>
                <w:b/>
                <w:bCs/>
                <w:color w:val="000000" w:themeColor="text1"/>
                <w:sz w:val="24"/>
                <w:szCs w:val="24"/>
                <w:highlight w:val="none"/>
                <w14:textFill>
                  <w14:solidFill>
                    <w14:schemeClr w14:val="tx1"/>
                  </w14:solidFill>
                </w14:textFill>
              </w:rPr>
              <w:t>6</w:t>
            </w:r>
            <w:r>
              <w:rPr>
                <w:rFonts w:ascii="Times New Roman" w:hAnsi="Times New Roman" w:cs="Times New Roman"/>
                <w:b/>
                <w:bCs/>
                <w:color w:val="000000" w:themeColor="text1"/>
                <w:sz w:val="24"/>
                <w:szCs w:val="24"/>
                <w:highlight w:val="none"/>
                <w14:textFill>
                  <w14:solidFill>
                    <w14:schemeClr w14:val="tx1"/>
                  </w14:solidFill>
                </w14:textFill>
              </w:rPr>
              <w:t>、</w:t>
            </w:r>
            <w:r>
              <w:rPr>
                <w:rFonts w:hint="eastAsia"/>
                <w:b/>
                <w:bCs/>
                <w:color w:val="000000" w:themeColor="text1"/>
                <w:sz w:val="24"/>
                <w:szCs w:val="24"/>
                <w:highlight w:val="none"/>
                <w14:textFill>
                  <w14:solidFill>
                    <w14:schemeClr w14:val="tx1"/>
                  </w14:solidFill>
                </w14:textFill>
              </w:rPr>
              <w:t>主要原辅材料</w:t>
            </w:r>
          </w:p>
          <w:p w14:paraId="0F02969C">
            <w:pPr>
              <w:adjustRightInd w:val="0"/>
              <w:snapToGrid w:val="0"/>
              <w:jc w:val="center"/>
              <w:rPr>
                <w:rFonts w:hint="eastAsia" w:ascii="Times New Roman" w:hAnsi="Times New Roman" w:cs="Times New Roman"/>
                <w:b/>
                <w:bCs/>
                <w:color w:val="000000" w:themeColor="text1"/>
                <w:sz w:val="24"/>
                <w:szCs w:val="24"/>
                <w:highlight w:val="none"/>
                <w14:textFill>
                  <w14:solidFill>
                    <w14:schemeClr w14:val="tx1"/>
                  </w14:solidFill>
                </w14:textFill>
              </w:rPr>
            </w:pPr>
            <w:r>
              <w:rPr>
                <w:rFonts w:hint="eastAsia" w:ascii="Times New Roman" w:hAnsi="Times New Roman" w:cs="Times New Roman"/>
                <w:b/>
                <w:bCs/>
                <w:color w:val="000000" w:themeColor="text1"/>
                <w:sz w:val="24"/>
                <w:szCs w:val="24"/>
                <w:highlight w:val="none"/>
                <w14:textFill>
                  <w14:solidFill>
                    <w14:schemeClr w14:val="tx1"/>
                  </w14:solidFill>
                </w14:textFill>
              </w:rPr>
              <w:t>表2-</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5</w:t>
            </w:r>
            <w:r>
              <w:rPr>
                <w:rFonts w:hint="eastAsia" w:ascii="Times New Roman" w:hAnsi="Times New Roman" w:cs="Times New Roman"/>
                <w:b/>
                <w:bCs/>
                <w:color w:val="000000" w:themeColor="text1"/>
                <w:sz w:val="24"/>
                <w:szCs w:val="24"/>
                <w:highlight w:val="none"/>
                <w14:textFill>
                  <w14:solidFill>
                    <w14:schemeClr w14:val="tx1"/>
                  </w14:solidFill>
                </w14:textFill>
              </w:rPr>
              <w:t xml:space="preserve"> 建设项目主要原辅材料消耗表</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49"/>
              <w:gridCol w:w="648"/>
              <w:gridCol w:w="2784"/>
              <w:gridCol w:w="984"/>
              <w:gridCol w:w="1152"/>
              <w:gridCol w:w="1008"/>
              <w:gridCol w:w="1247"/>
            </w:tblGrid>
            <w:tr w14:paraId="4E7C44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9" w:type="dxa"/>
                  <w:tcBorders>
                    <w:tl2br w:val="nil"/>
                    <w:tr2bl w:val="nil"/>
                  </w:tcBorders>
                  <w:vAlign w:val="center"/>
                </w:tcPr>
                <w:p w14:paraId="4C44941A">
                  <w:pPr>
                    <w:ind w:left="-105" w:leftChars="-50" w:right="-105" w:rightChars="-50"/>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序号</w:t>
                  </w:r>
                </w:p>
              </w:tc>
              <w:tc>
                <w:tcPr>
                  <w:tcW w:w="648" w:type="dxa"/>
                  <w:tcBorders>
                    <w:tl2br w:val="nil"/>
                    <w:tr2bl w:val="nil"/>
                  </w:tcBorders>
                  <w:vAlign w:val="center"/>
                </w:tcPr>
                <w:p w14:paraId="6BA9E190">
                  <w:pPr>
                    <w:ind w:left="-105" w:leftChars="-50" w:right="-105" w:rightChars="-50"/>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名称</w:t>
                  </w:r>
                </w:p>
              </w:tc>
              <w:tc>
                <w:tcPr>
                  <w:tcW w:w="2784" w:type="dxa"/>
                  <w:tcBorders>
                    <w:tl2br w:val="nil"/>
                    <w:tr2bl w:val="nil"/>
                  </w:tcBorders>
                  <w:vAlign w:val="center"/>
                </w:tcPr>
                <w:p w14:paraId="227FBB18">
                  <w:pPr>
                    <w:ind w:left="-105" w:leftChars="-50" w:right="-105" w:rightChars="-50"/>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规格/组分</w:t>
                  </w:r>
                </w:p>
              </w:tc>
              <w:tc>
                <w:tcPr>
                  <w:tcW w:w="984" w:type="dxa"/>
                  <w:tcBorders>
                    <w:tl2br w:val="nil"/>
                    <w:tr2bl w:val="nil"/>
                  </w:tcBorders>
                  <w:vAlign w:val="center"/>
                </w:tcPr>
                <w:p w14:paraId="6DB6F644">
                  <w:pPr>
                    <w:ind w:left="-105" w:leftChars="-50" w:right="-105" w:rightChars="-50"/>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年</w:t>
                  </w:r>
                  <w:r>
                    <w:rPr>
                      <w:rFonts w:ascii="Times New Roman" w:hAnsi="Times New Roman" w:cs="Times New Roman"/>
                      <w:b/>
                      <w:bCs/>
                      <w:color w:val="000000" w:themeColor="text1"/>
                      <w:highlight w:val="none"/>
                      <w14:textFill>
                        <w14:solidFill>
                          <w14:schemeClr w14:val="tx1"/>
                        </w14:solidFill>
                      </w14:textFill>
                    </w:rPr>
                    <w:t>用量</w:t>
                  </w:r>
                </w:p>
              </w:tc>
              <w:tc>
                <w:tcPr>
                  <w:tcW w:w="1152" w:type="dxa"/>
                  <w:tcBorders>
                    <w:tl2br w:val="nil"/>
                    <w:tr2bl w:val="nil"/>
                  </w:tcBorders>
                  <w:vAlign w:val="center"/>
                </w:tcPr>
                <w:p w14:paraId="6B25A002">
                  <w:pPr>
                    <w:ind w:left="-105" w:leftChars="-50" w:right="-105" w:rightChars="-50"/>
                    <w:jc w:val="center"/>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最大存储量</w:t>
                  </w:r>
                </w:p>
              </w:tc>
              <w:tc>
                <w:tcPr>
                  <w:tcW w:w="1008" w:type="dxa"/>
                  <w:tcBorders>
                    <w:tl2br w:val="nil"/>
                    <w:tr2bl w:val="nil"/>
                  </w:tcBorders>
                  <w:vAlign w:val="center"/>
                </w:tcPr>
                <w:p w14:paraId="03B82A5C">
                  <w:pPr>
                    <w:ind w:left="-105" w:leftChars="-50" w:right="-105" w:rightChars="-50"/>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储存位置</w:t>
                  </w:r>
                </w:p>
              </w:tc>
              <w:tc>
                <w:tcPr>
                  <w:tcW w:w="1247" w:type="dxa"/>
                  <w:tcBorders>
                    <w:tl2br w:val="nil"/>
                    <w:tr2bl w:val="nil"/>
                  </w:tcBorders>
                  <w:vAlign w:val="center"/>
                </w:tcPr>
                <w:p w14:paraId="504DF89A">
                  <w:pPr>
                    <w:ind w:left="-105" w:leftChars="-50" w:right="-105" w:rightChars="-50"/>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来源及运输</w:t>
                  </w:r>
                </w:p>
              </w:tc>
            </w:tr>
            <w:tr w14:paraId="54EF18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9" w:type="dxa"/>
                  <w:tcBorders>
                    <w:tl2br w:val="nil"/>
                    <w:tr2bl w:val="nil"/>
                  </w:tcBorders>
                  <w:vAlign w:val="center"/>
                </w:tcPr>
                <w:p w14:paraId="5F3E98EC">
                  <w:pPr>
                    <w:ind w:left="-105" w:leftChars="-50" w:right="-105" w:rightChars="-50"/>
                    <w:jc w:val="center"/>
                    <w:rPr>
                      <w:rFonts w:hint="eastAsia"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w:t>
                  </w:r>
                </w:p>
              </w:tc>
              <w:tc>
                <w:tcPr>
                  <w:tcW w:w="648" w:type="dxa"/>
                  <w:tcBorders>
                    <w:tl2br w:val="nil"/>
                    <w:tr2bl w:val="nil"/>
                  </w:tcBorders>
                  <w:vAlign w:val="center"/>
                </w:tcPr>
                <w:p w14:paraId="31ABD8CE">
                  <w:pPr>
                    <w:ind w:left="-105" w:leftChars="-50" w:right="-105" w:rightChars="-50"/>
                    <w:jc w:val="cente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砂石</w:t>
                  </w:r>
                </w:p>
              </w:tc>
              <w:tc>
                <w:tcPr>
                  <w:tcW w:w="2784" w:type="dxa"/>
                  <w:tcBorders>
                    <w:tl2br w:val="nil"/>
                    <w:tr2bl w:val="nil"/>
                  </w:tcBorders>
                  <w:vAlign w:val="center"/>
                </w:tcPr>
                <w:p w14:paraId="26C59FBD">
                  <w:pPr>
                    <w:ind w:left="-105" w:leftChars="-50" w:right="-105" w:rightChars="-50"/>
                    <w:jc w:val="center"/>
                    <w:rPr>
                      <w:rFonts w:hint="default" w:ascii="Times New Roman" w:hAnsi="Times New Roman" w:eastAsia="宋体" w:cs="Times New Roman"/>
                      <w:color w:val="000000" w:themeColor="text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bidi="ar"/>
                      <w14:textFill>
                        <w14:solidFill>
                          <w14:schemeClr w14:val="tx1"/>
                        </w14:solidFill>
                      </w14:textFill>
                    </w:rPr>
                    <w:t>含水率4%、粒径≤30mm</w:t>
                  </w:r>
                </w:p>
              </w:tc>
              <w:tc>
                <w:tcPr>
                  <w:tcW w:w="984" w:type="dxa"/>
                  <w:tcBorders>
                    <w:tl2br w:val="nil"/>
                    <w:tr2bl w:val="nil"/>
                  </w:tcBorders>
                  <w:vAlign w:val="center"/>
                </w:tcPr>
                <w:p w14:paraId="6076B6FB">
                  <w:pPr>
                    <w:ind w:left="-105" w:leftChars="-50" w:right="-105" w:rightChars="-50"/>
                    <w:jc w:val="cente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150万吨</w:t>
                  </w:r>
                </w:p>
              </w:tc>
              <w:tc>
                <w:tcPr>
                  <w:tcW w:w="3407" w:type="dxa"/>
                  <w:gridSpan w:val="3"/>
                  <w:tcBorders>
                    <w:tl2br w:val="nil"/>
                    <w:tr2bl w:val="nil"/>
                  </w:tcBorders>
                  <w:vAlign w:val="center"/>
                </w:tcPr>
                <w:p w14:paraId="383D62B8">
                  <w:pPr>
                    <w:ind w:left="-105" w:leftChars="-50" w:right="-105" w:rightChars="-50"/>
                    <w:jc w:val="center"/>
                    <w:rPr>
                      <w:rFonts w:hint="default" w:eastAsiaTheme="minor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本项目砂石船运到港经筛分后直接装船出港，不涉及砂石堆存</w:t>
                  </w:r>
                </w:p>
              </w:tc>
            </w:tr>
            <w:tr w14:paraId="4F0E2A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9" w:type="dxa"/>
                  <w:tcBorders>
                    <w:tl2br w:val="nil"/>
                    <w:tr2bl w:val="nil"/>
                  </w:tcBorders>
                  <w:vAlign w:val="center"/>
                </w:tcPr>
                <w:p w14:paraId="796DD6A0">
                  <w:pPr>
                    <w:ind w:left="-105" w:leftChars="-50" w:right="-105" w:rightChars="-5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2</w:t>
                  </w:r>
                </w:p>
              </w:tc>
              <w:tc>
                <w:tcPr>
                  <w:tcW w:w="648" w:type="dxa"/>
                  <w:tcBorders>
                    <w:tl2br w:val="nil"/>
                    <w:tr2bl w:val="nil"/>
                  </w:tcBorders>
                  <w:vAlign w:val="center"/>
                </w:tcPr>
                <w:p w14:paraId="3A17C1B2">
                  <w:pPr>
                    <w:ind w:left="-105" w:leftChars="-50" w:right="-105" w:rightChars="-5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PAC</w:t>
                  </w:r>
                </w:p>
              </w:tc>
              <w:tc>
                <w:tcPr>
                  <w:tcW w:w="2784" w:type="dxa"/>
                  <w:tcBorders>
                    <w:tl2br w:val="nil"/>
                    <w:tr2bl w:val="nil"/>
                  </w:tcBorders>
                  <w:vAlign w:val="center"/>
                </w:tcPr>
                <w:p w14:paraId="00DE35AD">
                  <w:pPr>
                    <w:ind w:left="-105" w:leftChars="-50" w:right="-105" w:rightChars="-50"/>
                    <w:jc w:val="center"/>
                    <w:rPr>
                      <w:rFonts w:hint="default" w:ascii="Times New Roman" w:hAnsi="Times New Roman" w:eastAsia="宋体" w:cs="Times New Roman"/>
                      <w:color w:val="000000" w:themeColor="text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bidi="ar"/>
                      <w14:textFill>
                        <w14:solidFill>
                          <w14:schemeClr w14:val="tx1"/>
                        </w14:solidFill>
                      </w14:textFill>
                    </w:rPr>
                    <w:t>聚合氯化铝，25kg/袋</w:t>
                  </w:r>
                </w:p>
              </w:tc>
              <w:tc>
                <w:tcPr>
                  <w:tcW w:w="984" w:type="dxa"/>
                  <w:tcBorders>
                    <w:tl2br w:val="nil"/>
                    <w:tr2bl w:val="nil"/>
                  </w:tcBorders>
                  <w:vAlign w:val="center"/>
                </w:tcPr>
                <w:p w14:paraId="27B62926">
                  <w:pPr>
                    <w:ind w:left="-105" w:leftChars="-50" w:right="-105" w:rightChars="-5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8</w:t>
                  </w:r>
                  <w:r>
                    <w:rPr>
                      <w:rFonts w:hint="default" w:ascii="Times New Roman" w:hAnsi="Times New Roman" w:cs="Times New Roman"/>
                      <w:color w:val="000000" w:themeColor="text1"/>
                      <w:highlight w:val="none"/>
                      <w:lang w:val="en-US" w:eastAsia="zh-CN"/>
                      <w14:textFill>
                        <w14:solidFill>
                          <w14:schemeClr w14:val="tx1"/>
                        </w14:solidFill>
                      </w14:textFill>
                    </w:rPr>
                    <w:t>吨</w:t>
                  </w:r>
                </w:p>
              </w:tc>
              <w:tc>
                <w:tcPr>
                  <w:tcW w:w="1152" w:type="dxa"/>
                  <w:tcBorders>
                    <w:tl2br w:val="nil"/>
                    <w:tr2bl w:val="nil"/>
                  </w:tcBorders>
                  <w:vAlign w:val="center"/>
                </w:tcPr>
                <w:p w14:paraId="6BB7EFBD">
                  <w:pPr>
                    <w:ind w:left="-105" w:leftChars="-50" w:right="-105" w:rightChars="-5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0.</w:t>
                  </w:r>
                  <w:r>
                    <w:rPr>
                      <w:rFonts w:hint="eastAsia" w:ascii="Times New Roman" w:hAnsi="Times New Roman" w:cs="Times New Roman"/>
                      <w:color w:val="000000" w:themeColor="text1"/>
                      <w:highlight w:val="none"/>
                      <w:lang w:val="en-US" w:eastAsia="zh-CN"/>
                      <w14:textFill>
                        <w14:solidFill>
                          <w14:schemeClr w14:val="tx1"/>
                        </w14:solidFill>
                      </w14:textFill>
                    </w:rPr>
                    <w:t>25</w:t>
                  </w:r>
                  <w:r>
                    <w:rPr>
                      <w:rFonts w:hint="default" w:ascii="Times New Roman" w:hAnsi="Times New Roman" w:cs="Times New Roman"/>
                      <w:color w:val="000000" w:themeColor="text1"/>
                      <w:highlight w:val="none"/>
                      <w:lang w:val="en-US" w:eastAsia="zh-CN"/>
                      <w14:textFill>
                        <w14:solidFill>
                          <w14:schemeClr w14:val="tx1"/>
                        </w14:solidFill>
                      </w14:textFill>
                    </w:rPr>
                    <w:t>吨</w:t>
                  </w:r>
                </w:p>
              </w:tc>
              <w:tc>
                <w:tcPr>
                  <w:tcW w:w="1008" w:type="dxa"/>
                  <w:tcBorders>
                    <w:tl2br w:val="nil"/>
                    <w:tr2bl w:val="nil"/>
                  </w:tcBorders>
                  <w:vAlign w:val="center"/>
                </w:tcPr>
                <w:p w14:paraId="1CA1D5C0">
                  <w:pPr>
                    <w:ind w:left="-105" w:leftChars="-50" w:right="-105" w:rightChars="-5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原料堆场</w:t>
                  </w:r>
                </w:p>
              </w:tc>
              <w:tc>
                <w:tcPr>
                  <w:tcW w:w="1247" w:type="dxa"/>
                  <w:tcBorders>
                    <w:tl2br w:val="nil"/>
                    <w:tr2bl w:val="nil"/>
                  </w:tcBorders>
                  <w:vAlign w:val="center"/>
                </w:tcPr>
                <w:p w14:paraId="12D61782">
                  <w:pPr>
                    <w:ind w:left="-105" w:leftChars="-50" w:right="-105" w:rightChars="-5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外购车运</w:t>
                  </w:r>
                </w:p>
              </w:tc>
            </w:tr>
            <w:tr w14:paraId="0B5926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9" w:type="dxa"/>
                  <w:tcBorders>
                    <w:tl2br w:val="nil"/>
                    <w:tr2bl w:val="nil"/>
                  </w:tcBorders>
                  <w:vAlign w:val="center"/>
                </w:tcPr>
                <w:p w14:paraId="5D15146A">
                  <w:pPr>
                    <w:ind w:left="-105" w:leftChars="-50" w:right="-105" w:rightChars="-5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3</w:t>
                  </w:r>
                </w:p>
              </w:tc>
              <w:tc>
                <w:tcPr>
                  <w:tcW w:w="648" w:type="dxa"/>
                  <w:tcBorders>
                    <w:tl2br w:val="nil"/>
                    <w:tr2bl w:val="nil"/>
                  </w:tcBorders>
                  <w:vAlign w:val="center"/>
                </w:tcPr>
                <w:p w14:paraId="2FCB3F9B">
                  <w:pPr>
                    <w:ind w:left="-105" w:leftChars="-50" w:right="-105" w:rightChars="-5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PAM</w:t>
                  </w:r>
                </w:p>
              </w:tc>
              <w:tc>
                <w:tcPr>
                  <w:tcW w:w="2784" w:type="dxa"/>
                  <w:tcBorders>
                    <w:tl2br w:val="nil"/>
                    <w:tr2bl w:val="nil"/>
                  </w:tcBorders>
                  <w:vAlign w:val="center"/>
                </w:tcPr>
                <w:p w14:paraId="704937CF">
                  <w:pPr>
                    <w:ind w:left="-105" w:leftChars="-50" w:right="-105" w:rightChars="-50"/>
                    <w:jc w:val="center"/>
                    <w:rPr>
                      <w:rFonts w:hint="default" w:ascii="Times New Roman" w:hAnsi="Times New Roman" w:eastAsia="宋体" w:cs="Times New Roman"/>
                      <w:color w:val="000000" w:themeColor="text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bidi="ar"/>
                      <w14:textFill>
                        <w14:solidFill>
                          <w14:schemeClr w14:val="tx1"/>
                        </w14:solidFill>
                      </w14:textFill>
                    </w:rPr>
                    <w:t>聚丙烯酰胺，25kg/袋</w:t>
                  </w:r>
                </w:p>
              </w:tc>
              <w:tc>
                <w:tcPr>
                  <w:tcW w:w="984" w:type="dxa"/>
                  <w:tcBorders>
                    <w:tl2br w:val="nil"/>
                    <w:tr2bl w:val="nil"/>
                  </w:tcBorders>
                  <w:vAlign w:val="center"/>
                </w:tcPr>
                <w:p w14:paraId="1E2EA7B2">
                  <w:pPr>
                    <w:ind w:left="-105" w:leftChars="-50" w:right="-105" w:rightChars="-5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lang w:val="en-US" w:eastAsia="zh-CN"/>
                      <w14:textFill>
                        <w14:solidFill>
                          <w14:schemeClr w14:val="tx1"/>
                        </w14:solidFill>
                      </w14:textFill>
                    </w:rPr>
                    <w:t>吨</w:t>
                  </w:r>
                </w:p>
              </w:tc>
              <w:tc>
                <w:tcPr>
                  <w:tcW w:w="1152" w:type="dxa"/>
                  <w:tcBorders>
                    <w:tl2br w:val="nil"/>
                    <w:tr2bl w:val="nil"/>
                  </w:tcBorders>
                  <w:vAlign w:val="center"/>
                </w:tcPr>
                <w:p w14:paraId="205FBB19">
                  <w:pPr>
                    <w:ind w:left="-105" w:leftChars="-50" w:right="-105" w:rightChars="-5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0.</w:t>
                  </w:r>
                  <w:r>
                    <w:rPr>
                      <w:rFonts w:hint="eastAsia" w:ascii="Times New Roman" w:hAnsi="Times New Roman" w:cs="Times New Roman"/>
                      <w:color w:val="000000" w:themeColor="text1"/>
                      <w:highlight w:val="none"/>
                      <w:lang w:val="en-US" w:eastAsia="zh-CN"/>
                      <w14:textFill>
                        <w14:solidFill>
                          <w14:schemeClr w14:val="tx1"/>
                        </w14:solidFill>
                      </w14:textFill>
                    </w:rPr>
                    <w:t>25</w:t>
                  </w:r>
                  <w:r>
                    <w:rPr>
                      <w:rFonts w:hint="default" w:ascii="Times New Roman" w:hAnsi="Times New Roman" w:cs="Times New Roman"/>
                      <w:color w:val="000000" w:themeColor="text1"/>
                      <w:highlight w:val="none"/>
                      <w:lang w:val="en-US" w:eastAsia="zh-CN"/>
                      <w14:textFill>
                        <w14:solidFill>
                          <w14:schemeClr w14:val="tx1"/>
                        </w14:solidFill>
                      </w14:textFill>
                    </w:rPr>
                    <w:t>吨</w:t>
                  </w:r>
                </w:p>
              </w:tc>
              <w:tc>
                <w:tcPr>
                  <w:tcW w:w="1008" w:type="dxa"/>
                  <w:tcBorders>
                    <w:tl2br w:val="nil"/>
                    <w:tr2bl w:val="nil"/>
                  </w:tcBorders>
                  <w:vAlign w:val="center"/>
                </w:tcPr>
                <w:p w14:paraId="31D7A3A1">
                  <w:pPr>
                    <w:ind w:left="-105" w:leftChars="-50" w:right="-105" w:rightChars="-5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原料堆场</w:t>
                  </w:r>
                </w:p>
              </w:tc>
              <w:tc>
                <w:tcPr>
                  <w:tcW w:w="1247" w:type="dxa"/>
                  <w:tcBorders>
                    <w:tl2br w:val="nil"/>
                    <w:tr2bl w:val="nil"/>
                  </w:tcBorders>
                  <w:vAlign w:val="center"/>
                </w:tcPr>
                <w:p w14:paraId="4DC6447E">
                  <w:pPr>
                    <w:ind w:left="-105" w:leftChars="-50" w:right="-105" w:rightChars="-5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外购车运</w:t>
                  </w:r>
                </w:p>
              </w:tc>
            </w:tr>
          </w:tbl>
          <w:p w14:paraId="5C30312D">
            <w:pPr>
              <w:keepNext w:val="0"/>
              <w:keepLines w:val="0"/>
              <w:pageBreakBefore w:val="0"/>
              <w:widowControl w:val="0"/>
              <w:kinsoku/>
              <w:wordWrap/>
              <w:overflowPunct/>
              <w:topLinePunct w:val="0"/>
              <w:autoSpaceDE/>
              <w:autoSpaceDN/>
              <w:bidi w:val="0"/>
              <w:adjustRightInd/>
              <w:snapToGrid/>
              <w:spacing w:after="157" w:afterLines="50" w:line="240" w:lineRule="auto"/>
              <w:textAlignment w:val="auto"/>
              <w:rPr>
                <w:rFonts w:hint="eastAsia" w:ascii="Times New Roman" w:hAnsi="Times New Roman" w:cs="Times New Roman"/>
                <w:b/>
                <w:bCs/>
                <w:color w:val="000000" w:themeColor="text1"/>
                <w:sz w:val="24"/>
                <w:szCs w:val="24"/>
                <w:highlight w:val="none"/>
                <w14:textFill>
                  <w14:solidFill>
                    <w14:schemeClr w14:val="tx1"/>
                  </w14:solidFill>
                </w14:textFill>
              </w:rPr>
            </w:pPr>
            <w:r>
              <w:rPr>
                <w:rFonts w:hint="eastAsia" w:ascii="Times New Roman" w:hAnsi="Times New Roman" w:cs="Times New Roman"/>
                <w:b/>
                <w:bCs/>
                <w:color w:val="000000" w:themeColor="text1"/>
                <w:sz w:val="24"/>
                <w:szCs w:val="24"/>
                <w:highlight w:val="none"/>
                <w14:textFill>
                  <w14:solidFill>
                    <w14:schemeClr w14:val="tx1"/>
                  </w14:solidFill>
                </w14:textFill>
              </w:rPr>
              <w:t>7、主要原辅材料理化性质</w:t>
            </w:r>
          </w:p>
          <w:p w14:paraId="635CDB35">
            <w:pPr>
              <w:spacing w:line="360" w:lineRule="auto"/>
              <w:ind w:firstLine="480" w:firstLineChars="200"/>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略。</w:t>
            </w:r>
          </w:p>
          <w:p w14:paraId="361849F1">
            <w:pPr>
              <w:spacing w:line="360" w:lineRule="auto"/>
              <w:rPr>
                <w:color w:val="000000" w:themeColor="text1"/>
                <w:szCs w:val="24"/>
                <w:highlight w:val="none"/>
                <w14:textFill>
                  <w14:solidFill>
                    <w14:schemeClr w14:val="tx1"/>
                  </w14:solidFill>
                </w14:textFill>
              </w:rPr>
            </w:pP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8、</w:t>
            </w:r>
            <w:r>
              <w:rPr>
                <w:rFonts w:hint="eastAsia" w:ascii="Times New Roman" w:hAnsi="Times New Roman" w:cs="Times New Roman"/>
                <w:b/>
                <w:bCs/>
                <w:color w:val="000000" w:themeColor="text1"/>
                <w:sz w:val="24"/>
                <w:szCs w:val="24"/>
                <w:highlight w:val="none"/>
                <w14:textFill>
                  <w14:solidFill>
                    <w14:schemeClr w14:val="tx1"/>
                  </w14:solidFill>
                </w14:textFill>
              </w:rPr>
              <w:t>水量平衡</w:t>
            </w:r>
          </w:p>
          <w:p w14:paraId="5CD97831">
            <w:pPr>
              <w:pStyle w:val="49"/>
              <w:tabs>
                <w:tab w:val="left" w:pos="2700"/>
              </w:tabs>
              <w:adjustRightInd/>
              <w:spacing w:line="360" w:lineRule="auto"/>
              <w:ind w:firstLine="480" w:firstLineChars="20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w:t>
            </w:r>
            <w:r>
              <w:rPr>
                <w:rFonts w:hint="default" w:ascii="Times New Roman" w:hAnsi="Times New Roman" w:cs="Times New Roman"/>
                <w:color w:val="000000" w:themeColor="text1"/>
                <w:szCs w:val="24"/>
                <w:highlight w:val="none"/>
                <w14:textFill>
                  <w14:solidFill>
                    <w14:schemeClr w14:val="tx1"/>
                  </w14:solidFill>
                </w14:textFill>
              </w:rPr>
              <w:t>1</w:t>
            </w:r>
            <w:r>
              <w:rPr>
                <w:rFonts w:hint="eastAsia"/>
                <w:color w:val="000000" w:themeColor="text1"/>
                <w:szCs w:val="24"/>
                <w:highlight w:val="none"/>
                <w14:textFill>
                  <w14:solidFill>
                    <w14:schemeClr w14:val="tx1"/>
                  </w14:solidFill>
                </w14:textFill>
              </w:rPr>
              <w:t>）本项目水量平衡</w:t>
            </w:r>
          </w:p>
          <w:p w14:paraId="7230F332">
            <w:pPr>
              <w:spacing w:line="360" w:lineRule="auto"/>
              <w:ind w:firstLine="480" w:firstLineChars="200"/>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本项目用水</w:t>
            </w:r>
            <w:r>
              <w:rPr>
                <w:rFonts w:hint="eastAsia"/>
                <w:color w:val="000000" w:themeColor="text1"/>
                <w:sz w:val="24"/>
                <w:szCs w:val="24"/>
                <w:highlight w:val="none"/>
                <w14:textFill>
                  <w14:solidFill>
                    <w14:schemeClr w14:val="tx1"/>
                  </w14:solidFill>
                </w14:textFill>
              </w:rPr>
              <w:t>主要为</w:t>
            </w:r>
            <w:r>
              <w:rPr>
                <w:rFonts w:hint="eastAsia"/>
                <w:color w:val="000000" w:themeColor="text1"/>
                <w:sz w:val="24"/>
                <w:szCs w:val="24"/>
                <w:highlight w:val="none"/>
                <w:lang w:val="en-US" w:eastAsia="zh-CN"/>
                <w14:textFill>
                  <w14:solidFill>
                    <w14:schemeClr w14:val="tx1"/>
                  </w14:solidFill>
                </w14:textFill>
              </w:rPr>
              <w:t>筛分用水、雾炮用水、洗砂用水及</w:t>
            </w:r>
            <w:r>
              <w:rPr>
                <w:rFonts w:hint="eastAsia"/>
                <w:color w:val="000000" w:themeColor="text1"/>
                <w:sz w:val="24"/>
                <w:szCs w:val="24"/>
                <w:highlight w:val="none"/>
                <w14:textFill>
                  <w14:solidFill>
                    <w14:schemeClr w14:val="tx1"/>
                  </w14:solidFill>
                </w14:textFill>
              </w:rPr>
              <w:t>员工生活用水</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，均使用自来水。</w:t>
            </w:r>
          </w:p>
          <w:p w14:paraId="3A87C950">
            <w:pPr>
              <w:spacing w:line="360" w:lineRule="auto"/>
              <w:ind w:firstLine="480" w:firstLineChars="200"/>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 xml:space="preserve">（2）本项目水量平衡图 </w:t>
            </w:r>
          </w:p>
          <w:p w14:paraId="4FC43C18">
            <w:pPr>
              <w:pStyle w:val="12"/>
              <w:spacing w:line="360" w:lineRule="auto"/>
              <w:ind w:left="0" w:leftChars="0" w:firstLine="480" w:firstLineChars="200"/>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略。</w:t>
            </w:r>
          </w:p>
          <w:p w14:paraId="13270594">
            <w:pPr>
              <w:spacing w:line="360" w:lineRule="auto"/>
              <w:ind w:firstLine="480" w:firstLineChars="200"/>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（3）4号港池及顺岸码头水量平衡图</w:t>
            </w:r>
          </w:p>
          <w:p w14:paraId="30A692EB">
            <w:pPr>
              <w:spacing w:line="360" w:lineRule="auto"/>
              <w:ind w:firstLine="480" w:firstLineChars="200"/>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略。</w:t>
            </w:r>
          </w:p>
          <w:p w14:paraId="58C44279">
            <w:pPr>
              <w:spacing w:line="360" w:lineRule="auto"/>
              <w:rPr>
                <w:rFonts w:ascii="Times New Roman" w:hAnsi="Times New Roman" w:cs="Times New Roman"/>
                <w:b/>
                <w:bCs/>
                <w:color w:val="000000" w:themeColor="text1"/>
                <w:sz w:val="24"/>
                <w:szCs w:val="24"/>
                <w:highlight w:val="none"/>
                <w14:textFill>
                  <w14:solidFill>
                    <w14:schemeClr w14:val="tx1"/>
                  </w14:solidFill>
                </w14:textFill>
              </w:rPr>
            </w:pP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9</w:t>
            </w:r>
            <w:r>
              <w:rPr>
                <w:rFonts w:hint="eastAsia" w:ascii="Times New Roman" w:hAnsi="Times New Roman" w:cs="Times New Roman"/>
                <w:b/>
                <w:bCs/>
                <w:color w:val="000000" w:themeColor="text1"/>
                <w:sz w:val="24"/>
                <w:szCs w:val="24"/>
                <w:highlight w:val="none"/>
                <w14:textFill>
                  <w14:solidFill>
                    <w14:schemeClr w14:val="tx1"/>
                  </w14:solidFill>
                </w14:textFill>
              </w:rPr>
              <w:t>、建设项目地理位置、厂区平面布置及厂界周边500米土地利用现状</w:t>
            </w:r>
          </w:p>
          <w:p w14:paraId="7C371137">
            <w:pPr>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建设项目地理位置：项目建设地位于无锡（江阴）港申夏港区4号码头，具体地理位置见附图1。</w:t>
            </w:r>
          </w:p>
          <w:p w14:paraId="679C7572">
            <w:pPr>
              <w:spacing w:line="360" w:lineRule="auto"/>
              <w:ind w:firstLine="480" w:firstLineChars="200"/>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厂区平面布置：本项目位于无锡（江阴）港申夏港区4号码头，租用</w:t>
            </w:r>
            <w:r>
              <w:rPr>
                <w:rFonts w:hint="eastAsia" w:ascii="Times New Roman" w:hAnsi="Times New Roman" w:eastAsia="宋体" w:cs="Times New Roman"/>
                <w:b w:val="0"/>
                <w:bCs/>
                <w:color w:val="000000" w:themeColor="text1"/>
                <w:kern w:val="2"/>
                <w:sz w:val="24"/>
                <w:szCs w:val="22"/>
                <w:highlight w:val="none"/>
                <w:lang w:val="en-US" w:eastAsia="zh-CN" w:bidi="ar-SA"/>
                <w14:textFill>
                  <w14:solidFill>
                    <w14:schemeClr w14:val="tx1"/>
                  </w14:solidFill>
                </w14:textFill>
              </w:rPr>
              <w:t>江苏长宏国际港口有限公司</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现有土地进行建设。厂区内由北向南、自西向东依次设置筛分及轮斗分离区、旋流分离区、脱水区、污水处理区域。本项目新建一个一般固废临时贮存点，位于厂内东南角。具体平面布置见附图3。</w:t>
            </w:r>
          </w:p>
          <w:p w14:paraId="15375821">
            <w:pPr>
              <w:spacing w:line="360" w:lineRule="auto"/>
              <w:ind w:firstLine="480" w:firstLineChars="200"/>
              <w:rPr>
                <w:rFonts w:hint="eastAsia"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建设项目厂界周边500米土地利用现状：项目厂界东侧为3号港池西侧及顺岸码头，隔3号港池有苏南国际集装箱码头、江阴泓联镀锌钢板有限公司、新长江物流园等企业；南侧有江阴市长江拆船厂、江阴市长鹏再生资源有限公司、江阴长发耐指纹钢板有限公司、江阴圣世杰机械制造有限公司等企业；西侧隔4号港池为4号港池西侧及顺岸码头；北侧为长江。</w:t>
            </w:r>
            <w:r>
              <w:rPr>
                <w:rFonts w:hint="eastAsia" w:ascii="Times New Roman" w:hAnsi="Times New Roman" w:cs="Times New Roman"/>
                <w:color w:val="000000" w:themeColor="text1"/>
                <w:sz w:val="24"/>
                <w:szCs w:val="24"/>
                <w:highlight w:val="none"/>
                <w14:textFill>
                  <w14:solidFill>
                    <w14:schemeClr w14:val="tx1"/>
                  </w14:solidFill>
                </w14:textFill>
              </w:rPr>
              <w:t>厂界周围500米范围内</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无敏感点</w:t>
            </w:r>
            <w:r>
              <w:rPr>
                <w:rFonts w:hint="eastAsia" w:ascii="Times New Roman" w:hAnsi="Times New Roman" w:cs="Times New Roman"/>
                <w:color w:val="000000" w:themeColor="text1"/>
                <w:sz w:val="24"/>
                <w:szCs w:val="24"/>
                <w:highlight w:val="none"/>
                <w14:textFill>
                  <w14:solidFill>
                    <w14:schemeClr w14:val="tx1"/>
                  </w14:solidFill>
                </w14:textFill>
              </w:rPr>
              <w:t>。厂界周围500米土地利用现状见附图</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eastAsia" w:ascii="Times New Roman" w:hAnsi="Times New Roman" w:cs="Times New Roman"/>
                <w:color w:val="000000" w:themeColor="text1"/>
                <w:sz w:val="24"/>
                <w:szCs w:val="24"/>
                <w:highlight w:val="none"/>
                <w14:textFill>
                  <w14:solidFill>
                    <w14:schemeClr w14:val="tx1"/>
                  </w14:solidFill>
                </w14:textFill>
              </w:rPr>
              <w:t>。</w:t>
            </w:r>
          </w:p>
          <w:p w14:paraId="3706414C">
            <w:pPr>
              <w:spacing w:line="360" w:lineRule="auto"/>
              <w:ind w:firstLine="480" w:firstLineChars="200"/>
              <w:rPr>
                <w:rFonts w:hint="eastAsia" w:ascii="Times New Roman" w:hAnsi="Times New Roman" w:cs="Times New Roman"/>
                <w:color w:val="000000" w:themeColor="text1"/>
                <w:sz w:val="24"/>
                <w:szCs w:val="24"/>
                <w:highlight w:val="none"/>
                <w14:textFill>
                  <w14:solidFill>
                    <w14:schemeClr w14:val="tx1"/>
                  </w14:solidFill>
                </w14:textFill>
              </w:rPr>
            </w:pPr>
          </w:p>
          <w:p w14:paraId="4B4664DC">
            <w:pPr>
              <w:spacing w:line="360" w:lineRule="auto"/>
              <w:ind w:firstLine="480" w:firstLineChars="200"/>
              <w:rPr>
                <w:rFonts w:hint="eastAsia" w:ascii="Times New Roman" w:hAnsi="Times New Roman" w:cs="Times New Roman"/>
                <w:color w:val="000000" w:themeColor="text1"/>
                <w:sz w:val="24"/>
                <w:szCs w:val="24"/>
                <w:highlight w:val="none"/>
                <w14:textFill>
                  <w14:solidFill>
                    <w14:schemeClr w14:val="tx1"/>
                  </w14:solidFill>
                </w14:textFill>
              </w:rPr>
            </w:pPr>
          </w:p>
          <w:p w14:paraId="0C39F5BC">
            <w:pPr>
              <w:spacing w:line="360" w:lineRule="auto"/>
              <w:ind w:firstLine="480" w:firstLineChars="200"/>
              <w:rPr>
                <w:rFonts w:hint="eastAsia" w:ascii="Times New Roman" w:hAnsi="Times New Roman" w:cs="Times New Roman"/>
                <w:color w:val="000000" w:themeColor="text1"/>
                <w:sz w:val="24"/>
                <w:szCs w:val="24"/>
                <w:highlight w:val="none"/>
                <w14:textFill>
                  <w14:solidFill>
                    <w14:schemeClr w14:val="tx1"/>
                  </w14:solidFill>
                </w14:textFill>
              </w:rPr>
            </w:pPr>
          </w:p>
          <w:p w14:paraId="67A50D61">
            <w:pPr>
              <w:spacing w:line="360" w:lineRule="auto"/>
              <w:ind w:firstLine="480" w:firstLineChars="200"/>
              <w:rPr>
                <w:rFonts w:hint="eastAsia" w:ascii="Times New Roman" w:hAnsi="Times New Roman" w:cs="Times New Roman"/>
                <w:color w:val="000000" w:themeColor="text1"/>
                <w:sz w:val="24"/>
                <w:szCs w:val="24"/>
                <w:highlight w:val="none"/>
                <w14:textFill>
                  <w14:solidFill>
                    <w14:schemeClr w14:val="tx1"/>
                  </w14:solidFill>
                </w14:textFill>
              </w:rPr>
            </w:pPr>
          </w:p>
          <w:p w14:paraId="073C7F4A">
            <w:pPr>
              <w:pStyle w:val="14"/>
              <w:widowControl w:val="0"/>
              <w:numPr>
                <w:ilvl w:val="0"/>
                <w:numId w:val="0"/>
              </w:numPr>
              <w:jc w:val="both"/>
              <w:rPr>
                <w:rFonts w:hint="eastAsia" w:ascii="Times New Roman" w:hAnsi="Times New Roman" w:cs="Times New Roman" w:eastAsiaTheme="minorEastAsia"/>
                <w:color w:val="000000" w:themeColor="text1"/>
                <w:sz w:val="24"/>
                <w:szCs w:val="24"/>
                <w:highlight w:val="none"/>
                <w:lang w:eastAsia="zh-CN"/>
                <w14:textFill>
                  <w14:solidFill>
                    <w14:schemeClr w14:val="tx1"/>
                  </w14:solidFill>
                </w14:textFill>
              </w:rPr>
            </w:pPr>
          </w:p>
          <w:p w14:paraId="7A2A8F65">
            <w:pPr>
              <w:pStyle w:val="10"/>
              <w:rPr>
                <w:rFonts w:hint="eastAsia"/>
                <w:color w:val="000000" w:themeColor="text1"/>
                <w:highlight w:val="none"/>
                <w14:textFill>
                  <w14:solidFill>
                    <w14:schemeClr w14:val="tx1"/>
                  </w14:solidFill>
                </w14:textFill>
              </w:rPr>
            </w:pPr>
          </w:p>
        </w:tc>
      </w:tr>
    </w:tbl>
    <w:p w14:paraId="6882D798">
      <w:pPr>
        <w:pStyle w:val="22"/>
        <w:jc w:val="center"/>
        <w:rPr>
          <w:rFonts w:ascii="Times New Roman" w:hAnsi="Times New Roman"/>
          <w:snapToGrid w:val="0"/>
          <w:color w:val="000000" w:themeColor="text1"/>
          <w:sz w:val="36"/>
          <w:szCs w:val="36"/>
          <w:highlight w:val="none"/>
          <w14:textFill>
            <w14:solidFill>
              <w14:schemeClr w14:val="tx1"/>
            </w14:solidFill>
          </w14:textFill>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6"/>
        <w:gridCol w:w="8488"/>
      </w:tblGrid>
      <w:tr w14:paraId="199580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705" w:hRule="atLeast"/>
          <w:jc w:val="center"/>
        </w:trPr>
        <w:tc>
          <w:tcPr>
            <w:tcW w:w="496" w:type="dxa"/>
            <w:vAlign w:val="center"/>
          </w:tcPr>
          <w:p w14:paraId="17085F7E">
            <w:pPr>
              <w:pStyle w:val="22"/>
              <w:adjustRightInd w:val="0"/>
              <w:snapToGrid w:val="0"/>
              <w:spacing w:before="0" w:beforeAutospacing="0" w:after="0" w:afterAutospacing="0"/>
              <w:jc w:val="center"/>
              <w:rPr>
                <w:rFonts w:ascii="Times New Roman" w:hAnsi="Times New Roman" w:cs="宋体"/>
                <w:color w:val="000000" w:themeColor="text1"/>
                <w:szCs w:val="24"/>
                <w:highlight w:val="none"/>
                <w14:textFill>
                  <w14:solidFill>
                    <w14:schemeClr w14:val="tx1"/>
                  </w14:solidFill>
                </w14:textFill>
              </w:rPr>
            </w:pPr>
            <w:r>
              <w:rPr>
                <w:rFonts w:hint="eastAsia" w:ascii="Times New Roman" w:hAnsi="Times New Roman" w:cs="宋体"/>
                <w:color w:val="000000" w:themeColor="text1"/>
                <w:szCs w:val="24"/>
                <w:highlight w:val="none"/>
                <w14:textFill>
                  <w14:solidFill>
                    <w14:schemeClr w14:val="tx1"/>
                  </w14:solidFill>
                </w14:textFill>
              </w:rPr>
              <w:t>工艺流程和产排污环节</w:t>
            </w:r>
          </w:p>
        </w:tc>
        <w:tc>
          <w:tcPr>
            <w:tcW w:w="8488" w:type="dxa"/>
          </w:tcPr>
          <w:p w14:paraId="37442A9C">
            <w:pPr>
              <w:spacing w:line="360" w:lineRule="auto"/>
              <w:rPr>
                <w:rFonts w:ascii="Times New Roman" w:hAnsi="Times New Roman" w:eastAsia="宋体"/>
                <w:b/>
                <w:color w:val="000000" w:themeColor="text1"/>
                <w:sz w:val="24"/>
                <w:highlight w:val="none"/>
                <w14:textFill>
                  <w14:solidFill>
                    <w14:schemeClr w14:val="tx1"/>
                  </w14:solidFill>
                </w14:textFill>
              </w:rPr>
            </w:pPr>
            <w:r>
              <w:rPr>
                <w:rFonts w:ascii="Times New Roman" w:hAnsi="Times New Roman" w:eastAsia="宋体"/>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2230120</wp:posOffset>
                      </wp:positionH>
                      <wp:positionV relativeFrom="paragraph">
                        <wp:posOffset>-13704570</wp:posOffset>
                      </wp:positionV>
                      <wp:extent cx="635" cy="228600"/>
                      <wp:effectExtent l="24765" t="0" r="35560" b="0"/>
                      <wp:wrapNone/>
                      <wp:docPr id="1091" name="Line 3"/>
                      <wp:cNvGraphicFramePr/>
                      <a:graphic xmlns:a="http://schemas.openxmlformats.org/drawingml/2006/main">
                        <a:graphicData uri="http://schemas.microsoft.com/office/word/2010/wordprocessingShape">
                          <wps:wsp>
                            <wps:cNvCnPr/>
                            <wps:spPr>
                              <a:xfrm>
                                <a:off x="0" y="0"/>
                                <a:ext cx="635" cy="228600"/>
                              </a:xfrm>
                              <a:prstGeom prst="line">
                                <a:avLst/>
                              </a:prstGeom>
                              <a:ln w="9525" cap="flat" cmpd="sng">
                                <a:solidFill>
                                  <a:srgbClr val="000000"/>
                                </a:solidFill>
                                <a:prstDash val="solid"/>
                                <a:headEnd type="none" w="med" len="med"/>
                                <a:tailEnd type="triangle" w="sm" len="med"/>
                              </a:ln>
                            </wps:spPr>
                            <wps:bodyPr/>
                          </wps:wsp>
                        </a:graphicData>
                      </a:graphic>
                    </wp:anchor>
                  </w:drawing>
                </mc:Choice>
                <mc:Fallback>
                  <w:pict>
                    <v:line id="Line 3" o:spid="_x0000_s1026" o:spt="20" style="position:absolute;left:0pt;margin-left:175.6pt;margin-top:-1079.1pt;height:18pt;width:0.05pt;z-index:251659264;mso-width-relative:page;mso-height-relative:page;" filled="f" stroked="t" coordsize="21600,21600" o:gfxdata="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p8lHncAAAA&#10;DwEAAA8AAAAAAAAAAQAgAAAAIgAAAGRycy9kb3ducmV2LnhtbFBLAQIUABQAAAAIAIdO4kBbJd+C&#10;4AEAANQDAAAOAAAAAAAAAAEAIAAAACsBAABkcnMvZTJvRG9jLnhtbFBLBQYAAAAABgAGAFkBAAB9&#10;BQAAAAA=&#10;">
                      <v:fill on="f" focussize="0,0"/>
                      <v:stroke color="#000000" joinstyle="round" endarrow="block" endarrowwidth="narrow"/>
                      <v:imagedata o:title=""/>
                      <o:lock v:ext="edit" aspectratio="f"/>
                    </v:line>
                  </w:pict>
                </mc:Fallback>
              </mc:AlternateContent>
            </w:r>
            <w:r>
              <w:rPr>
                <w:rFonts w:hint="eastAsia" w:ascii="Times New Roman" w:hAnsi="Times New Roman" w:eastAsia="宋体"/>
                <w:b/>
                <w:color w:val="000000" w:themeColor="text1"/>
                <w:sz w:val="24"/>
                <w:highlight w:val="none"/>
                <w14:textFill>
                  <w14:solidFill>
                    <w14:schemeClr w14:val="tx1"/>
                  </w14:solidFill>
                </w14:textFill>
              </w:rPr>
              <w:t>一、工艺流程简述（图示）</w:t>
            </w:r>
          </w:p>
          <w:p w14:paraId="423C7687">
            <w:pPr>
              <w:spacing w:line="360" w:lineRule="auto"/>
              <w:ind w:firstLine="480" w:firstLineChars="200"/>
              <w:rPr>
                <w:rFonts w:ascii="Times New Roman" w:hAnsi="Times New Roman" w:eastAsia="宋体"/>
                <w:color w:val="000000" w:themeColor="text1"/>
                <w:szCs w:val="24"/>
                <w:highlight w:val="none"/>
                <w14:textFill>
                  <w14:solidFill>
                    <w14:schemeClr w14:val="tx1"/>
                  </w14:solidFill>
                </w14:textFill>
              </w:rPr>
            </w:pPr>
            <w:r>
              <w:rPr>
                <w:color w:val="000000" w:themeColor="text1"/>
                <w:sz w:val="24"/>
                <w:highlight w:val="none"/>
                <w14:textFill>
                  <w14:solidFill>
                    <w14:schemeClr w14:val="tx1"/>
                  </w14:solidFill>
                </w14:textFill>
              </w:rPr>
              <mc:AlternateContent>
                <mc:Choice Requires="wpg">
                  <w:drawing>
                    <wp:anchor distT="0" distB="0" distL="114300" distR="114300" simplePos="0" relativeHeight="251708416" behindDoc="0" locked="0" layoutInCell="1" allowOverlap="1">
                      <wp:simplePos x="0" y="0"/>
                      <wp:positionH relativeFrom="column">
                        <wp:posOffset>653415</wp:posOffset>
                      </wp:positionH>
                      <wp:positionV relativeFrom="paragraph">
                        <wp:posOffset>539115</wp:posOffset>
                      </wp:positionV>
                      <wp:extent cx="4178300" cy="6223000"/>
                      <wp:effectExtent l="0" t="0" r="0" b="0"/>
                      <wp:wrapNone/>
                      <wp:docPr id="388" name="组合 388"/>
                      <wp:cNvGraphicFramePr/>
                      <a:graphic xmlns:a="http://schemas.openxmlformats.org/drawingml/2006/main">
                        <a:graphicData uri="http://schemas.microsoft.com/office/word/2010/wordprocessingGroup">
                          <wpg:wgp>
                            <wpg:cNvGrpSpPr/>
                            <wpg:grpSpPr>
                              <a:xfrm>
                                <a:off x="0" y="0"/>
                                <a:ext cx="4178300" cy="6223000"/>
                                <a:chOff x="5271" y="482707"/>
                                <a:chExt cx="6580" cy="9800"/>
                              </a:xfrm>
                            </wpg:grpSpPr>
                            <wpg:grpSp>
                              <wpg:cNvPr id="56" name="组合 56"/>
                              <wpg:cNvGrpSpPr/>
                              <wpg:grpSpPr>
                                <a:xfrm>
                                  <a:off x="5271" y="482707"/>
                                  <a:ext cx="6580" cy="9800"/>
                                  <a:chOff x="6165" y="499828"/>
                                  <a:chExt cx="6580" cy="9800"/>
                                </a:xfrm>
                              </wpg:grpSpPr>
                              <wps:wsp>
                                <wps:cNvPr id="45" name="任意多边形 45"/>
                                <wps:cNvSpPr/>
                                <wps:spPr>
                                  <a:xfrm>
                                    <a:off x="8004" y="504225"/>
                                    <a:ext cx="1032" cy="1513"/>
                                  </a:xfrm>
                                  <a:custGeom>
                                    <a:avLst/>
                                    <a:gdLst>
                                      <a:gd name="connisteX0" fmla="*/ 655320 w 655320"/>
                                      <a:gd name="connsiteY0" fmla="*/ 0 h 1021080"/>
                                      <a:gd name="connisteX1" fmla="*/ 0 w 655320"/>
                                      <a:gd name="connsiteY1" fmla="*/ 0 h 1021080"/>
                                      <a:gd name="connisteX2" fmla="*/ 7620 w 655320"/>
                                      <a:gd name="connsiteY2" fmla="*/ 1021080 h 1021080"/>
                                      <a:gd name="connisteX3" fmla="*/ 220980 w 655320"/>
                                      <a:gd name="connsiteY3" fmla="*/ 1021080 h 1021080"/>
                                    </a:gdLst>
                                    <a:ahLst/>
                                    <a:cxnLst>
                                      <a:cxn ang="0">
                                        <a:pos x="connisteX0" y="connsiteY0"/>
                                      </a:cxn>
                                      <a:cxn ang="0">
                                        <a:pos x="connisteX1" y="connsiteY1"/>
                                      </a:cxn>
                                      <a:cxn ang="0">
                                        <a:pos x="connisteX2" y="connsiteY2"/>
                                      </a:cxn>
                                      <a:cxn ang="0">
                                        <a:pos x="connisteX3" y="connsiteY3"/>
                                      </a:cxn>
                                    </a:cxnLst>
                                    <a:rect l="l" t="t" r="r" b="b"/>
                                    <a:pathLst>
                                      <a:path w="655320" h="1021080">
                                        <a:moveTo>
                                          <a:pt x="655320" y="0"/>
                                        </a:moveTo>
                                        <a:lnTo>
                                          <a:pt x="0" y="0"/>
                                        </a:lnTo>
                                        <a:lnTo>
                                          <a:pt x="7620" y="1021080"/>
                                        </a:lnTo>
                                        <a:lnTo>
                                          <a:pt x="220980" y="1021080"/>
                                        </a:lnTo>
                                      </a:path>
                                    </a:pathLst>
                                  </a:custGeom>
                                  <a:noFill/>
                                  <a:ln w="9525">
                                    <a:solidFill>
                                      <a:schemeClr val="tx1"/>
                                    </a:solidFill>
                                    <a:headEnd type="none"/>
                                    <a:tailEnd type="triangle" w="med" len="med"/>
                                  </a:ln>
                                </wps:spPr>
                                <wps:style>
                                  <a:lnRef idx="2">
                                    <a:schemeClr val="accent1">
                                      <a:lumMod val="75000"/>
                                    </a:schemeClr>
                                  </a:lnRef>
                                  <a:fillRef idx="1">
                                    <a:schemeClr val="accent1"/>
                                  </a:fillRef>
                                  <a:effectRef idx="0">
                                    <a:srgbClr val="FFFFFF"/>
                                  </a:effectRef>
                                  <a:fontRef idx="minor">
                                    <a:schemeClr val="lt1"/>
                                  </a:fontRef>
                                </wps:style>
                                <wps:bodyPr/>
                              </wps:wsp>
                              <wpg:grpSp>
                                <wpg:cNvPr id="55" name="组合 55"/>
                                <wpg:cNvGrpSpPr/>
                                <wpg:grpSpPr>
                                  <a:xfrm>
                                    <a:off x="6165" y="499828"/>
                                    <a:ext cx="6581" cy="9800"/>
                                    <a:chOff x="5781" y="499816"/>
                                    <a:chExt cx="6581" cy="9800"/>
                                  </a:xfrm>
                                </wpg:grpSpPr>
                                <wpg:grpSp>
                                  <wpg:cNvPr id="49" name="组合 49"/>
                                  <wpg:cNvGrpSpPr/>
                                  <wpg:grpSpPr>
                                    <a:xfrm>
                                      <a:off x="5781" y="499816"/>
                                      <a:ext cx="6581" cy="9800"/>
                                      <a:chOff x="5781" y="499816"/>
                                      <a:chExt cx="6581" cy="9800"/>
                                    </a:xfrm>
                                  </wpg:grpSpPr>
                                  <wpg:grpSp>
                                    <wpg:cNvPr id="5" name="组合 5"/>
                                    <wpg:cNvGrpSpPr/>
                                    <wpg:grpSpPr>
                                      <a:xfrm>
                                        <a:off x="6789" y="499816"/>
                                        <a:ext cx="5573" cy="9800"/>
                                        <a:chOff x="6789" y="499816"/>
                                        <a:chExt cx="5573" cy="9800"/>
                                      </a:xfrm>
                                    </wpg:grpSpPr>
                                    <wpg:grpSp>
                                      <wpg:cNvPr id="221" name="组合 221"/>
                                      <wpg:cNvGrpSpPr/>
                                      <wpg:grpSpPr>
                                        <a:xfrm>
                                          <a:off x="6789" y="499816"/>
                                          <a:ext cx="5573" cy="9800"/>
                                          <a:chOff x="6135" y="499729"/>
                                          <a:chExt cx="5573" cy="9800"/>
                                        </a:xfrm>
                                      </wpg:grpSpPr>
                                      <wpg:grpSp>
                                        <wpg:cNvPr id="210" name="组合 210"/>
                                        <wpg:cNvGrpSpPr/>
                                        <wpg:grpSpPr>
                                          <a:xfrm>
                                            <a:off x="6135" y="499729"/>
                                            <a:ext cx="5122" cy="9725"/>
                                            <a:chOff x="6135" y="499729"/>
                                            <a:chExt cx="5122" cy="9725"/>
                                          </a:xfrm>
                                        </wpg:grpSpPr>
                                        <wpg:grpSp>
                                          <wpg:cNvPr id="206" name="组合 206"/>
                                          <wpg:cNvGrpSpPr/>
                                          <wpg:grpSpPr>
                                            <a:xfrm>
                                              <a:off x="6135" y="499729"/>
                                              <a:ext cx="5122" cy="9200"/>
                                              <a:chOff x="6921" y="499729"/>
                                              <a:chExt cx="5122" cy="9200"/>
                                            </a:xfrm>
                                          </wpg:grpSpPr>
                                          <wpg:grpSp>
                                            <wpg:cNvPr id="200" name="组合 200"/>
                                            <wpg:cNvGrpSpPr/>
                                            <wpg:grpSpPr>
                                              <a:xfrm rot="0">
                                                <a:off x="6921" y="499729"/>
                                                <a:ext cx="5122" cy="9200"/>
                                                <a:chOff x="6921" y="499729"/>
                                                <a:chExt cx="5122" cy="9200"/>
                                              </a:xfrm>
                                            </wpg:grpSpPr>
                                            <wpg:grpSp>
                                              <wpg:cNvPr id="198" name="组合 198"/>
                                              <wpg:cNvGrpSpPr/>
                                              <wpg:grpSpPr>
                                                <a:xfrm>
                                                  <a:off x="6921" y="499729"/>
                                                  <a:ext cx="5122" cy="9200"/>
                                                  <a:chOff x="6921" y="499729"/>
                                                  <a:chExt cx="5122" cy="9200"/>
                                                </a:xfrm>
                                              </wpg:grpSpPr>
                                              <wpg:grpSp>
                                                <wpg:cNvPr id="166" name="组合 166"/>
                                                <wpg:cNvGrpSpPr/>
                                                <wpg:grpSpPr>
                                                  <a:xfrm rot="0">
                                                    <a:off x="6921" y="499729"/>
                                                    <a:ext cx="4595" cy="9200"/>
                                                    <a:chOff x="6921" y="499729"/>
                                                    <a:chExt cx="4595" cy="9200"/>
                                                  </a:xfrm>
                                                </wpg:grpSpPr>
                                                <wpg:grpSp>
                                                  <wpg:cNvPr id="151" name="组合 151"/>
                                                  <wpg:cNvGrpSpPr/>
                                                  <wpg:grpSpPr>
                                                    <a:xfrm rot="0">
                                                      <a:off x="6921" y="499729"/>
                                                      <a:ext cx="4595" cy="9200"/>
                                                      <a:chOff x="6921" y="499729"/>
                                                      <a:chExt cx="4595" cy="9200"/>
                                                    </a:xfrm>
                                                  </wpg:grpSpPr>
                                                  <wpg:grpSp>
                                                    <wpg:cNvPr id="134" name="组合 134"/>
                                                    <wpg:cNvGrpSpPr/>
                                                    <wpg:grpSpPr>
                                                      <a:xfrm>
                                                        <a:off x="6921" y="499729"/>
                                                        <a:ext cx="4595" cy="9200"/>
                                                        <a:chOff x="6921" y="499729"/>
                                                        <a:chExt cx="4595" cy="9200"/>
                                                      </a:xfrm>
                                                    </wpg:grpSpPr>
                                                    <wpg:grpSp>
                                                      <wpg:cNvPr id="126" name="组合 126"/>
                                                      <wpg:cNvGrpSpPr/>
                                                      <wpg:grpSpPr>
                                                        <a:xfrm>
                                                          <a:off x="6921" y="499729"/>
                                                          <a:ext cx="4595" cy="9200"/>
                                                          <a:chOff x="6921" y="499729"/>
                                                          <a:chExt cx="4595" cy="9200"/>
                                                        </a:xfrm>
                                                      </wpg:grpSpPr>
                                                      <wpg:grpSp>
                                                        <wpg:cNvPr id="124" name="组合 124"/>
                                                        <wpg:cNvGrpSpPr/>
                                                        <wpg:grpSpPr>
                                                          <a:xfrm>
                                                            <a:off x="6921" y="499729"/>
                                                            <a:ext cx="4595" cy="9200"/>
                                                            <a:chOff x="5333" y="499729"/>
                                                            <a:chExt cx="4595" cy="9200"/>
                                                          </a:xfrm>
                                                        </wpg:grpSpPr>
                                                        <wpg:grpSp>
                                                          <wpg:cNvPr id="122" name="组合 122"/>
                                                          <wpg:cNvGrpSpPr/>
                                                          <wpg:grpSpPr>
                                                            <a:xfrm>
                                                              <a:off x="5333" y="499729"/>
                                                              <a:ext cx="4595" cy="9200"/>
                                                              <a:chOff x="5333" y="499729"/>
                                                              <a:chExt cx="4595" cy="9200"/>
                                                            </a:xfrm>
                                                          </wpg:grpSpPr>
                                                          <wpg:grpSp>
                                                            <wpg:cNvPr id="120" name="组合 120"/>
                                                            <wpg:cNvGrpSpPr/>
                                                            <wpg:grpSpPr>
                                                              <a:xfrm>
                                                                <a:off x="5333" y="499729"/>
                                                                <a:ext cx="4595" cy="9200"/>
                                                                <a:chOff x="5333" y="499729"/>
                                                                <a:chExt cx="4595" cy="9200"/>
                                                              </a:xfrm>
                                                            </wpg:grpSpPr>
                                                            <wpg:grpSp>
                                                              <wpg:cNvPr id="116" name="组合 116"/>
                                                              <wpg:cNvGrpSpPr/>
                                                              <wpg:grpSpPr>
                                                                <a:xfrm>
                                                                  <a:off x="5333" y="499729"/>
                                                                  <a:ext cx="4595" cy="9200"/>
                                                                  <a:chOff x="5333" y="499729"/>
                                                                  <a:chExt cx="4595" cy="9200"/>
                                                                </a:xfrm>
                                                              </wpg:grpSpPr>
                                                              <wpg:grpSp>
                                                                <wpg:cNvPr id="106" name="组合 106"/>
                                                                <wpg:cNvGrpSpPr/>
                                                                <wpg:grpSpPr>
                                                                  <a:xfrm rot="0">
                                                                    <a:off x="5333" y="499729"/>
                                                                    <a:ext cx="4595" cy="8234"/>
                                                                    <a:chOff x="5333" y="499825"/>
                                                                    <a:chExt cx="4595" cy="8234"/>
                                                                  </a:xfrm>
                                                                </wpg:grpSpPr>
                                                                <wpg:grpSp>
                                                                  <wpg:cNvPr id="270" name="组合 270"/>
                                                                  <wpg:cNvGrpSpPr/>
                                                                  <wpg:grpSpPr>
                                                                    <a:xfrm rot="0">
                                                                      <a:off x="5333" y="499825"/>
                                                                      <a:ext cx="4595" cy="7805"/>
                                                                      <a:chOff x="4872" y="431908"/>
                                                                      <a:chExt cx="4595" cy="7805"/>
                                                                    </a:xfrm>
                                                                  </wpg:grpSpPr>
                                                                  <wpg:grpSp>
                                                                    <wpg:cNvPr id="562" name="组合 562"/>
                                                                    <wpg:cNvGrpSpPr/>
                                                                    <wpg:grpSpPr>
                                                                      <a:xfrm rot="0">
                                                                        <a:off x="4872" y="431908"/>
                                                                        <a:ext cx="4595" cy="7805"/>
                                                                        <a:chOff x="5151" y="449029"/>
                                                                        <a:chExt cx="4595" cy="7805"/>
                                                                      </a:xfrm>
                                                                    </wpg:grpSpPr>
                                                                    <wpg:grpSp>
                                                                      <wpg:cNvPr id="75" name="组合 75"/>
                                                                      <wpg:cNvGrpSpPr/>
                                                                      <wpg:grpSpPr>
                                                                        <a:xfrm rot="0">
                                                                          <a:off x="5151" y="449029"/>
                                                                          <a:ext cx="4595" cy="7805"/>
                                                                          <a:chOff x="10210" y="414787"/>
                                                                          <a:chExt cx="4595" cy="7805"/>
                                                                        </a:xfrm>
                                                                      </wpg:grpSpPr>
                                                                      <wps:wsp>
                                                                        <wps:cNvPr id="629" name="矩形 367"/>
                                                                        <wps:cNvSpPr/>
                                                                        <wps:spPr>
                                                                          <a:xfrm>
                                                                            <a:off x="13299" y="416751"/>
                                                                            <a:ext cx="1476" cy="428"/>
                                                                          </a:xfrm>
                                                                          <a:prstGeom prst="rect">
                                                                            <a:avLst/>
                                                                          </a:prstGeom>
                                                                          <a:noFill/>
                                                                          <a:ln>
                                                                            <a:noFill/>
                                                                          </a:ln>
                                                                        </wps:spPr>
                                                                        <wps:txbx>
                                                                          <w:txbxContent>
                                                                            <w:p w14:paraId="4A19527B">
                                                                              <w:pPr>
                                                                                <w:jc w:val="left"/>
                                                                                <w:rPr>
                                                                                  <w:szCs w:val="21"/>
                                                                                </w:rPr>
                                                                              </w:pPr>
                                                                              <w:r>
                                                                                <w:rPr>
                                                                                  <w:rFonts w:hint="eastAsia" w:ascii="Times New Roman" w:hAnsi="Times New Roman" w:cs="Times New Roman"/>
                                                                                  <w:szCs w:val="21"/>
                                                                                  <w:lang w:val="en-US" w:eastAsia="zh-CN"/>
                                                                                </w:rPr>
                                                                                <w:t>N1</w:t>
                                                                              </w:r>
                                                                              <w:r>
                                                                                <w:rPr>
                                                                                  <w:rFonts w:ascii="Times New Roman" w:hAnsi="Times New Roman" w:cs="Times New Roman"/>
                                                                                  <w:szCs w:val="21"/>
                                                                                </w:rPr>
                                                                                <w:t>设备噪声</w:t>
                                                                              </w:r>
                                                                            </w:p>
                                                                          </w:txbxContent>
                                                                        </wps:txbx>
                                                                        <wps:bodyPr upright="1"/>
                                                                      </wps:wsp>
                                                                      <wpg:grpSp>
                                                                        <wpg:cNvPr id="44" name="组合 44"/>
                                                                        <wpg:cNvGrpSpPr/>
                                                                        <wpg:grpSpPr>
                                                                          <a:xfrm rot="0">
                                                                            <a:off x="10210" y="414787"/>
                                                                            <a:ext cx="4595" cy="7805"/>
                                                                            <a:chOff x="4253" y="414787"/>
                                                                            <a:chExt cx="4595" cy="7805"/>
                                                                          </a:xfrm>
                                                                        </wpg:grpSpPr>
                                                                        <wpg:grpSp>
                                                                          <wpg:cNvPr id="110" name="组合 110"/>
                                                                          <wpg:cNvGrpSpPr/>
                                                                          <wpg:grpSpPr>
                                                                            <a:xfrm rot="0">
                                                                              <a:off x="4253" y="414787"/>
                                                                              <a:ext cx="4595" cy="7805"/>
                                                                              <a:chOff x="4109" y="414787"/>
                                                                              <a:chExt cx="4595" cy="7805"/>
                                                                            </a:xfrm>
                                                                          </wpg:grpSpPr>
                                                                          <wpg:grpSp>
                                                                            <wpg:cNvPr id="551" name="组合 551"/>
                                                                            <wpg:cNvGrpSpPr/>
                                                                            <wpg:grpSpPr>
                                                                              <a:xfrm rot="0">
                                                                                <a:off x="4109" y="414787"/>
                                                                                <a:ext cx="4595" cy="7238"/>
                                                                                <a:chOff x="8359" y="414193"/>
                                                                                <a:chExt cx="4595" cy="7238"/>
                                                                              </a:xfrm>
                                                                            </wpg:grpSpPr>
                                                                            <wps:wsp>
                                                                              <wps:cNvPr id="159" name="直接连接符 260"/>
                                                                              <wps:cNvCnPr/>
                                                                              <wps:spPr>
                                                                                <a:xfrm flipH="1" flipV="1">
                                                                                  <a:off x="10238" y="415480"/>
                                                                                  <a:ext cx="1" cy="567"/>
                                                                                </a:xfrm>
                                                                                <a:prstGeom prst="line">
                                                                                  <a:avLst/>
                                                                                </a:prstGeom>
                                                                                <a:ln w="9525" cap="flat" cmpd="sng">
                                                                                  <a:solidFill>
                                                                                    <a:srgbClr val="000000"/>
                                                                                  </a:solidFill>
                                                                                  <a:prstDash val="solid"/>
                                                                                  <a:headEnd type="triangle" w="med" len="med"/>
                                                                                  <a:tailEnd type="none" w="med" len="med"/>
                                                                                </a:ln>
                                                                              </wps:spPr>
                                                                              <wps:bodyPr/>
                                                                            </wps:wsp>
                                                                            <wpg:grpSp>
                                                                              <wpg:cNvPr id="464" name="组合 464"/>
                                                                              <wpg:cNvGrpSpPr/>
                                                                              <wpg:grpSpPr>
                                                                                <a:xfrm rot="0">
                                                                                  <a:off x="8359" y="414193"/>
                                                                                  <a:ext cx="4595" cy="7238"/>
                                                                                  <a:chOff x="4781" y="414193"/>
                                                                                  <a:chExt cx="4595" cy="7238"/>
                                                                                </a:xfrm>
                                                                              </wpg:grpSpPr>
                                                                              <wpg:grpSp>
                                                                                <wpg:cNvPr id="186" name="组合 186"/>
                                                                                <wpg:cNvGrpSpPr/>
                                                                                <wpg:grpSpPr>
                                                                                  <a:xfrm rot="0">
                                                                                    <a:off x="4781" y="414193"/>
                                                                                    <a:ext cx="4595" cy="7238"/>
                                                                                    <a:chOff x="6586" y="414193"/>
                                                                                    <a:chExt cx="4595" cy="7238"/>
                                                                                  </a:xfrm>
                                                                                </wpg:grpSpPr>
                                                                                <wpg:grpSp>
                                                                                  <wpg:cNvPr id="546" name="组合 546"/>
                                                                                  <wpg:cNvGrpSpPr/>
                                                                                  <wpg:grpSpPr>
                                                                                    <a:xfrm rot="0">
                                                                                      <a:off x="6586" y="414193"/>
                                                                                      <a:ext cx="4547" cy="7238"/>
                                                                                      <a:chOff x="4854" y="414184"/>
                                                                                      <a:chExt cx="4547" cy="7238"/>
                                                                                    </a:xfrm>
                                                                                  </wpg:grpSpPr>
                                                                                  <wpg:grpSp>
                                                                                    <wpg:cNvPr id="540" name="组合 540"/>
                                                                                    <wpg:cNvGrpSpPr/>
                                                                                    <wpg:grpSpPr>
                                                                                      <a:xfrm>
                                                                                        <a:off x="4854" y="414184"/>
                                                                                        <a:ext cx="4547" cy="7238"/>
                                                                                        <a:chOff x="6804" y="414376"/>
                                                                                        <a:chExt cx="4547" cy="7238"/>
                                                                                      </a:xfrm>
                                                                                    </wpg:grpSpPr>
                                                                                    <wpg:grpSp>
                                                                                      <wpg:cNvPr id="536" name="组合 536"/>
                                                                                      <wpg:cNvGrpSpPr/>
                                                                                      <wpg:grpSpPr>
                                                                                        <a:xfrm>
                                                                                          <a:off x="6804" y="414376"/>
                                                                                          <a:ext cx="4547" cy="7238"/>
                                                                                          <a:chOff x="6804" y="414376"/>
                                                                                          <a:chExt cx="4547" cy="7238"/>
                                                                                        </a:xfrm>
                                                                                      </wpg:grpSpPr>
                                                                                      <wpg:grpSp>
                                                                                        <wpg:cNvPr id="520" name="组合 520"/>
                                                                                        <wpg:cNvGrpSpPr/>
                                                                                        <wpg:grpSpPr>
                                                                                          <a:xfrm>
                                                                                            <a:off x="6804" y="414376"/>
                                                                                            <a:ext cx="4547" cy="7238"/>
                                                                                            <a:chOff x="6804" y="414376"/>
                                                                                            <a:chExt cx="4547" cy="7238"/>
                                                                                          </a:xfrm>
                                                                                        </wpg:grpSpPr>
                                                                                        <wpg:grpSp>
                                                                                          <wpg:cNvPr id="299" name="组合 299"/>
                                                                                          <wpg:cNvGrpSpPr/>
                                                                                          <wpg:grpSpPr>
                                                                                            <a:xfrm rot="0">
                                                                                              <a:off x="6804" y="414376"/>
                                                                                              <a:ext cx="4547" cy="6815"/>
                                                                                              <a:chOff x="3746" y="482860"/>
                                                                                              <a:chExt cx="4547" cy="6815"/>
                                                                                            </a:xfrm>
                                                                                          </wpg:grpSpPr>
                                                                                          <wpg:grpSp>
                                                                                            <wpg:cNvPr id="254" name="组合 254"/>
                                                                                            <wpg:cNvGrpSpPr/>
                                                                                            <wpg:grpSpPr>
                                                                                              <a:xfrm rot="0">
                                                                                                <a:off x="4263" y="482860"/>
                                                                                                <a:ext cx="4030" cy="6815"/>
                                                                                                <a:chOff x="5125" y="482860"/>
                                                                                                <a:chExt cx="4030" cy="6815"/>
                                                                                              </a:xfrm>
                                                                                            </wpg:grpSpPr>
                                                                                            <wpg:grpSp>
                                                                                              <wpg:cNvPr id="175" name="组合 537"/>
                                                                                              <wpg:cNvGrpSpPr/>
                                                                                              <wpg:grpSpPr>
                                                                                                <a:xfrm rot="0">
                                                                                                  <a:off x="5510" y="482860"/>
                                                                                                  <a:ext cx="3645" cy="6815"/>
                                                                                                  <a:chOff x="5440" y="467140"/>
                                                                                                  <a:chExt cx="3645" cy="6815"/>
                                                                                                </a:xfrm>
                                                                                              </wpg:grpSpPr>
                                                                                              <wpg:grpSp>
                                                                                                <wpg:cNvPr id="180" name="组合 394"/>
                                                                                                <wpg:cNvGrpSpPr/>
                                                                                                <wpg:grpSpPr>
                                                                                                  <a:xfrm rot="0">
                                                                                                    <a:off x="5440" y="467140"/>
                                                                                                    <a:ext cx="3645" cy="6815"/>
                                                                                                    <a:chOff x="10178" y="467140"/>
                                                                                                    <a:chExt cx="3645" cy="6815"/>
                                                                                                  </a:xfrm>
                                                                                                </wpg:grpSpPr>
                                                                                                <wpg:grpSp>
                                                                                                  <wpg:cNvPr id="213" name="组合 242"/>
                                                                                                  <wpg:cNvGrpSpPr/>
                                                                                                  <wpg:grpSpPr>
                                                                                                    <a:xfrm rot="0">
                                                                                                      <a:off x="10178" y="467140"/>
                                                                                                      <a:ext cx="3645" cy="6815"/>
                                                                                                      <a:chOff x="9890" y="397840"/>
                                                                                                      <a:chExt cx="3645" cy="6815"/>
                                                                                                    </a:xfrm>
                                                                                                  </wpg:grpSpPr>
                                                                                                  <wps:wsp>
                                                                                                    <wps:cNvPr id="214" name="直接连接符 260"/>
                                                                                                    <wps:cNvCnPr/>
                                                                                                    <wps:spPr>
                                                                                                      <a:xfrm flipH="1" flipV="1">
                                                                                                        <a:off x="10845" y="398160"/>
                                                                                                        <a:ext cx="1" cy="567"/>
                                                                                                      </a:xfrm>
                                                                                                      <a:prstGeom prst="line">
                                                                                                        <a:avLst/>
                                                                                                      </a:prstGeom>
                                                                                                      <a:ln w="9525" cap="flat" cmpd="sng">
                                                                                                        <a:solidFill>
                                                                                                          <a:srgbClr val="000000"/>
                                                                                                        </a:solidFill>
                                                                                                        <a:prstDash val="solid"/>
                                                                                                        <a:headEnd type="triangle" w="med" len="med"/>
                                                                                                        <a:tailEnd type="none" w="med" len="med"/>
                                                                                                      </a:ln>
                                                                                                    </wps:spPr>
                                                                                                    <wps:bodyPr/>
                                                                                                  </wps:wsp>
                                                                                                  <wpg:grpSp>
                                                                                                    <wpg:cNvPr id="215" name="组合 241"/>
                                                                                                    <wpg:cNvGrpSpPr/>
                                                                                                    <wpg:grpSpPr>
                                                                                                      <a:xfrm>
                                                                                                        <a:off x="9890" y="397840"/>
                                                                                                        <a:ext cx="3645" cy="6815"/>
                                                                                                        <a:chOff x="5152" y="397840"/>
                                                                                                        <a:chExt cx="3645" cy="6815"/>
                                                                                                      </a:xfrm>
                                                                                                    </wpg:grpSpPr>
                                                                                                    <wps:wsp>
                                                                                                      <wps:cNvPr id="216" name="矩形 133"/>
                                                                                                      <wps:cNvSpPr/>
                                                                                                      <wps:spPr>
                                                                                                        <a:xfrm>
                                                                                                          <a:off x="5152" y="397840"/>
                                                                                                          <a:ext cx="3393" cy="403"/>
                                                                                                        </a:xfrm>
                                                                                                        <a:prstGeom prst="rect">
                                                                                                          <a:avLst/>
                                                                                                        </a:prstGeom>
                                                                                                        <a:noFill/>
                                                                                                        <a:ln>
                                                                                                          <a:noFill/>
                                                                                                        </a:ln>
                                                                                                      </wps:spPr>
                                                                                                      <wps:txbx>
                                                                                                        <w:txbxContent>
                                                                                                          <w:p w14:paraId="7CDD32C0">
                                                                                                            <w:pPr>
                                                                                                              <w:jc w:val="center"/>
                                                                                                              <w:rPr>
                                                                                                                <w:rFonts w:hint="default" w:eastAsiaTheme="minorEastAsia"/>
                                                                                                                <w:szCs w:val="21"/>
                                                                                                                <w:lang w:val="en-US" w:eastAsia="zh-CN"/>
                                                                                                              </w:rPr>
                                                                                                            </w:pPr>
                                                                                                            <w:r>
                                                                                                              <w:rPr>
                                                                                                                <w:rFonts w:hint="eastAsia"/>
                                                                                                                <w:szCs w:val="21"/>
                                                                                                                <w:lang w:val="en-US" w:eastAsia="zh-CN"/>
                                                                                                              </w:rPr>
                                                                                                              <w:t>砂石（</w:t>
                                                                                                            </w:r>
                                                                                                            <w:r>
                                                                                                              <w:rPr>
                                                                                                                <w:rFonts w:hint="default" w:ascii="Times New Roman" w:hAnsi="Times New Roman" w:cs="Times New Roman"/>
                                                                                                                <w:szCs w:val="21"/>
                                                                                                                <w:lang w:val="en-US" w:eastAsia="zh-CN"/>
                                                                                                              </w:rPr>
                                                                                                              <w:t>粒径≤30mm</w:t>
                                                                                                            </w:r>
                                                                                                            <w:r>
                                                                                                              <w:rPr>
                                                                                                                <w:rFonts w:hint="eastAsia"/>
                                                                                                                <w:szCs w:val="21"/>
                                                                                                                <w:lang w:val="en-US" w:eastAsia="zh-CN"/>
                                                                                                              </w:rPr>
                                                                                                              <w:t>）</w:t>
                                                                                                            </w:r>
                                                                                                          </w:p>
                                                                                                        </w:txbxContent>
                                                                                                      </wps:txbx>
                                                                                                      <wps:bodyPr upright="1"/>
                                                                                                    </wps:wsp>
                                                                                                    <wps:wsp>
                                                                                                      <wps:cNvPr id="217" name="直接连接符 275"/>
                                                                                                      <wps:cNvCnPr/>
                                                                                                      <wps:spPr>
                                                                                                        <a:xfrm flipH="1" flipV="1">
                                                                                                          <a:off x="6112" y="404088"/>
                                                                                                          <a:ext cx="1" cy="567"/>
                                                                                                        </a:xfrm>
                                                                                                        <a:prstGeom prst="line">
                                                                                                          <a:avLst/>
                                                                                                        </a:prstGeom>
                                                                                                        <a:ln w="9525" cap="flat" cmpd="sng">
                                                                                                          <a:solidFill>
                                                                                                            <a:srgbClr val="000000"/>
                                                                                                          </a:solidFill>
                                                                                                          <a:prstDash val="solid"/>
                                                                                                          <a:headEnd type="triangle" w="med" len="med"/>
                                                                                                          <a:tailEnd type="none" w="med" len="med"/>
                                                                                                        </a:ln>
                                                                                                      </wps:spPr>
                                                                                                      <wps:bodyPr/>
                                                                                                    </wps:wsp>
                                                                                                    <wps:wsp>
                                                                                                      <wps:cNvPr id="218" name="矩形 262"/>
                                                                                                      <wps:cNvSpPr/>
                                                                                                      <wps:spPr>
                                                                                                        <a:xfrm>
                                                                                                          <a:off x="5440" y="398732"/>
                                                                                                          <a:ext cx="1365" cy="392"/>
                                                                                                        </a:xfrm>
                                                                                                        <a:prstGeom prst="rect">
                                                                                                          <a:avLst/>
                                                                                                        </a:prstGeom>
                                                                                                        <a:noFill/>
                                                                                                        <a:ln w="9525" cap="flat" cmpd="sng">
                                                                                                          <a:solidFill>
                                                                                                            <a:schemeClr val="tx1"/>
                                                                                                          </a:solidFill>
                                                                                                          <a:prstDash val="lgDash"/>
                                                                                                          <a:miter/>
                                                                                                          <a:headEnd type="none" w="med" len="med"/>
                                                                                                          <a:tailEnd type="none" w="med" len="med"/>
                                                                                                        </a:ln>
                                                                                                      </wps:spPr>
                                                                                                      <wps:txbx>
                                                                                                        <w:txbxContent>
                                                                                                          <w:p w14:paraId="51A27BDA">
                                                                                                            <w:pPr>
                                                                                                              <w:jc w:val="center"/>
                                                                                                              <w:rPr>
                                                                                                                <w:rFonts w:hint="default" w:eastAsiaTheme="minorEastAsia"/>
                                                                                                                <w:szCs w:val="21"/>
                                                                                                                <w:lang w:val="en-US" w:eastAsia="zh-CN"/>
                                                                                                              </w:rPr>
                                                                                                            </w:pPr>
                                                                                                            <w:r>
                                                                                                              <w:rPr>
                                                                                                                <w:rFonts w:hint="eastAsia"/>
                                                                                                                <w:szCs w:val="21"/>
                                                                                                                <w:lang w:val="en-US" w:eastAsia="zh-CN"/>
                                                                                                              </w:rPr>
                                                                                                              <w:t>卸船</w:t>
                                                                                                            </w:r>
                                                                                                          </w:p>
                                                                                                        </w:txbxContent>
                                                                                                      </wps:txbx>
                                                                                                      <wps:bodyPr upright="1"/>
                                                                                                    </wps:wsp>
                                                                                                    <wps:wsp>
                                                                                                      <wps:cNvPr id="219" name="直接连接符 263"/>
                                                                                                      <wps:cNvCnPr/>
                                                                                                      <wps:spPr>
                                                                                                        <a:xfrm flipV="1">
                                                                                                          <a:off x="6125" y="400128"/>
                                                                                                          <a:ext cx="0" cy="567"/>
                                                                                                        </a:xfrm>
                                                                                                        <a:prstGeom prst="line">
                                                                                                          <a:avLst/>
                                                                                                        </a:prstGeom>
                                                                                                        <a:ln w="9525" cap="flat" cmpd="sng">
                                                                                                          <a:solidFill>
                                                                                                            <a:srgbClr val="000000"/>
                                                                                                          </a:solidFill>
                                                                                                          <a:prstDash val="solid"/>
                                                                                                          <a:headEnd type="triangle" w="med" len="med"/>
                                                                                                          <a:tailEnd type="none" w="med" len="med"/>
                                                                                                        </a:ln>
                                                                                                      </wps:spPr>
                                                                                                      <wps:bodyPr/>
                                                                                                    </wps:wsp>
                                                                                                    <wps:wsp>
                                                                                                      <wps:cNvPr id="220" name="矩形 274"/>
                                                                                                      <wps:cNvSpPr/>
                                                                                                      <wps:spPr>
                                                                                                        <a:xfrm>
                                                                                                          <a:off x="5434" y="399690"/>
                                                                                                          <a:ext cx="1365" cy="427"/>
                                                                                                        </a:xfrm>
                                                                                                        <a:prstGeom prst="rect">
                                                                                                          <a:avLst/>
                                                                                                        </a:prstGeom>
                                                                                                        <a:noFill/>
                                                                                                        <a:ln w="9525" cap="flat" cmpd="sng">
                                                                                                          <a:solidFill>
                                                                                                            <a:srgbClr val="000000"/>
                                                                                                          </a:solidFill>
                                                                                                          <a:prstDash val="solid"/>
                                                                                                          <a:miter/>
                                                                                                          <a:headEnd type="none" w="med" len="med"/>
                                                                                                          <a:tailEnd type="none" w="med" len="med"/>
                                                                                                        </a:ln>
                                                                                                      </wps:spPr>
                                                                                                      <wps:txbx>
                                                                                                        <w:txbxContent>
                                                                                                          <w:p w14:paraId="11D34B1F">
                                                                                                            <w:pPr>
                                                                                                              <w:jc w:val="center"/>
                                                                                                              <w:rPr>
                                                                                                                <w:rFonts w:hint="default" w:eastAsiaTheme="minorEastAsia"/>
                                                                                                                <w:szCs w:val="21"/>
                                                                                                                <w:lang w:val="en-US" w:eastAsia="zh-CN"/>
                                                                                                              </w:rPr>
                                                                                                            </w:pPr>
                                                                                                            <w:r>
                                                                                                              <w:rPr>
                                                                                                                <w:rFonts w:hint="eastAsia"/>
                                                                                                                <w:szCs w:val="21"/>
                                                                                                                <w:lang w:val="en-US" w:eastAsia="zh-CN"/>
                                                                                                              </w:rPr>
                                                                                                              <w:t>皮带输送</w:t>
                                                                                                            </w:r>
                                                                                                            <w:r>
                                                                                                              <w:rPr>
                                                                                                                <w:rFonts w:hint="default" w:ascii="Times New Roman" w:hAnsi="Times New Roman" w:cs="Times New Roman"/>
                                                                                                                <w:szCs w:val="21"/>
                                                                                                                <w:lang w:val="en-US" w:eastAsia="zh-CN"/>
                                                                                                              </w:rPr>
                                                                                                              <w:t>1</w:t>
                                                                                                            </w:r>
                                                                                                          </w:p>
                                                                                                        </w:txbxContent>
                                                                                                      </wps:txbx>
                                                                                                      <wps:bodyPr upright="1"/>
                                                                                                    </wps:wsp>
                                                                                                    <wps:wsp>
                                                                                                      <wps:cNvPr id="240" name="矩形 237"/>
                                                                                                      <wps:cNvSpPr/>
                                                                                                      <wps:spPr>
                                                                                                        <a:xfrm>
                                                                                                          <a:off x="7347" y="400677"/>
                                                                                                          <a:ext cx="1450" cy="446"/>
                                                                                                        </a:xfrm>
                                                                                                        <a:prstGeom prst="rect">
                                                                                                          <a:avLst/>
                                                                                                        </a:prstGeom>
                                                                                                        <a:noFill/>
                                                                                                        <a:ln>
                                                                                                          <a:noFill/>
                                                                                                        </a:ln>
                                                                                                      </wps:spPr>
                                                                                                      <wps:txbx>
                                                                                                        <w:txbxContent>
                                                                                                          <w:p w14:paraId="0F828137">
                                                                                                            <w:pPr>
                                                                                                              <w:jc w:val="left"/>
                                                                                                              <w:rPr>
                                                                                                                <w:szCs w:val="21"/>
                                                                                                              </w:rPr>
                                                                                                            </w:pPr>
                                                                                                            <w:r>
                                                                                                              <w:rPr>
                                                                                                                <w:rFonts w:ascii="Times New Roman" w:hAnsi="Times New Roman" w:cs="Times New Roman"/>
                                                                                                                <w:szCs w:val="21"/>
                                                                                                              </w:rPr>
                                                                                                              <w:t>N</w:t>
                                                                                                            </w:r>
                                                                                                            <w:r>
                                                                                                              <w:rPr>
                                                                                                                <w:rFonts w:hint="eastAsia" w:ascii="Times New Roman" w:hAnsi="Times New Roman" w:cs="Times New Roman"/>
                                                                                                                <w:szCs w:val="21"/>
                                                                                                                <w:lang w:val="en-US" w:eastAsia="zh-CN"/>
                                                                                                              </w:rPr>
                                                                                                              <w:t>2</w:t>
                                                                                                            </w:r>
                                                                                                            <w:r>
                                                                                                              <w:rPr>
                                                                                                                <w:rFonts w:ascii="Times New Roman" w:hAnsi="Times New Roman" w:cs="Times New Roman"/>
                                                                                                                <w:szCs w:val="21"/>
                                                                                                              </w:rPr>
                                                                                                              <w:t>设备噪声</w:t>
                                                                                                            </w:r>
                                                                                                          </w:p>
                                                                                                        </w:txbxContent>
                                                                                                      </wps:txbx>
                                                                                                      <wps:bodyPr upright="1"/>
                                                                                                    </wps:wsp>
                                                                                                  </wpg:grpSp>
                                                                                                </wpg:grpSp>
                                                                                                <wps:wsp>
                                                                                                  <wps:cNvPr id="260" name="矩形 225"/>
                                                                                                  <wps:cNvSpPr/>
                                                                                                  <wps:spPr>
                                                                                                    <a:xfrm>
                                                                                                      <a:off x="10457" y="472967"/>
                                                                                                      <a:ext cx="1365" cy="416"/>
                                                                                                    </a:xfrm>
                                                                                                    <a:prstGeom prst="rect">
                                                                                                      <a:avLst/>
                                                                                                    </a:prstGeom>
                                                                                                    <a:noFill/>
                                                                                                    <a:ln w="9525" cap="flat" cmpd="sng">
                                                                                                      <a:solidFill>
                                                                                                        <a:srgbClr val="000000"/>
                                                                                                      </a:solidFill>
                                                                                                      <a:prstDash val="solid"/>
                                                                                                      <a:miter/>
                                                                                                      <a:headEnd type="none" w="med" len="med"/>
                                                                                                      <a:tailEnd type="none" w="med" len="med"/>
                                                                                                    </a:ln>
                                                                                                  </wps:spPr>
                                                                                                  <wps:txbx>
                                                                                                    <w:txbxContent>
                                                                                                      <w:p w14:paraId="0D0E9351">
                                                                                                        <w:pPr>
                                                                                                          <w:jc w:val="center"/>
                                                                                                          <w:rPr>
                                                                                                            <w:rFonts w:hint="default" w:eastAsiaTheme="minorEastAsia"/>
                                                                                                            <w:szCs w:val="21"/>
                                                                                                            <w:lang w:val="en-US" w:eastAsia="zh-CN"/>
                                                                                                          </w:rPr>
                                                                                                        </w:pPr>
                                                                                                        <w:r>
                                                                                                          <w:rPr>
                                                                                                            <w:rFonts w:hint="eastAsia"/>
                                                                                                            <w:szCs w:val="21"/>
                                                                                                            <w:lang w:val="en-US" w:eastAsia="zh-CN"/>
                                                                                                          </w:rPr>
                                                                                                          <w:t>脱水</w:t>
                                                                                                        </w:r>
                                                                                                      </w:p>
                                                                                                    </w:txbxContent>
                                                                                                  </wps:txbx>
                                                                                                  <wps:bodyPr upright="1"/>
                                                                                                </wps:wsp>
                                                                                              </wpg:grpSp>
                                                                                              <wps:wsp>
                                                                                                <wps:cNvPr id="277" name="直接连接符 238"/>
                                                                                                <wps:cNvCnPr/>
                                                                                                <wps:spPr>
                                                                                                  <a:xfrm flipH="1" flipV="1">
                                                                                                    <a:off x="6393" y="471417"/>
                                                                                                    <a:ext cx="1" cy="567"/>
                                                                                                  </a:xfrm>
                                                                                                  <a:prstGeom prst="line">
                                                                                                    <a:avLst/>
                                                                                                  </a:prstGeom>
                                                                                                  <a:ln w="9525" cap="flat" cmpd="sng">
                                                                                                    <a:solidFill>
                                                                                                      <a:srgbClr val="000000"/>
                                                                                                    </a:solidFill>
                                                                                                    <a:prstDash val="solid"/>
                                                                                                    <a:headEnd type="triangle" w="med" len="med"/>
                                                                                                    <a:tailEnd type="none" w="med" len="med"/>
                                                                                                  </a:ln>
                                                                                                </wps:spPr>
                                                                                                <wps:bodyPr/>
                                                                                              </wps:wsp>
                                                                                            </wpg:grpSp>
                                                                                            <wps:wsp>
                                                                                              <wps:cNvPr id="253" name="矩形 372"/>
                                                                                              <wps:cNvSpPr/>
                                                                                              <wps:spPr>
                                                                                                <a:xfrm>
                                                                                                  <a:off x="5125" y="485618"/>
                                                                                                  <a:ext cx="538" cy="449"/>
                                                                                                </a:xfrm>
                                                                                                <a:prstGeom prst="rect">
                                                                                                  <a:avLst/>
                                                                                                </a:prstGeom>
                                                                                                <a:noFill/>
                                                                                                <a:ln>
                                                                                                  <a:noFill/>
                                                                                                </a:ln>
                                                                                              </wps:spPr>
                                                                                              <wps:txbx>
                                                                                                <w:txbxContent>
                                                                                                  <w:p w14:paraId="40BAF9DD">
                                                                                                    <w:pPr>
                                                                                                      <w:jc w:val="left"/>
                                                                                                      <w:rPr>
                                                                                                        <w:rFonts w:hint="default" w:eastAsiaTheme="minorEastAsia"/>
                                                                                                        <w:szCs w:val="21"/>
                                                                                                        <w:lang w:val="en-US" w:eastAsia="zh-CN"/>
                                                                                                      </w:rPr>
                                                                                                    </w:pPr>
                                                                                                    <w:r>
                                                                                                      <w:rPr>
                                                                                                        <w:rFonts w:hint="eastAsia" w:ascii="Times New Roman" w:hAnsi="Times New Roman" w:cs="Times New Roman"/>
                                                                                                        <w:szCs w:val="21"/>
                                                                                                        <w:lang w:val="en-US" w:eastAsia="zh-CN"/>
                                                                                                      </w:rPr>
                                                                                                      <w:t>水</w:t>
                                                                                                    </w:r>
                                                                                                  </w:p>
                                                                                                </w:txbxContent>
                                                                                              </wps:txbx>
                                                                                              <wps:bodyPr upright="1"/>
                                                                                            </wps:wsp>
                                                                                          </wpg:grpSp>
                                                                                          <wps:wsp>
                                                                                            <wps:cNvPr id="295" name="矩形 367"/>
                                                                                            <wps:cNvSpPr/>
                                                                                            <wps:spPr>
                                                                                              <a:xfrm>
                                                                                                <a:off x="3746" y="487561"/>
                                                                                                <a:ext cx="1011" cy="936"/>
                                                                                              </a:xfrm>
                                                                                              <a:prstGeom prst="rect">
                                                                                                <a:avLst/>
                                                                                              </a:prstGeom>
                                                                                              <a:noFill/>
                                                                                              <a:ln>
                                                                                                <a:noFill/>
                                                                                              </a:ln>
                                                                                            </wps:spPr>
                                                                                            <wps:txbx>
                                                                                              <w:txbxContent>
                                                                                                <w:p w14:paraId="20578F58">
                                                                                                  <w:pPr>
                                                                                                    <w:jc w:val="lef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3mm≤</w:t>
                                                                                                  </w:r>
                                                                                                </w:p>
                                                                                                <w:p w14:paraId="2E83C698">
                                                                                                  <w:pPr>
                                                                                                    <w:jc w:val="lef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粒径</w:t>
                                                                                                  </w:r>
                                                                                                </w:p>
                                                                                                <w:p w14:paraId="71A3F553">
                                                                                                  <w:pPr>
                                                                                                    <w:jc w:val="left"/>
                                                                                                    <w:rPr>
                                                                                                      <w:rFonts w:hint="default" w:eastAsiaTheme="minorEastAsia"/>
                                                                                                      <w:szCs w:val="21"/>
                                                                                                      <w:lang w:val="en-US" w:eastAsia="zh-CN"/>
                                                                                                    </w:rPr>
                                                                                                  </w:pPr>
                                                                                                  <w:r>
                                                                                                    <w:rPr>
                                                                                                      <w:rFonts w:hint="eastAsia" w:ascii="Times New Roman" w:hAnsi="Times New Roman" w:cs="Times New Roman"/>
                                                                                                      <w:szCs w:val="21"/>
                                                                                                      <w:lang w:val="en-US" w:eastAsia="zh-CN"/>
                                                                                                    </w:rPr>
                                                                                                    <w:t>＜5mm</w:t>
                                                                                                  </w:r>
                                                                                                </w:p>
                                                                                              </w:txbxContent>
                                                                                            </wps:txbx>
                                                                                            <wps:bodyPr upright="1"/>
                                                                                          </wps:wsp>
                                                                                        </wpg:grpSp>
                                                                                        <wps:wsp>
                                                                                          <wps:cNvPr id="505" name="矩形 225"/>
                                                                                          <wps:cNvSpPr/>
                                                                                          <wps:spPr>
                                                                                            <a:xfrm>
                                                                                              <a:off x="7991" y="421175"/>
                                                                                              <a:ext cx="1365" cy="439"/>
                                                                                            </a:xfrm>
                                                                                            <a:prstGeom prst="rect">
                                                                                              <a:avLst/>
                                                                                            </a:prstGeom>
                                                                                            <a:noFill/>
                                                                                            <a:ln w="9525" cap="flat" cmpd="sng">
                                                                                              <a:solidFill>
                                                                                                <a:srgbClr val="000000"/>
                                                                                              </a:solidFill>
                                                                                              <a:prstDash val="solid"/>
                                                                                              <a:miter/>
                                                                                              <a:headEnd type="none" w="med" len="med"/>
                                                                                              <a:tailEnd type="none" w="med" len="med"/>
                                                                                            </a:ln>
                                                                                          </wps:spPr>
                                                                                          <wps:txbx>
                                                                                            <w:txbxContent>
                                                                                              <w:p w14:paraId="4796EF8D">
                                                                                                <w:pPr>
                                                                                                  <w:jc w:val="center"/>
                                                                                                  <w:rPr>
                                                                                                    <w:rFonts w:hint="default" w:eastAsiaTheme="minorEastAsia"/>
                                                                                                    <w:szCs w:val="21"/>
                                                                                                    <w:lang w:val="en-US" w:eastAsia="zh-CN"/>
                                                                                                  </w:rPr>
                                                                                                </w:pPr>
                                                                                                <w:r>
                                                                                                  <w:rPr>
                                                                                                    <w:rFonts w:hint="eastAsia"/>
                                                                                                    <w:szCs w:val="21"/>
                                                                                                    <w:lang w:val="en-US" w:eastAsia="zh-CN"/>
                                                                                                  </w:rPr>
                                                                                                  <w:t>皮带输送</w:t>
                                                                                                </w:r>
                                                                                                <w:r>
                                                                                                  <w:rPr>
                                                                                                    <w:rFonts w:hint="default" w:ascii="Times New Roman" w:hAnsi="Times New Roman" w:cs="Times New Roman"/>
                                                                                                    <w:szCs w:val="21"/>
                                                                                                    <w:lang w:val="en-US" w:eastAsia="zh-CN"/>
                                                                                                  </w:rPr>
                                                                                                  <w:t>2</w:t>
                                                                                                </w:r>
                                                                                              </w:p>
                                                                                            </w:txbxContent>
                                                                                          </wps:txbx>
                                                                                          <wps:bodyPr upright="1"/>
                                                                                        </wps:wsp>
                                                                                      </wpg:grpSp>
                                                                                      <wps:wsp>
                                                                                        <wps:cNvPr id="521" name="直接连接符 238"/>
                                                                                        <wps:cNvCnPr/>
                                                                                        <wps:spPr>
                                                                                          <a:xfrm flipH="1" flipV="1">
                                                                                            <a:off x="8665" y="419636"/>
                                                                                            <a:ext cx="1" cy="567"/>
                                                                                          </a:xfrm>
                                                                                          <a:prstGeom prst="line">
                                                                                            <a:avLst/>
                                                                                          </a:prstGeom>
                                                                                          <a:ln w="9525" cap="flat" cmpd="sng">
                                                                                            <a:solidFill>
                                                                                              <a:srgbClr val="000000"/>
                                                                                            </a:solidFill>
                                                                                            <a:prstDash val="solid"/>
                                                                                            <a:headEnd type="triangle" w="med" len="med"/>
                                                                                            <a:tailEnd type="none" w="med" len="med"/>
                                                                                          </a:ln>
                                                                                        </wps:spPr>
                                                                                        <wps:bodyPr/>
                                                                                      </wps:wsp>
                                                                                      <wps:wsp>
                                                                                        <wps:cNvPr id="534" name="直接连接符 238"/>
                                                                                        <wps:cNvCnPr/>
                                                                                        <wps:spPr>
                                                                                          <a:xfrm flipH="1" flipV="1">
                                                                                            <a:off x="8677" y="417664"/>
                                                                                            <a:ext cx="2" cy="567"/>
                                                                                          </a:xfrm>
                                                                                          <a:prstGeom prst="line">
                                                                                            <a:avLst/>
                                                                                          </a:prstGeom>
                                                                                          <a:ln w="9525" cap="flat" cmpd="sng">
                                                                                            <a:solidFill>
                                                                                              <a:srgbClr val="000000"/>
                                                                                            </a:solidFill>
                                                                                            <a:prstDash val="solid"/>
                                                                                            <a:headEnd type="triangle" w="med" len="med"/>
                                                                                            <a:tailEnd type="none" w="med" len="med"/>
                                                                                          </a:ln>
                                                                                        </wps:spPr>
                                                                                        <wps:bodyPr/>
                                                                                      </wps:wsp>
                                                                                    </wpg:grpSp>
                                                                                    <wps:wsp>
                                                                                      <wps:cNvPr id="539" name="矩形 225"/>
                                                                                      <wps:cNvSpPr/>
                                                                                      <wps:spPr>
                                                                                        <a:xfrm>
                                                                                          <a:off x="7994" y="418226"/>
                                                                                          <a:ext cx="1365" cy="415"/>
                                                                                        </a:xfrm>
                                                                                        <a:prstGeom prst="rect">
                                                                                          <a:avLst/>
                                                                                        </a:prstGeom>
                                                                                        <a:noFill/>
                                                                                        <a:ln w="9525" cap="flat" cmpd="sng">
                                                                                          <a:solidFill>
                                                                                            <a:srgbClr val="000000"/>
                                                                                          </a:solidFill>
                                                                                          <a:prstDash val="solid"/>
                                                                                          <a:miter/>
                                                                                          <a:headEnd type="none" w="med" len="med"/>
                                                                                          <a:tailEnd type="none" w="med" len="med"/>
                                                                                        </a:ln>
                                                                                      </wps:spPr>
                                                                                      <wps:txbx>
                                                                                        <w:txbxContent>
                                                                                          <w:p w14:paraId="473C4841">
                                                                                            <w:pPr>
                                                                                              <w:jc w:val="center"/>
                                                                                              <w:rPr>
                                                                                                <w:rFonts w:hint="default" w:eastAsiaTheme="minorEastAsia"/>
                                                                                                <w:szCs w:val="21"/>
                                                                                                <w:lang w:val="en-US" w:eastAsia="zh-CN"/>
                                                                                              </w:rPr>
                                                                                            </w:pPr>
                                                                                            <w:r>
                                                                                              <w:rPr>
                                                                                                <w:rFonts w:hint="eastAsia"/>
                                                                                                <w:szCs w:val="21"/>
                                                                                                <w:lang w:val="en-US" w:eastAsia="zh-CN"/>
                                                                                              </w:rPr>
                                                                                              <w:t>轮斗分离</w:t>
                                                                                            </w:r>
                                                                                          </w:p>
                                                                                        </w:txbxContent>
                                                                                      </wps:txbx>
                                                                                      <wps:bodyPr upright="1"/>
                                                                                    </wps:wsp>
                                                                                  </wpg:grpSp>
                                                                                  <wps:wsp>
                                                                                    <wps:cNvPr id="545" name="矩形 225"/>
                                                                                    <wps:cNvSpPr/>
                                                                                    <wps:spPr>
                                                                                      <a:xfrm>
                                                                                        <a:off x="6044" y="417034"/>
                                                                                        <a:ext cx="1365" cy="427"/>
                                                                                      </a:xfrm>
                                                                                      <a:prstGeom prst="rect">
                                                                                        <a:avLst/>
                                                                                      </a:prstGeom>
                                                                                      <a:noFill/>
                                                                                      <a:ln w="9525" cap="flat" cmpd="sng">
                                                                                        <a:solidFill>
                                                                                          <a:srgbClr val="000000"/>
                                                                                        </a:solidFill>
                                                                                        <a:prstDash val="solid"/>
                                                                                        <a:miter/>
                                                                                        <a:headEnd type="none" w="med" len="med"/>
                                                                                        <a:tailEnd type="none" w="med" len="med"/>
                                                                                      </a:ln>
                                                                                    </wps:spPr>
                                                                                    <wps:txbx>
                                                                                      <w:txbxContent>
                                                                                        <w:p w14:paraId="2584F06D">
                                                                                          <w:pPr>
                                                                                            <w:jc w:val="center"/>
                                                                                            <w:rPr>
                                                                                              <w:rFonts w:hint="default" w:eastAsiaTheme="minorEastAsia"/>
                                                                                              <w:szCs w:val="21"/>
                                                                                              <w:lang w:val="en-US" w:eastAsia="zh-CN"/>
                                                                                            </w:rPr>
                                                                                          </w:pPr>
                                                                                          <w:r>
                                                                                            <w:rPr>
                                                                                              <w:rFonts w:hint="eastAsia"/>
                                                                                              <w:szCs w:val="21"/>
                                                                                              <w:lang w:val="en-US" w:eastAsia="zh-CN"/>
                                                                                            </w:rPr>
                                                                                            <w:t>筛分</w:t>
                                                                                          </w:r>
                                                                                        </w:p>
                                                                                      </w:txbxContent>
                                                                                    </wps:txbx>
                                                                                    <wps:bodyPr upright="1"/>
                                                                                  </wps:wsp>
                                                                                </wpg:grpSp>
                                                                                <wps:wsp>
                                                                                  <wps:cNvPr id="164" name="矩形 367"/>
                                                                                  <wps:cNvSpPr/>
                                                                                  <wps:spPr>
                                                                                    <a:xfrm>
                                                                                      <a:off x="9647" y="415697"/>
                                                                                      <a:ext cx="1534" cy="423"/>
                                                                                    </a:xfrm>
                                                                                    <a:prstGeom prst="rect">
                                                                                      <a:avLst/>
                                                                                    </a:prstGeom>
                                                                                    <a:noFill/>
                                                                                    <a:ln>
                                                                                      <a:noFill/>
                                                                                    </a:ln>
                                                                                  </wps:spPr>
                                                                                  <wps:txbx>
                                                                                    <w:txbxContent>
                                                                                      <w:p w14:paraId="635AF20F">
                                                                                        <w:pPr>
                                                                                          <w:jc w:val="left"/>
                                                                                          <w:rPr>
                                                                                            <w:rFonts w:hint="default"/>
                                                                                            <w:szCs w:val="21"/>
                                                                                            <w:lang w:val="en-US"/>
                                                                                          </w:rPr>
                                                                                        </w:pPr>
                                                                                        <w:r>
                                                                                          <w:rPr>
                                                                                            <w:rFonts w:hint="eastAsia" w:ascii="Times New Roman" w:hAnsi="Times New Roman" w:cs="Times New Roman"/>
                                                                                            <w:szCs w:val="21"/>
                                                                                            <w:lang w:val="en-US" w:eastAsia="zh-CN"/>
                                                                                          </w:rPr>
                                                                                          <w:t>G1 粉尘</w:t>
                                                                                        </w:r>
                                                                                      </w:p>
                                                                                    </w:txbxContent>
                                                                                  </wps:txbx>
                                                                                  <wps:bodyPr upright="1"/>
                                                                                </wps:wsp>
                                                                              </wpg:grpSp>
                                                                              <wps:wsp>
                                                                                <wps:cNvPr id="83" name="矩形 372"/>
                                                                                <wps:cNvSpPr/>
                                                                                <wps:spPr>
                                                                                  <a:xfrm>
                                                                                    <a:off x="6350" y="418558"/>
                                                                                    <a:ext cx="1653" cy="473"/>
                                                                                  </a:xfrm>
                                                                                  <a:prstGeom prst="rect">
                                                                                    <a:avLst/>
                                                                                  </a:prstGeom>
                                                                                  <a:noFill/>
                                                                                  <a:ln>
                                                                                    <a:noFill/>
                                                                                  </a:ln>
                                                                                </wps:spPr>
                                                                                <wps:txbx>
                                                                                  <w:txbxContent>
                                                                                    <w:p w14:paraId="4FC60DBC">
                                                                                      <w:pPr>
                                                                                        <w:jc w:val="center"/>
                                                                                        <w:rPr>
                                                                                          <w:rFonts w:hint="default" w:eastAsiaTheme="minorEastAsia"/>
                                                                                          <w:szCs w:val="21"/>
                                                                                          <w:lang w:val="en-US" w:eastAsia="zh-CN"/>
                                                                                        </w:rPr>
                                                                                      </w:pPr>
                                                                                      <w:r>
                                                                                        <w:rPr>
                                                                                          <w:rFonts w:hint="eastAsia" w:ascii="Times New Roman" w:hAnsi="Times New Roman" w:cs="Times New Roman"/>
                                                                                          <w:szCs w:val="21"/>
                                                                                          <w:lang w:val="en-US" w:eastAsia="zh-CN"/>
                                                                                        </w:rPr>
                                                                                        <w:t>粒径＜3mm</w:t>
                                                                                      </w:r>
                                                                                    </w:p>
                                                                                  </w:txbxContent>
                                                                                </wps:txbx>
                                                                                <wps:bodyPr upright="1"/>
                                                                              </wps:wsp>
                                                                            </wpg:grpSp>
                                                                          </wpg:grpSp>
                                                                          <wps:wsp>
                                                                            <wps:cNvPr id="108" name="直接连接符 238"/>
                                                                            <wps:cNvCnPr/>
                                                                            <wps:spPr>
                                                                              <a:xfrm flipH="1" flipV="1">
                                                                                <a:off x="5967" y="422025"/>
                                                                                <a:ext cx="1" cy="567"/>
                                                                              </a:xfrm>
                                                                              <a:prstGeom prst="line">
                                                                                <a:avLst/>
                                                                              </a:prstGeom>
                                                                              <a:ln w="9525" cap="flat" cmpd="sng">
                                                                                <a:solidFill>
                                                                                  <a:srgbClr val="000000"/>
                                                                                </a:solidFill>
                                                                                <a:prstDash val="solid"/>
                                                                                <a:headEnd type="triangle" w="med" len="med"/>
                                                                                <a:tailEnd type="none" w="med" len="med"/>
                                                                              </a:ln>
                                                                            </wps:spPr>
                                                                            <wps:bodyPr/>
                                                                          </wps:wsp>
                                                                        </wpg:grpSp>
                                                                        <wps:wsp>
                                                                          <wps:cNvPr id="41" name="矩形 240"/>
                                                                          <wps:cNvSpPr/>
                                                                          <wps:spPr>
                                                                            <a:xfrm>
                                                                              <a:off x="5928" y="420069"/>
                                                                              <a:ext cx="2525" cy="420"/>
                                                                            </a:xfrm>
                                                                            <a:prstGeom prst="rect">
                                                                              <a:avLst/>
                                                                            </a:prstGeom>
                                                                            <a:noFill/>
                                                                            <a:ln>
                                                                              <a:noFill/>
                                                                            </a:ln>
                                                                          </wps:spPr>
                                                                          <wps:txbx>
                                                                            <w:txbxContent>
                                                                              <w:p w14:paraId="578F8A65">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0.075mm≤粒径＜3mm</w:t>
                                                                                </w:r>
                                                                              </w:p>
                                                                            </w:txbxContent>
                                                                          </wps:txbx>
                                                                          <wps:bodyPr upright="1"/>
                                                                        </wps:wsp>
                                                                      </wpg:grpSp>
                                                                    </wpg:grpSp>
                                                                    <wps:wsp>
                                                                      <wps:cNvPr id="557" name="矩形 372"/>
                                                                      <wps:cNvSpPr/>
                                                                      <wps:spPr>
                                                                        <a:xfrm>
                                                                          <a:off x="6744" y="452422"/>
                                                                          <a:ext cx="1675" cy="390"/>
                                                                        </a:xfrm>
                                                                        <a:prstGeom prst="rect">
                                                                          <a:avLst/>
                                                                        </a:prstGeom>
                                                                        <a:noFill/>
                                                                        <a:ln>
                                                                          <a:noFill/>
                                                                        </a:ln>
                                                                      </wps:spPr>
                                                                      <wps:txbx>
                                                                        <w:txbxContent>
                                                                          <w:p w14:paraId="60F52314">
                                                                            <w:pPr>
                                                                              <w:jc w:val="center"/>
                                                                              <w:rPr>
                                                                                <w:rFonts w:hint="default" w:eastAsiaTheme="minorEastAsia"/>
                                                                                <w:szCs w:val="21"/>
                                                                                <w:lang w:val="en-US" w:eastAsia="zh-CN"/>
                                                                              </w:rPr>
                                                                            </w:pPr>
                                                                            <w:r>
                                                                              <w:rPr>
                                                                                <w:rFonts w:hint="eastAsia" w:ascii="Times New Roman" w:hAnsi="Times New Roman" w:cs="Times New Roman"/>
                                                                                <w:szCs w:val="21"/>
                                                                                <w:lang w:val="en-US" w:eastAsia="zh-CN"/>
                                                                              </w:rPr>
                                                                              <w:t>粒径＜5mm</w:t>
                                                                            </w:r>
                                                                          </w:p>
                                                                        </w:txbxContent>
                                                                      </wps:txbx>
                                                                      <wps:bodyPr upright="1"/>
                                                                    </wps:wsp>
                                                                  </wpg:grpSp>
                                                                  <wps:wsp>
                                                                    <wps:cNvPr id="264" name="Freeform 142"/>
                                                                    <wps:cNvSpPr/>
                                                                    <wps:spPr bwMode="auto">
                                                                      <a:xfrm>
                                                                        <a:off x="7429" y="433644"/>
                                                                        <a:ext cx="626" cy="281"/>
                                                                      </a:xfrm>
                                                                      <a:custGeom>
                                                                        <a:avLst/>
                                                                        <a:gdLst>
                                                                          <a:gd name="T0" fmla="*/ 0 w 892"/>
                                                                          <a:gd name="T1" fmla="*/ 420 h 432"/>
                                                                          <a:gd name="T2" fmla="*/ 363 w 892"/>
                                                                          <a:gd name="T3" fmla="*/ 146 h 432"/>
                                                                          <a:gd name="T4" fmla="*/ 497 w 892"/>
                                                                          <a:gd name="T5" fmla="*/ 408 h 432"/>
                                                                          <a:gd name="T6" fmla="*/ 892 w 892"/>
                                                                          <a:gd name="T7" fmla="*/ 0 h 432"/>
                                                                        </a:gdLst>
                                                                        <a:ahLst/>
                                                                        <a:cxnLst>
                                                                          <a:cxn ang="0">
                                                                            <a:pos x="T0" y="T1"/>
                                                                          </a:cxn>
                                                                          <a:cxn ang="0">
                                                                            <a:pos x="T2" y="T3"/>
                                                                          </a:cxn>
                                                                          <a:cxn ang="0">
                                                                            <a:pos x="T4" y="T5"/>
                                                                          </a:cxn>
                                                                          <a:cxn ang="0">
                                                                            <a:pos x="T6" y="T7"/>
                                                                          </a:cxn>
                                                                        </a:cxnLst>
                                                                        <a:rect l="0" t="0" r="r" b="b"/>
                                                                        <a:pathLst>
                                                                          <a:path w="892" h="432">
                                                                            <a:moveTo>
                                                                              <a:pt x="0" y="420"/>
                                                                            </a:moveTo>
                                                                            <a:cubicBezTo>
                                                                              <a:pt x="60" y="374"/>
                                                                              <a:pt x="280" y="148"/>
                                                                              <a:pt x="363" y="146"/>
                                                                            </a:cubicBezTo>
                                                                            <a:cubicBezTo>
                                                                              <a:pt x="446" y="144"/>
                                                                              <a:pt x="409" y="432"/>
                                                                              <a:pt x="497" y="408"/>
                                                                            </a:cubicBezTo>
                                                                            <a:cubicBezTo>
                                                                              <a:pt x="585" y="384"/>
                                                                              <a:pt x="810" y="85"/>
                                                                              <a:pt x="892" y="0"/>
                                                                            </a:cubicBezTo>
                                                                          </a:path>
                                                                        </a:pathLst>
                                                                      </a:custGeom>
                                                                      <a:noFill/>
                                                                      <a:ln w="9525" cmpd="sng">
                                                                        <a:solidFill>
                                                                          <a:srgbClr val="000000"/>
                                                                        </a:solidFill>
                                                                        <a:round/>
                                                                        <a:tailEnd type="stealth" w="med" len="lg"/>
                                                                      </a:ln>
                                                                      <a:effectLst/>
                                                                    </wps:spPr>
                                                                    <wps:bodyPr rot="0" vert="horz" wrap="none" lIns="91440" tIns="45720" rIns="91440" bIns="45720" anchor="t" anchorCtr="0" upright="1">
                                                                      <a:noAutofit/>
                                                                    </wps:bodyPr>
                                                                  </wps:wsp>
                                                                </wpg:grpSp>
                                                                <wps:wsp>
                                                                  <wps:cNvPr id="102" name="矩形 225"/>
                                                                  <wps:cNvSpPr/>
                                                                  <wps:spPr>
                                                                    <a:xfrm>
                                                                      <a:off x="6521" y="507620"/>
                                                                      <a:ext cx="1365" cy="439"/>
                                                                    </a:xfrm>
                                                                    <a:prstGeom prst="rect">
                                                                      <a:avLst/>
                                                                    </a:prstGeom>
                                                                    <a:noFill/>
                                                                    <a:ln w="9525" cap="flat" cmpd="sng">
                                                                      <a:solidFill>
                                                                        <a:srgbClr val="000000"/>
                                                                      </a:solidFill>
                                                                      <a:prstDash val="lgDash"/>
                                                                      <a:miter/>
                                                                      <a:headEnd type="none" w="med" len="med"/>
                                                                      <a:tailEnd type="none" w="med" len="med"/>
                                                                    </a:ln>
                                                                  </wps:spPr>
                                                                  <wps:txbx>
                                                                    <w:txbxContent>
                                                                      <w:p w14:paraId="3D6ECEC3">
                                                                        <w:pPr>
                                                                          <w:jc w:val="center"/>
                                                                          <w:rPr>
                                                                            <w:rFonts w:hint="default" w:eastAsiaTheme="minorEastAsia"/>
                                                                            <w:szCs w:val="21"/>
                                                                            <w:lang w:val="en-US" w:eastAsia="zh-CN"/>
                                                                          </w:rPr>
                                                                        </w:pPr>
                                                                        <w:r>
                                                                          <w:rPr>
                                                                            <w:rFonts w:hint="eastAsia"/>
                                                                            <w:szCs w:val="21"/>
                                                                            <w:lang w:val="en-US" w:eastAsia="zh-CN"/>
                                                                          </w:rPr>
                                                                          <w:t>装船</w:t>
                                                                        </w:r>
                                                                      </w:p>
                                                                    </w:txbxContent>
                                                                  </wps:txbx>
                                                                  <wps:bodyPr upright="1"/>
                                                                </wps:wsp>
                                                              </wpg:grpSp>
                                                              <wps:wsp>
                                                                <wps:cNvPr id="114" name="矩形 240"/>
                                                                <wps:cNvSpPr/>
                                                                <wps:spPr>
                                                                  <a:xfrm>
                                                                    <a:off x="6646" y="508478"/>
                                                                    <a:ext cx="1128" cy="451"/>
                                                                  </a:xfrm>
                                                                  <a:prstGeom prst="rect">
                                                                    <a:avLst/>
                                                                  </a:prstGeom>
                                                                  <a:noFill/>
                                                                  <a:ln>
                                                                    <a:noFill/>
                                                                  </a:ln>
                                                                </wps:spPr>
                                                                <wps:txbx>
                                                                  <w:txbxContent>
                                                                    <w:p w14:paraId="08469882">
                                                                      <w:pPr>
                                                                        <w:jc w:val="center"/>
                                                                        <w:rPr>
                                                                          <w:rFonts w:hint="default" w:eastAsiaTheme="minorEastAsia"/>
                                                                          <w:szCs w:val="21"/>
                                                                          <w:lang w:val="en-US" w:eastAsia="zh-CN"/>
                                                                        </w:rPr>
                                                                      </w:pPr>
                                                                      <w:r>
                                                                        <w:rPr>
                                                                          <w:rFonts w:hint="eastAsia"/>
                                                                          <w:szCs w:val="21"/>
                                                                          <w:lang w:val="en-US" w:eastAsia="zh-CN"/>
                                                                        </w:rPr>
                                                                        <w:t>港外</w:t>
                                                                      </w:r>
                                                                    </w:p>
                                                                  </w:txbxContent>
                                                                </wps:txbx>
                                                                <wps:bodyPr upright="1"/>
                                                              </wps:wsp>
                                                            </wpg:grpSp>
                                                            <wps:wsp>
                                                              <wps:cNvPr id="118" name="直接连接符 238"/>
                                                              <wps:cNvCnPr/>
                                                              <wps:spPr>
                                                                <a:xfrm flipH="1" flipV="1">
                                                                  <a:off x="7194" y="507970"/>
                                                                  <a:ext cx="1" cy="567"/>
                                                                </a:xfrm>
                                                                <a:prstGeom prst="line">
                                                                  <a:avLst/>
                                                                </a:prstGeom>
                                                                <a:ln w="9525" cap="flat" cmpd="sng">
                                                                  <a:solidFill>
                                                                    <a:srgbClr val="000000"/>
                                                                  </a:solidFill>
                                                                  <a:prstDash val="solid"/>
                                                                  <a:headEnd type="triangle" w="med" len="med"/>
                                                                  <a:tailEnd type="none" w="med" len="med"/>
                                                                </a:ln>
                                                              </wps:spPr>
                                                              <wps:bodyPr/>
                                                            </wps:wsp>
                                                          </wpg:grpSp>
                                                          <wps:wsp>
                                                            <wps:cNvPr id="121" name="直接箭头连接符 121"/>
                                                            <wps:cNvCnPr/>
                                                            <wps:spPr>
                                                              <a:xfrm>
                                                                <a:off x="7880" y="501905"/>
                                                                <a:ext cx="660" cy="0"/>
                                                              </a:xfrm>
                                                              <a:prstGeom prst="straightConnector1">
                                                                <a:avLst/>
                                                              </a:prstGeom>
                                                              <a:ln w="9525">
                                                                <a:solidFill>
                                                                  <a:schemeClr val="tx1"/>
                                                                </a:solidFill>
                                                                <a:prstDash val="lgDash"/>
                                                                <a:tailEnd type="triangle"/>
                                                              </a:ln>
                                                            </wps:spPr>
                                                            <wps:style>
                                                              <a:lnRef idx="2">
                                                                <a:schemeClr val="accent1"/>
                                                              </a:lnRef>
                                                              <a:fillRef idx="0">
                                                                <a:srgbClr val="FFFFFF"/>
                                                              </a:fillRef>
                                                              <a:effectRef idx="0">
                                                                <a:srgbClr val="FFFFFF"/>
                                                              </a:effectRef>
                                                              <a:fontRef idx="minor">
                                                                <a:schemeClr val="tx1"/>
                                                              </a:fontRef>
                                                            </wps:style>
                                                            <wps:bodyPr/>
                                                          </wps:wsp>
                                                        </wpg:grpSp>
                                                        <wps:wsp>
                                                          <wps:cNvPr id="123" name="直接箭头连接符 68"/>
                                                          <wps:cNvCnPr/>
                                                          <wps:spPr>
                                                            <a:xfrm flipV="1">
                                                              <a:off x="5690" y="502811"/>
                                                              <a:ext cx="850" cy="1"/>
                                                            </a:xfrm>
                                                            <a:prstGeom prst="straightConnector1">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g:grpSp>
                                                      <wps:wsp>
                                                        <wps:cNvPr id="125" name="直接箭头连接符 125"/>
                                                        <wps:cNvCnPr/>
                                                        <wps:spPr>
                                                          <a:xfrm>
                                                            <a:off x="9480" y="502781"/>
                                                            <a:ext cx="660" cy="0"/>
                                                          </a:xfrm>
                                                          <a:prstGeom prst="straightConnector1">
                                                            <a:avLst/>
                                                          </a:prstGeom>
                                                          <a:ln w="9525">
                                                            <a:solidFill>
                                                              <a:schemeClr val="tx1"/>
                                                            </a:solidFill>
                                                            <a:prstDash val="lgDash"/>
                                                            <a:tailEnd type="triangle"/>
                                                          </a:ln>
                                                        </wps:spPr>
                                                        <wps:style>
                                                          <a:lnRef idx="2">
                                                            <a:schemeClr val="accent1"/>
                                                          </a:lnRef>
                                                          <a:fillRef idx="0">
                                                            <a:srgbClr val="FFFFFF"/>
                                                          </a:fillRef>
                                                          <a:effectRef idx="0">
                                                            <a:srgbClr val="FFFFFF"/>
                                                          </a:effectRef>
                                                          <a:fontRef idx="minor">
                                                            <a:schemeClr val="tx1"/>
                                                          </a:fontRef>
                                                        </wps:style>
                                                        <wps:bodyPr/>
                                                      </wps:wsp>
                                                    </wpg:grpSp>
                                                    <wps:wsp>
                                                      <wps:cNvPr id="130" name="直接箭头连接符 130"/>
                                                      <wps:cNvCnPr/>
                                                      <wps:spPr>
                                                        <a:xfrm>
                                                          <a:off x="9480" y="503801"/>
                                                          <a:ext cx="660" cy="0"/>
                                                        </a:xfrm>
                                                        <a:prstGeom prst="straightConnector1">
                                                          <a:avLst/>
                                                        </a:prstGeom>
                                                        <a:ln w="9525">
                                                          <a:solidFill>
                                                            <a:schemeClr val="tx1"/>
                                                          </a:solidFill>
                                                          <a:prstDash val="lgDash"/>
                                                          <a:tailEnd type="triangle"/>
                                                        </a:ln>
                                                      </wps:spPr>
                                                      <wps:style>
                                                        <a:lnRef idx="2">
                                                          <a:schemeClr val="accent1"/>
                                                        </a:lnRef>
                                                        <a:fillRef idx="0">
                                                          <a:srgbClr val="FFFFFF"/>
                                                        </a:fillRef>
                                                        <a:effectRef idx="0">
                                                          <a:srgbClr val="FFFFFF"/>
                                                        </a:effectRef>
                                                        <a:fontRef idx="minor">
                                                          <a:schemeClr val="tx1"/>
                                                        </a:fontRef>
                                                      </wps:style>
                                                      <wps:bodyPr/>
                                                    </wps:wsp>
                                                  </wpg:grpSp>
                                                  <wps:wsp>
                                                    <wps:cNvPr id="143" name="矩形 237"/>
                                                    <wps:cNvSpPr/>
                                                    <wps:spPr>
                                                      <a:xfrm>
                                                        <a:off x="10030" y="503574"/>
                                                        <a:ext cx="1450" cy="446"/>
                                                      </a:xfrm>
                                                      <a:prstGeom prst="rect">
                                                        <a:avLst/>
                                                      </a:prstGeom>
                                                      <a:noFill/>
                                                      <a:ln>
                                                        <a:noFill/>
                                                      </a:ln>
                                                    </wps:spPr>
                                                    <wps:txbx>
                                                      <w:txbxContent>
                                                        <w:p w14:paraId="34B95DCF">
                                                          <w:pPr>
                                                            <w:jc w:val="left"/>
                                                            <w:rPr>
                                                              <w:szCs w:val="21"/>
                                                            </w:rPr>
                                                          </w:pPr>
                                                          <w:r>
                                                            <w:rPr>
                                                              <w:rFonts w:ascii="Times New Roman" w:hAnsi="Times New Roman" w:cs="Times New Roman"/>
                                                              <w:szCs w:val="21"/>
                                                            </w:rPr>
                                                            <w:t>N</w:t>
                                                          </w:r>
                                                          <w:r>
                                                            <w:rPr>
                                                              <w:rFonts w:hint="eastAsia" w:ascii="Times New Roman" w:hAnsi="Times New Roman" w:cs="Times New Roman"/>
                                                              <w:szCs w:val="21"/>
                                                              <w:lang w:val="en-US" w:eastAsia="zh-CN"/>
                                                            </w:rPr>
                                                            <w:t>3</w:t>
                                                          </w:r>
                                                          <w:r>
                                                            <w:rPr>
                                                              <w:rFonts w:ascii="Times New Roman" w:hAnsi="Times New Roman" w:cs="Times New Roman"/>
                                                              <w:szCs w:val="21"/>
                                                            </w:rPr>
                                                            <w:t>设备噪声</w:t>
                                                          </w:r>
                                                        </w:p>
                                                      </w:txbxContent>
                                                    </wps:txbx>
                                                    <wps:bodyPr upright="1"/>
                                                  </wps:wsp>
                                                </wpg:grpSp>
                                                <wps:wsp>
                                                  <wps:cNvPr id="162" name="直接箭头连接符 162"/>
                                                  <wps:cNvCnPr/>
                                                  <wps:spPr>
                                                    <a:xfrm>
                                                      <a:off x="9492" y="504773"/>
                                                      <a:ext cx="660" cy="0"/>
                                                    </a:xfrm>
                                                    <a:prstGeom prst="straightConnector1">
                                                      <a:avLst/>
                                                    </a:prstGeom>
                                                    <a:ln w="9525">
                                                      <a:solidFill>
                                                        <a:schemeClr val="tx1"/>
                                                      </a:solidFill>
                                                      <a:prstDash val="lgDash"/>
                                                      <a:tailEnd type="triangle"/>
                                                    </a:ln>
                                                  </wps:spPr>
                                                  <wps:style>
                                                    <a:lnRef idx="2">
                                                      <a:schemeClr val="accent1"/>
                                                    </a:lnRef>
                                                    <a:fillRef idx="0">
                                                      <a:srgbClr val="FFFFFF"/>
                                                    </a:fillRef>
                                                    <a:effectRef idx="0">
                                                      <a:srgbClr val="FFFFFF"/>
                                                    </a:effectRef>
                                                    <a:fontRef idx="minor">
                                                      <a:schemeClr val="tx1"/>
                                                    </a:fontRef>
                                                  </wps:style>
                                                  <wps:bodyPr/>
                                                </wps:wsp>
                                              </wpg:grpSp>
                                              <wps:wsp>
                                                <wps:cNvPr id="171" name="矩形 237"/>
                                                <wps:cNvSpPr/>
                                                <wps:spPr>
                                                  <a:xfrm>
                                                    <a:off x="10054" y="504414"/>
                                                    <a:ext cx="1989" cy="735"/>
                                                  </a:xfrm>
                                                  <a:prstGeom prst="rect">
                                                    <a:avLst/>
                                                  </a:prstGeom>
                                                  <a:noFill/>
                                                  <a:ln>
                                                    <a:noFill/>
                                                  </a:ln>
                                                </wps:spPr>
                                                <wps:txbx>
                                                  <w:txbxContent>
                                                    <w:p w14:paraId="3B63FB34">
                                                      <w:pPr>
                                                        <w:jc w:val="left"/>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W1旋流分离废水</w:t>
                                                      </w:r>
                                                    </w:p>
                                                    <w:p w14:paraId="15BD9648">
                                                      <w:pPr>
                                                        <w:jc w:val="left"/>
                                                        <w:rPr>
                                                          <w:szCs w:val="21"/>
                                                        </w:rPr>
                                                      </w:pPr>
                                                      <w:r>
                                                        <w:rPr>
                                                          <w:rFonts w:ascii="Times New Roman" w:hAnsi="Times New Roman" w:cs="Times New Roman"/>
                                                          <w:szCs w:val="21"/>
                                                        </w:rPr>
                                                        <w:t>N</w:t>
                                                      </w:r>
                                                      <w:r>
                                                        <w:rPr>
                                                          <w:rFonts w:hint="eastAsia" w:ascii="Times New Roman" w:hAnsi="Times New Roman" w:cs="Times New Roman"/>
                                                          <w:szCs w:val="21"/>
                                                          <w:lang w:val="en-US" w:eastAsia="zh-CN"/>
                                                        </w:rPr>
                                                        <w:t xml:space="preserve">4 </w:t>
                                                      </w:r>
                                                      <w:r>
                                                        <w:rPr>
                                                          <w:rFonts w:ascii="Times New Roman" w:hAnsi="Times New Roman" w:cs="Times New Roman"/>
                                                          <w:szCs w:val="21"/>
                                                        </w:rPr>
                                                        <w:t>设备噪声</w:t>
                                                      </w:r>
                                                    </w:p>
                                                  </w:txbxContent>
                                                </wps:txbx>
                                                <wps:bodyPr upright="1"/>
                                              </wps:wsp>
                                            </wpg:grpSp>
                                            <wps:wsp>
                                              <wps:cNvPr id="199" name="直接箭头连接符 199"/>
                                              <wps:cNvCnPr/>
                                              <wps:spPr>
                                                <a:xfrm>
                                                  <a:off x="9468" y="505769"/>
                                                  <a:ext cx="660" cy="0"/>
                                                </a:xfrm>
                                                <a:prstGeom prst="straightConnector1">
                                                  <a:avLst/>
                                                </a:prstGeom>
                                                <a:ln w="9525">
                                                  <a:solidFill>
                                                    <a:schemeClr val="tx1"/>
                                                  </a:solidFill>
                                                  <a:prstDash val="lgDash"/>
                                                  <a:tailEnd type="triangle"/>
                                                </a:ln>
                                              </wps:spPr>
                                              <wps:style>
                                                <a:lnRef idx="2">
                                                  <a:schemeClr val="accent1"/>
                                                </a:lnRef>
                                                <a:fillRef idx="0">
                                                  <a:srgbClr val="FFFFFF"/>
                                                </a:fillRef>
                                                <a:effectRef idx="0">
                                                  <a:srgbClr val="FFFFFF"/>
                                                </a:effectRef>
                                                <a:fontRef idx="minor">
                                                  <a:schemeClr val="tx1"/>
                                                </a:fontRef>
                                              </wps:style>
                                              <wps:bodyPr/>
                                            </wps:wsp>
                                          </wpg:grpSp>
                                          <wps:wsp>
                                            <wps:cNvPr id="204" name="直接箭头连接符 204"/>
                                            <wps:cNvCnPr/>
                                            <wps:spPr>
                                              <a:xfrm>
                                                <a:off x="9480" y="506861"/>
                                                <a:ext cx="660" cy="0"/>
                                              </a:xfrm>
                                              <a:prstGeom prst="straightConnector1">
                                                <a:avLst/>
                                              </a:prstGeom>
                                              <a:ln w="9525">
                                                <a:solidFill>
                                                  <a:schemeClr val="tx1"/>
                                                </a:solidFill>
                                                <a:prstDash val="lgDash"/>
                                                <a:tailEnd type="triangle"/>
                                              </a:ln>
                                            </wps:spPr>
                                            <wps:style>
                                              <a:lnRef idx="2">
                                                <a:schemeClr val="accent1"/>
                                              </a:lnRef>
                                              <a:fillRef idx="0">
                                                <a:srgbClr val="FFFFFF"/>
                                              </a:fillRef>
                                              <a:effectRef idx="0">
                                                <a:srgbClr val="FFFFFF"/>
                                              </a:effectRef>
                                              <a:fontRef idx="minor">
                                                <a:schemeClr val="tx1"/>
                                              </a:fontRef>
                                            </wps:style>
                                            <wps:bodyPr/>
                                          </wps:wsp>
                                          <wps:wsp>
                                            <wps:cNvPr id="205" name="矩形 237"/>
                                            <wps:cNvSpPr/>
                                            <wps:spPr>
                                              <a:xfrm>
                                                <a:off x="10042" y="505446"/>
                                                <a:ext cx="1761" cy="734"/>
                                              </a:xfrm>
                                              <a:prstGeom prst="rect">
                                                <a:avLst/>
                                              </a:prstGeom>
                                              <a:noFill/>
                                              <a:ln>
                                                <a:noFill/>
                                              </a:ln>
                                            </wps:spPr>
                                            <wps:txbx>
                                              <w:txbxContent>
                                                <w:p w14:paraId="01BEF066">
                                                  <w:pPr>
                                                    <w:jc w:val="left"/>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W2脱水废水</w:t>
                                                  </w:r>
                                                </w:p>
                                                <w:p w14:paraId="75D21DEA">
                                                  <w:pPr>
                                                    <w:jc w:val="left"/>
                                                    <w:rPr>
                                                      <w:szCs w:val="21"/>
                                                    </w:rPr>
                                                  </w:pPr>
                                                  <w:r>
                                                    <w:rPr>
                                                      <w:rFonts w:ascii="Times New Roman" w:hAnsi="Times New Roman" w:cs="Times New Roman"/>
                                                      <w:szCs w:val="21"/>
                                                    </w:rPr>
                                                    <w:t>N</w:t>
                                                  </w:r>
                                                  <w:r>
                                                    <w:rPr>
                                                      <w:rFonts w:hint="eastAsia" w:ascii="Times New Roman" w:hAnsi="Times New Roman" w:cs="Times New Roman"/>
                                                      <w:szCs w:val="21"/>
                                                      <w:lang w:val="en-US" w:eastAsia="zh-CN"/>
                                                    </w:rPr>
                                                    <w:t xml:space="preserve">5 </w:t>
                                                  </w:r>
                                                  <w:r>
                                                    <w:rPr>
                                                      <w:rFonts w:ascii="Times New Roman" w:hAnsi="Times New Roman" w:cs="Times New Roman"/>
                                                      <w:szCs w:val="21"/>
                                                    </w:rPr>
                                                    <w:t>设备噪声</w:t>
                                                  </w:r>
                                                </w:p>
                                              </w:txbxContent>
                                            </wps:txbx>
                                            <wps:bodyPr upright="1"/>
                                          </wps:wsp>
                                        </wpg:grpSp>
                                        <wps:wsp>
                                          <wps:cNvPr id="208" name="矩形 208"/>
                                          <wps:cNvSpPr/>
                                          <wps:spPr>
                                            <a:xfrm>
                                              <a:off x="9696" y="509141"/>
                                              <a:ext cx="529" cy="313"/>
                                            </a:xfrm>
                                            <a:prstGeom prst="rect">
                                              <a:avLst/>
                                            </a:prstGeom>
                                            <a:noFill/>
                                            <a:ln w="9525" cap="flat" cmpd="sng">
                                              <a:solidFill>
                                                <a:srgbClr val="000000"/>
                                              </a:solidFill>
                                              <a:prstDash val="lgDash"/>
                                              <a:miter/>
                                              <a:headEnd type="none" w="med" len="med"/>
                                              <a:tailEnd type="none" w="med" len="med"/>
                                            </a:ln>
                                          </wps:spPr>
                                          <wps:bodyPr rot="0" spcFirstLastPara="0" vertOverflow="overflow" horzOverflow="overflow" vert="horz" wrap="square" lIns="91440" tIns="45720" rIns="91440" bIns="45720" numCol="1" spcCol="0" rtlCol="0" fromWordArt="0" anchor="ctr" anchorCtr="0" forceAA="0" compatLnSpc="1">
                                            <a:noAutofit/>
                                          </wps:bodyPr>
                                        </wps:wsp>
                                        <wps:wsp>
                                          <wps:cNvPr id="209" name="矩形 209"/>
                                          <wps:cNvSpPr/>
                                          <wps:spPr>
                                            <a:xfrm>
                                              <a:off x="9684" y="508649"/>
                                              <a:ext cx="529" cy="325"/>
                                            </a:xfrm>
                                            <a:prstGeom prst="rect">
                                              <a:avLst/>
                                            </a:prstGeom>
                                            <a:no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211" name="矩形 240"/>
                                        <wps:cNvSpPr/>
                                        <wps:spPr>
                                          <a:xfrm>
                                            <a:off x="10076" y="509078"/>
                                            <a:ext cx="1464" cy="451"/>
                                          </a:xfrm>
                                          <a:prstGeom prst="rect">
                                            <a:avLst/>
                                          </a:prstGeom>
                                          <a:noFill/>
                                          <a:ln>
                                            <a:noFill/>
                                          </a:ln>
                                        </wps:spPr>
                                        <wps:txbx>
                                          <w:txbxContent>
                                            <w:p w14:paraId="24CD94B5">
                                              <w:pPr>
                                                <w:jc w:val="center"/>
                                                <w:rPr>
                                                  <w:rFonts w:hint="default" w:eastAsiaTheme="minorEastAsia"/>
                                                  <w:szCs w:val="21"/>
                                                  <w:lang w:val="en-US" w:eastAsia="zh-CN"/>
                                                </w:rPr>
                                              </w:pPr>
                                              <w:r>
                                                <w:rPr>
                                                  <w:rFonts w:hint="eastAsia"/>
                                                  <w:szCs w:val="21"/>
                                                  <w:lang w:val="en-US" w:eastAsia="zh-CN"/>
                                                </w:rPr>
                                                <w:t>—现有工艺</w:t>
                                              </w:r>
                                            </w:p>
                                          </w:txbxContent>
                                        </wps:txbx>
                                        <wps:bodyPr upright="1"/>
                                      </wps:wsp>
                                      <wps:wsp>
                                        <wps:cNvPr id="212" name="矩形 240"/>
                                        <wps:cNvSpPr/>
                                        <wps:spPr>
                                          <a:xfrm>
                                            <a:off x="10148" y="508622"/>
                                            <a:ext cx="1560" cy="451"/>
                                          </a:xfrm>
                                          <a:prstGeom prst="rect">
                                            <a:avLst/>
                                          </a:prstGeom>
                                          <a:noFill/>
                                          <a:ln>
                                            <a:noFill/>
                                          </a:ln>
                                        </wps:spPr>
                                        <wps:txbx>
                                          <w:txbxContent>
                                            <w:p w14:paraId="2253C7D9">
                                              <w:pPr>
                                                <w:jc w:val="center"/>
                                                <w:rPr>
                                                  <w:rFonts w:hint="default" w:eastAsiaTheme="minorEastAsia"/>
                                                  <w:szCs w:val="21"/>
                                                  <w:lang w:val="en-US" w:eastAsia="zh-CN"/>
                                                </w:rPr>
                                              </w:pPr>
                                              <w:r>
                                                <w:rPr>
                                                  <w:rFonts w:hint="eastAsia"/>
                                                  <w:szCs w:val="21"/>
                                                  <w:lang w:val="en-US" w:eastAsia="zh-CN"/>
                                                </w:rPr>
                                                <w:t>—本项目工艺</w:t>
                                              </w:r>
                                            </w:p>
                                          </w:txbxContent>
                                        </wps:txbx>
                                        <wps:bodyPr upright="1"/>
                                      </wps:wsp>
                                    </wpg:grpSp>
                                    <wps:wsp>
                                      <wps:cNvPr id="3" name="矩形 225"/>
                                      <wps:cNvSpPr/>
                                      <wps:spPr>
                                        <a:xfrm>
                                          <a:off x="7979" y="504646"/>
                                          <a:ext cx="1365" cy="427"/>
                                        </a:xfrm>
                                        <a:prstGeom prst="rect">
                                          <a:avLst/>
                                        </a:prstGeom>
                                        <a:noFill/>
                                        <a:ln w="9525" cap="flat" cmpd="sng">
                                          <a:solidFill>
                                            <a:srgbClr val="000000"/>
                                          </a:solidFill>
                                          <a:prstDash val="solid"/>
                                          <a:miter/>
                                          <a:headEnd type="none" w="med" len="med"/>
                                          <a:tailEnd type="none" w="med" len="med"/>
                                        </a:ln>
                                      </wps:spPr>
                                      <wps:txbx>
                                        <w:txbxContent>
                                          <w:p w14:paraId="3900FA12">
                                            <w:pPr>
                                              <w:jc w:val="center"/>
                                              <w:rPr>
                                                <w:rFonts w:hint="default" w:eastAsiaTheme="minorEastAsia"/>
                                                <w:szCs w:val="21"/>
                                                <w:lang w:val="en-US" w:eastAsia="zh-CN"/>
                                              </w:rPr>
                                            </w:pPr>
                                            <w:r>
                                              <w:rPr>
                                                <w:rFonts w:hint="eastAsia"/>
                                                <w:szCs w:val="21"/>
                                                <w:lang w:val="en-US" w:eastAsia="zh-CN"/>
                                              </w:rPr>
                                              <w:t>旋流分离</w:t>
                                            </w:r>
                                          </w:p>
                                        </w:txbxContent>
                                      </wps:txbx>
                                      <wps:bodyPr upright="1"/>
                                    </wps:wsp>
                                  </wpg:grpSp>
                                  <wps:wsp>
                                    <wps:cNvPr id="46" name="任意多边形 46"/>
                                    <wps:cNvSpPr/>
                                    <wps:spPr>
                                      <a:xfrm>
                                        <a:off x="6720" y="503241"/>
                                        <a:ext cx="1944" cy="3623"/>
                                      </a:xfrm>
                                      <a:custGeom>
                                        <a:avLst/>
                                        <a:gdLst>
                                          <a:gd name="connisteX0" fmla="*/ 1234440 w 1234440"/>
                                          <a:gd name="connsiteY0" fmla="*/ 0 h 1714500"/>
                                          <a:gd name="connisteX1" fmla="*/ 0 w 1234440"/>
                                          <a:gd name="connsiteY1" fmla="*/ 0 h 1714500"/>
                                          <a:gd name="connisteX2" fmla="*/ 0 w 1234440"/>
                                          <a:gd name="connsiteY2" fmla="*/ 1714500 h 1714500"/>
                                          <a:gd name="connisteX3" fmla="*/ 792480 w 1234440"/>
                                          <a:gd name="connsiteY3" fmla="*/ 1714500 h 1714500"/>
                                        </a:gdLst>
                                        <a:ahLst/>
                                        <a:cxnLst>
                                          <a:cxn ang="0">
                                            <a:pos x="connisteX0" y="connsiteY0"/>
                                          </a:cxn>
                                          <a:cxn ang="0">
                                            <a:pos x="connisteX1" y="connsiteY1"/>
                                          </a:cxn>
                                          <a:cxn ang="0">
                                            <a:pos x="connisteX2" y="connsiteY2"/>
                                          </a:cxn>
                                          <a:cxn ang="0">
                                            <a:pos x="connisteX3" y="connsiteY3"/>
                                          </a:cxn>
                                        </a:cxnLst>
                                        <a:rect l="l" t="t" r="r" b="b"/>
                                        <a:pathLst>
                                          <a:path w="1234440" h="1714500">
                                            <a:moveTo>
                                              <a:pt x="1234440" y="0"/>
                                            </a:moveTo>
                                            <a:lnTo>
                                              <a:pt x="0" y="0"/>
                                            </a:lnTo>
                                            <a:lnTo>
                                              <a:pt x="0" y="1714500"/>
                                            </a:lnTo>
                                            <a:lnTo>
                                              <a:pt x="792480" y="1714500"/>
                                            </a:lnTo>
                                          </a:path>
                                        </a:pathLst>
                                      </a:custGeom>
                                      <a:noFill/>
                                      <a:ln w="9525">
                                        <a:solidFill>
                                          <a:schemeClr val="tx1"/>
                                        </a:solidFill>
                                        <a:headEnd type="none"/>
                                        <a:tailEnd type="triangle" w="med" len="med"/>
                                      </a:ln>
                                    </wps:spPr>
                                    <wps:style>
                                      <a:lnRef idx="2">
                                        <a:schemeClr val="accent1">
                                          <a:lumMod val="75000"/>
                                        </a:schemeClr>
                                      </a:lnRef>
                                      <a:fillRef idx="1">
                                        <a:schemeClr val="accent1"/>
                                      </a:fillRef>
                                      <a:effectRef idx="0">
                                        <a:srgbClr val="FFFFFF"/>
                                      </a:effectRef>
                                      <a:fontRef idx="minor">
                                        <a:schemeClr val="lt1"/>
                                      </a:fontRef>
                                    </wps:style>
                                    <wps:bodyPr/>
                                  </wps:wsp>
                                  <wps:wsp>
                                    <wps:cNvPr id="48" name="矩形 367"/>
                                    <wps:cNvSpPr/>
                                    <wps:spPr>
                                      <a:xfrm>
                                        <a:off x="5781" y="503509"/>
                                        <a:ext cx="1095" cy="936"/>
                                      </a:xfrm>
                                      <a:prstGeom prst="rect">
                                        <a:avLst/>
                                      </a:prstGeom>
                                      <a:noFill/>
                                      <a:ln>
                                        <a:noFill/>
                                      </a:ln>
                                    </wps:spPr>
                                    <wps:txbx>
                                      <w:txbxContent>
                                        <w:p w14:paraId="237DBDB3">
                                          <w:pPr>
                                            <w:jc w:val="lef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5mm≤</w:t>
                                          </w:r>
                                        </w:p>
                                        <w:p w14:paraId="29703663">
                                          <w:pPr>
                                            <w:jc w:val="lef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粒径</w:t>
                                          </w:r>
                                        </w:p>
                                        <w:p w14:paraId="5B1869DE">
                                          <w:pPr>
                                            <w:jc w:val="left"/>
                                            <w:rPr>
                                              <w:rFonts w:hint="default" w:eastAsiaTheme="minorEastAsia"/>
                                              <w:szCs w:val="21"/>
                                              <w:lang w:val="en-US" w:eastAsia="zh-CN"/>
                                            </w:rPr>
                                          </w:pPr>
                                          <w:r>
                                            <w:rPr>
                                              <w:rFonts w:hint="eastAsia" w:ascii="Times New Roman" w:hAnsi="Times New Roman" w:cs="Times New Roman"/>
                                              <w:szCs w:val="21"/>
                                              <w:lang w:val="en-US" w:eastAsia="zh-CN"/>
                                            </w:rPr>
                                            <w:t>≤30mm</w:t>
                                          </w:r>
                                        </w:p>
                                      </w:txbxContent>
                                    </wps:txbx>
                                    <wps:bodyPr upright="1"/>
                                  </wps:wsp>
                                </wpg:grpSp>
                                <wps:wsp>
                                  <wps:cNvPr id="54" name="矩形 237"/>
                                  <wps:cNvSpPr/>
                                  <wps:spPr>
                                    <a:xfrm>
                                      <a:off x="9886" y="506721"/>
                                      <a:ext cx="1450" cy="446"/>
                                    </a:xfrm>
                                    <a:prstGeom prst="rect">
                                      <a:avLst/>
                                    </a:prstGeom>
                                    <a:noFill/>
                                    <a:ln>
                                      <a:noFill/>
                                    </a:ln>
                                  </wps:spPr>
                                  <wps:txbx>
                                    <w:txbxContent>
                                      <w:p w14:paraId="3E9A26C1">
                                        <w:pPr>
                                          <w:jc w:val="left"/>
                                          <w:rPr>
                                            <w:szCs w:val="21"/>
                                          </w:rPr>
                                        </w:pPr>
                                        <w:r>
                                          <w:rPr>
                                            <w:rFonts w:ascii="Times New Roman" w:hAnsi="Times New Roman" w:cs="Times New Roman"/>
                                            <w:szCs w:val="21"/>
                                          </w:rPr>
                                          <w:t>N</w:t>
                                        </w:r>
                                        <w:r>
                                          <w:rPr>
                                            <w:rFonts w:hint="eastAsia" w:ascii="Times New Roman" w:hAnsi="Times New Roman" w:cs="Times New Roman"/>
                                            <w:szCs w:val="21"/>
                                            <w:lang w:val="en-US" w:eastAsia="zh-CN"/>
                                          </w:rPr>
                                          <w:t>6</w:t>
                                        </w:r>
                                        <w:r>
                                          <w:rPr>
                                            <w:rFonts w:ascii="Times New Roman" w:hAnsi="Times New Roman" w:cs="Times New Roman"/>
                                            <w:szCs w:val="21"/>
                                          </w:rPr>
                                          <w:t>设备噪声</w:t>
                                        </w:r>
                                      </w:p>
                                    </w:txbxContent>
                                  </wps:txbx>
                                  <wps:bodyPr upright="1"/>
                                </wps:wsp>
                              </wpg:grpSp>
                            </wpg:grpSp>
                            <wps:wsp>
                              <wps:cNvPr id="383" name="Freeform 142"/>
                              <wps:cNvSpPr/>
                              <wps:spPr bwMode="auto">
                                <a:xfrm>
                                  <a:off x="8848" y="489351"/>
                                  <a:ext cx="626" cy="281"/>
                                </a:xfrm>
                                <a:custGeom>
                                  <a:avLst/>
                                  <a:gdLst>
                                    <a:gd name="T0" fmla="*/ 0 w 892"/>
                                    <a:gd name="T1" fmla="*/ 420 h 432"/>
                                    <a:gd name="T2" fmla="*/ 363 w 892"/>
                                    <a:gd name="T3" fmla="*/ 146 h 432"/>
                                    <a:gd name="T4" fmla="*/ 497 w 892"/>
                                    <a:gd name="T5" fmla="*/ 408 h 432"/>
                                    <a:gd name="T6" fmla="*/ 892 w 892"/>
                                    <a:gd name="T7" fmla="*/ 0 h 432"/>
                                  </a:gdLst>
                                  <a:ahLst/>
                                  <a:cxnLst>
                                    <a:cxn ang="0">
                                      <a:pos x="T0" y="T1"/>
                                    </a:cxn>
                                    <a:cxn ang="0">
                                      <a:pos x="T2" y="T3"/>
                                    </a:cxn>
                                    <a:cxn ang="0">
                                      <a:pos x="T4" y="T5"/>
                                    </a:cxn>
                                    <a:cxn ang="0">
                                      <a:pos x="T6" y="T7"/>
                                    </a:cxn>
                                  </a:cxnLst>
                                  <a:rect l="0" t="0" r="r" b="b"/>
                                  <a:pathLst>
                                    <a:path w="892" h="432">
                                      <a:moveTo>
                                        <a:pt x="0" y="420"/>
                                      </a:moveTo>
                                      <a:cubicBezTo>
                                        <a:pt x="60" y="374"/>
                                        <a:pt x="280" y="148"/>
                                        <a:pt x="363" y="146"/>
                                      </a:cubicBezTo>
                                      <a:cubicBezTo>
                                        <a:pt x="446" y="144"/>
                                        <a:pt x="409" y="432"/>
                                        <a:pt x="497" y="408"/>
                                      </a:cubicBezTo>
                                      <a:cubicBezTo>
                                        <a:pt x="585" y="384"/>
                                        <a:pt x="810" y="85"/>
                                        <a:pt x="892" y="0"/>
                                      </a:cubicBezTo>
                                    </a:path>
                                  </a:pathLst>
                                </a:custGeom>
                                <a:noFill/>
                                <a:ln w="9525" cmpd="sng">
                                  <a:solidFill>
                                    <a:srgbClr val="000000"/>
                                  </a:solidFill>
                                  <a:round/>
                                  <a:tailEnd type="stealth" w="med" len="lg"/>
                                </a:ln>
                                <a:effectLst/>
                              </wps:spPr>
                              <wps:bodyPr rot="0" vert="horz" wrap="none" lIns="91440" tIns="45720" rIns="91440" bIns="45720" anchor="t" anchorCtr="0" upright="1">
                                <a:noAutofit/>
                              </wps:bodyPr>
                            </wps:wsp>
                            <wps:wsp>
                              <wps:cNvPr id="387" name="矩形 367"/>
                              <wps:cNvSpPr/>
                              <wps:spPr>
                                <a:xfrm>
                                  <a:off x="9364" y="489107"/>
                                  <a:ext cx="1534" cy="423"/>
                                </a:xfrm>
                                <a:prstGeom prst="rect">
                                  <a:avLst/>
                                </a:prstGeom>
                                <a:noFill/>
                                <a:ln>
                                  <a:noFill/>
                                </a:ln>
                              </wps:spPr>
                              <wps:txbx>
                                <w:txbxContent>
                                  <w:p w14:paraId="4553C463">
                                    <w:pPr>
                                      <w:jc w:val="left"/>
                                      <w:rPr>
                                        <w:rFonts w:hint="default"/>
                                        <w:szCs w:val="21"/>
                                        <w:lang w:val="en-US"/>
                                      </w:rPr>
                                    </w:pPr>
                                    <w:r>
                                      <w:rPr>
                                        <w:rFonts w:hint="eastAsia" w:ascii="Times New Roman" w:hAnsi="Times New Roman" w:cs="Times New Roman"/>
                                        <w:szCs w:val="21"/>
                                        <w:lang w:val="en-US" w:eastAsia="zh-CN"/>
                                      </w:rPr>
                                      <w:t>G2 粉尘</w:t>
                                    </w:r>
                                  </w:p>
                                </w:txbxContent>
                              </wps:txbx>
                              <wps:bodyPr upright="1"/>
                            </wps:wsp>
                          </wpg:wgp>
                        </a:graphicData>
                      </a:graphic>
                    </wp:anchor>
                  </w:drawing>
                </mc:Choice>
                <mc:Fallback>
                  <w:pict>
                    <v:group id="_x0000_s1026" o:spid="_x0000_s1026" o:spt="203" style="position:absolute;left:0pt;margin-left:51.45pt;margin-top:42.45pt;height:490pt;width:329pt;z-index:251708416;mso-width-relative:page;mso-height-relative:page;" coordorigin="5271,482707" coordsize="6580,9800" o:gfxdata="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">
                      <o:lock v:ext="edit" aspectratio="f"/>
                      <v:group id="_x0000_s1026" o:spid="_x0000_s1026" o:spt="203" style="position:absolute;left:5271;top:482707;height:9800;width:6580;" coordorigin="6165,499828" coordsize="6580,9800" o:gfxdata="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MEVOr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8004;top:504225;height:1513;width:1032;" filled="f" stroked="t" coordsize="655320,1021080" o:gfxdata="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Fg/A7sAAADb&#10;AAAADwAAAAAAAAABACAAAAAiAAAAZHJzL2Rvd25yZXYueG1sUEsBAhQAFAAAAAgAh07iQDMvBZ47&#10;AAAAOQAAABAAAAAAAAAAAQAgAAAACgEAAGRycy9zaGFwZXhtbC54bWxQSwUGAAAAAAYABgBbAQAA&#10;tAMAAAAA&#10;" path="m655320,0l0,0,7620,1021080,220980,1021080e">
                          <v:path o:connectlocs="1032,0;0,0;12,1513;348,1513" o:connectangles="0,0,0,0"/>
                          <v:fill on="f" focussize="0,0"/>
                          <v:stroke color="#000000 [3213]" joinstyle="round" endarrow="block"/>
                          <v:imagedata o:title=""/>
                          <o:lock v:ext="edit" aspectratio="f"/>
                        </v:shape>
                        <v:group id="_x0000_s1026" o:spid="_x0000_s1026" o:spt="203" style="position:absolute;left:6165;top:499828;height:9800;width:6581;" coordorigin="5781,499816" coordsize="6581,9800" o:gfxdata="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BOLTb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5781;top:499816;height:9800;width:6581;" coordorigin="5781,499816" coordsize="6581,9800"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o:lock v:ext="edit" aspectratio="f"/>
                            <v:group id="_x0000_s1026" o:spid="_x0000_s1026" o:spt="203" style="position:absolute;left:6789;top:499816;height:9800;width:5573;" coordorigin="6789,499816" coordsize="5573,9800"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group id="_x0000_s1026" o:spid="_x0000_s1026" o:spt="203" style="position:absolute;left:6789;top:499816;height:9800;width:5573;" coordorigin="6135,499729" coordsize="5573,9800" o:gfxdata="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JGBVa+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6135;top:499729;height:9725;width:5122;" coordorigin="6135,499729" coordsize="5122,9725" o:gfxdata="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TZmpw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6135;top:499729;height:9200;width:5122;" coordorigin="6921,499729" coordsize="5122,9200" o:gfxdata="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thrBQr0AAADcAAAADwAAAAAAAAABACAAAAAiAAAAZHJzL2Rvd25yZXYueG1s&#10;UEsBAhQAFAAAAAgAh07iQDMvBZ47AAAAOQAAABUAAAAAAAAAAQAgAAAADAEAAGRycy9ncm91cHNo&#10;YXBleG1sLnhtbFBLBQYAAAAABgAGAGABAADJAwAAAAA=&#10;">
                                    <o:lock v:ext="edit" aspectratio="f"/>
                                    <v:group id="_x0000_s1026" o:spid="_x0000_s1026" o:spt="203" style="position:absolute;left:6921;top:499729;height:9200;width:5122;" coordorigin="6921,499729" coordsize="5122,9200" o:gfxdata="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Fa//K2+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6921;top:499729;height:9200;width:5122;" coordorigin="6921,499729" coordsize="5122,9200" o:gfxdata="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b5gRQ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6921;top:499729;height:9200;width:4595;" coordorigin="6921,499729" coordsize="4595,9200" o:gfxdata="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DgRZ67AAAA3AAAAA8AAAAAAAAAAQAgAAAAIgAAAGRycy9kb3ducmV2LnhtbFBL&#10;AQIUABQAAAAIAIdO4kAzLwWeOwAAADkAAAAVAAAAAAAAAAEAIAAAAAoBAABkcnMvZ3JvdXBzaGFw&#10;ZXhtbC54bWxQSwUGAAAAAAYABgBgAQAAxwMAAAAA&#10;">
                                          <o:lock v:ext="edit" aspectratio="f"/>
                                          <v:group id="_x0000_s1026" o:spid="_x0000_s1026" o:spt="203" style="position:absolute;left:6921;top:499729;height:9200;width:4595;" coordorigin="6921,499729" coordsize="4595,9200" o:gfxdata="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8WUXV70AAADcAAAADwAAAAAAAAABACAAAAAiAAAAZHJzL2Rvd25yZXYueG1s&#10;UEsBAhQAFAAAAAgAh07iQDMvBZ47AAAAOQAAABUAAAAAAAAAAQAgAAAADAEAAGRycy9ncm91cHNo&#10;YXBleG1sLnhtbFBLBQYAAAAABgAGAGABAADJAwAAAAA=&#10;">
                                            <o:lock v:ext="edit" aspectratio="f"/>
                                            <v:group id="_x0000_s1026" o:spid="_x0000_s1026" o:spt="203" style="position:absolute;left:6921;top:499729;height:9200;width:4595;" coordorigin="6921,499729" coordsize="4595,9200" o:gfxdata="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8zVFv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6921;top:499729;height:9200;width:4595;" coordorigin="6921,499729" coordsize="4595,9200" o:gfxdata="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mivxe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6921;top:499729;height:9200;width:4595;" coordorigin="5333,499729" coordsize="4595,9200" o:gfxdata="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kUx7K7AAAA3AAAAA8AAAAAAAAAAQAgAAAAIgAAAGRycy9kb3ducmV2LnhtbFBL&#10;AQIUABQAAAAIAIdO4kAzLwWeOwAAADkAAAAVAAAAAAAAAAEAIAAAAAoBAABkcnMvZ3JvdXBzaGFw&#10;ZXhtbC54bWxQSwUGAAAAAAYABgBgAQAAxwMAAAAA&#10;">
                                                  <o:lock v:ext="edit" aspectratio="f"/>
                                                  <v:group id="_x0000_s1026" o:spid="_x0000_s1026" o:spt="203" style="position:absolute;left:5333;top:499729;height:9200;width:4595;" coordorigin="5333,499729" coordsize="4595,9200" o:gfxdata="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bH6Xb0AAADcAAAADwAAAAAAAAABACAAAAAiAAAAZHJzL2Rvd25yZXYueG1s&#10;UEsBAhQAFAAAAAgAh07iQDMvBZ47AAAAOQAAABUAAAAAAAAAAQAgAAAADAEAAGRycy9ncm91cHNo&#10;YXBleG1sLnhtbFBLBQYAAAAABgAGAGABAADJAwAAAAA=&#10;">
                                                    <o:lock v:ext="edit" aspectratio="f"/>
                                                    <v:group id="_x0000_s1026" o:spid="_x0000_s1026" o:spt="203" style="position:absolute;left:5333;top:499729;height:9200;width:4595;" coordorigin="5333,499729" coordsize="4595,9200" o:gfxdata="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YvwbG+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5333;top:499729;height:9200;width:4595;" coordorigin="5333,499729" coordsize="4595,9200" o:gfxdata="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OY2470AAADcAAAADwAAAAAAAAABACAAAAAiAAAAZHJzL2Rvd25yZXYueG1s&#10;UEsBAhQAFAAAAAgAh07iQDMvBZ47AAAAOQAAABUAAAAAAAAAAQAgAAAADAEAAGRycy9ncm91cHNo&#10;YXBleG1sLnhtbFBLBQYAAAAABgAGAGABAADJAwAAAAA=&#10;">
                                                        <o:lock v:ext="edit" aspectratio="f"/>
                                                        <v:group id="_x0000_s1026" o:spid="_x0000_s1026" o:spt="203" style="position:absolute;left:5333;top:499729;height:8234;width:4595;" coordorigin="5333,499825" coordsize="4595,8234" o:gfxdata="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T+gPr0AAADcAAAADwAAAAAAAAABACAAAAAiAAAAZHJzL2Rvd25yZXYueG1s&#10;UEsBAhQAFAAAAAgAh07iQDMvBZ47AAAAOQAAABUAAAAAAAAAAQAgAAAADAEAAGRycy9ncm91cHNo&#10;YXBleG1sLnhtbFBLBQYAAAAABgAGAGABAADJAwAAAAA=&#10;">
                                                          <o:lock v:ext="edit" aspectratio="f"/>
                                                          <v:group id="_x0000_s1026" o:spid="_x0000_s1026" o:spt="203" style="position:absolute;left:5333;top:499825;height:7805;width:4595;" coordorigin="4872,431908" coordsize="4595,7805" o:gfxdata="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OuY/Q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4872;top:431908;height:7805;width:4595;" coordorigin="5151,449029" coordsize="4595,7805" o:gfxdata="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UVO+E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5151;top:449029;height:7805;width:4595;" coordorigin="10210,414787" coordsize="4595,7805" o:gfxdata="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6bXLb0AAADbAAAADwAAAAAAAAABACAAAAAiAAAAZHJzL2Rvd25yZXYueG1s&#10;UEsBAhQAFAAAAAgAh07iQDMvBZ47AAAAOQAAABUAAAAAAAAAAQAgAAAADAEAAGRycy9ncm91cHNo&#10;YXBleG1sLnhtbFBLBQYAAAAABgAGAGABAADJAwAAAAA=&#10;">
                                                                <o:lock v:ext="edit" aspectratio="f"/>
                                                                <v:rect id="矩形 367" o:spid="_x0000_s1026" o:spt="1" style="position:absolute;left:13299;top:416751;height:428;width:1476;" filled="f" stroked="f" coordsize="21600,21600" o:gfxdata="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gmkB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4A19527B">
                                                                        <w:pPr>
                                                                          <w:jc w:val="left"/>
                                                                          <w:rPr>
                                                                            <w:szCs w:val="21"/>
                                                                          </w:rPr>
                                                                        </w:pPr>
                                                                        <w:r>
                                                                          <w:rPr>
                                                                            <w:rFonts w:hint="eastAsia" w:ascii="Times New Roman" w:hAnsi="Times New Roman" w:cs="Times New Roman"/>
                                                                            <w:szCs w:val="21"/>
                                                                            <w:lang w:val="en-US" w:eastAsia="zh-CN"/>
                                                                          </w:rPr>
                                                                          <w:t>N1</w:t>
                                                                        </w:r>
                                                                        <w:r>
                                                                          <w:rPr>
                                                                            <w:rFonts w:ascii="Times New Roman" w:hAnsi="Times New Roman" w:cs="Times New Roman"/>
                                                                            <w:szCs w:val="21"/>
                                                                          </w:rPr>
                                                                          <w:t>设备噪声</w:t>
                                                                        </w:r>
                                                                      </w:p>
                                                                    </w:txbxContent>
                                                                  </v:textbox>
                                                                </v:rect>
                                                                <v:group id="_x0000_s1026" o:spid="_x0000_s1026" o:spt="203" style="position:absolute;left:10210;top:414787;height:7805;width:4595;" coordorigin="4253,414787" coordsize="4595,7805"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4253;top:414787;height:7805;width:4595;" coordorigin="4109,414787" coordsize="4595,7805" o:gfxdata="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IQwsM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4109;top:414787;height:7238;width:4595;" coordorigin="8359,414193" coordsize="4595,7238" o:gfxdata="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rqu06+AAAA3AAAAA8AAAAAAAAAAQAgAAAAIgAAAGRycy9kb3ducmV2Lnht&#10;bFBLAQIUABQAAAAIAIdO4kAzLwWeOwAAADkAAAAVAAAAAAAAAAEAIAAAAA0BAABkcnMvZ3JvdXBz&#10;aGFwZXhtbC54bWxQSwUGAAAAAAYABgBgAQAAygMAAAAA&#10;">
                                                                      <o:lock v:ext="edit" aspectratio="f"/>
                                                                      <v:line id="直接连接符 260" o:spid="_x0000_s1026" o:spt="20" style="position:absolute;left:10238;top:415480;flip:x y;height:567;width:1;" filled="f" stroked="t" coordsize="21600,21600" o:gfxdata="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sphj74A&#10;AADcAAAADwAAAAAAAAABACAAAAAiAAAAZHJzL2Rvd25yZXYueG1sUEsBAhQAFAAAAAgAh07iQDMv&#10;BZ47AAAAOQAAABAAAAAAAAAAAQAgAAAADQEAAGRycy9zaGFwZXhtbC54bWxQSwUGAAAAAAYABgBb&#10;AQAAtwMAAAAA&#10;">
                                                                        <v:fill on="f" focussize="0,0"/>
                                                                        <v:stroke color="#000000" joinstyle="round" startarrow="block"/>
                                                                        <v:imagedata o:title=""/>
                                                                        <o:lock v:ext="edit" aspectratio="f"/>
                                                                      </v:line>
                                                                      <v:group id="_x0000_s1026" o:spid="_x0000_s1026" o:spt="203" style="position:absolute;left:8359;top:414193;height:7238;width:4595;" coordorigin="4781,414193" coordsize="4595,7238" o:gfxdata="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QhDd9sAAAADcAAAADwAAAAAAAAABACAAAAAiAAAAZHJzL2Rvd25yZXYu&#10;eG1sUEsBAhQAFAAAAAgAh07iQDMvBZ47AAAAOQAAABUAAAAAAAAAAQAgAAAADwEAAGRycy9ncm91&#10;cHNoYXBleG1sLnhtbFBLBQYAAAAABgAGAGABAADMAwAAAAA=&#10;">
                                                                        <o:lock v:ext="edit" aspectratio="f"/>
                                                                        <v:group id="_x0000_s1026" o:spid="_x0000_s1026" o:spt="203" style="position:absolute;left:4781;top:414193;height:7238;width:4595;" coordorigin="6586,414193" coordsize="4595,7238" o:gfxdata="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A7KNk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6586;top:414193;height:7238;width:4547;" coordorigin="4854,414184" coordsize="4547,7238" o:gfxdata="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Datee+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4854;top:414184;height:7238;width:4547;" coordorigin="6804,414376" coordsize="4547,7238" o:gfxdata="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Af4gI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6804;top:414376;height:7238;width:4547;" coordorigin="6804,414376" coordsize="4547,7238" o:gfxdata="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uNzGmsAAAADcAAAADwAAAAAAAAABACAAAAAiAAAAZHJzL2Rvd25yZXYu&#10;eG1sUEsBAhQAFAAAAAgAh07iQDMvBZ47AAAAOQAAABUAAAAAAAAAAQAgAAAADwEAAGRycy9ncm91&#10;cHNoYXBleG1sLnhtbFBLBQYAAAAABgAGAGABAADMAwAAAAA=&#10;">
                                                                                <o:lock v:ext="edit" aspectratio="f"/>
                                                                                <v:group id="_x0000_s1026" o:spid="_x0000_s1026" o:spt="203" style="position:absolute;left:6804;top:414376;height:7238;width:4547;" coordorigin="6804,414376" coordsize="4547,7238" o:gfxdata="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doG2o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6804;top:414376;height:6815;width:4547;" coordorigin="3746,482860" coordsize="4547,6815" o:gfxdata="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vj8C3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4263;top:482860;height:6815;width:4030;" coordorigin="5125,482860" coordsize="4030,6815" o:gfxdata="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6N9WzvwAAANwAAAAPAAAAAAAAAAEAIAAAACIAAABkcnMvZG93bnJldi54&#10;bWxQSwECFAAUAAAACACHTuJAMy8FnjsAAAA5AAAAFQAAAAAAAAABACAAAAAOAQAAZHJzL2dyb3Vw&#10;c2hhcGV4bWwueG1sUEsFBgAAAAAGAAYAYAEAAMsDAAAAAA==&#10;">
                                                                                      <o:lock v:ext="edit" aspectratio="f"/>
                                                                                      <v:group id="组合 537" o:spid="_x0000_s1026" o:spt="203" style="position:absolute;left:5510;top:482860;height:6815;width:3645;" coordorigin="5440,467140" coordsize="3645,6815" o:gfxdata="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F6000vAAAANwAAAAPAAAAAAAAAAEAIAAAACIAAABkcnMvZG93bnJldi54bWxQ&#10;SwECFAAUAAAACACHTuJAMy8FnjsAAAA5AAAAFQAAAAAAAAABACAAAAALAQAAZHJzL2dyb3Vwc2hh&#10;cGV4bWwueG1sUEsFBgAAAAAGAAYAYAEAAMgDAAAAAA==&#10;">
                                                                                        <o:lock v:ext="edit" aspectratio="f"/>
                                                                                        <v:group id="组合 394" o:spid="_x0000_s1026" o:spt="203" style="position:absolute;left:5440;top:467140;height:6815;width:3645;" coordorigin="10178,467140" coordsize="3645,6815" o:gfxdata="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BJnou+AAAA3AAAAA8AAAAAAAAAAQAgAAAAIgAAAGRycy9kb3ducmV2Lnht&#10;bFBLAQIUABQAAAAIAIdO4kAzLwWeOwAAADkAAAAVAAAAAAAAAAEAIAAAAA0BAABkcnMvZ3JvdXBz&#10;aGFwZXhtbC54bWxQSwUGAAAAAAYABgBgAQAAygMAAAAA&#10;">
                                                                                          <o:lock v:ext="edit" aspectratio="f"/>
                                                                                          <v:group id="组合 242" o:spid="_x0000_s1026" o:spt="203" style="position:absolute;left:10178;top:467140;height:6815;width:3645;" coordorigin="9890,397840" coordsize="3645,6815" o:gfxdata="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jtPQHvwAAANwAAAAPAAAAAAAAAAEAIAAAACIAAABkcnMvZG93bnJldi54&#10;bWxQSwECFAAUAAAACACHTuJAMy8FnjsAAAA5AAAAFQAAAAAAAAABACAAAAAOAQAAZHJzL2dyb3Vw&#10;c2hhcGV4bWwueG1sUEsFBgAAAAAGAAYAYAEAAMsDAAAAAA==&#10;">
                                                                                            <o:lock v:ext="edit" aspectratio="f"/>
                                                                                            <v:line id="直接连接符 260" o:spid="_x0000_s1026" o:spt="20" style="position:absolute;left:10845;top:398160;flip:x y;height:567;width:1;" filled="f" stroked="t" coordsize="21600,21600" o:gfxdata="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hBat&#10;wAAAANwAAAAPAAAAAAAAAAEAIAAAACIAAABkcnMvZG93bnJldi54bWxQSwECFAAUAAAACACHTuJA&#10;My8FnjsAAAA5AAAAEAAAAAAAAAABACAAAAAPAQAAZHJzL3NoYXBleG1sLnhtbFBLBQYAAAAABgAG&#10;AFsBAAC5AwAAAAA=&#10;">
                                                                                              <v:fill on="f" focussize="0,0"/>
                                                                                              <v:stroke color="#000000" joinstyle="round" startarrow="block"/>
                                                                                              <v:imagedata o:title=""/>
                                                                                              <o:lock v:ext="edit" aspectratio="f"/>
                                                                                            </v:line>
                                                                                            <v:group id="组合 241" o:spid="_x0000_s1026" o:spt="203" style="position:absolute;left:9890;top:397840;height:6815;width:3645;" coordorigin="5152,397840" coordsize="3645,6815" o:gfxdata="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DEcnovwAAANwAAAAPAAAAAAAAAAEAIAAAACIAAABkcnMvZG93bnJldi54&#10;bWxQSwECFAAUAAAACACHTuJAMy8FnjsAAAA5AAAAFQAAAAAAAAABACAAAAAOAQAAZHJzL2dyb3Vw&#10;c2hhcGV4bWwueG1sUEsFBgAAAAAGAAYAYAEAAMsDAAAAAA==&#10;">
                                                                                              <o:lock v:ext="edit" aspectratio="f"/>
                                                                                              <v:rect id="矩形 133" o:spid="_x0000_s1026" o:spt="1" style="position:absolute;left:5152;top:397840;height:403;width:3393;" filled="f" stroked="f" coordsize="21600,21600" o:gfxdata="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VbR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CDD32C0">
                                                                                                      <w:pPr>
                                                                                                        <w:jc w:val="center"/>
                                                                                                        <w:rPr>
                                                                                                          <w:rFonts w:hint="default" w:eastAsiaTheme="minorEastAsia"/>
                                                                                                          <w:szCs w:val="21"/>
                                                                                                          <w:lang w:val="en-US" w:eastAsia="zh-CN"/>
                                                                                                        </w:rPr>
                                                                                                      </w:pPr>
                                                                                                      <w:r>
                                                                                                        <w:rPr>
                                                                                                          <w:rFonts w:hint="eastAsia"/>
                                                                                                          <w:szCs w:val="21"/>
                                                                                                          <w:lang w:val="en-US" w:eastAsia="zh-CN"/>
                                                                                                        </w:rPr>
                                                                                                        <w:t>砂石（</w:t>
                                                                                                      </w:r>
                                                                                                      <w:r>
                                                                                                        <w:rPr>
                                                                                                          <w:rFonts w:hint="default" w:ascii="Times New Roman" w:hAnsi="Times New Roman" w:cs="Times New Roman"/>
                                                                                                          <w:szCs w:val="21"/>
                                                                                                          <w:lang w:val="en-US" w:eastAsia="zh-CN"/>
                                                                                                        </w:rPr>
                                                                                                        <w:t>粒径≤30mm</w:t>
                                                                                                      </w:r>
                                                                                                      <w:r>
                                                                                                        <w:rPr>
                                                                                                          <w:rFonts w:hint="eastAsia"/>
                                                                                                          <w:szCs w:val="21"/>
                                                                                                          <w:lang w:val="en-US" w:eastAsia="zh-CN"/>
                                                                                                        </w:rPr>
                                                                                                        <w:t>）</w:t>
                                                                                                      </w:r>
                                                                                                    </w:p>
                                                                                                  </w:txbxContent>
                                                                                                </v:textbox>
                                                                                              </v:rect>
                                                                                              <v:line id="直接连接符 275" o:spid="_x0000_s1026" o:spt="20" style="position:absolute;left:6112;top:404088;flip:x y;height:567;width:1;" filled="f" stroked="t" coordsize="21600,21600" o:gfxdata="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Voja&#10;wAAAANwAAAAPAAAAAAAAAAEAIAAAACIAAABkcnMvZG93bnJldi54bWxQSwECFAAUAAAACACHTuJA&#10;My8FnjsAAAA5AAAAEAAAAAAAAAABACAAAAAPAQAAZHJzL3NoYXBleG1sLnhtbFBLBQYAAAAABgAG&#10;AFsBAAC5AwAAAAA=&#10;">
                                                                                                <v:fill on="f" focussize="0,0"/>
                                                                                                <v:stroke color="#000000" joinstyle="round" startarrow="block"/>
                                                                                                <v:imagedata o:title=""/>
                                                                                                <o:lock v:ext="edit" aspectratio="f"/>
                                                                                              </v:line>
                                                                                              <v:rect id="矩形 262" o:spid="_x0000_s1026" o:spt="1" style="position:absolute;left:5440;top:398732;height:392;width:1365;" filled="f" stroked="t" coordsize="21600,21600" o:gfxdata="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3yBBa2AAAA3AAAAA8A&#10;AAAAAAAAAQAgAAAAIgAAAGRycy9kb3ducmV2LnhtbFBLAQIUABQAAAAIAIdO4kAzLwWeOwAAADkA&#10;AAAQAAAAAAAAAAEAIAAAAAUBAABkcnMvc2hhcGV4bWwueG1sUEsFBgAAAAAGAAYAWwEAAK8DAAAA&#10;AA==&#10;">
                                                                                                <v:fill on="f" focussize="0,0"/>
                                                                                                <v:stroke color="#000000 [3213]" joinstyle="miter" dashstyle="longDash"/>
                                                                                                <v:imagedata o:title=""/>
                                                                                                <o:lock v:ext="edit" aspectratio="f"/>
                                                                                                <v:textbox>
                                                                                                  <w:txbxContent>
                                                                                                    <w:p w14:paraId="51A27BDA">
                                                                                                      <w:pPr>
                                                                                                        <w:jc w:val="center"/>
                                                                                                        <w:rPr>
                                                                                                          <w:rFonts w:hint="default" w:eastAsiaTheme="minorEastAsia"/>
                                                                                                          <w:szCs w:val="21"/>
                                                                                                          <w:lang w:val="en-US" w:eastAsia="zh-CN"/>
                                                                                                        </w:rPr>
                                                                                                      </w:pPr>
                                                                                                      <w:r>
                                                                                                        <w:rPr>
                                                                                                          <w:rFonts w:hint="eastAsia"/>
                                                                                                          <w:szCs w:val="21"/>
                                                                                                          <w:lang w:val="en-US" w:eastAsia="zh-CN"/>
                                                                                                        </w:rPr>
                                                                                                        <w:t>卸船</w:t>
                                                                                                      </w:r>
                                                                                                    </w:p>
                                                                                                  </w:txbxContent>
                                                                                                </v:textbox>
                                                                                              </v:rect>
                                                                                              <v:line id="直接连接符 263" o:spid="_x0000_s1026" o:spt="20" style="position:absolute;left:6125;top:400128;flip:y;height:567;width:0;" filled="f" stroked="t" coordsize="21600,21600" o:gfxdata="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Fptab4A&#10;AADcAAAADwAAAAAAAAABACAAAAAiAAAAZHJzL2Rvd25yZXYueG1sUEsBAhQAFAAAAAgAh07iQDMv&#10;BZ47AAAAOQAAABAAAAAAAAAAAQAgAAAADQEAAGRycy9zaGFwZXhtbC54bWxQSwUGAAAAAAYABgBb&#10;AQAAtwMAAAAA&#10;">
                                                                                                <v:fill on="f" focussize="0,0"/>
                                                                                                <v:stroke color="#000000" joinstyle="round" startarrow="block"/>
                                                                                                <v:imagedata o:title=""/>
                                                                                                <o:lock v:ext="edit" aspectratio="f"/>
                                                                                              </v:line>
                                                                                              <v:rect id="矩形 274" o:spid="_x0000_s1026" o:spt="1" style="position:absolute;left:5434;top:399690;height:427;width:1365;" filled="f" stroked="t" coordsize="21600,21600" o:gfxdata="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D/mDr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14:paraId="11D34B1F">
                                                                                                      <w:pPr>
                                                                                                        <w:jc w:val="center"/>
                                                                                                        <w:rPr>
                                                                                                          <w:rFonts w:hint="default" w:eastAsiaTheme="minorEastAsia"/>
                                                                                                          <w:szCs w:val="21"/>
                                                                                                          <w:lang w:val="en-US" w:eastAsia="zh-CN"/>
                                                                                                        </w:rPr>
                                                                                                      </w:pPr>
                                                                                                      <w:r>
                                                                                                        <w:rPr>
                                                                                                          <w:rFonts w:hint="eastAsia"/>
                                                                                                          <w:szCs w:val="21"/>
                                                                                                          <w:lang w:val="en-US" w:eastAsia="zh-CN"/>
                                                                                                        </w:rPr>
                                                                                                        <w:t>皮带输送</w:t>
                                                                                                      </w:r>
                                                                                                      <w:r>
                                                                                                        <w:rPr>
                                                                                                          <w:rFonts w:hint="default" w:ascii="Times New Roman" w:hAnsi="Times New Roman" w:cs="Times New Roman"/>
                                                                                                          <w:szCs w:val="21"/>
                                                                                                          <w:lang w:val="en-US" w:eastAsia="zh-CN"/>
                                                                                                        </w:rPr>
                                                                                                        <w:t>1</w:t>
                                                                                                      </w:r>
                                                                                                    </w:p>
                                                                                                  </w:txbxContent>
                                                                                                </v:textbox>
                                                                                              </v:rect>
                                                                                              <v:rect id="矩形 237" o:spid="_x0000_s1026" o:spt="1" style="position:absolute;left:7347;top:400677;height:446;width:1450;" filled="f" stroked="f" coordsize="21600,21600" o:gfxdata="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VjRCO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0F828137">
                                                                                                      <w:pPr>
                                                                                                        <w:jc w:val="left"/>
                                                                                                        <w:rPr>
                                                                                                          <w:szCs w:val="21"/>
                                                                                                        </w:rPr>
                                                                                                      </w:pPr>
                                                                                                      <w:r>
                                                                                                        <w:rPr>
                                                                                                          <w:rFonts w:ascii="Times New Roman" w:hAnsi="Times New Roman" w:cs="Times New Roman"/>
                                                                                                          <w:szCs w:val="21"/>
                                                                                                        </w:rPr>
                                                                                                        <w:t>N</w:t>
                                                                                                      </w:r>
                                                                                                      <w:r>
                                                                                                        <w:rPr>
                                                                                                          <w:rFonts w:hint="eastAsia" w:ascii="Times New Roman" w:hAnsi="Times New Roman" w:cs="Times New Roman"/>
                                                                                                          <w:szCs w:val="21"/>
                                                                                                          <w:lang w:val="en-US" w:eastAsia="zh-CN"/>
                                                                                                        </w:rPr>
                                                                                                        <w:t>2</w:t>
                                                                                                      </w:r>
                                                                                                      <w:r>
                                                                                                        <w:rPr>
                                                                                                          <w:rFonts w:ascii="Times New Roman" w:hAnsi="Times New Roman" w:cs="Times New Roman"/>
                                                                                                          <w:szCs w:val="21"/>
                                                                                                        </w:rPr>
                                                                                                        <w:t>设备噪声</w:t>
                                                                                                      </w:r>
                                                                                                    </w:p>
                                                                                                  </w:txbxContent>
                                                                                                </v:textbox>
                                                                                              </v:rect>
                                                                                            </v:group>
                                                                                          </v:group>
                                                                                          <v:rect id="矩形 225" o:spid="_x0000_s1026" o:spt="1" style="position:absolute;left:10457;top:472967;height:416;width:1365;" filled="f" stroked="t" coordsize="21600,21600" o:gfxdata="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VV/O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w:txbxContent>
                                                                                                <w:p w14:paraId="0D0E9351">
                                                                                                  <w:pPr>
                                                                                                    <w:jc w:val="center"/>
                                                                                                    <w:rPr>
                                                                                                      <w:rFonts w:hint="default" w:eastAsiaTheme="minorEastAsia"/>
                                                                                                      <w:szCs w:val="21"/>
                                                                                                      <w:lang w:val="en-US" w:eastAsia="zh-CN"/>
                                                                                                    </w:rPr>
                                                                                                  </w:pPr>
                                                                                                  <w:r>
                                                                                                    <w:rPr>
                                                                                                      <w:rFonts w:hint="eastAsia"/>
                                                                                                      <w:szCs w:val="21"/>
                                                                                                      <w:lang w:val="en-US" w:eastAsia="zh-CN"/>
                                                                                                    </w:rPr>
                                                                                                    <w:t>脱水</w:t>
                                                                                                  </w:r>
                                                                                                </w:p>
                                                                                              </w:txbxContent>
                                                                                            </v:textbox>
                                                                                          </v:rect>
                                                                                        </v:group>
                                                                                        <v:line id="直接连接符 238" o:spid="_x0000_s1026" o:spt="20" style="position:absolute;left:6393;top:471417;flip:x y;height:567;width:1;" filled="f" stroked="t" coordsize="21600,21600" o:gfxdata="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Ilt&#10;esEAAADcAAAADwAAAAAAAAABACAAAAAiAAAAZHJzL2Rvd25yZXYueG1sUEsBAhQAFAAAAAgAh07i&#10;QDMvBZ47AAAAOQAAABAAAAAAAAAAAQAgAAAAEAEAAGRycy9zaGFwZXhtbC54bWxQSwUGAAAAAAYA&#10;BgBbAQAAugMAAAAA&#10;">
                                                                                          <v:fill on="f" focussize="0,0"/>
                                                                                          <v:stroke color="#000000" joinstyle="round" startarrow="block"/>
                                                                                          <v:imagedata o:title=""/>
                                                                                          <o:lock v:ext="edit" aspectratio="f"/>
                                                                                        </v:line>
                                                                                      </v:group>
                                                                                      <v:rect id="矩形 372" o:spid="_x0000_s1026" o:spt="1" style="position:absolute;left:5125;top:485618;height:449;width:538;" filled="f" stroked="f" coordsize="21600,21600" o:gfxdata="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GhMi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40BAF9DD">
                                                                                              <w:pPr>
                                                                                                <w:jc w:val="left"/>
                                                                                                <w:rPr>
                                                                                                  <w:rFonts w:hint="default" w:eastAsiaTheme="minorEastAsia"/>
                                                                                                  <w:szCs w:val="21"/>
                                                                                                  <w:lang w:val="en-US" w:eastAsia="zh-CN"/>
                                                                                                </w:rPr>
                                                                                              </w:pPr>
                                                                                              <w:r>
                                                                                                <w:rPr>
                                                                                                  <w:rFonts w:hint="eastAsia" w:ascii="Times New Roman" w:hAnsi="Times New Roman" w:cs="Times New Roman"/>
                                                                                                  <w:szCs w:val="21"/>
                                                                                                  <w:lang w:val="en-US" w:eastAsia="zh-CN"/>
                                                                                                </w:rPr>
                                                                                                <w:t>水</w:t>
                                                                                              </w:r>
                                                                                            </w:p>
                                                                                          </w:txbxContent>
                                                                                        </v:textbox>
                                                                                      </v:rect>
                                                                                    </v:group>
                                                                                    <v:rect id="矩形 367" o:spid="_x0000_s1026" o:spt="1" style="position:absolute;left:3746;top:487561;height:936;width:1011;" filled="f" stroked="f" coordsize="21600,21600" o:gfxdata="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3TL/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20578F58">
                                                                                            <w:pPr>
                                                                                              <w:jc w:val="lef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3mm≤</w:t>
                                                                                            </w:r>
                                                                                          </w:p>
                                                                                          <w:p w14:paraId="2E83C698">
                                                                                            <w:pPr>
                                                                                              <w:jc w:val="lef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粒径</w:t>
                                                                                            </w:r>
                                                                                          </w:p>
                                                                                          <w:p w14:paraId="71A3F553">
                                                                                            <w:pPr>
                                                                                              <w:jc w:val="left"/>
                                                                                              <w:rPr>
                                                                                                <w:rFonts w:hint="default" w:eastAsiaTheme="minorEastAsia"/>
                                                                                                <w:szCs w:val="21"/>
                                                                                                <w:lang w:val="en-US" w:eastAsia="zh-CN"/>
                                                                                              </w:rPr>
                                                                                            </w:pPr>
                                                                                            <w:r>
                                                                                              <w:rPr>
                                                                                                <w:rFonts w:hint="eastAsia" w:ascii="Times New Roman" w:hAnsi="Times New Roman" w:cs="Times New Roman"/>
                                                                                                <w:szCs w:val="21"/>
                                                                                                <w:lang w:val="en-US" w:eastAsia="zh-CN"/>
                                                                                              </w:rPr>
                                                                                              <w:t>＜5mm</w:t>
                                                                                            </w:r>
                                                                                          </w:p>
                                                                                        </w:txbxContent>
                                                                                      </v:textbox>
                                                                                    </v:rect>
                                                                                  </v:group>
                                                                                  <v:rect id="矩形 225" o:spid="_x0000_s1026" o:spt="1" style="position:absolute;left:7991;top:421175;height:439;width:1365;" filled="f" stroked="t" coordsize="21600,21600" o:gfxdata="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dX1JO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14:paraId="4796EF8D">
                                                                                          <w:pPr>
                                                                                            <w:jc w:val="center"/>
                                                                                            <w:rPr>
                                                                                              <w:rFonts w:hint="default" w:eastAsiaTheme="minorEastAsia"/>
                                                                                              <w:szCs w:val="21"/>
                                                                                              <w:lang w:val="en-US" w:eastAsia="zh-CN"/>
                                                                                            </w:rPr>
                                                                                          </w:pPr>
                                                                                          <w:r>
                                                                                            <w:rPr>
                                                                                              <w:rFonts w:hint="eastAsia"/>
                                                                                              <w:szCs w:val="21"/>
                                                                                              <w:lang w:val="en-US" w:eastAsia="zh-CN"/>
                                                                                            </w:rPr>
                                                                                            <w:t>皮带输送</w:t>
                                                                                          </w:r>
                                                                                          <w:r>
                                                                                            <w:rPr>
                                                                                              <w:rFonts w:hint="default" w:ascii="Times New Roman" w:hAnsi="Times New Roman" w:cs="Times New Roman"/>
                                                                                              <w:szCs w:val="21"/>
                                                                                              <w:lang w:val="en-US" w:eastAsia="zh-CN"/>
                                                                                            </w:rPr>
                                                                                            <w:t>2</w:t>
                                                                                          </w:r>
                                                                                        </w:p>
                                                                                      </w:txbxContent>
                                                                                    </v:textbox>
                                                                                  </v:rect>
                                                                                </v:group>
                                                                                <v:line id="直接连接符 238" o:spid="_x0000_s1026" o:spt="20" style="position:absolute;left:8665;top:419636;flip:x y;height:567;width:1;" filled="f" stroked="t" coordsize="21600,21600" o:gfxdata="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NbLt&#10;wAAAANwAAAAPAAAAAAAAAAEAIAAAACIAAABkcnMvZG93bnJldi54bWxQSwECFAAUAAAACACHTuJA&#10;My8FnjsAAAA5AAAAEAAAAAAAAAABACAAAAAPAQAAZHJzL3NoYXBleG1sLnhtbFBLBQYAAAAABgAG&#10;AFsBAAC5AwAAAAA=&#10;">
                                                                                  <v:fill on="f" focussize="0,0"/>
                                                                                  <v:stroke color="#000000" joinstyle="round" startarrow="block"/>
                                                                                  <v:imagedata o:title=""/>
                                                                                  <o:lock v:ext="edit" aspectratio="f"/>
                                                                                </v:line>
                                                                                <v:line id="直接连接符 238" o:spid="_x0000_s1026" o:spt="20" style="position:absolute;left:8677;top:417664;flip:x y;height:567;width:2;" filled="f" stroked="t" coordsize="21600,21600" o:gfxdata="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qbh6i/&#10;AAAA3AAAAA8AAAAAAAAAAQAgAAAAIgAAAGRycy9kb3ducmV2LnhtbFBLAQIUABQAAAAIAIdO4kAz&#10;LwWeOwAAADkAAAAQAAAAAAAAAAEAIAAAAA4BAABkcnMvc2hhcGV4bWwueG1sUEsFBgAAAAAGAAYA&#10;WwEAALgDAAAAAA==&#10;">
                                                                                  <v:fill on="f" focussize="0,0"/>
                                                                                  <v:stroke color="#000000" joinstyle="round" startarrow="block"/>
                                                                                  <v:imagedata o:title=""/>
                                                                                  <o:lock v:ext="edit" aspectratio="f"/>
                                                                                </v:line>
                                                                              </v:group>
                                                                              <v:rect id="矩形 225" o:spid="_x0000_s1026" o:spt="1" style="position:absolute;left:7994;top:418226;height:415;width:1365;" filled="f" stroked="t" coordsize="21600,21600" o:gfxdata="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HYUK7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473C4841">
                                                                                      <w:pPr>
                                                                                        <w:jc w:val="center"/>
                                                                                        <w:rPr>
                                                                                          <w:rFonts w:hint="default" w:eastAsiaTheme="minorEastAsia"/>
                                                                                          <w:szCs w:val="21"/>
                                                                                          <w:lang w:val="en-US" w:eastAsia="zh-CN"/>
                                                                                        </w:rPr>
                                                                                      </w:pPr>
                                                                                      <w:r>
                                                                                        <w:rPr>
                                                                                          <w:rFonts w:hint="eastAsia"/>
                                                                                          <w:szCs w:val="21"/>
                                                                                          <w:lang w:val="en-US" w:eastAsia="zh-CN"/>
                                                                                        </w:rPr>
                                                                                        <w:t>轮斗分离</w:t>
                                                                                      </w:r>
                                                                                    </w:p>
                                                                                  </w:txbxContent>
                                                                                </v:textbox>
                                                                              </v:rect>
                                                                            </v:group>
                                                                            <v:rect id="矩形 225" o:spid="_x0000_s1026" o:spt="1" style="position:absolute;left:6044;top:417034;height:427;width:1365;" filled="f" stroked="t" coordsize="21600,21600" o:gfxdata="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T1tU7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2584F06D">
                                                                                    <w:pPr>
                                                                                      <w:jc w:val="center"/>
                                                                                      <w:rPr>
                                                                                        <w:rFonts w:hint="default" w:eastAsiaTheme="minorEastAsia"/>
                                                                                        <w:szCs w:val="21"/>
                                                                                        <w:lang w:val="en-US" w:eastAsia="zh-CN"/>
                                                                                      </w:rPr>
                                                                                    </w:pPr>
                                                                                    <w:r>
                                                                                      <w:rPr>
                                                                                        <w:rFonts w:hint="eastAsia"/>
                                                                                        <w:szCs w:val="21"/>
                                                                                        <w:lang w:val="en-US" w:eastAsia="zh-CN"/>
                                                                                      </w:rPr>
                                                                                      <w:t>筛分</w:t>
                                                                                    </w:r>
                                                                                  </w:p>
                                                                                </w:txbxContent>
                                                                              </v:textbox>
                                                                            </v:rect>
                                                                          </v:group>
                                                                          <v:rect id="矩形 367" o:spid="_x0000_s1026" o:spt="1" style="position:absolute;left:9647;top:415697;height:423;width:1534;" filled="f" stroked="f" coordsize="21600,21600" o:gfxdata="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sh/P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635AF20F">
                                                                                  <w:pPr>
                                                                                    <w:jc w:val="left"/>
                                                                                    <w:rPr>
                                                                                      <w:rFonts w:hint="default"/>
                                                                                      <w:szCs w:val="21"/>
                                                                                      <w:lang w:val="en-US"/>
                                                                                    </w:rPr>
                                                                                  </w:pPr>
                                                                                  <w:r>
                                                                                    <w:rPr>
                                                                                      <w:rFonts w:hint="eastAsia" w:ascii="Times New Roman" w:hAnsi="Times New Roman" w:cs="Times New Roman"/>
                                                                                      <w:szCs w:val="21"/>
                                                                                      <w:lang w:val="en-US" w:eastAsia="zh-CN"/>
                                                                                    </w:rPr>
                                                                                    <w:t>G1 粉尘</w:t>
                                                                                  </w:r>
                                                                                </w:p>
                                                                              </w:txbxContent>
                                                                            </v:textbox>
                                                                          </v:rect>
                                                                        </v:group>
                                                                        <v:rect id="矩形 372" o:spid="_x0000_s1026" o:spt="1" style="position:absolute;left:6350;top:418558;height:473;width:1653;" filled="f" stroked="f" coordsize="21600,21600" o:gfxdata="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Oev4L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4FC60DBC">
                                                                                <w:pPr>
                                                                                  <w:jc w:val="center"/>
                                                                                  <w:rPr>
                                                                                    <w:rFonts w:hint="default" w:eastAsiaTheme="minorEastAsia"/>
                                                                                    <w:szCs w:val="21"/>
                                                                                    <w:lang w:val="en-US" w:eastAsia="zh-CN"/>
                                                                                  </w:rPr>
                                                                                </w:pPr>
                                                                                <w:r>
                                                                                  <w:rPr>
                                                                                    <w:rFonts w:hint="eastAsia" w:ascii="Times New Roman" w:hAnsi="Times New Roman" w:cs="Times New Roman"/>
                                                                                    <w:szCs w:val="21"/>
                                                                                    <w:lang w:val="en-US" w:eastAsia="zh-CN"/>
                                                                                  </w:rPr>
                                                                                  <w:t>粒径＜3mm</w:t>
                                                                                </w:r>
                                                                              </w:p>
                                                                            </w:txbxContent>
                                                                          </v:textbox>
                                                                        </v:rect>
                                                                      </v:group>
                                                                    </v:group>
                                                                    <v:line id="直接连接符 238" o:spid="_x0000_s1026" o:spt="20" style="position:absolute;left:5967;top:422025;flip:x y;height:567;width:1;" filled="f" stroked="t" coordsize="21600,21600" o:gfxdata="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416wm/&#10;AAAA3AAAAA8AAAAAAAAAAQAgAAAAIgAAAGRycy9kb3ducmV2LnhtbFBLAQIUABQAAAAIAIdO4kAz&#10;LwWeOwAAADkAAAAQAAAAAAAAAAEAIAAAAA4BAABkcnMvc2hhcGV4bWwueG1sUEsFBgAAAAAGAAYA&#10;WwEAALgDAAAAAA==&#10;">
                                                                      <v:fill on="f" focussize="0,0"/>
                                                                      <v:stroke color="#000000" joinstyle="round" startarrow="block"/>
                                                                      <v:imagedata o:title=""/>
                                                                      <o:lock v:ext="edit" aspectratio="f"/>
                                                                    </v:line>
                                                                  </v:group>
                                                                  <v:rect id="矩形 240" o:spid="_x0000_s1026" o:spt="1" style="position:absolute;left:5928;top:420069;height:420;width:2525;" filled="f" stroked="f" coordsize="21600,21600" o:gfxdata="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wC6W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78F8A65">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0.075mm≤粒径＜3mm</w:t>
                                                                          </w:r>
                                                                        </w:p>
                                                                      </w:txbxContent>
                                                                    </v:textbox>
                                                                  </v:rect>
                                                                </v:group>
                                                              </v:group>
                                                              <v:rect id="矩形 372" o:spid="_x0000_s1026" o:spt="1" style="position:absolute;left:6744;top:452422;height:390;width:1675;" filled="f" stroked="f" coordsize="21600,21600" o:gfxdata="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v+Yfv&#10;wAAAANw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60F52314">
                                                                      <w:pPr>
                                                                        <w:jc w:val="center"/>
                                                                        <w:rPr>
                                                                          <w:rFonts w:hint="default" w:eastAsiaTheme="minorEastAsia"/>
                                                                          <w:szCs w:val="21"/>
                                                                          <w:lang w:val="en-US" w:eastAsia="zh-CN"/>
                                                                        </w:rPr>
                                                                      </w:pPr>
                                                                      <w:r>
                                                                        <w:rPr>
                                                                          <w:rFonts w:hint="eastAsia" w:ascii="Times New Roman" w:hAnsi="Times New Roman" w:cs="Times New Roman"/>
                                                                          <w:szCs w:val="21"/>
                                                                          <w:lang w:val="en-US" w:eastAsia="zh-CN"/>
                                                                        </w:rPr>
                                                                        <w:t>粒径＜5mm</w:t>
                                                                      </w:r>
                                                                    </w:p>
                                                                  </w:txbxContent>
                                                                </v:textbox>
                                                              </v:rect>
                                                            </v:group>
                                                            <v:shape id="Freeform 142" o:spid="_x0000_s1026" o:spt="100" style="position:absolute;left:7429;top:433644;height:281;width:626;mso-wrap-style:none;" filled="f" stroked="t" coordsize="892,432" o:gfxdata="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Rmf4K8AAAA&#10;3AAAAA8AAAAAAAAAAQAgAAAAIgAAAGRycy9kb3ducmV2LnhtbFBLAQIUABQAAAAIAIdO4kAzLwWe&#10;OwAAADkAAAAQAAAAAAAAAAEAIAAAAAsBAABkcnMvc2hhcGV4bWwueG1sUEsFBgAAAAAGAAYAWwEA&#10;ALUDAAAAAA==&#10;" path="m0,420c60,374,280,148,363,146c446,144,409,432,497,408c585,384,810,85,892,0e">
                                                              <v:path o:connectlocs="0,273;254,94;348,265;626,0" o:connectangles="0,0,0,0"/>
                                                              <v:fill on="f" focussize="0,0"/>
                                                              <v:stroke color="#000000" joinstyle="round" endarrow="classic" endarrowlength="long"/>
                                                              <v:imagedata o:title=""/>
                                                              <o:lock v:ext="edit" aspectratio="f"/>
                                                            </v:shape>
                                                          </v:group>
                                                          <v:rect id="矩形 225" o:spid="_x0000_s1026" o:spt="1" style="position:absolute;left:6521;top:507620;height:439;width:1365;" filled="f" stroked="t" coordsize="21600,21600" o:gfxdata="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5sRdugAAANwA&#10;AAAPAAAAAAAAAAEAIAAAACIAAABkcnMvZG93bnJldi54bWxQSwECFAAUAAAACACHTuJAMy8FnjsA&#10;AAA5AAAAEAAAAAAAAAABACAAAAAJAQAAZHJzL3NoYXBleG1sLnhtbFBLBQYAAAAABgAGAFsBAACz&#10;AwAAAAA=&#10;">
                                                            <v:fill on="f" focussize="0,0"/>
                                                            <v:stroke color="#000000" joinstyle="miter" dashstyle="longDash"/>
                                                            <v:imagedata o:title=""/>
                                                            <o:lock v:ext="edit" aspectratio="f"/>
                                                            <v:textbox>
                                                              <w:txbxContent>
                                                                <w:p w14:paraId="3D6ECEC3">
                                                                  <w:pPr>
                                                                    <w:jc w:val="center"/>
                                                                    <w:rPr>
                                                                      <w:rFonts w:hint="default" w:eastAsiaTheme="minorEastAsia"/>
                                                                      <w:szCs w:val="21"/>
                                                                      <w:lang w:val="en-US" w:eastAsia="zh-CN"/>
                                                                    </w:rPr>
                                                                  </w:pPr>
                                                                  <w:r>
                                                                    <w:rPr>
                                                                      <w:rFonts w:hint="eastAsia"/>
                                                                      <w:szCs w:val="21"/>
                                                                      <w:lang w:val="en-US" w:eastAsia="zh-CN"/>
                                                                    </w:rPr>
                                                                    <w:t>装船</w:t>
                                                                  </w:r>
                                                                </w:p>
                                                              </w:txbxContent>
                                                            </v:textbox>
                                                          </v:rect>
                                                        </v:group>
                                                        <v:rect id="矩形 240" o:spid="_x0000_s1026" o:spt="1" style="position:absolute;left:6646;top:508478;height:451;width:1128;" filled="f" stroked="f" coordsize="21600,21600" o:gfxdata="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s4MQb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08469882">
                                                                <w:pPr>
                                                                  <w:jc w:val="center"/>
                                                                  <w:rPr>
                                                                    <w:rFonts w:hint="default" w:eastAsiaTheme="minorEastAsia"/>
                                                                    <w:szCs w:val="21"/>
                                                                    <w:lang w:val="en-US" w:eastAsia="zh-CN"/>
                                                                  </w:rPr>
                                                                </w:pPr>
                                                                <w:r>
                                                                  <w:rPr>
                                                                    <w:rFonts w:hint="eastAsia"/>
                                                                    <w:szCs w:val="21"/>
                                                                    <w:lang w:val="en-US" w:eastAsia="zh-CN"/>
                                                                  </w:rPr>
                                                                  <w:t>港外</w:t>
                                                                </w:r>
                                                              </w:p>
                                                            </w:txbxContent>
                                                          </v:textbox>
                                                        </v:rect>
                                                      </v:group>
                                                      <v:line id="直接连接符 238" o:spid="_x0000_s1026" o:spt="20" style="position:absolute;left:7194;top:507970;flip:x y;height:567;width:1;" filled="f" stroked="t" coordsize="21600,21600" o:gfxdata="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77H3U&#10;wAAAANwAAAAPAAAAAAAAAAEAIAAAACIAAABkcnMvZG93bnJldi54bWxQSwECFAAUAAAACACHTuJA&#10;My8FnjsAAAA5AAAAEAAAAAAAAAABACAAAAAPAQAAZHJzL3NoYXBleG1sLnhtbFBLBQYAAAAABgAG&#10;AFsBAAC5AwAAAAA=&#10;">
                                                        <v:fill on="f" focussize="0,0"/>
                                                        <v:stroke color="#000000" joinstyle="round" startarrow="block"/>
                                                        <v:imagedata o:title=""/>
                                                        <o:lock v:ext="edit" aspectratio="f"/>
                                                      </v:line>
                                                    </v:group>
                                                    <v:shape id="_x0000_s1026" o:spid="_x0000_s1026" o:spt="32" type="#_x0000_t32" style="position:absolute;left:7880;top:501905;height:0;width:660;" filled="f" stroked="t" coordsize="21600,21600" o:gfxdata="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6veQ7sAAADc&#10;AAAADwAAAAAAAAABACAAAAAiAAAAZHJzL2Rvd25yZXYueG1sUEsBAhQAFAAAAAgAh07iQDMvBZ47&#10;AAAAOQAAABAAAAAAAAAAAQAgAAAACgEAAGRycy9zaGFwZXhtbC54bWxQSwUGAAAAAAYABgBbAQAA&#10;tAMAAAAA&#10;">
                                                      <v:fill on="f" focussize="0,0"/>
                                                      <v:stroke color="#000000 [3213]" joinstyle="round" dashstyle="longDash" endarrow="block"/>
                                                      <v:imagedata o:title=""/>
                                                      <o:lock v:ext="edit" aspectratio="f"/>
                                                    </v:shape>
                                                  </v:group>
                                                  <v:shape id="直接箭头连接符 68" o:spid="_x0000_s1026" o:spt="32" type="#_x0000_t32" style="position:absolute;left:5690;top:502811;flip:y;height:1;width:850;" filled="f" stroked="t" coordsize="21600,21600" o:gfxdata="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RnH77sAAADc&#10;AAAADwAAAAAAAAABACAAAAAiAAAAZHJzL2Rvd25yZXYueG1sUEsBAhQAFAAAAAgAh07iQDMvBZ47&#10;AAAAOQAAABAAAAAAAAAAAQAgAAAACgEAAGRycy9zaGFwZXhtbC54bWxQSwUGAAAAAAYABgBbAQAA&#10;tAMAAAAA&#10;">
                                                    <v:fill on="f" focussize="0,0"/>
                                                    <v:stroke color="#000000 [3213]" joinstyle="round" endarrow="block"/>
                                                    <v:imagedata o:title=""/>
                                                    <o:lock v:ext="edit" aspectratio="f"/>
                                                  </v:shape>
                                                </v:group>
                                                <v:shape id="_x0000_s1026" o:spid="_x0000_s1026" o:spt="32" type="#_x0000_t32" style="position:absolute;left:9480;top:502781;height:0;width:660;" filled="f" stroked="t" coordsize="21600,21600" o:gfxdata="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kNhAvQAA&#10;ANwAAAAPAAAAAAAAAAEAIAAAACIAAABkcnMvZG93bnJldi54bWxQSwECFAAUAAAACACHTuJAMy8F&#10;njsAAAA5AAAAEAAAAAAAAAABACAAAAAMAQAAZHJzL3NoYXBleG1sLnhtbFBLBQYAAAAABgAGAFsB&#10;AAC2AwAAAAA=&#10;">
                                                  <v:fill on="f" focussize="0,0"/>
                                                  <v:stroke color="#000000 [3213]" joinstyle="round" dashstyle="longDash" endarrow="block"/>
                                                  <v:imagedata o:title=""/>
                                                  <o:lock v:ext="edit" aspectratio="f"/>
                                                </v:shape>
                                              </v:group>
                                              <v:shape id="_x0000_s1026" o:spid="_x0000_s1026" o:spt="32" type="#_x0000_t32" style="position:absolute;left:9480;top:503801;height:0;width:660;" filled="f" stroked="t" coordsize="21600,21600" o:gfxdata="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7tBb4A&#10;AADcAAAADwAAAAAAAAABACAAAAAiAAAAZHJzL2Rvd25yZXYueG1sUEsBAhQAFAAAAAgAh07iQDMv&#10;BZ47AAAAOQAAABAAAAAAAAAAAQAgAAAADQEAAGRycy9zaGFwZXhtbC54bWxQSwUGAAAAAAYABgBb&#10;AQAAtwMAAAAA&#10;">
                                                <v:fill on="f" focussize="0,0"/>
                                                <v:stroke color="#000000 [3213]" joinstyle="round" dashstyle="longDash" endarrow="block"/>
                                                <v:imagedata o:title=""/>
                                                <o:lock v:ext="edit" aspectratio="f"/>
                                              </v:shape>
                                            </v:group>
                                            <v:rect id="矩形 237" o:spid="_x0000_s1026" o:spt="1" style="position:absolute;left:10030;top:503574;height:446;width:1450;" filled="f" stroked="f" coordsize="21600,21600" o:gfxdata="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pS7K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34B95DCF">
                                                    <w:pPr>
                                                      <w:jc w:val="left"/>
                                                      <w:rPr>
                                                        <w:szCs w:val="21"/>
                                                      </w:rPr>
                                                    </w:pPr>
                                                    <w:r>
                                                      <w:rPr>
                                                        <w:rFonts w:ascii="Times New Roman" w:hAnsi="Times New Roman" w:cs="Times New Roman"/>
                                                        <w:szCs w:val="21"/>
                                                      </w:rPr>
                                                      <w:t>N</w:t>
                                                    </w:r>
                                                    <w:r>
                                                      <w:rPr>
                                                        <w:rFonts w:hint="eastAsia" w:ascii="Times New Roman" w:hAnsi="Times New Roman" w:cs="Times New Roman"/>
                                                        <w:szCs w:val="21"/>
                                                        <w:lang w:val="en-US" w:eastAsia="zh-CN"/>
                                                      </w:rPr>
                                                      <w:t>3</w:t>
                                                    </w:r>
                                                    <w:r>
                                                      <w:rPr>
                                                        <w:rFonts w:ascii="Times New Roman" w:hAnsi="Times New Roman" w:cs="Times New Roman"/>
                                                        <w:szCs w:val="21"/>
                                                      </w:rPr>
                                                      <w:t>设备噪声</w:t>
                                                    </w:r>
                                                  </w:p>
                                                </w:txbxContent>
                                              </v:textbox>
                                            </v:rect>
                                          </v:group>
                                          <v:shape id="_x0000_s1026" o:spid="_x0000_s1026" o:spt="32" type="#_x0000_t32" style="position:absolute;left:9492;top:504773;height:0;width:660;" filled="f" stroked="t" coordsize="21600,21600" o:gfxdata="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RP59LsAAADc&#10;AAAADwAAAAAAAAABACAAAAAiAAAAZHJzL2Rvd25yZXYueG1sUEsBAhQAFAAAAAgAh07iQDMvBZ47&#10;AAAAOQAAABAAAAAAAAAAAQAgAAAACgEAAGRycy9zaGFwZXhtbC54bWxQSwUGAAAAAAYABgBbAQAA&#10;tAMAAAAA&#10;">
                                            <v:fill on="f" focussize="0,0"/>
                                            <v:stroke color="#000000 [3213]" joinstyle="round" dashstyle="longDash" endarrow="block"/>
                                            <v:imagedata o:title=""/>
                                            <o:lock v:ext="edit" aspectratio="f"/>
                                          </v:shape>
                                        </v:group>
                                        <v:rect id="矩形 237" o:spid="_x0000_s1026" o:spt="1" style="position:absolute;left:10054;top:504414;height:735;width:1989;" filled="f" stroked="f" coordsize="21600,21600" o:gfxdata="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2ZKeb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3B63FB34">
                                                <w:pPr>
                                                  <w:jc w:val="left"/>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W1旋流分离废水</w:t>
                                                </w:r>
                                              </w:p>
                                              <w:p w14:paraId="15BD9648">
                                                <w:pPr>
                                                  <w:jc w:val="left"/>
                                                  <w:rPr>
                                                    <w:szCs w:val="21"/>
                                                  </w:rPr>
                                                </w:pPr>
                                                <w:r>
                                                  <w:rPr>
                                                    <w:rFonts w:ascii="Times New Roman" w:hAnsi="Times New Roman" w:cs="Times New Roman"/>
                                                    <w:szCs w:val="21"/>
                                                  </w:rPr>
                                                  <w:t>N</w:t>
                                                </w:r>
                                                <w:r>
                                                  <w:rPr>
                                                    <w:rFonts w:hint="eastAsia" w:ascii="Times New Roman" w:hAnsi="Times New Roman" w:cs="Times New Roman"/>
                                                    <w:szCs w:val="21"/>
                                                    <w:lang w:val="en-US" w:eastAsia="zh-CN"/>
                                                  </w:rPr>
                                                  <w:t xml:space="preserve">4 </w:t>
                                                </w:r>
                                                <w:r>
                                                  <w:rPr>
                                                    <w:rFonts w:ascii="Times New Roman" w:hAnsi="Times New Roman" w:cs="Times New Roman"/>
                                                    <w:szCs w:val="21"/>
                                                  </w:rPr>
                                                  <w:t>设备噪声</w:t>
                                                </w:r>
                                              </w:p>
                                            </w:txbxContent>
                                          </v:textbox>
                                        </v:rect>
                                      </v:group>
                                      <v:shape id="_x0000_s1026" o:spid="_x0000_s1026" o:spt="32" type="#_x0000_t32" style="position:absolute;left:9468;top:505769;height:0;width:660;" filled="f" stroked="t" coordsize="21600,21600" o:gfxdata="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mIborsAAADc&#10;AAAADwAAAAAAAAABACAAAAAiAAAAZHJzL2Rvd25yZXYueG1sUEsBAhQAFAAAAAgAh07iQDMvBZ47&#10;AAAAOQAAABAAAAAAAAAAAQAgAAAACgEAAGRycy9zaGFwZXhtbC54bWxQSwUGAAAAAAYABgBbAQAA&#10;tAMAAAAA&#10;">
                                        <v:fill on="f" focussize="0,0"/>
                                        <v:stroke color="#000000 [3213]" joinstyle="round" dashstyle="longDash" endarrow="block"/>
                                        <v:imagedata o:title=""/>
                                        <o:lock v:ext="edit" aspectratio="f"/>
                                      </v:shape>
                                    </v:group>
                                    <v:shape id="_x0000_s1026" o:spid="_x0000_s1026" o:spt="32" type="#_x0000_t32" style="position:absolute;left:9480;top:506861;height:0;width:660;" filled="f" stroked="t" coordsize="21600,21600" o:gfxdata="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0xAx74A&#10;AADcAAAADwAAAAAAAAABACAAAAAiAAAAZHJzL2Rvd25yZXYueG1sUEsBAhQAFAAAAAgAh07iQDMv&#10;BZ47AAAAOQAAABAAAAAAAAAAAQAgAAAADQEAAGRycy9zaGFwZXhtbC54bWxQSwUGAAAAAAYABgBb&#10;AQAAtwMAAAAA&#10;">
                                      <v:fill on="f" focussize="0,0"/>
                                      <v:stroke color="#000000 [3213]" joinstyle="round" dashstyle="longDash" endarrow="block"/>
                                      <v:imagedata o:title=""/>
                                      <o:lock v:ext="edit" aspectratio="f"/>
                                    </v:shape>
                                    <v:rect id="矩形 237" o:spid="_x0000_s1026" o:spt="1" style="position:absolute;left:10042;top:505446;height:734;width:1761;" filled="f" stroked="f" coordsize="21600,21600" o:gfxdata="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35ee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01BEF066">
                                            <w:pPr>
                                              <w:jc w:val="left"/>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W2脱水废水</w:t>
                                            </w:r>
                                          </w:p>
                                          <w:p w14:paraId="75D21DEA">
                                            <w:pPr>
                                              <w:jc w:val="left"/>
                                              <w:rPr>
                                                <w:szCs w:val="21"/>
                                              </w:rPr>
                                            </w:pPr>
                                            <w:r>
                                              <w:rPr>
                                                <w:rFonts w:ascii="Times New Roman" w:hAnsi="Times New Roman" w:cs="Times New Roman"/>
                                                <w:szCs w:val="21"/>
                                              </w:rPr>
                                              <w:t>N</w:t>
                                            </w:r>
                                            <w:r>
                                              <w:rPr>
                                                <w:rFonts w:hint="eastAsia" w:ascii="Times New Roman" w:hAnsi="Times New Roman" w:cs="Times New Roman"/>
                                                <w:szCs w:val="21"/>
                                                <w:lang w:val="en-US" w:eastAsia="zh-CN"/>
                                              </w:rPr>
                                              <w:t xml:space="preserve">5 </w:t>
                                            </w:r>
                                            <w:r>
                                              <w:rPr>
                                                <w:rFonts w:ascii="Times New Roman" w:hAnsi="Times New Roman" w:cs="Times New Roman"/>
                                                <w:szCs w:val="21"/>
                                              </w:rPr>
                                              <w:t>设备噪声</w:t>
                                            </w:r>
                                          </w:p>
                                        </w:txbxContent>
                                      </v:textbox>
                                    </v:rect>
                                  </v:group>
                                  <v:rect id="_x0000_s1026" o:spid="_x0000_s1026" o:spt="1" style="position:absolute;left:9696;top:509141;height:313;width:529;v-text-anchor:middle;" filled="f" stroked="t" coordsize="21600,21600" o:gfxdata="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DYhRq5AAAA3AAA&#10;AA8AAAAAAAAAAQAgAAAAIgAAAGRycy9kb3ducmV2LnhtbFBLAQIUABQAAAAIAIdO4kAzLwWeOwAA&#10;ADkAAAAQAAAAAAAAAAEAIAAAAAgBAABkcnMvc2hhcGV4bWwueG1sUEsFBgAAAAAGAAYAWwEAALID&#10;AAAAAA==&#10;">
                                    <v:fill on="f" focussize="0,0"/>
                                    <v:stroke color="#000000" joinstyle="miter" dashstyle="longDash"/>
                                    <v:imagedata o:title=""/>
                                    <o:lock v:ext="edit" aspectratio="f"/>
                                  </v:rect>
                                  <v:rect id="_x0000_s1026" o:spid="_x0000_s1026" o:spt="1" style="position:absolute;left:9684;top:508649;height:325;width:529;v-text-anchor:middle;" filled="f" stroked="t" coordsize="21600,21600" o:gfxdata="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GY1m/&#10;AAAA3AAAAA8AAAAAAAAAAQAgAAAAIgAAAGRycy9kb3ducmV2LnhtbFBLAQIUABQAAAAIAIdO4kAz&#10;LwWeOwAAADkAAAAQAAAAAAAAAAEAIAAAAA4BAABkcnMvc2hhcGV4bWwueG1sUEsFBgAAAAAGAAYA&#10;WwEAALgDAAAAAA==&#10;">
                                    <v:fill on="f" focussize="0,0"/>
                                    <v:stroke color="#000000 [3213]" joinstyle="round"/>
                                    <v:imagedata o:title=""/>
                                    <o:lock v:ext="edit" aspectratio="f"/>
                                  </v:rect>
                                </v:group>
                                <v:rect id="矩形 240" o:spid="_x0000_s1026" o:spt="1" style="position:absolute;left:10076;top:509078;height:451;width:1464;" filled="f" stroked="f" coordsize="21600,21600" o:gfxdata="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nM6l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4CD94B5">
                                        <w:pPr>
                                          <w:jc w:val="center"/>
                                          <w:rPr>
                                            <w:rFonts w:hint="default" w:eastAsiaTheme="minorEastAsia"/>
                                            <w:szCs w:val="21"/>
                                            <w:lang w:val="en-US" w:eastAsia="zh-CN"/>
                                          </w:rPr>
                                        </w:pPr>
                                        <w:r>
                                          <w:rPr>
                                            <w:rFonts w:hint="eastAsia"/>
                                            <w:szCs w:val="21"/>
                                            <w:lang w:val="en-US" w:eastAsia="zh-CN"/>
                                          </w:rPr>
                                          <w:t>—现有工艺</w:t>
                                        </w:r>
                                      </w:p>
                                    </w:txbxContent>
                                  </v:textbox>
                                </v:rect>
                                <v:rect id="矩形 240" o:spid="_x0000_s1026" o:spt="1" style="position:absolute;left:10148;top:508622;height:451;width:1560;" filled="f" stroked="f" coordsize="21600,21600" o:gfxdata="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U5Q0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2253C7D9">
                                        <w:pPr>
                                          <w:jc w:val="center"/>
                                          <w:rPr>
                                            <w:rFonts w:hint="default" w:eastAsiaTheme="minorEastAsia"/>
                                            <w:szCs w:val="21"/>
                                            <w:lang w:val="en-US" w:eastAsia="zh-CN"/>
                                          </w:rPr>
                                        </w:pPr>
                                        <w:r>
                                          <w:rPr>
                                            <w:rFonts w:hint="eastAsia"/>
                                            <w:szCs w:val="21"/>
                                            <w:lang w:val="en-US" w:eastAsia="zh-CN"/>
                                          </w:rPr>
                                          <w:t>—本项目工艺</w:t>
                                        </w:r>
                                      </w:p>
                                    </w:txbxContent>
                                  </v:textbox>
                                </v:rect>
                              </v:group>
                              <v:rect id="矩形 225" o:spid="_x0000_s1026" o:spt="1" style="position:absolute;left:7979;top:504646;height:427;width:1365;" filled="f" stroked="t" coordsize="21600,21600" o:gfxdata="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6zHw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w:txbxContent>
                                    <w:p w14:paraId="3900FA12">
                                      <w:pPr>
                                        <w:jc w:val="center"/>
                                        <w:rPr>
                                          <w:rFonts w:hint="default" w:eastAsiaTheme="minorEastAsia"/>
                                          <w:szCs w:val="21"/>
                                          <w:lang w:val="en-US" w:eastAsia="zh-CN"/>
                                        </w:rPr>
                                      </w:pPr>
                                      <w:r>
                                        <w:rPr>
                                          <w:rFonts w:hint="eastAsia"/>
                                          <w:szCs w:val="21"/>
                                          <w:lang w:val="en-US" w:eastAsia="zh-CN"/>
                                        </w:rPr>
                                        <w:t>旋流分离</w:t>
                                      </w:r>
                                    </w:p>
                                  </w:txbxContent>
                                </v:textbox>
                              </v:rect>
                            </v:group>
                            <v:shape id="_x0000_s1026" o:spid="_x0000_s1026" o:spt="100" style="position:absolute;left:6720;top:503241;height:3623;width:1944;" filled="f" stroked="t" coordsize="1234440,1714500" o:gfxdata="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zXevbsAAADb&#10;AAAADwAAAAAAAAABACAAAAAiAAAAZHJzL2Rvd25yZXYueG1sUEsBAhQAFAAAAAgAh07iQDMvBZ47&#10;AAAAOQAAABAAAAAAAAAAAQAgAAAACgEAAGRycy9zaGFwZXhtbC54bWxQSwUGAAAAAAYABgBbAQAA&#10;tAMAAAAA&#10;" path="m1234440,0l0,0,0,1714500,792480,1714500e">
                              <v:path o:connectlocs="1944,0;0,0;0,3623;1248,3623" o:connectangles="0,0,0,0"/>
                              <v:fill on="f" focussize="0,0"/>
                              <v:stroke color="#000000 [3213]" joinstyle="round" endarrow="block"/>
                              <v:imagedata o:title=""/>
                              <o:lock v:ext="edit" aspectratio="f"/>
                            </v:shape>
                            <v:rect id="矩形 367" o:spid="_x0000_s1026" o:spt="1" style="position:absolute;left:5781;top:503509;height:936;width:1095;" filled="f" stroked="f" coordsize="21600,21600" o:gfxdata="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qHC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237DBDB3">
                                    <w:pPr>
                                      <w:jc w:val="lef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5mm≤</w:t>
                                    </w:r>
                                  </w:p>
                                  <w:p w14:paraId="29703663">
                                    <w:pPr>
                                      <w:jc w:val="lef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粒径</w:t>
                                    </w:r>
                                  </w:p>
                                  <w:p w14:paraId="5B1869DE">
                                    <w:pPr>
                                      <w:jc w:val="left"/>
                                      <w:rPr>
                                        <w:rFonts w:hint="default" w:eastAsiaTheme="minorEastAsia"/>
                                        <w:szCs w:val="21"/>
                                        <w:lang w:val="en-US" w:eastAsia="zh-CN"/>
                                      </w:rPr>
                                    </w:pPr>
                                    <w:r>
                                      <w:rPr>
                                        <w:rFonts w:hint="eastAsia" w:ascii="Times New Roman" w:hAnsi="Times New Roman" w:cs="Times New Roman"/>
                                        <w:szCs w:val="21"/>
                                        <w:lang w:val="en-US" w:eastAsia="zh-CN"/>
                                      </w:rPr>
                                      <w:t>≤30mm</w:t>
                                    </w:r>
                                  </w:p>
                                </w:txbxContent>
                              </v:textbox>
                            </v:rect>
                          </v:group>
                          <v:rect id="矩形 237" o:spid="_x0000_s1026" o:spt="1" style="position:absolute;left:9886;top:506721;height:446;width:1450;" filled="f" stroked="f" coordsize="21600,21600" o:gfxdata="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4b07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3E9A26C1">
                                  <w:pPr>
                                    <w:jc w:val="left"/>
                                    <w:rPr>
                                      <w:szCs w:val="21"/>
                                    </w:rPr>
                                  </w:pPr>
                                  <w:r>
                                    <w:rPr>
                                      <w:rFonts w:ascii="Times New Roman" w:hAnsi="Times New Roman" w:cs="Times New Roman"/>
                                      <w:szCs w:val="21"/>
                                    </w:rPr>
                                    <w:t>N</w:t>
                                  </w:r>
                                  <w:r>
                                    <w:rPr>
                                      <w:rFonts w:hint="eastAsia" w:ascii="Times New Roman" w:hAnsi="Times New Roman" w:cs="Times New Roman"/>
                                      <w:szCs w:val="21"/>
                                      <w:lang w:val="en-US" w:eastAsia="zh-CN"/>
                                    </w:rPr>
                                    <w:t>6</w:t>
                                  </w:r>
                                  <w:r>
                                    <w:rPr>
                                      <w:rFonts w:ascii="Times New Roman" w:hAnsi="Times New Roman" w:cs="Times New Roman"/>
                                      <w:szCs w:val="21"/>
                                    </w:rPr>
                                    <w:t>设备噪声</w:t>
                                  </w:r>
                                </w:p>
                              </w:txbxContent>
                            </v:textbox>
                          </v:rect>
                        </v:group>
                      </v:group>
                      <v:shape id="Freeform 142" o:spid="_x0000_s1026" o:spt="100" style="position:absolute;left:8848;top:489351;height:281;width:626;mso-wrap-style:none;" filled="f" stroked="t" coordsize="892,432" o:gfxdata="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Yg6RvQAA&#10;ANwAAAAPAAAAAAAAAAEAIAAAACIAAABkcnMvZG93bnJldi54bWxQSwECFAAUAAAACACHTuJAMy8F&#10;njsAAAA5AAAAEAAAAAAAAAABACAAAAAMAQAAZHJzL3NoYXBleG1sLnhtbFBLBQYAAAAABgAGAFsB&#10;AAC2AwAAAAA=&#10;" path="m0,420c60,374,280,148,363,146c446,144,409,432,497,408c585,384,810,85,892,0e">
                        <v:path o:connectlocs="0,273;254,94;348,265;626,0" o:connectangles="0,0,0,0"/>
                        <v:fill on="f" focussize="0,0"/>
                        <v:stroke color="#000000" joinstyle="round" endarrow="classic" endarrowlength="long"/>
                        <v:imagedata o:title=""/>
                        <o:lock v:ext="edit" aspectratio="f"/>
                      </v:shape>
                      <v:rect id="矩形 367" o:spid="_x0000_s1026" o:spt="1" style="position:absolute;left:9364;top:489107;height:423;width:1534;" filled="f" stroked="f" coordsize="21600,21600" o:gfxdata="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fSaVC/&#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14:paraId="4553C463">
                              <w:pPr>
                                <w:jc w:val="left"/>
                                <w:rPr>
                                  <w:rFonts w:hint="default"/>
                                  <w:szCs w:val="21"/>
                                  <w:lang w:val="en-US"/>
                                </w:rPr>
                              </w:pPr>
                              <w:r>
                                <w:rPr>
                                  <w:rFonts w:hint="eastAsia" w:ascii="Times New Roman" w:hAnsi="Times New Roman" w:cs="Times New Roman"/>
                                  <w:szCs w:val="21"/>
                                  <w:lang w:val="en-US" w:eastAsia="zh-CN"/>
                                </w:rPr>
                                <w:t>G2 粉尘</w:t>
                              </w:r>
                            </w:p>
                          </w:txbxContent>
                        </v:textbox>
                      </v:rect>
                    </v:group>
                  </w:pict>
                </mc:Fallback>
              </mc:AlternateContent>
            </w:r>
            <w:r>
              <w:rPr>
                <w:rFonts w:hint="eastAsia" w:ascii="Times New Roman" w:hAnsi="Times New Roman" w:eastAsia="宋体"/>
                <w:color w:val="000000" w:themeColor="text1"/>
                <w:sz w:val="24"/>
                <w:highlight w:val="none"/>
                <w14:textFill>
                  <w14:solidFill>
                    <w14:schemeClr w14:val="tx1"/>
                  </w14:solidFill>
                </w14:textFill>
              </w:rPr>
              <w:t>本项目主要从事</w:t>
            </w:r>
            <w:r>
              <w:rPr>
                <w:rFonts w:hint="eastAsia" w:ascii="Times New Roman" w:hAnsi="Times New Roman" w:eastAsia="宋体"/>
                <w:color w:val="000000" w:themeColor="text1"/>
                <w:sz w:val="24"/>
                <w:highlight w:val="none"/>
                <w:lang w:val="en-US" w:eastAsia="zh-CN"/>
                <w14:textFill>
                  <w14:solidFill>
                    <w14:schemeClr w14:val="tx1"/>
                  </w14:solidFill>
                </w14:textFill>
              </w:rPr>
              <w:t>上岸砂石的筛分</w:t>
            </w:r>
            <w:r>
              <w:rPr>
                <w:rFonts w:hint="eastAsia" w:ascii="Times New Roman" w:hAnsi="Times New Roman" w:eastAsia="宋体"/>
                <w:color w:val="000000" w:themeColor="text1"/>
                <w:sz w:val="24"/>
                <w:highlight w:val="none"/>
                <w:lang w:eastAsia="zh-CN"/>
                <w14:textFill>
                  <w14:solidFill>
                    <w14:schemeClr w14:val="tx1"/>
                  </w14:solidFill>
                </w14:textFill>
              </w:rPr>
              <w:t>，</w:t>
            </w:r>
            <w:r>
              <w:rPr>
                <w:rFonts w:hint="eastAsia" w:ascii="Times New Roman" w:hAnsi="Times New Roman" w:eastAsia="宋体"/>
                <w:color w:val="000000" w:themeColor="text1"/>
                <w:sz w:val="24"/>
                <w:highlight w:val="none"/>
                <w14:textFill>
                  <w14:solidFill>
                    <w14:schemeClr w14:val="tx1"/>
                  </w14:solidFill>
                </w14:textFill>
              </w:rPr>
              <w:t>具体生产工艺流程及产污环节如下</w:t>
            </w:r>
            <w:r>
              <w:rPr>
                <w:rFonts w:ascii="Times New Roman" w:hAnsi="Times New Roman" w:cs="Times New Roman"/>
                <w:color w:val="000000" w:themeColor="text1"/>
                <w:sz w:val="24"/>
                <w:highlight w:val="none"/>
                <w14:textFill>
                  <w14:solidFill>
                    <w14:schemeClr w14:val="tx1"/>
                  </w14:solidFill>
                </w14:textFill>
              </w:rPr>
              <w:t>（其中</w:t>
            </w:r>
            <w:r>
              <w:rPr>
                <w:rFonts w:hint="eastAsia" w:ascii="Times New Roman" w:hAnsi="Times New Roman" w:cs="Times New Roman"/>
                <w:color w:val="000000" w:themeColor="text1"/>
                <w:sz w:val="24"/>
                <w:highlight w:val="none"/>
                <w14:textFill>
                  <w14:solidFill>
                    <w14:schemeClr w14:val="tx1"/>
                  </w14:solidFill>
                </w14:textFill>
              </w:rPr>
              <w:t>W-废水、</w:t>
            </w:r>
            <w:r>
              <w:rPr>
                <w:rFonts w:ascii="Times New Roman" w:hAnsi="Times New Roman" w:cs="Times New Roman"/>
                <w:color w:val="000000" w:themeColor="text1"/>
                <w:sz w:val="24"/>
                <w:highlight w:val="none"/>
                <w14:textFill>
                  <w14:solidFill>
                    <w14:schemeClr w14:val="tx1"/>
                  </w14:solidFill>
                </w14:textFill>
              </w:rPr>
              <w:t>G</w:t>
            </w:r>
            <w:r>
              <w:rPr>
                <w:rFonts w:hint="eastAsia" w:ascii="Times New Roman" w:hAnsi="Times New Roman" w:cs="Times New Roman"/>
                <w:color w:val="000000" w:themeColor="text1"/>
                <w:sz w:val="24"/>
                <w:highlight w:val="none"/>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废气、S</w:t>
            </w:r>
            <w:r>
              <w:rPr>
                <w:rFonts w:hint="eastAsia" w:ascii="Times New Roman" w:hAnsi="Times New Roman" w:cs="Times New Roman"/>
                <w:color w:val="000000" w:themeColor="text1"/>
                <w:sz w:val="24"/>
                <w:highlight w:val="none"/>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固废、N</w:t>
            </w:r>
            <w:r>
              <w:rPr>
                <w:rFonts w:hint="eastAsia" w:ascii="Times New Roman" w:hAnsi="Times New Roman" w:cs="Times New Roman"/>
                <w:color w:val="000000" w:themeColor="text1"/>
                <w:sz w:val="24"/>
                <w:highlight w:val="none"/>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噪声）</w:t>
            </w:r>
            <w:r>
              <w:rPr>
                <w:rFonts w:hint="eastAsia" w:ascii="Times New Roman" w:hAnsi="Times New Roman" w:eastAsia="宋体"/>
                <w:color w:val="000000" w:themeColor="text1"/>
                <w:sz w:val="24"/>
                <w:highlight w:val="none"/>
                <w14:textFill>
                  <w14:solidFill>
                    <w14:schemeClr w14:val="tx1"/>
                  </w14:solidFill>
                </w14:textFill>
              </w:rPr>
              <w:t>。</w:t>
            </w:r>
          </w:p>
          <w:p w14:paraId="249BF85B">
            <w:pPr>
              <w:pStyle w:val="49"/>
              <w:tabs>
                <w:tab w:val="left" w:pos="2700"/>
              </w:tabs>
              <w:spacing w:line="360" w:lineRule="auto"/>
              <w:ind w:firstLine="480" w:firstLineChars="200"/>
              <w:rPr>
                <w:rFonts w:ascii="Times New Roman" w:hAnsi="Times New Roman" w:eastAsia="宋体"/>
                <w:color w:val="000000" w:themeColor="text1"/>
                <w:szCs w:val="24"/>
                <w:highlight w:val="none"/>
                <w14:textFill>
                  <w14:solidFill>
                    <w14:schemeClr w14:val="tx1"/>
                  </w14:solidFill>
                </w14:textFill>
              </w:rPr>
            </w:pPr>
          </w:p>
          <w:p w14:paraId="0E937056">
            <w:pPr>
              <w:pStyle w:val="49"/>
              <w:tabs>
                <w:tab w:val="left" w:pos="2700"/>
              </w:tabs>
              <w:spacing w:line="360" w:lineRule="auto"/>
              <w:ind w:firstLine="480" w:firstLineChars="200"/>
              <w:rPr>
                <w:rFonts w:ascii="Times New Roman" w:hAnsi="Times New Roman" w:eastAsia="宋体"/>
                <w:color w:val="000000" w:themeColor="text1"/>
                <w:szCs w:val="24"/>
                <w:highlight w:val="none"/>
                <w14:textFill>
                  <w14:solidFill>
                    <w14:schemeClr w14:val="tx1"/>
                  </w14:solidFill>
                </w14:textFill>
              </w:rPr>
            </w:pPr>
          </w:p>
          <w:p w14:paraId="49494C56">
            <w:pPr>
              <w:pStyle w:val="49"/>
              <w:tabs>
                <w:tab w:val="left" w:pos="2700"/>
              </w:tabs>
              <w:spacing w:line="360" w:lineRule="auto"/>
              <w:ind w:firstLine="480" w:firstLineChars="200"/>
              <w:rPr>
                <w:rFonts w:ascii="Times New Roman" w:hAnsi="Times New Roman" w:eastAsia="宋体"/>
                <w:color w:val="000000" w:themeColor="text1"/>
                <w:szCs w:val="24"/>
                <w:highlight w:val="none"/>
                <w14:textFill>
                  <w14:solidFill>
                    <w14:schemeClr w14:val="tx1"/>
                  </w14:solidFill>
                </w14:textFill>
              </w:rPr>
            </w:pPr>
          </w:p>
          <w:p w14:paraId="1C0268D2">
            <w:pPr>
              <w:pStyle w:val="49"/>
              <w:tabs>
                <w:tab w:val="left" w:pos="2700"/>
              </w:tabs>
              <w:spacing w:line="360" w:lineRule="auto"/>
              <w:ind w:firstLine="480" w:firstLineChars="200"/>
              <w:rPr>
                <w:rFonts w:ascii="Times New Roman" w:hAnsi="Times New Roman" w:eastAsia="宋体"/>
                <w:color w:val="000000" w:themeColor="text1"/>
                <w:szCs w:val="24"/>
                <w:highlight w:val="none"/>
                <w14:textFill>
                  <w14:solidFill>
                    <w14:schemeClr w14:val="tx1"/>
                  </w14:solidFill>
                </w14:textFill>
              </w:rPr>
            </w:pPr>
          </w:p>
          <w:p w14:paraId="237BF125">
            <w:pPr>
              <w:pStyle w:val="49"/>
              <w:tabs>
                <w:tab w:val="left" w:pos="2700"/>
              </w:tabs>
              <w:spacing w:line="360" w:lineRule="auto"/>
              <w:ind w:firstLine="480" w:firstLineChars="200"/>
              <w:rPr>
                <w:rFonts w:ascii="Times New Roman" w:hAnsi="Times New Roman" w:eastAsia="宋体"/>
                <w:color w:val="000000" w:themeColor="text1"/>
                <w:szCs w:val="24"/>
                <w:highlight w:val="none"/>
                <w14:textFill>
                  <w14:solidFill>
                    <w14:schemeClr w14:val="tx1"/>
                  </w14:solidFill>
                </w14:textFill>
              </w:rPr>
            </w:pPr>
          </w:p>
          <w:p w14:paraId="64DEDC66">
            <w:pPr>
              <w:pStyle w:val="49"/>
              <w:tabs>
                <w:tab w:val="left" w:pos="2700"/>
              </w:tabs>
              <w:spacing w:line="360" w:lineRule="auto"/>
              <w:ind w:firstLine="480" w:firstLineChars="200"/>
              <w:rPr>
                <w:rFonts w:ascii="Times New Roman" w:hAnsi="Times New Roman" w:eastAsia="宋体"/>
                <w:color w:val="000000" w:themeColor="text1"/>
                <w:szCs w:val="24"/>
                <w:highlight w:val="none"/>
                <w14:textFill>
                  <w14:solidFill>
                    <w14:schemeClr w14:val="tx1"/>
                  </w14:solidFill>
                </w14:textFill>
              </w:rPr>
            </w:pPr>
          </w:p>
          <w:p w14:paraId="54BA2B97">
            <w:pPr>
              <w:pStyle w:val="49"/>
              <w:tabs>
                <w:tab w:val="left" w:pos="2700"/>
              </w:tabs>
              <w:spacing w:line="360" w:lineRule="auto"/>
              <w:ind w:firstLine="480" w:firstLineChars="200"/>
              <w:rPr>
                <w:rFonts w:ascii="Times New Roman" w:hAnsi="Times New Roman" w:eastAsia="宋体"/>
                <w:color w:val="000000" w:themeColor="text1"/>
                <w:szCs w:val="24"/>
                <w:highlight w:val="none"/>
                <w14:textFill>
                  <w14:solidFill>
                    <w14:schemeClr w14:val="tx1"/>
                  </w14:solidFill>
                </w14:textFill>
              </w:rPr>
            </w:pPr>
          </w:p>
          <w:p w14:paraId="05272756">
            <w:pPr>
              <w:pStyle w:val="49"/>
              <w:tabs>
                <w:tab w:val="left" w:pos="2700"/>
              </w:tabs>
              <w:spacing w:line="360" w:lineRule="auto"/>
              <w:ind w:firstLine="480" w:firstLineChars="200"/>
              <w:rPr>
                <w:rFonts w:ascii="Times New Roman" w:hAnsi="Times New Roman" w:eastAsia="宋体"/>
                <w:color w:val="000000" w:themeColor="text1"/>
                <w:szCs w:val="24"/>
                <w:highlight w:val="none"/>
                <w14:textFill>
                  <w14:solidFill>
                    <w14:schemeClr w14:val="tx1"/>
                  </w14:solidFill>
                </w14:textFill>
              </w:rPr>
            </w:pPr>
          </w:p>
          <w:p w14:paraId="4A1CBBCC">
            <w:pPr>
              <w:pStyle w:val="49"/>
              <w:tabs>
                <w:tab w:val="left" w:pos="2700"/>
              </w:tabs>
              <w:spacing w:line="360" w:lineRule="auto"/>
              <w:rPr>
                <w:rFonts w:ascii="Times New Roman" w:hAnsi="Times New Roman" w:eastAsia="宋体"/>
                <w:color w:val="000000" w:themeColor="text1"/>
                <w:szCs w:val="24"/>
                <w:highlight w:val="none"/>
                <w14:textFill>
                  <w14:solidFill>
                    <w14:schemeClr w14:val="tx1"/>
                  </w14:solidFill>
                </w14:textFill>
              </w:rPr>
            </w:pPr>
          </w:p>
          <w:p w14:paraId="4B5D6BBB">
            <w:pPr>
              <w:pStyle w:val="49"/>
              <w:tabs>
                <w:tab w:val="left" w:pos="2700"/>
              </w:tabs>
              <w:spacing w:line="360" w:lineRule="auto"/>
              <w:ind w:firstLine="480" w:firstLineChars="200"/>
              <w:rPr>
                <w:rFonts w:ascii="Times New Roman" w:hAnsi="Times New Roman" w:eastAsia="宋体"/>
                <w:color w:val="000000" w:themeColor="text1"/>
                <w:szCs w:val="24"/>
                <w:highlight w:val="none"/>
                <w14:textFill>
                  <w14:solidFill>
                    <w14:schemeClr w14:val="tx1"/>
                  </w14:solidFill>
                </w14:textFill>
              </w:rPr>
            </w:pPr>
          </w:p>
          <w:p w14:paraId="59FAD0FB">
            <w:pPr>
              <w:spacing w:line="360" w:lineRule="auto"/>
              <w:rPr>
                <w:rFonts w:ascii="Times New Roman" w:hAnsi="Times New Roman" w:eastAsia="宋体"/>
                <w:b/>
                <w:color w:val="000000" w:themeColor="text1"/>
                <w:sz w:val="24"/>
                <w:highlight w:val="none"/>
                <w14:textFill>
                  <w14:solidFill>
                    <w14:schemeClr w14:val="tx1"/>
                  </w14:solidFill>
                </w14:textFill>
              </w:rPr>
            </w:pPr>
          </w:p>
          <w:p w14:paraId="0630042E">
            <w:pPr>
              <w:spacing w:line="360" w:lineRule="auto"/>
              <w:rPr>
                <w:rFonts w:ascii="Times New Roman" w:hAnsi="Times New Roman" w:eastAsia="宋体"/>
                <w:b/>
                <w:color w:val="000000" w:themeColor="text1"/>
                <w:sz w:val="24"/>
                <w:highlight w:val="none"/>
                <w14:textFill>
                  <w14:solidFill>
                    <w14:schemeClr w14:val="tx1"/>
                  </w14:solidFill>
                </w14:textFill>
              </w:rPr>
            </w:pPr>
          </w:p>
          <w:p w14:paraId="7B1D07C3">
            <w:pPr>
              <w:spacing w:line="360" w:lineRule="auto"/>
              <w:rPr>
                <w:rFonts w:ascii="Times New Roman" w:hAnsi="Times New Roman" w:eastAsia="宋体"/>
                <w:b/>
                <w:color w:val="000000" w:themeColor="text1"/>
                <w:sz w:val="24"/>
                <w:highlight w:val="none"/>
                <w14:textFill>
                  <w14:solidFill>
                    <w14:schemeClr w14:val="tx1"/>
                  </w14:solidFill>
                </w14:textFill>
              </w:rPr>
            </w:pPr>
          </w:p>
          <w:p w14:paraId="0F382717">
            <w:pPr>
              <w:spacing w:line="360" w:lineRule="auto"/>
              <w:rPr>
                <w:rFonts w:ascii="Times New Roman" w:hAnsi="Times New Roman" w:eastAsia="宋体"/>
                <w:b/>
                <w:color w:val="000000" w:themeColor="text1"/>
                <w:sz w:val="24"/>
                <w:highlight w:val="none"/>
                <w14:textFill>
                  <w14:solidFill>
                    <w14:schemeClr w14:val="tx1"/>
                  </w14:solidFill>
                </w14:textFill>
              </w:rPr>
            </w:pPr>
          </w:p>
          <w:p w14:paraId="78405C71">
            <w:pPr>
              <w:spacing w:line="360" w:lineRule="auto"/>
              <w:rPr>
                <w:rFonts w:ascii="Times New Roman" w:hAnsi="Times New Roman" w:eastAsia="宋体"/>
                <w:b/>
                <w:color w:val="000000" w:themeColor="text1"/>
                <w:sz w:val="24"/>
                <w:highlight w:val="none"/>
                <w14:textFill>
                  <w14:solidFill>
                    <w14:schemeClr w14:val="tx1"/>
                  </w14:solidFill>
                </w14:textFill>
              </w:rPr>
            </w:pPr>
          </w:p>
          <w:p w14:paraId="58275901">
            <w:pPr>
              <w:spacing w:line="360" w:lineRule="auto"/>
              <w:rPr>
                <w:rFonts w:ascii="Times New Roman" w:hAnsi="Times New Roman" w:eastAsia="宋体"/>
                <w:b/>
                <w:color w:val="000000" w:themeColor="text1"/>
                <w:sz w:val="24"/>
                <w:highlight w:val="none"/>
                <w14:textFill>
                  <w14:solidFill>
                    <w14:schemeClr w14:val="tx1"/>
                  </w14:solidFill>
                </w14:textFill>
              </w:rPr>
            </w:pPr>
          </w:p>
          <w:p w14:paraId="29B56C82">
            <w:pPr>
              <w:pStyle w:val="49"/>
              <w:tabs>
                <w:tab w:val="left" w:pos="2700"/>
              </w:tabs>
              <w:adjustRightInd/>
              <w:spacing w:line="360" w:lineRule="auto"/>
              <w:rPr>
                <w:rFonts w:hint="eastAsia" w:ascii="Times New Roman" w:hAnsi="Times New Roman" w:eastAsia="宋体"/>
                <w:color w:val="000000" w:themeColor="text1"/>
                <w:szCs w:val="24"/>
                <w:highlight w:val="none"/>
                <w14:textFill>
                  <w14:solidFill>
                    <w14:schemeClr w14:val="tx1"/>
                  </w14:solidFill>
                </w14:textFill>
              </w:rPr>
            </w:pPr>
          </w:p>
          <w:p w14:paraId="1662198A">
            <w:pPr>
              <w:pStyle w:val="49"/>
              <w:tabs>
                <w:tab w:val="left" w:pos="2700"/>
              </w:tabs>
              <w:adjustRightInd/>
              <w:spacing w:line="360" w:lineRule="auto"/>
              <w:rPr>
                <w:rFonts w:hint="eastAsia" w:ascii="Times New Roman" w:hAnsi="Times New Roman" w:eastAsia="宋体"/>
                <w:color w:val="000000" w:themeColor="text1"/>
                <w:szCs w:val="24"/>
                <w:highlight w:val="none"/>
                <w14:textFill>
                  <w14:solidFill>
                    <w14:schemeClr w14:val="tx1"/>
                  </w14:solidFill>
                </w14:textFill>
              </w:rPr>
            </w:pPr>
          </w:p>
          <w:p w14:paraId="40215885">
            <w:pPr>
              <w:pStyle w:val="49"/>
              <w:tabs>
                <w:tab w:val="left" w:pos="2700"/>
              </w:tabs>
              <w:adjustRightInd/>
              <w:spacing w:line="360" w:lineRule="auto"/>
              <w:rPr>
                <w:rFonts w:hint="eastAsia" w:ascii="Times New Roman" w:hAnsi="Times New Roman" w:eastAsia="宋体"/>
                <w:color w:val="000000" w:themeColor="text1"/>
                <w:szCs w:val="24"/>
                <w:highlight w:val="none"/>
                <w14:textFill>
                  <w14:solidFill>
                    <w14:schemeClr w14:val="tx1"/>
                  </w14:solidFill>
                </w14:textFill>
              </w:rPr>
            </w:pPr>
          </w:p>
          <w:p w14:paraId="3F0FD669">
            <w:pPr>
              <w:pStyle w:val="49"/>
              <w:tabs>
                <w:tab w:val="left" w:pos="2700"/>
              </w:tabs>
              <w:adjustRightInd/>
              <w:spacing w:line="360" w:lineRule="auto"/>
              <w:rPr>
                <w:rFonts w:hint="eastAsia" w:ascii="Times New Roman" w:hAnsi="Times New Roman" w:eastAsia="宋体"/>
                <w:color w:val="000000" w:themeColor="text1"/>
                <w:szCs w:val="24"/>
                <w:highlight w:val="none"/>
                <w14:textFill>
                  <w14:solidFill>
                    <w14:schemeClr w14:val="tx1"/>
                  </w14:solidFill>
                </w14:textFill>
              </w:rPr>
            </w:pPr>
          </w:p>
          <w:p w14:paraId="54ECF157">
            <w:pPr>
              <w:pStyle w:val="49"/>
              <w:tabs>
                <w:tab w:val="left" w:pos="2700"/>
              </w:tabs>
              <w:adjustRightInd/>
              <w:spacing w:line="360" w:lineRule="auto"/>
              <w:rPr>
                <w:rFonts w:hint="eastAsia" w:ascii="Times New Roman" w:hAnsi="Times New Roman" w:eastAsia="宋体"/>
                <w:color w:val="000000" w:themeColor="text1"/>
                <w:szCs w:val="24"/>
                <w:highlight w:val="none"/>
                <w14:textFill>
                  <w14:solidFill>
                    <w14:schemeClr w14:val="tx1"/>
                  </w14:solidFill>
                </w14:textFill>
              </w:rPr>
            </w:pPr>
          </w:p>
          <w:p w14:paraId="3B3ED0D9">
            <w:pPr>
              <w:pStyle w:val="49"/>
              <w:tabs>
                <w:tab w:val="left" w:pos="2700"/>
              </w:tabs>
              <w:adjustRightInd/>
              <w:spacing w:line="360" w:lineRule="auto"/>
              <w:rPr>
                <w:rFonts w:hint="eastAsia" w:ascii="Times New Roman" w:hAnsi="Times New Roman" w:eastAsia="宋体"/>
                <w:color w:val="000000" w:themeColor="text1"/>
                <w:szCs w:val="24"/>
                <w:highlight w:val="none"/>
                <w14:textFill>
                  <w14:solidFill>
                    <w14:schemeClr w14:val="tx1"/>
                  </w14:solidFill>
                </w14:textFill>
              </w:rPr>
            </w:pPr>
          </w:p>
          <w:p w14:paraId="42160762">
            <w:pPr>
              <w:pStyle w:val="49"/>
              <w:tabs>
                <w:tab w:val="left" w:pos="2700"/>
              </w:tabs>
              <w:adjustRightInd/>
              <w:spacing w:line="360" w:lineRule="auto"/>
              <w:rPr>
                <w:rFonts w:hint="eastAsia" w:ascii="Times New Roman" w:hAnsi="Times New Roman" w:eastAsia="宋体"/>
                <w:color w:val="000000" w:themeColor="text1"/>
                <w:szCs w:val="24"/>
                <w:highlight w:val="none"/>
                <w14:textFill>
                  <w14:solidFill>
                    <w14:schemeClr w14:val="tx1"/>
                  </w14:solidFill>
                </w14:textFill>
              </w:rPr>
            </w:pPr>
          </w:p>
          <w:p w14:paraId="3784E744">
            <w:pPr>
              <w:pStyle w:val="49"/>
              <w:tabs>
                <w:tab w:val="left" w:pos="2700"/>
              </w:tabs>
              <w:adjustRightInd/>
              <w:spacing w:line="360" w:lineRule="auto"/>
              <w:rPr>
                <w:rFonts w:hint="eastAsia" w:ascii="Times New Roman" w:hAnsi="Times New Roman" w:eastAsia="宋体"/>
                <w:color w:val="000000" w:themeColor="text1"/>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891540</wp:posOffset>
                      </wp:positionH>
                      <wp:positionV relativeFrom="paragraph">
                        <wp:posOffset>192405</wp:posOffset>
                      </wp:positionV>
                      <wp:extent cx="3481705" cy="342900"/>
                      <wp:effectExtent l="0" t="0" r="0" b="0"/>
                      <wp:wrapNone/>
                      <wp:docPr id="78" name="文本框 151"/>
                      <wp:cNvGraphicFramePr/>
                      <a:graphic xmlns:a="http://schemas.openxmlformats.org/drawingml/2006/main">
                        <a:graphicData uri="http://schemas.microsoft.com/office/word/2010/wordprocessingShape">
                          <wps:wsp>
                            <wps:cNvSpPr txBox="1"/>
                            <wps:spPr>
                              <a:xfrm>
                                <a:off x="0" y="0"/>
                                <a:ext cx="3481705" cy="342900"/>
                              </a:xfrm>
                              <a:prstGeom prst="rect">
                                <a:avLst/>
                              </a:prstGeom>
                              <a:noFill/>
                              <a:ln>
                                <a:noFill/>
                              </a:ln>
                            </wps:spPr>
                            <wps:txbx>
                              <w:txbxContent>
                                <w:p w14:paraId="393B3771">
                                  <w:pPr>
                                    <w:rPr>
                                      <w:b/>
                                      <w:sz w:val="24"/>
                                    </w:rPr>
                                  </w:pPr>
                                  <w:r>
                                    <w:rPr>
                                      <w:rFonts w:hint="eastAsia"/>
                                      <w:b/>
                                      <w:sz w:val="24"/>
                                    </w:rPr>
                                    <w:t>图</w:t>
                                  </w:r>
                                  <w:r>
                                    <w:rPr>
                                      <w:rFonts w:hint="eastAsia" w:ascii="Times New Roman" w:hAnsi="Times New Roman" w:cs="Times New Roman"/>
                                      <w:b/>
                                      <w:sz w:val="24"/>
                                    </w:rPr>
                                    <w:t>2-</w:t>
                                  </w:r>
                                  <w:r>
                                    <w:rPr>
                                      <w:rFonts w:hint="eastAsia" w:ascii="Times New Roman" w:hAnsi="Times New Roman" w:cs="Times New Roman"/>
                                      <w:b/>
                                      <w:sz w:val="24"/>
                                      <w:lang w:val="en-US" w:eastAsia="zh-CN"/>
                                    </w:rPr>
                                    <w:t>2</w:t>
                                  </w:r>
                                  <w:r>
                                    <w:rPr>
                                      <w:rFonts w:hint="eastAsia"/>
                                      <w:b/>
                                      <w:sz w:val="24"/>
                                    </w:rPr>
                                    <w:t xml:space="preserve">  </w:t>
                                  </w:r>
                                  <w:r>
                                    <w:rPr>
                                      <w:rFonts w:hint="eastAsia"/>
                                      <w:b/>
                                      <w:sz w:val="24"/>
                                      <w:lang w:val="en-US" w:eastAsia="zh-CN"/>
                                    </w:rPr>
                                    <w:t>砂石筛分</w:t>
                                  </w:r>
                                  <w:r>
                                    <w:rPr>
                                      <w:rFonts w:hint="eastAsia"/>
                                      <w:b/>
                                      <w:sz w:val="24"/>
                                    </w:rPr>
                                    <w:t>工艺</w:t>
                                  </w:r>
                                  <w:r>
                                    <w:rPr>
                                      <w:rFonts w:hint="eastAsia"/>
                                      <w:b/>
                                      <w:sz w:val="24"/>
                                      <w:lang w:val="en-US" w:eastAsia="zh-CN"/>
                                    </w:rPr>
                                    <w:t>流程</w:t>
                                  </w:r>
                                  <w:r>
                                    <w:rPr>
                                      <w:rFonts w:hint="eastAsia"/>
                                      <w:b/>
                                      <w:sz w:val="24"/>
                                    </w:rPr>
                                    <w:t>及产污环节流程图</w:t>
                                  </w:r>
                                </w:p>
                              </w:txbxContent>
                            </wps:txbx>
                            <wps:bodyPr upright="1"/>
                          </wps:wsp>
                        </a:graphicData>
                      </a:graphic>
                    </wp:anchor>
                  </w:drawing>
                </mc:Choice>
                <mc:Fallback>
                  <w:pict>
                    <v:shape id="文本框 151" o:spid="_x0000_s1026" o:spt="202" type="#_x0000_t202" style="position:absolute;left:0pt;margin-left:70.2pt;margin-top:15.15pt;height:27pt;width:274.15pt;z-index:251663360;mso-width-relative:page;mso-height-relative:page;" filled="f" stroked="f" coordsize="21600,21600" o:gfxdata="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7ITRc&#10;1gAAAAkBAAAPAAAAAAAAAAEAIAAAACIAAABkcnMvZG93bnJldi54bWxQSwECFAAUAAAACACHTuJA&#10;fIDAHrEBAABRAwAADgAAAAAAAAABACAAAAAlAQAAZHJzL2Uyb0RvYy54bWxQSwUGAAAAAAYABgBZ&#10;AQAASAUAAAAA&#10;">
                      <v:fill on="f" focussize="0,0"/>
                      <v:stroke on="f"/>
                      <v:imagedata o:title=""/>
                      <o:lock v:ext="edit" aspectratio="f"/>
                      <v:textbox>
                        <w:txbxContent>
                          <w:p w14:paraId="393B3771">
                            <w:pPr>
                              <w:rPr>
                                <w:b/>
                                <w:sz w:val="24"/>
                              </w:rPr>
                            </w:pPr>
                            <w:r>
                              <w:rPr>
                                <w:rFonts w:hint="eastAsia"/>
                                <w:b/>
                                <w:sz w:val="24"/>
                              </w:rPr>
                              <w:t>图</w:t>
                            </w:r>
                            <w:r>
                              <w:rPr>
                                <w:rFonts w:hint="eastAsia" w:ascii="Times New Roman" w:hAnsi="Times New Roman" w:cs="Times New Roman"/>
                                <w:b/>
                                <w:sz w:val="24"/>
                              </w:rPr>
                              <w:t>2-</w:t>
                            </w:r>
                            <w:r>
                              <w:rPr>
                                <w:rFonts w:hint="eastAsia" w:ascii="Times New Roman" w:hAnsi="Times New Roman" w:cs="Times New Roman"/>
                                <w:b/>
                                <w:sz w:val="24"/>
                                <w:lang w:val="en-US" w:eastAsia="zh-CN"/>
                              </w:rPr>
                              <w:t>2</w:t>
                            </w:r>
                            <w:r>
                              <w:rPr>
                                <w:rFonts w:hint="eastAsia"/>
                                <w:b/>
                                <w:sz w:val="24"/>
                              </w:rPr>
                              <w:t xml:space="preserve">  </w:t>
                            </w:r>
                            <w:r>
                              <w:rPr>
                                <w:rFonts w:hint="eastAsia"/>
                                <w:b/>
                                <w:sz w:val="24"/>
                                <w:lang w:val="en-US" w:eastAsia="zh-CN"/>
                              </w:rPr>
                              <w:t>砂石筛分</w:t>
                            </w:r>
                            <w:r>
                              <w:rPr>
                                <w:rFonts w:hint="eastAsia"/>
                                <w:b/>
                                <w:sz w:val="24"/>
                              </w:rPr>
                              <w:t>工艺</w:t>
                            </w:r>
                            <w:r>
                              <w:rPr>
                                <w:rFonts w:hint="eastAsia"/>
                                <w:b/>
                                <w:sz w:val="24"/>
                                <w:lang w:val="en-US" w:eastAsia="zh-CN"/>
                              </w:rPr>
                              <w:t>流程</w:t>
                            </w:r>
                            <w:r>
                              <w:rPr>
                                <w:rFonts w:hint="eastAsia"/>
                                <w:b/>
                                <w:sz w:val="24"/>
                              </w:rPr>
                              <w:t>及产污环节流程图</w:t>
                            </w:r>
                          </w:p>
                        </w:txbxContent>
                      </v:textbox>
                    </v:shape>
                  </w:pict>
                </mc:Fallback>
              </mc:AlternateContent>
            </w:r>
          </w:p>
          <w:p w14:paraId="5E76300B">
            <w:pPr>
              <w:pStyle w:val="49"/>
              <w:tabs>
                <w:tab w:val="left" w:pos="2700"/>
              </w:tabs>
              <w:adjustRightInd/>
              <w:spacing w:line="360" w:lineRule="auto"/>
              <w:rPr>
                <w:rFonts w:hint="eastAsia" w:ascii="Times New Roman" w:hAnsi="Times New Roman" w:eastAsia="宋体"/>
                <w:color w:val="000000" w:themeColor="text1"/>
                <w:szCs w:val="24"/>
                <w:highlight w:val="none"/>
                <w14:textFill>
                  <w14:solidFill>
                    <w14:schemeClr w14:val="tx1"/>
                  </w14:solidFill>
                </w14:textFill>
              </w:rPr>
            </w:pPr>
          </w:p>
          <w:p w14:paraId="0AFE65F4">
            <w:pPr>
              <w:pStyle w:val="49"/>
              <w:tabs>
                <w:tab w:val="left" w:pos="2700"/>
              </w:tabs>
              <w:adjustRightInd/>
              <w:spacing w:line="360" w:lineRule="auto"/>
              <w:rPr>
                <w:rFonts w:ascii="Times New Roman" w:hAnsi="Times New Roman" w:eastAsia="宋体"/>
                <w:color w:val="000000" w:themeColor="text1"/>
                <w:szCs w:val="24"/>
                <w:highlight w:val="none"/>
                <w14:textFill>
                  <w14:solidFill>
                    <w14:schemeClr w14:val="tx1"/>
                  </w14:solidFill>
                </w14:textFill>
              </w:rPr>
            </w:pPr>
            <w:r>
              <w:rPr>
                <w:rFonts w:hint="eastAsia" w:ascii="Times New Roman" w:hAnsi="Times New Roman" w:eastAsia="宋体"/>
                <w:color w:val="000000" w:themeColor="text1"/>
                <w:szCs w:val="24"/>
                <w:highlight w:val="none"/>
                <w14:textFill>
                  <w14:solidFill>
                    <w14:schemeClr w14:val="tx1"/>
                  </w14:solidFill>
                </w14:textFill>
              </w:rPr>
              <w:t>生产工艺简介：</w:t>
            </w:r>
          </w:p>
          <w:p w14:paraId="72B7B3D8">
            <w:pPr>
              <w:pStyle w:val="49"/>
              <w:tabs>
                <w:tab w:val="left" w:pos="2700"/>
              </w:tabs>
              <w:spacing w:line="360" w:lineRule="auto"/>
              <w:ind w:firstLine="480"/>
              <w:rPr>
                <w:rFonts w:hint="eastAsia" w:ascii="Times New Roman" w:hAnsi="Times New Roman" w:eastAsia="宋体"/>
                <w:color w:val="000000" w:themeColor="text1"/>
                <w:szCs w:val="24"/>
                <w:highlight w:val="none"/>
                <w:lang w:val="en-US" w:eastAsia="zh-CN"/>
                <w14:textFill>
                  <w14:solidFill>
                    <w14:schemeClr w14:val="tx1"/>
                  </w14:solidFill>
                </w14:textFill>
              </w:rPr>
            </w:pPr>
            <w:r>
              <w:rPr>
                <w:rFonts w:hint="eastAsia" w:ascii="Times New Roman" w:hAnsi="Times New Roman" w:eastAsia="宋体"/>
                <w:color w:val="000000" w:themeColor="text1"/>
                <w:szCs w:val="24"/>
                <w:highlight w:val="none"/>
                <w:lang w:val="en-US" w:eastAsia="zh-CN"/>
                <w14:textFill>
                  <w14:solidFill>
                    <w14:schemeClr w14:val="tx1"/>
                  </w14:solidFill>
                </w14:textFill>
              </w:rPr>
              <w:t>略。</w:t>
            </w:r>
          </w:p>
          <w:p w14:paraId="51AA6B19">
            <w:pPr>
              <w:spacing w:line="360" w:lineRule="auto"/>
              <w:rPr>
                <w:rFonts w:ascii="Times New Roman" w:hAnsi="Times New Roman" w:eastAsia="宋体"/>
                <w:b/>
                <w:color w:val="000000" w:themeColor="text1"/>
                <w:sz w:val="24"/>
                <w:highlight w:val="none"/>
                <w14:textFill>
                  <w14:solidFill>
                    <w14:schemeClr w14:val="tx1"/>
                  </w14:solidFill>
                </w14:textFill>
              </w:rPr>
            </w:pPr>
            <w:r>
              <w:rPr>
                <w:rFonts w:hint="eastAsia" w:ascii="Times New Roman" w:hAnsi="Times New Roman" w:eastAsia="宋体"/>
                <w:b/>
                <w:color w:val="000000" w:themeColor="text1"/>
                <w:sz w:val="24"/>
                <w:highlight w:val="none"/>
                <w14:textFill>
                  <w14:solidFill>
                    <w14:schemeClr w14:val="tx1"/>
                  </w14:solidFill>
                </w14:textFill>
              </w:rPr>
              <w:t>二、其他产污环节</w:t>
            </w:r>
          </w:p>
          <w:p w14:paraId="0719F072">
            <w:pPr>
              <w:spacing w:line="360" w:lineRule="auto"/>
              <w:ind w:firstLine="480" w:firstLineChars="200"/>
              <w:rPr>
                <w:rFonts w:hint="default" w:ascii="Times New Roman" w:hAnsi="Times New Roman" w:eastAsia="宋体" w:cs="Times New Roman"/>
                <w:b/>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bidi="ar"/>
                <w14:textFill>
                  <w14:solidFill>
                    <w14:schemeClr w14:val="tx1"/>
                  </w14:solidFill>
                </w14:textFill>
              </w:rPr>
              <w:t>本项目生产过程中会产生相应类型的污染物，公辅设备也会产生相应污染物，</w:t>
            </w: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本项目设备传动采用电机，无需使用机油</w:t>
            </w:r>
            <w:r>
              <w:rPr>
                <w:rFonts w:hint="eastAsia"/>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bidi="ar"/>
                <w14:textFill>
                  <w14:solidFill>
                    <w14:schemeClr w14:val="tx1"/>
                  </w14:solidFill>
                </w14:textFill>
              </w:rPr>
              <w:t>主要为</w:t>
            </w: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原料使用产生的废包装袋S1、废水处理产生的泥饼S2、泵机</w:t>
            </w:r>
            <w:r>
              <w:rPr>
                <w:rFonts w:hint="eastAsia" w:ascii="Times New Roman" w:hAnsi="Times New Roman" w:eastAsia="宋体" w:cs="Times New Roman"/>
                <w:color w:val="000000" w:themeColor="text1"/>
                <w:sz w:val="24"/>
                <w:szCs w:val="24"/>
                <w:highlight w:val="none"/>
                <w:lang w:bidi="ar"/>
                <w14:textFill>
                  <w14:solidFill>
                    <w14:schemeClr w14:val="tx1"/>
                  </w14:solidFill>
                </w14:textFill>
              </w:rPr>
              <w:t>运行噪声N</w:t>
            </w: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7</w:t>
            </w:r>
            <w:r>
              <w:rPr>
                <w:rFonts w:hint="eastAsia" w:ascii="Times New Roman" w:hAnsi="Times New Roman" w:eastAsia="宋体" w:cs="Times New Roman"/>
                <w:color w:val="000000" w:themeColor="text1"/>
                <w:sz w:val="24"/>
                <w:szCs w:val="24"/>
                <w:highlight w:val="none"/>
                <w:lang w:bidi="ar"/>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陆域</w:t>
            </w:r>
            <w:r>
              <w:rPr>
                <w:rFonts w:hint="eastAsia" w:ascii="Times New Roman" w:hAnsi="Times New Roman" w:eastAsia="宋体" w:cs="Times New Roman"/>
                <w:color w:val="000000" w:themeColor="text1"/>
                <w:sz w:val="24"/>
                <w:szCs w:val="24"/>
                <w:highlight w:val="none"/>
                <w:lang w:bidi="ar"/>
                <w14:textFill>
                  <w14:solidFill>
                    <w14:schemeClr w14:val="tx1"/>
                  </w14:solidFill>
                </w14:textFill>
              </w:rPr>
              <w:t>员工生活污水W</w:t>
            </w: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bidi="ar"/>
                <w14:textFill>
                  <w14:solidFill>
                    <w14:schemeClr w14:val="tx1"/>
                  </w14:solidFill>
                </w14:textFill>
              </w:rPr>
              <w:t>及生活垃圾S</w:t>
            </w: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3</w:t>
            </w:r>
            <w:r>
              <w:rPr>
                <w:rFonts w:hint="eastAsia" w:ascii="Times New Roman" w:hAnsi="Times New Roman" w:eastAsia="宋体"/>
                <w:snapToGrid w:val="0"/>
                <w:color w:val="000000" w:themeColor="text1"/>
                <w:kern w:val="0"/>
                <w:sz w:val="24"/>
                <w:highlight w:val="none"/>
                <w14:textFill>
                  <w14:solidFill>
                    <w14:schemeClr w14:val="tx1"/>
                  </w14:solidFill>
                </w14:textFill>
              </w:rPr>
              <w:t>。</w:t>
            </w:r>
          </w:p>
          <w:p w14:paraId="2DBF6A75">
            <w:pPr>
              <w:rPr>
                <w:color w:val="000000" w:themeColor="text1"/>
                <w:highlight w:val="none"/>
                <w14:textFill>
                  <w14:solidFill>
                    <w14:schemeClr w14:val="tx1"/>
                  </w14:solidFill>
                </w14:textFill>
              </w:rPr>
            </w:pPr>
          </w:p>
        </w:tc>
      </w:tr>
      <w:tr w14:paraId="669C58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71" w:hRule="atLeast"/>
          <w:jc w:val="center"/>
        </w:trPr>
        <w:tc>
          <w:tcPr>
            <w:tcW w:w="496" w:type="dxa"/>
            <w:vAlign w:val="center"/>
          </w:tcPr>
          <w:p w14:paraId="177BC10C">
            <w:pPr>
              <w:pStyle w:val="22"/>
              <w:adjustRightInd w:val="0"/>
              <w:snapToGrid w:val="0"/>
              <w:spacing w:before="0" w:beforeAutospacing="0" w:after="0" w:afterAutospacing="0"/>
              <w:jc w:val="center"/>
              <w:rPr>
                <w:rFonts w:ascii="Times New Roman" w:hAnsi="Times New Roman" w:cs="宋体"/>
                <w:color w:val="000000" w:themeColor="text1"/>
                <w:szCs w:val="24"/>
                <w:highlight w:val="none"/>
                <w14:textFill>
                  <w14:solidFill>
                    <w14:schemeClr w14:val="tx1"/>
                  </w14:solidFill>
                </w14:textFill>
              </w:rPr>
            </w:pPr>
            <w:r>
              <w:rPr>
                <w:rFonts w:hint="eastAsia" w:ascii="Times New Roman" w:hAnsi="Times New Roman" w:cs="宋体"/>
                <w:bCs/>
                <w:color w:val="000000" w:themeColor="text1"/>
                <w:szCs w:val="24"/>
                <w:highlight w:val="none"/>
                <w14:textFill>
                  <w14:solidFill>
                    <w14:schemeClr w14:val="tx1"/>
                  </w14:solidFill>
                </w14:textFill>
              </w:rPr>
              <w:t>与项目有关的原有环境污染问题</w:t>
            </w:r>
          </w:p>
        </w:tc>
        <w:tc>
          <w:tcPr>
            <w:tcW w:w="8488" w:type="dxa"/>
          </w:tcPr>
          <w:p w14:paraId="01A9AB27">
            <w:pPr>
              <w:spacing w:line="360" w:lineRule="auto"/>
              <w:rPr>
                <w:rFonts w:ascii="Times New Roman" w:hAnsi="Times New Roman" w:cs="Times New Roman"/>
                <w:b/>
                <w:bCs/>
                <w:color w:val="000000" w:themeColor="text1"/>
                <w:sz w:val="24"/>
                <w:szCs w:val="24"/>
                <w:highlight w:val="none"/>
                <w14:textFill>
                  <w14:solidFill>
                    <w14:schemeClr w14:val="tx1"/>
                  </w14:solidFill>
                </w14:textFill>
              </w:rPr>
            </w:pPr>
            <w:r>
              <w:rPr>
                <w:rFonts w:hint="eastAsia" w:ascii="Times New Roman" w:hAnsi="Times New Roman" w:cs="Times New Roman"/>
                <w:b/>
                <w:bCs/>
                <w:color w:val="000000" w:themeColor="text1"/>
                <w:sz w:val="24"/>
                <w:szCs w:val="24"/>
                <w:highlight w:val="none"/>
                <w14:textFill>
                  <w14:solidFill>
                    <w14:schemeClr w14:val="tx1"/>
                  </w14:solidFill>
                </w14:textFill>
              </w:rPr>
              <w:t>1、现有项目概况</w:t>
            </w:r>
          </w:p>
          <w:p w14:paraId="7CD078C0">
            <w:pPr>
              <w:pStyle w:val="12"/>
              <w:adjustRightInd w:val="0"/>
              <w:snapToGrid w:val="0"/>
              <w:spacing w:line="360" w:lineRule="auto"/>
              <w:ind w:left="0" w:leftChars="0" w:right="0" w:firstLine="480"/>
              <w:jc w:val="both"/>
              <w:rPr>
                <w:rFonts w:hint="eastAsia" w:ascii="Times New Roman" w:hAnsi="Times New Roman" w:eastAsia="宋体" w:cs="Times New Roman"/>
                <w:b w:val="0"/>
                <w:bCs/>
                <w:color w:val="000000" w:themeColor="text1"/>
                <w:kern w:val="2"/>
                <w:sz w:val="24"/>
                <w:szCs w:val="22"/>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2"/>
                <w:sz w:val="24"/>
                <w:szCs w:val="22"/>
                <w:highlight w:val="none"/>
                <w:lang w:val="en-US" w:eastAsia="zh-CN" w:bidi="ar-SA"/>
                <w14:textFill>
                  <w14:solidFill>
                    <w14:schemeClr w14:val="tx1"/>
                  </w14:solidFill>
                </w14:textFill>
              </w:rPr>
              <w:t>江阴市长洋贸易有限公司成立于2004年4月14日，属于江苏新长江实业集团有限公司旗下公司。</w:t>
            </w:r>
            <w:r>
              <w:rPr>
                <w:rFonts w:hint="eastAsia" w:ascii="Times New Roman" w:hAnsi="Times New Roman" w:eastAsia="宋体" w:cs="Times New Roman"/>
                <w:b w:val="0"/>
                <w:bCs/>
                <w:color w:val="000000" w:themeColor="text1"/>
                <w:kern w:val="2"/>
                <w:sz w:val="24"/>
                <w:szCs w:val="22"/>
                <w:highlight w:val="none"/>
                <w:lang w:val="en-US" w:eastAsia="zh-CN" w:bidi="ar-SA"/>
                <w14:textFill>
                  <w14:solidFill>
                    <w14:schemeClr w14:val="tx1"/>
                  </w14:solidFill>
                </w14:textFill>
              </w:rPr>
              <w:t>长洋贸易名下现有1个长江码头（长洋码头）、1个内河码头（板材加工码头）、申夏港区1号-4号港池及顺岸码头以及1号码头砂石筛分生产线。</w:t>
            </w:r>
          </w:p>
          <w:p w14:paraId="0B1DBEA2">
            <w:pPr>
              <w:spacing w:line="360" w:lineRule="auto"/>
              <w:ind w:firstLine="480" w:firstLineChars="200"/>
              <w:rPr>
                <w:rFonts w:hint="eastAsia" w:ascii="Times New Roman" w:hAnsi="Times New Roman" w:eastAsia="宋体" w:cs="Times New Roman"/>
                <w:bCs/>
                <w:color w:val="000000" w:themeColor="text1"/>
                <w:kern w:val="2"/>
                <w:sz w:val="24"/>
                <w:szCs w:val="22"/>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2"/>
                <w:sz w:val="24"/>
                <w:szCs w:val="22"/>
                <w:highlight w:val="none"/>
                <w:lang w:val="en-US" w:eastAsia="zh-CN" w:bidi="ar-SA"/>
                <w14:textFill>
                  <w14:solidFill>
                    <w14:schemeClr w14:val="tx1"/>
                  </w14:solidFill>
                </w14:textFill>
              </w:rPr>
              <w:t>4号码头的建设单位及排污许可证持有单位为江苏长宏国际港口有限公司，由江苏长宏国际港口有限公司依据其港口经营许可证独立进行运营管理。该公司为4号码头运营主体及环保责任主体，全面承担4号码头作业全流程的运营管理及污染物治理、环境风险防控、环保合规等全部环保责任。码头东侧为3号港池西侧区域、西侧为4号港池东侧区域、西侧隔4号港池为4号港池西侧区域，建设主体均为长洋贸易。其中4号港池西侧由长洋贸易自主运营，环保责任主体为长洋贸易；3号港池西侧、4号港池东侧由长宏国际负责运营，环保责任主体为</w:t>
            </w:r>
            <w:r>
              <w:rPr>
                <w:rFonts w:hint="eastAsia" w:ascii="Times New Roman" w:hAnsi="Times New Roman" w:eastAsia="宋体" w:cs="Times New Roman"/>
                <w:b w:val="0"/>
                <w:bCs/>
                <w:color w:val="000000" w:themeColor="text1"/>
                <w:kern w:val="2"/>
                <w:sz w:val="24"/>
                <w:szCs w:val="22"/>
                <w:highlight w:val="none"/>
                <w:lang w:val="en-US" w:eastAsia="zh-CN" w:bidi="ar-SA"/>
                <w14:textFill>
                  <w14:solidFill>
                    <w14:schemeClr w14:val="tx1"/>
                  </w14:solidFill>
                </w14:textFill>
              </w:rPr>
              <w:t>长宏国际</w:t>
            </w:r>
            <w:r>
              <w:rPr>
                <w:rFonts w:hint="eastAsia" w:ascii="Times New Roman" w:hAnsi="Times New Roman" w:eastAsia="宋体" w:cs="Times New Roman"/>
                <w:bCs/>
                <w:color w:val="000000" w:themeColor="text1"/>
                <w:kern w:val="2"/>
                <w:sz w:val="24"/>
                <w:szCs w:val="22"/>
                <w:highlight w:val="none"/>
                <w:lang w:val="en-US" w:eastAsia="zh-CN" w:bidi="ar-SA"/>
                <w14:textFill>
                  <w14:solidFill>
                    <w14:schemeClr w14:val="tx1"/>
                  </w14:solidFill>
                </w14:textFill>
              </w:rPr>
              <w:t>。</w:t>
            </w:r>
            <w:r>
              <w:rPr>
                <w:rFonts w:hint="eastAsia" w:ascii="Times New Roman" w:hAnsi="Times New Roman" w:eastAsia="宋体" w:cs="Times New Roman"/>
                <w:b w:val="0"/>
                <w:bCs/>
                <w:color w:val="000000" w:themeColor="text1"/>
                <w:kern w:val="2"/>
                <w:sz w:val="24"/>
                <w:szCs w:val="22"/>
                <w:highlight w:val="none"/>
                <w:lang w:val="en-US" w:eastAsia="zh-CN" w:bidi="ar-SA"/>
                <w14:textFill>
                  <w14:solidFill>
                    <w14:schemeClr w14:val="tx1"/>
                  </w14:solidFill>
                </w14:textFill>
              </w:rPr>
              <w:t>本项目位于无锡（江阴）港申夏港区4号港池东侧，由长洋贸易租用长宏国际申夏港区4号码头2200平方米土地进行建设，建设完成后交由长宏国际运营，环保责任主体为长宏国际。</w:t>
            </w:r>
            <w:r>
              <w:rPr>
                <w:rFonts w:hint="eastAsia" w:ascii="Times New Roman" w:hAnsi="Times New Roman" w:eastAsia="宋体" w:cs="Times New Roman"/>
                <w:bCs/>
                <w:color w:val="000000" w:themeColor="text1"/>
                <w:kern w:val="2"/>
                <w:sz w:val="24"/>
                <w:szCs w:val="22"/>
                <w:highlight w:val="none"/>
                <w:lang w:val="en-US" w:eastAsia="zh-CN" w:bidi="ar-SA"/>
                <w14:textFill>
                  <w14:solidFill>
                    <w14:schemeClr w14:val="tx1"/>
                  </w14:solidFill>
                </w14:textFill>
              </w:rPr>
              <w:t>各责任主体的具体环境管理边界划分见图2-5。</w:t>
            </w:r>
            <w:r>
              <w:rPr>
                <w:rFonts w:hint="eastAsia" w:ascii="Times New Roman" w:hAnsi="Times New Roman" w:eastAsia="宋体" w:cs="Times New Roman"/>
                <w:b w:val="0"/>
                <w:bCs/>
                <w:color w:val="000000" w:themeColor="text1"/>
                <w:kern w:val="2"/>
                <w:sz w:val="24"/>
                <w:szCs w:val="22"/>
                <w:highlight w:val="none"/>
                <w:lang w:val="en-US" w:eastAsia="zh-CN" w:bidi="ar-SA"/>
                <w14:textFill>
                  <w14:solidFill>
                    <w14:schemeClr w14:val="tx1"/>
                  </w14:solidFill>
                </w14:textFill>
              </w:rPr>
              <w:t xml:space="preserve">  </w:t>
            </w:r>
            <w:r>
              <w:rPr>
                <w:color w:val="000000" w:themeColor="text1"/>
                <w:sz w:val="24"/>
                <w14:textFill>
                  <w14:solidFill>
                    <w14:schemeClr w14:val="tx1"/>
                  </w14:solidFill>
                </w14:textFill>
              </w:rPr>
              <mc:AlternateContent>
                <mc:Choice Requires="wps">
                  <w:drawing>
                    <wp:anchor distT="0" distB="0" distL="114300" distR="114300" simplePos="0" relativeHeight="251727872" behindDoc="0" locked="0" layoutInCell="1" allowOverlap="1">
                      <wp:simplePos x="0" y="0"/>
                      <wp:positionH relativeFrom="column">
                        <wp:posOffset>3414395</wp:posOffset>
                      </wp:positionH>
                      <wp:positionV relativeFrom="paragraph">
                        <wp:posOffset>261620</wp:posOffset>
                      </wp:positionV>
                      <wp:extent cx="374650" cy="743585"/>
                      <wp:effectExtent l="0" t="0" r="0" b="0"/>
                      <wp:wrapNone/>
                      <wp:docPr id="767" name="文本框 767"/>
                      <wp:cNvGraphicFramePr/>
                      <a:graphic xmlns:a="http://schemas.openxmlformats.org/drawingml/2006/main">
                        <a:graphicData uri="http://schemas.microsoft.com/office/word/2010/wordprocessingShape">
                          <wps:wsp>
                            <wps:cNvSpPr txBox="1"/>
                            <wps:spPr>
                              <a:xfrm>
                                <a:off x="0" y="0"/>
                                <a:ext cx="374650" cy="7435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145714">
                                  <w:pPr>
                                    <w:jc w:val="center"/>
                                    <w:rPr>
                                      <w:rFonts w:hint="default" w:ascii="Times New Roman" w:hAnsi="Times New Roman" w:cs="Times New Roman" w:eastAsiaTheme="minorEastAsia"/>
                                      <w:color w:val="FFFFFF" w:themeColor="background1"/>
                                      <w:lang w:val="en-US" w:eastAsia="zh-CN"/>
                                      <w14:textFill>
                                        <w14:solidFill>
                                          <w14:schemeClr w14:val="bg1"/>
                                        </w14:solidFill>
                                      </w14:textFill>
                                    </w:rPr>
                                  </w:pPr>
                                  <w:r>
                                    <w:rPr>
                                      <w:rFonts w:hint="eastAsia" w:ascii="Times New Roman" w:hAnsi="Times New Roman" w:cs="Times New Roman"/>
                                      <w:b/>
                                      <w:bCs/>
                                      <w:color w:val="FFFFFF" w:themeColor="background1"/>
                                      <w:lang w:val="en-US" w:eastAsia="zh-CN"/>
                                      <w14:textFill>
                                        <w14:solidFill>
                                          <w14:schemeClr w14:val="bg1"/>
                                        </w14:solidFill>
                                      </w14:textFill>
                                    </w:rPr>
                                    <w:t>3</w:t>
                                  </w:r>
                                  <w:r>
                                    <w:rPr>
                                      <w:rFonts w:hint="default" w:ascii="Times New Roman" w:hAnsi="Times New Roman" w:cs="Times New Roman"/>
                                      <w:b/>
                                      <w:bCs/>
                                      <w:color w:val="FFFFFF" w:themeColor="background1"/>
                                      <w:lang w:val="en-US" w:eastAsia="zh-CN"/>
                                      <w14:textFill>
                                        <w14:solidFill>
                                          <w14:schemeClr w14:val="bg1"/>
                                        </w14:solidFill>
                                      </w14:textFill>
                                    </w:rPr>
                                    <w:t>号港池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8.85pt;margin-top:20.6pt;height:58.55pt;width:29.5pt;z-index:251727872;mso-width-relative:page;mso-height-relative:page;" filled="f" stroked="f" coordsize="21600,21600" o:gfxdata="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&#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b3SB92wAAAAoBAAAPAAAAAAAAAAEAIAAAACIAAABk&#10;cnMvZG93bnJldi54bWxQSwECFAAUAAAACACHTuJAHVxO5jwCAABpBAAADgAAAAAAAAABACAAAAAq&#10;AQAAZHJzL2Uyb0RvYy54bWxQSwUGAAAAAAYABgBZAQAA2AUAAAAA&#10;">
                      <v:fill on="f" focussize="0,0"/>
                      <v:stroke on="f" weight="0.5pt"/>
                      <v:imagedata o:title=""/>
                      <o:lock v:ext="edit" aspectratio="f"/>
                      <v:textbox>
                        <w:txbxContent>
                          <w:p w14:paraId="58145714">
                            <w:pPr>
                              <w:jc w:val="center"/>
                              <w:rPr>
                                <w:rFonts w:hint="default" w:ascii="Times New Roman" w:hAnsi="Times New Roman" w:cs="Times New Roman" w:eastAsiaTheme="minorEastAsia"/>
                                <w:color w:val="FFFFFF" w:themeColor="background1"/>
                                <w:lang w:val="en-US" w:eastAsia="zh-CN"/>
                                <w14:textFill>
                                  <w14:solidFill>
                                    <w14:schemeClr w14:val="bg1"/>
                                  </w14:solidFill>
                                </w14:textFill>
                              </w:rPr>
                            </w:pPr>
                            <w:r>
                              <w:rPr>
                                <w:rFonts w:hint="eastAsia" w:ascii="Times New Roman" w:hAnsi="Times New Roman" w:cs="Times New Roman"/>
                                <w:b/>
                                <w:bCs/>
                                <w:color w:val="FFFFFF" w:themeColor="background1"/>
                                <w:lang w:val="en-US" w:eastAsia="zh-CN"/>
                                <w14:textFill>
                                  <w14:solidFill>
                                    <w14:schemeClr w14:val="bg1"/>
                                  </w14:solidFill>
                                </w14:textFill>
                              </w:rPr>
                              <w:t>3</w:t>
                            </w:r>
                            <w:r>
                              <w:rPr>
                                <w:rFonts w:hint="default" w:ascii="Times New Roman" w:hAnsi="Times New Roman" w:cs="Times New Roman"/>
                                <w:b/>
                                <w:bCs/>
                                <w:color w:val="FFFFFF" w:themeColor="background1"/>
                                <w:lang w:val="en-US" w:eastAsia="zh-CN"/>
                                <w14:textFill>
                                  <w14:solidFill>
                                    <w14:schemeClr w14:val="bg1"/>
                                  </w14:solidFill>
                                </w14:textFill>
                              </w:rPr>
                              <w:t>号港池</w:t>
                            </w:r>
                          </w:p>
                        </w:txbxContent>
                      </v:textbox>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724800" behindDoc="0" locked="0" layoutInCell="1" allowOverlap="1">
                      <wp:simplePos x="0" y="0"/>
                      <wp:positionH relativeFrom="column">
                        <wp:posOffset>1668145</wp:posOffset>
                      </wp:positionH>
                      <wp:positionV relativeFrom="paragraph">
                        <wp:posOffset>197485</wp:posOffset>
                      </wp:positionV>
                      <wp:extent cx="374650" cy="743585"/>
                      <wp:effectExtent l="0" t="0" r="0" b="0"/>
                      <wp:wrapNone/>
                      <wp:docPr id="762" name="文本框 762"/>
                      <wp:cNvGraphicFramePr/>
                      <a:graphic xmlns:a="http://schemas.openxmlformats.org/drawingml/2006/main">
                        <a:graphicData uri="http://schemas.microsoft.com/office/word/2010/wordprocessingShape">
                          <wps:wsp>
                            <wps:cNvSpPr txBox="1"/>
                            <wps:spPr>
                              <a:xfrm>
                                <a:off x="3841750" y="8047990"/>
                                <a:ext cx="374650" cy="7435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11E19">
                                  <w:pPr>
                                    <w:jc w:val="center"/>
                                    <w:rPr>
                                      <w:rFonts w:hint="default" w:ascii="Times New Roman" w:hAnsi="Times New Roman" w:cs="Times New Roman" w:eastAsiaTheme="minorEastAsia"/>
                                      <w:color w:val="FFFFFF" w:themeColor="background1"/>
                                      <w:lang w:val="en-US" w:eastAsia="zh-CN"/>
                                      <w14:textFill>
                                        <w14:solidFill>
                                          <w14:schemeClr w14:val="bg1"/>
                                        </w14:solidFill>
                                      </w14:textFill>
                                    </w:rPr>
                                  </w:pPr>
                                  <w:r>
                                    <w:rPr>
                                      <w:rFonts w:hint="default" w:ascii="Times New Roman" w:hAnsi="Times New Roman" w:cs="Times New Roman"/>
                                      <w:b/>
                                      <w:bCs/>
                                      <w:color w:val="FFFFFF" w:themeColor="background1"/>
                                      <w:lang w:val="en-US" w:eastAsia="zh-CN"/>
                                      <w14:textFill>
                                        <w14:solidFill>
                                          <w14:schemeClr w14:val="bg1"/>
                                        </w14:solidFill>
                                      </w14:textFill>
                                    </w:rPr>
                                    <w:t>4号港池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35pt;margin-top:15.55pt;height:58.55pt;width:29.5pt;z-index:251724800;mso-width-relative:page;mso-height-relative:page;" filled="f" stroked="f" coordsize="21600,21600" o:gfxdata="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bwDEJ2gAAAAoBAAAPAAAAAAAAAAEA&#10;IAAAACIAAABkcnMvZG93bnJldi54bWxQSwECFAAUAAAACACHTuJAOJJuvUYCAAB1BAAADgAAAAAA&#10;AAABACAAAAApAQAAZHJzL2Uyb0RvYy54bWxQSwUGAAAAAAYABgBZAQAA4QUAAAAA&#10;">
                      <v:fill on="f" focussize="0,0"/>
                      <v:stroke on="f" weight="0.5pt"/>
                      <v:imagedata o:title=""/>
                      <o:lock v:ext="edit" aspectratio="f"/>
                      <v:textbox>
                        <w:txbxContent>
                          <w:p w14:paraId="1CB11E19">
                            <w:pPr>
                              <w:jc w:val="center"/>
                              <w:rPr>
                                <w:rFonts w:hint="default" w:ascii="Times New Roman" w:hAnsi="Times New Roman" w:cs="Times New Roman" w:eastAsiaTheme="minorEastAsia"/>
                                <w:color w:val="FFFFFF" w:themeColor="background1"/>
                                <w:lang w:val="en-US" w:eastAsia="zh-CN"/>
                                <w14:textFill>
                                  <w14:solidFill>
                                    <w14:schemeClr w14:val="bg1"/>
                                  </w14:solidFill>
                                </w14:textFill>
                              </w:rPr>
                            </w:pPr>
                            <w:r>
                              <w:rPr>
                                <w:rFonts w:hint="default" w:ascii="Times New Roman" w:hAnsi="Times New Roman" w:cs="Times New Roman"/>
                                <w:b/>
                                <w:bCs/>
                                <w:color w:val="FFFFFF" w:themeColor="background1"/>
                                <w:lang w:val="en-US" w:eastAsia="zh-CN"/>
                                <w14:textFill>
                                  <w14:solidFill>
                                    <w14:schemeClr w14:val="bg1"/>
                                  </w14:solidFill>
                                </w14:textFill>
                              </w:rPr>
                              <w:t>4号港池</w:t>
                            </w:r>
                          </w:p>
                        </w:txbxContent>
                      </v:textbox>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725824" behindDoc="0" locked="0" layoutInCell="1" allowOverlap="1">
                      <wp:simplePos x="0" y="0"/>
                      <wp:positionH relativeFrom="column">
                        <wp:posOffset>2365375</wp:posOffset>
                      </wp:positionH>
                      <wp:positionV relativeFrom="paragraph">
                        <wp:posOffset>104775</wp:posOffset>
                      </wp:positionV>
                      <wp:extent cx="602615" cy="480060"/>
                      <wp:effectExtent l="0" t="0" r="0" b="0"/>
                      <wp:wrapNone/>
                      <wp:docPr id="763" name="文本框 763"/>
                      <wp:cNvGraphicFramePr/>
                      <a:graphic xmlns:a="http://schemas.openxmlformats.org/drawingml/2006/main">
                        <a:graphicData uri="http://schemas.microsoft.com/office/word/2010/wordprocessingShape">
                          <wps:wsp>
                            <wps:cNvSpPr txBox="1"/>
                            <wps:spPr>
                              <a:xfrm>
                                <a:off x="0" y="0"/>
                                <a:ext cx="602615" cy="4800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69890">
                                  <w:pPr>
                                    <w:jc w:val="center"/>
                                    <w:rPr>
                                      <w:rFonts w:hint="default" w:ascii="Times New Roman" w:hAnsi="Times New Roman" w:cs="Times New Roman" w:eastAsiaTheme="minorEastAsia"/>
                                      <w:color w:val="FFFFFF" w:themeColor="background1"/>
                                      <w:lang w:val="en-US" w:eastAsia="zh-CN"/>
                                      <w14:textFill>
                                        <w14:solidFill>
                                          <w14:schemeClr w14:val="bg1"/>
                                        </w14:solidFill>
                                      </w14:textFill>
                                    </w:rPr>
                                  </w:pPr>
                                  <w:r>
                                    <w:rPr>
                                      <w:rFonts w:hint="default" w:ascii="Times New Roman" w:hAnsi="Times New Roman" w:cs="Times New Roman"/>
                                      <w:b/>
                                      <w:bCs/>
                                      <w:color w:val="FFFFFF" w:themeColor="background1"/>
                                      <w:lang w:val="en-US" w:eastAsia="zh-CN"/>
                                      <w14:textFill>
                                        <w14:solidFill>
                                          <w14:schemeClr w14:val="bg1"/>
                                        </w14:solidFill>
                                      </w14:textFill>
                                    </w:rPr>
                                    <w:t>4号港池</w:t>
                                  </w:r>
                                  <w:r>
                                    <w:rPr>
                                      <w:rFonts w:hint="eastAsia" w:ascii="Times New Roman" w:hAnsi="Times New Roman" w:cs="Times New Roman"/>
                                      <w:b/>
                                      <w:bCs/>
                                      <w:color w:val="FFFFFF" w:themeColor="background1"/>
                                      <w:lang w:val="en-US" w:eastAsia="zh-CN"/>
                                      <w14:textFill>
                                        <w14:solidFill>
                                          <w14:schemeClr w14:val="bg1"/>
                                        </w14:solidFill>
                                      </w14:textFill>
                                    </w:rPr>
                                    <w:t>东</w:t>
                                  </w:r>
                                  <w:r>
                                    <w:rPr>
                                      <w:rFonts w:hint="default" w:ascii="Times New Roman" w:hAnsi="Times New Roman" w:cs="Times New Roman"/>
                                      <w:b/>
                                      <w:bCs/>
                                      <w:color w:val="FFFFFF" w:themeColor="background1"/>
                                      <w:lang w:val="en-US" w:eastAsia="zh-CN"/>
                                      <w14:textFill>
                                        <w14:solidFill>
                                          <w14:schemeClr w14:val="bg1"/>
                                        </w14:solidFill>
                                      </w14:textFill>
                                    </w:rPr>
                                    <w:t>侧</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25pt;margin-top:8.25pt;height:37.8pt;width:47.45pt;z-index:251725824;mso-width-relative:page;mso-height-relative:page;" filled="f" stroked="f" coordsize="21600,21600" o:gfxdata="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2j+c/bAAAACQEAAA8AAAAAAAAAAQAgAAAAIgAA&#10;AGRycy9kb3ducmV2LnhtbFBLAQIUABQAAAAIAIdO4kAIx7yXPgIAAGkEAAAOAAAAAAAAAAEAIAAA&#10;ACoBAABkcnMvZTJvRG9jLnhtbFBLBQYAAAAABgAGAFkBAADaBQAAAAA=&#10;">
                      <v:fill on="f" focussize="0,0"/>
                      <v:stroke on="f" weight="0.5pt"/>
                      <v:imagedata o:title=""/>
                      <o:lock v:ext="edit" aspectratio="f"/>
                      <v:textbox>
                        <w:txbxContent>
                          <w:p w14:paraId="4BB69890">
                            <w:pPr>
                              <w:jc w:val="center"/>
                              <w:rPr>
                                <w:rFonts w:hint="default" w:ascii="Times New Roman" w:hAnsi="Times New Roman" w:cs="Times New Roman" w:eastAsiaTheme="minorEastAsia"/>
                                <w:color w:val="FFFFFF" w:themeColor="background1"/>
                                <w:lang w:val="en-US" w:eastAsia="zh-CN"/>
                                <w14:textFill>
                                  <w14:solidFill>
                                    <w14:schemeClr w14:val="bg1"/>
                                  </w14:solidFill>
                                </w14:textFill>
                              </w:rPr>
                            </w:pPr>
                            <w:r>
                              <w:rPr>
                                <w:rFonts w:hint="default" w:ascii="Times New Roman" w:hAnsi="Times New Roman" w:cs="Times New Roman"/>
                                <w:b/>
                                <w:bCs/>
                                <w:color w:val="FFFFFF" w:themeColor="background1"/>
                                <w:lang w:val="en-US" w:eastAsia="zh-CN"/>
                                <w14:textFill>
                                  <w14:solidFill>
                                    <w14:schemeClr w14:val="bg1"/>
                                  </w14:solidFill>
                                </w14:textFill>
                              </w:rPr>
                              <w:t>4号港池</w:t>
                            </w:r>
                            <w:r>
                              <w:rPr>
                                <w:rFonts w:hint="eastAsia" w:ascii="Times New Roman" w:hAnsi="Times New Roman" w:cs="Times New Roman"/>
                                <w:b/>
                                <w:bCs/>
                                <w:color w:val="FFFFFF" w:themeColor="background1"/>
                                <w:lang w:val="en-US" w:eastAsia="zh-CN"/>
                                <w14:textFill>
                                  <w14:solidFill>
                                    <w14:schemeClr w14:val="bg1"/>
                                  </w14:solidFill>
                                </w14:textFill>
                              </w:rPr>
                              <w:t>东</w:t>
                            </w:r>
                            <w:r>
                              <w:rPr>
                                <w:rFonts w:hint="default" w:ascii="Times New Roman" w:hAnsi="Times New Roman" w:cs="Times New Roman"/>
                                <w:b/>
                                <w:bCs/>
                                <w:color w:val="FFFFFF" w:themeColor="background1"/>
                                <w:lang w:val="en-US" w:eastAsia="zh-CN"/>
                                <w14:textFill>
                                  <w14:solidFill>
                                    <w14:schemeClr w14:val="bg1"/>
                                  </w14:solidFill>
                                </w14:textFill>
                              </w:rPr>
                              <w:t>侧</w:t>
                            </w:r>
                          </w:p>
                        </w:txbxContent>
                      </v:textbox>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726848" behindDoc="0" locked="0" layoutInCell="1" allowOverlap="1">
                      <wp:simplePos x="0" y="0"/>
                      <wp:positionH relativeFrom="column">
                        <wp:posOffset>3128010</wp:posOffset>
                      </wp:positionH>
                      <wp:positionV relativeFrom="paragraph">
                        <wp:posOffset>217170</wp:posOffset>
                      </wp:positionV>
                      <wp:extent cx="506095" cy="732790"/>
                      <wp:effectExtent l="0" t="0" r="0" b="0"/>
                      <wp:wrapNone/>
                      <wp:docPr id="764" name="文本框 764"/>
                      <wp:cNvGraphicFramePr/>
                      <a:graphic xmlns:a="http://schemas.openxmlformats.org/drawingml/2006/main">
                        <a:graphicData uri="http://schemas.microsoft.com/office/word/2010/wordprocessingShape">
                          <wps:wsp>
                            <wps:cNvSpPr txBox="1"/>
                            <wps:spPr>
                              <a:xfrm>
                                <a:off x="0" y="0"/>
                                <a:ext cx="506095" cy="732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1A8AE">
                                  <w:pPr>
                                    <w:jc w:val="center"/>
                                    <w:rPr>
                                      <w:rFonts w:hint="default" w:ascii="Times New Roman" w:hAnsi="Times New Roman" w:cs="Times New Roman" w:eastAsiaTheme="minorEastAsia"/>
                                      <w:color w:val="FFFFFF" w:themeColor="background1"/>
                                      <w:lang w:val="en-US" w:eastAsia="zh-CN"/>
                                      <w14:textFill>
                                        <w14:solidFill>
                                          <w14:schemeClr w14:val="bg1"/>
                                        </w14:solidFill>
                                      </w14:textFill>
                                    </w:rPr>
                                  </w:pPr>
                                  <w:r>
                                    <w:rPr>
                                      <w:rFonts w:hint="eastAsia" w:ascii="Times New Roman" w:hAnsi="Times New Roman" w:cs="Times New Roman"/>
                                      <w:b/>
                                      <w:bCs/>
                                      <w:color w:val="FFFFFF" w:themeColor="background1"/>
                                      <w:lang w:val="en-US" w:eastAsia="zh-CN"/>
                                      <w14:textFill>
                                        <w14:solidFill>
                                          <w14:schemeClr w14:val="bg1"/>
                                        </w14:solidFill>
                                      </w14:textFill>
                                    </w:rPr>
                                    <w:t>3</w:t>
                                  </w:r>
                                  <w:r>
                                    <w:rPr>
                                      <w:rFonts w:hint="default" w:ascii="Times New Roman" w:hAnsi="Times New Roman" w:cs="Times New Roman"/>
                                      <w:b/>
                                      <w:bCs/>
                                      <w:color w:val="FFFFFF" w:themeColor="background1"/>
                                      <w:lang w:val="en-US" w:eastAsia="zh-CN"/>
                                      <w14:textFill>
                                        <w14:solidFill>
                                          <w14:schemeClr w14:val="bg1"/>
                                        </w14:solidFill>
                                      </w14:textFill>
                                    </w:rPr>
                                    <w:t>号港池</w:t>
                                  </w:r>
                                  <w:r>
                                    <w:rPr>
                                      <w:rFonts w:hint="eastAsia" w:ascii="Times New Roman" w:hAnsi="Times New Roman" w:cs="Times New Roman"/>
                                      <w:b/>
                                      <w:bCs/>
                                      <w:color w:val="FFFFFF" w:themeColor="background1"/>
                                      <w:lang w:val="en-US" w:eastAsia="zh-CN"/>
                                      <w14:textFill>
                                        <w14:solidFill>
                                          <w14:schemeClr w14:val="bg1"/>
                                        </w14:solidFill>
                                      </w14:textFill>
                                    </w:rPr>
                                    <w:t>西</w:t>
                                  </w:r>
                                  <w:r>
                                    <w:rPr>
                                      <w:rFonts w:hint="default" w:ascii="Times New Roman" w:hAnsi="Times New Roman" w:cs="Times New Roman"/>
                                      <w:b/>
                                      <w:bCs/>
                                      <w:color w:val="FFFFFF" w:themeColor="background1"/>
                                      <w:lang w:val="en-US" w:eastAsia="zh-CN"/>
                                      <w14:textFill>
                                        <w14:solidFill>
                                          <w14:schemeClr w14:val="bg1"/>
                                        </w14:solidFill>
                                      </w14:textFill>
                                    </w:rPr>
                                    <w:t>侧</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6.3pt;margin-top:17.1pt;height:57.7pt;width:39.85pt;z-index:251726848;mso-width-relative:page;mso-height-relative:page;" filled="f" stroked="f" coordsize="21600,21600" o:gfxdata="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GgNV9wAAAAKAQAADwAAAAAAAAABACAAAAAi&#10;AAAAZHJzL2Rvd25yZXYueG1sUEsBAhQAFAAAAAgAh07iQKzTDEs/AgAAaQQAAA4AAAAAAAAAAQAg&#10;AAAAKwEAAGRycy9lMm9Eb2MueG1sUEsFBgAAAAAGAAYAWQEAANwFAAAAAA==&#10;">
                      <v:fill on="f" focussize="0,0"/>
                      <v:stroke on="f" weight="0.5pt"/>
                      <v:imagedata o:title=""/>
                      <o:lock v:ext="edit" aspectratio="f"/>
                      <v:textbox>
                        <w:txbxContent>
                          <w:p w14:paraId="62F1A8AE">
                            <w:pPr>
                              <w:jc w:val="center"/>
                              <w:rPr>
                                <w:rFonts w:hint="default" w:ascii="Times New Roman" w:hAnsi="Times New Roman" w:cs="Times New Roman" w:eastAsiaTheme="minorEastAsia"/>
                                <w:color w:val="FFFFFF" w:themeColor="background1"/>
                                <w:lang w:val="en-US" w:eastAsia="zh-CN"/>
                                <w14:textFill>
                                  <w14:solidFill>
                                    <w14:schemeClr w14:val="bg1"/>
                                  </w14:solidFill>
                                </w14:textFill>
                              </w:rPr>
                            </w:pPr>
                            <w:r>
                              <w:rPr>
                                <w:rFonts w:hint="eastAsia" w:ascii="Times New Roman" w:hAnsi="Times New Roman" w:cs="Times New Roman"/>
                                <w:b/>
                                <w:bCs/>
                                <w:color w:val="FFFFFF" w:themeColor="background1"/>
                                <w:lang w:val="en-US" w:eastAsia="zh-CN"/>
                                <w14:textFill>
                                  <w14:solidFill>
                                    <w14:schemeClr w14:val="bg1"/>
                                  </w14:solidFill>
                                </w14:textFill>
                              </w:rPr>
                              <w:t>3</w:t>
                            </w:r>
                            <w:r>
                              <w:rPr>
                                <w:rFonts w:hint="default" w:ascii="Times New Roman" w:hAnsi="Times New Roman" w:cs="Times New Roman"/>
                                <w:b/>
                                <w:bCs/>
                                <w:color w:val="FFFFFF" w:themeColor="background1"/>
                                <w:lang w:val="en-US" w:eastAsia="zh-CN"/>
                                <w14:textFill>
                                  <w14:solidFill>
                                    <w14:schemeClr w14:val="bg1"/>
                                  </w14:solidFill>
                                </w14:textFill>
                              </w:rPr>
                              <w:t>号港池</w:t>
                            </w:r>
                            <w:r>
                              <w:rPr>
                                <w:rFonts w:hint="eastAsia" w:ascii="Times New Roman" w:hAnsi="Times New Roman" w:cs="Times New Roman"/>
                                <w:b/>
                                <w:bCs/>
                                <w:color w:val="FFFFFF" w:themeColor="background1"/>
                                <w:lang w:val="en-US" w:eastAsia="zh-CN"/>
                                <w14:textFill>
                                  <w14:solidFill>
                                    <w14:schemeClr w14:val="bg1"/>
                                  </w14:solidFill>
                                </w14:textFill>
                              </w:rPr>
                              <w:t>西</w:t>
                            </w:r>
                            <w:r>
                              <w:rPr>
                                <w:rFonts w:hint="default" w:ascii="Times New Roman" w:hAnsi="Times New Roman" w:cs="Times New Roman"/>
                                <w:b/>
                                <w:bCs/>
                                <w:color w:val="FFFFFF" w:themeColor="background1"/>
                                <w:lang w:val="en-US" w:eastAsia="zh-CN"/>
                                <w14:textFill>
                                  <w14:solidFill>
                                    <w14:schemeClr w14:val="bg1"/>
                                  </w14:solidFill>
                                </w14:textFill>
                              </w:rPr>
                              <w:t>侧</w:t>
                            </w:r>
                          </w:p>
                        </w:txbxContent>
                      </v:textbox>
                    </v:shape>
                  </w:pict>
                </mc:Fallback>
              </mc:AlternateContent>
            </w:r>
          </w:p>
          <w:p w14:paraId="73138481">
            <w:pPr>
              <w:adjustRightInd w:val="0"/>
              <w:snapToGrid w:val="0"/>
              <w:spacing w:line="360" w:lineRule="auto"/>
              <w:ind w:firstLine="480" w:firstLineChars="200"/>
              <w:rPr>
                <w:rFonts w:hint="default" w:ascii="Times New Roman" w:hAnsi="Times New Roman" w:cs="Times New Roman"/>
                <w:b/>
                <w:bCs/>
                <w:color w:val="000000" w:themeColor="text1"/>
                <w:sz w:val="24"/>
                <w:szCs w:val="24"/>
                <w:highlight w:val="none"/>
                <w14:textFill>
                  <w14:solidFill>
                    <w14:schemeClr w14:val="tx1"/>
                  </w14:solidFill>
                </w14:textFill>
              </w:rPr>
            </w:pPr>
            <w:r>
              <w:rPr>
                <w:rFonts w:hint="eastAsia" w:ascii="Times New Roman" w:hAnsi="Times New Roman" w:eastAsia="宋体" w:cs="Times New Roman"/>
                <w:bCs/>
                <w:color w:val="000000" w:themeColor="text1"/>
                <w:kern w:val="2"/>
                <w:sz w:val="24"/>
                <w:szCs w:val="22"/>
                <w:highlight w:val="none"/>
                <w:lang w:val="en-US" w:eastAsia="zh-CN" w:bidi="ar-SA"/>
                <w14:textFill>
                  <w14:solidFill>
                    <w14:schemeClr w14:val="tx1"/>
                  </w14:solidFill>
                </w14:textFill>
              </w:rPr>
              <w:t>企业现有项目环保手续情况具体见表2-8。</w:t>
            </w:r>
          </w:p>
          <w:p w14:paraId="458E5C9F">
            <w:pPr>
              <w:pStyle w:val="111"/>
              <w:rPr>
                <w:b/>
                <w:bCs/>
                <w:color w:val="000000" w:themeColor="text1"/>
                <w:sz w:val="24"/>
                <w:szCs w:val="24"/>
                <w:highlight w:val="none"/>
                <w14:textFill>
                  <w14:solidFill>
                    <w14:schemeClr w14:val="tx1"/>
                  </w14:solidFill>
                </w14:textFill>
              </w:rPr>
            </w:pPr>
            <w:r>
              <w:rPr>
                <w:rFonts w:hint="default" w:ascii="Times New Roman" w:hAnsi="Times New Roman" w:cs="Times New Roman"/>
                <w:b/>
                <w:bCs/>
                <w:color w:val="000000" w:themeColor="text1"/>
                <w:sz w:val="24"/>
                <w:szCs w:val="24"/>
                <w:highlight w:val="none"/>
                <w14:textFill>
                  <w14:solidFill>
                    <w14:schemeClr w14:val="tx1"/>
                  </w14:solidFill>
                </w14:textFill>
              </w:rPr>
              <w:t>表2-</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8</w:t>
            </w:r>
            <w:r>
              <w:rPr>
                <w:rFonts w:hint="default" w:ascii="Times New Roman" w:hAnsi="Times New Roman" w:cs="Times New Roman"/>
                <w:b/>
                <w:bCs/>
                <w:color w:val="000000" w:themeColor="text1"/>
                <w:sz w:val="24"/>
                <w:szCs w:val="24"/>
                <w:highlight w:val="none"/>
                <w14:textFill>
                  <w14:solidFill>
                    <w14:schemeClr w14:val="tx1"/>
                  </w14:solidFill>
                </w14:textFill>
              </w:rPr>
              <w:t xml:space="preserve">  现</w:t>
            </w:r>
            <w:r>
              <w:rPr>
                <w:b/>
                <w:bCs/>
                <w:color w:val="000000" w:themeColor="text1"/>
                <w:sz w:val="24"/>
                <w:szCs w:val="24"/>
                <w:highlight w:val="none"/>
                <w14:textFill>
                  <w14:solidFill>
                    <w14:schemeClr w14:val="tx1"/>
                  </w14:solidFill>
                </w14:textFill>
              </w:rPr>
              <w:t>有项目环评</w:t>
            </w:r>
            <w:r>
              <w:rPr>
                <w:rFonts w:hint="eastAsia"/>
                <w:b/>
                <w:bCs/>
                <w:color w:val="000000" w:themeColor="text1"/>
                <w:sz w:val="24"/>
                <w:szCs w:val="24"/>
                <w:highlight w:val="none"/>
                <w:lang w:val="en-US" w:eastAsia="zh-CN"/>
                <w14:textFill>
                  <w14:solidFill>
                    <w14:schemeClr w14:val="tx1"/>
                  </w14:solidFill>
                </w14:textFill>
              </w:rPr>
              <w:t>审批</w:t>
            </w:r>
            <w:r>
              <w:rPr>
                <w:b/>
                <w:bCs/>
                <w:color w:val="000000" w:themeColor="text1"/>
                <w:sz w:val="24"/>
                <w:szCs w:val="24"/>
                <w:highlight w:val="none"/>
                <w14:textFill>
                  <w14:solidFill>
                    <w14:schemeClr w14:val="tx1"/>
                  </w14:solidFill>
                </w14:textFill>
              </w:rPr>
              <w:t>及环保</w:t>
            </w:r>
            <w:r>
              <w:rPr>
                <w:rFonts w:hint="eastAsia"/>
                <w:b/>
                <w:bCs/>
                <w:color w:val="000000" w:themeColor="text1"/>
                <w:sz w:val="24"/>
                <w:szCs w:val="24"/>
                <w:highlight w:val="none"/>
                <w:lang w:eastAsia="zh-CN"/>
                <w14:textFill>
                  <w14:solidFill>
                    <w14:schemeClr w14:val="tx1"/>
                  </w14:solidFill>
                </w14:textFill>
              </w:rPr>
              <w:t>“</w:t>
            </w:r>
            <w:r>
              <w:rPr>
                <w:rFonts w:hint="eastAsia"/>
                <w:b/>
                <w:bCs/>
                <w:color w:val="000000" w:themeColor="text1"/>
                <w:sz w:val="24"/>
                <w:szCs w:val="24"/>
                <w:highlight w:val="none"/>
                <w:lang w:val="en-US" w:eastAsia="zh-CN"/>
                <w14:textFill>
                  <w14:solidFill>
                    <w14:schemeClr w14:val="tx1"/>
                  </w14:solidFill>
                </w14:textFill>
              </w:rPr>
              <w:t>三同时</w:t>
            </w:r>
            <w:r>
              <w:rPr>
                <w:rFonts w:hint="eastAsia"/>
                <w:b/>
                <w:bCs/>
                <w:color w:val="000000" w:themeColor="text1"/>
                <w:sz w:val="24"/>
                <w:szCs w:val="24"/>
                <w:highlight w:val="none"/>
                <w:lang w:eastAsia="zh-CN"/>
                <w14:textFill>
                  <w14:solidFill>
                    <w14:schemeClr w14:val="tx1"/>
                  </w14:solidFill>
                </w14:textFill>
              </w:rPr>
              <w:t>”</w:t>
            </w:r>
            <w:r>
              <w:rPr>
                <w:b/>
                <w:bCs/>
                <w:color w:val="000000" w:themeColor="text1"/>
                <w:sz w:val="24"/>
                <w:szCs w:val="24"/>
                <w:highlight w:val="none"/>
                <w14:textFill>
                  <w14:solidFill>
                    <w14:schemeClr w14:val="tx1"/>
                  </w14:solidFill>
                </w14:textFill>
              </w:rPr>
              <w:t>竣工验收情况一览表</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128"/>
              <w:gridCol w:w="2088"/>
              <w:gridCol w:w="2268"/>
              <w:gridCol w:w="1440"/>
              <w:gridCol w:w="882"/>
            </w:tblGrid>
            <w:tr w14:paraId="04C31D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 w:type="pct"/>
                  <w:tcBorders>
                    <w:tl2br w:val="nil"/>
                    <w:tr2bl w:val="nil"/>
                  </w:tcBorders>
                  <w:noWrap w:val="0"/>
                  <w:vAlign w:val="center"/>
                </w:tcPr>
                <w:p w14:paraId="17299652">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ascii="Times New Roman" w:hAnsi="Times New Roman" w:cs="Times New Roman" w:eastAsiaTheme="minorEastAsia"/>
                      <w:b/>
                      <w:bCs/>
                      <w:color w:val="000000" w:themeColor="text1"/>
                      <w:highlight w:val="none"/>
                      <w:lang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位置</w:t>
                  </w:r>
                </w:p>
              </w:tc>
              <w:tc>
                <w:tcPr>
                  <w:tcW w:w="681" w:type="pct"/>
                  <w:tcBorders>
                    <w:tl2br w:val="nil"/>
                    <w:tr2bl w:val="nil"/>
                  </w:tcBorders>
                  <w:noWrap w:val="0"/>
                  <w:vAlign w:val="center"/>
                </w:tcPr>
                <w:p w14:paraId="35AC4214">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项目名称</w:t>
                  </w:r>
                </w:p>
              </w:tc>
              <w:tc>
                <w:tcPr>
                  <w:tcW w:w="1262" w:type="pct"/>
                  <w:tcBorders>
                    <w:tl2br w:val="nil"/>
                    <w:tr2bl w:val="nil"/>
                  </w:tcBorders>
                  <w:noWrap w:val="0"/>
                  <w:vAlign w:val="center"/>
                </w:tcPr>
                <w:p w14:paraId="55B2D4FE">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b/>
                      <w:bCs/>
                      <w:color w:val="000000" w:themeColor="text1"/>
                      <w:highlight w:val="none"/>
                      <w:lang w:val="en-US"/>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建设内容</w:t>
                  </w:r>
                </w:p>
              </w:tc>
              <w:tc>
                <w:tcPr>
                  <w:tcW w:w="1370" w:type="pct"/>
                  <w:tcBorders>
                    <w:tl2br w:val="nil"/>
                    <w:tr2bl w:val="nil"/>
                  </w:tcBorders>
                  <w:noWrap w:val="0"/>
                  <w:vAlign w:val="center"/>
                </w:tcPr>
                <w:p w14:paraId="74616E4B">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eastAsiaTheme="minorEastAsia"/>
                      <w:b/>
                      <w:bCs/>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环评审批情况</w:t>
                  </w:r>
                </w:p>
              </w:tc>
              <w:tc>
                <w:tcPr>
                  <w:tcW w:w="870" w:type="pct"/>
                  <w:tcBorders>
                    <w:tl2br w:val="nil"/>
                    <w:tr2bl w:val="nil"/>
                  </w:tcBorders>
                  <w:noWrap w:val="0"/>
                  <w:vAlign w:val="center"/>
                </w:tcPr>
                <w:p w14:paraId="0BC16C1E">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环保三同时竣工验收情况</w:t>
                  </w:r>
                </w:p>
              </w:tc>
              <w:tc>
                <w:tcPr>
                  <w:tcW w:w="533" w:type="pct"/>
                  <w:tcBorders>
                    <w:tl2br w:val="nil"/>
                    <w:tr2bl w:val="nil"/>
                  </w:tcBorders>
                  <w:noWrap w:val="0"/>
                  <w:vAlign w:val="center"/>
                </w:tcPr>
                <w:p w14:paraId="5E6662FC">
                  <w:pPr>
                    <w:ind w:left="-105" w:leftChars="-50" w:right="-105" w:rightChars="-50"/>
                    <w:jc w:val="center"/>
                    <w:rPr>
                      <w:rFonts w:hint="eastAsia" w:ascii="Times New Roman" w:hAnsi="Times New Roman" w:cs="Times New Roman" w:eastAsiaTheme="minorEastAsia"/>
                      <w:b/>
                      <w:bCs/>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14:textFill>
                        <w14:solidFill>
                          <w14:schemeClr w14:val="tx1"/>
                        </w14:solidFill>
                      </w14:textFill>
                    </w:rPr>
                    <w:t>备注</w:t>
                  </w:r>
                </w:p>
              </w:tc>
            </w:tr>
            <w:tr w14:paraId="3610E5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81" w:type="pct"/>
                  <w:vMerge w:val="restart"/>
                  <w:tcBorders>
                    <w:tl2br w:val="nil"/>
                    <w:tr2bl w:val="nil"/>
                  </w:tcBorders>
                  <w:noWrap w:val="0"/>
                  <w:vAlign w:val="center"/>
                </w:tcPr>
                <w:p w14:paraId="2640E8D8">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长洋码头</w:t>
                  </w:r>
                </w:p>
              </w:tc>
              <w:tc>
                <w:tcPr>
                  <w:tcW w:w="681" w:type="pct"/>
                  <w:tcBorders>
                    <w:tl2br w:val="nil"/>
                    <w:tr2bl w:val="nil"/>
                  </w:tcBorders>
                  <w:noWrap w:val="0"/>
                  <w:vAlign w:val="center"/>
                </w:tcPr>
                <w:p w14:paraId="505F8FDB">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无锡（江阴）港申夏港区长洋码头工程项目</w:t>
                  </w:r>
                </w:p>
              </w:tc>
              <w:tc>
                <w:tcPr>
                  <w:tcW w:w="1262" w:type="pct"/>
                  <w:tcBorders>
                    <w:tl2br w:val="nil"/>
                    <w:tr2bl w:val="nil"/>
                  </w:tcBorders>
                  <w:noWrap w:val="0"/>
                  <w:vAlign w:val="center"/>
                </w:tcPr>
                <w:p w14:paraId="1F0594AD">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新建长222m、宽30m的码头平台1座及1座引桥，设置1个3万吨级件杂货泊位（水工结构按4万吨级杂货船设计），件杂货吞吐量120万吨/年</w:t>
                  </w:r>
                  <w:r>
                    <w:rPr>
                      <w:rFonts w:hint="eastAsia" w:ascii="Times New Roman" w:hAnsi="Times New Roman" w:cs="Times New Roman"/>
                      <w:color w:val="000000" w:themeColor="text1"/>
                      <w:highlight w:val="none"/>
                      <w:lang w:val="en-US" w:eastAsia="zh-CN"/>
                      <w14:textFill>
                        <w14:solidFill>
                          <w14:schemeClr w14:val="tx1"/>
                        </w14:solidFill>
                      </w14:textFill>
                    </w:rPr>
                    <w:t>。</w:t>
                  </w:r>
                </w:p>
              </w:tc>
              <w:tc>
                <w:tcPr>
                  <w:tcW w:w="1370" w:type="pct"/>
                  <w:tcBorders>
                    <w:tl2br w:val="nil"/>
                    <w:tr2bl w:val="nil"/>
                  </w:tcBorders>
                  <w:noWrap w:val="0"/>
                  <w:vAlign w:val="center"/>
                </w:tcPr>
                <w:p w14:paraId="03F4FC57">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ascii="Times New Roman" w:hAnsi="Times New Roman" w:cs="Times New Roman" w:eastAsiaTheme="minorEastAsia"/>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澄环发</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2018</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91号，2018年11月2日</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无锡市江阴生态环境局</w:t>
                  </w:r>
                </w:p>
              </w:tc>
              <w:tc>
                <w:tcPr>
                  <w:tcW w:w="870" w:type="pct"/>
                  <w:tcBorders>
                    <w:tl2br w:val="nil"/>
                    <w:tr2bl w:val="nil"/>
                  </w:tcBorders>
                  <w:noWrap w:val="0"/>
                  <w:vAlign w:val="center"/>
                </w:tcPr>
                <w:p w14:paraId="7E7FFCF9">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2021年1月6日企业自主验收通过</w:t>
                  </w:r>
                </w:p>
              </w:tc>
              <w:tc>
                <w:tcPr>
                  <w:tcW w:w="533" w:type="pct"/>
                  <w:tcBorders>
                    <w:tl2br w:val="nil"/>
                    <w:tr2bl w:val="nil"/>
                  </w:tcBorders>
                  <w:noWrap w:val="0"/>
                  <w:vAlign w:val="center"/>
                </w:tcPr>
                <w:p w14:paraId="4926BFEF">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已建，本项目不涉及</w:t>
                  </w:r>
                </w:p>
              </w:tc>
            </w:tr>
            <w:tr w14:paraId="60DA44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81" w:type="pct"/>
                  <w:vMerge w:val="continue"/>
                  <w:tcBorders>
                    <w:tl2br w:val="nil"/>
                    <w:tr2bl w:val="nil"/>
                  </w:tcBorders>
                  <w:noWrap w:val="0"/>
                  <w:vAlign w:val="center"/>
                </w:tcPr>
                <w:p w14:paraId="1C8380B5">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p>
              </w:tc>
              <w:tc>
                <w:tcPr>
                  <w:tcW w:w="681" w:type="pct"/>
                  <w:tcBorders>
                    <w:tl2br w:val="nil"/>
                    <w:tr2bl w:val="nil"/>
                  </w:tcBorders>
                  <w:noWrap w:val="0"/>
                  <w:vAlign w:val="center"/>
                </w:tcPr>
                <w:p w14:paraId="7A404C8A">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无锡（江阴）港申夏港区长洋码头新增砂石装卸功能项目</w:t>
                  </w:r>
                </w:p>
              </w:tc>
              <w:tc>
                <w:tcPr>
                  <w:tcW w:w="1262" w:type="pct"/>
                  <w:tcBorders>
                    <w:tl2br w:val="nil"/>
                    <w:tr2bl w:val="nil"/>
                  </w:tcBorders>
                  <w:noWrap w:val="0"/>
                  <w:vAlign w:val="center"/>
                </w:tcPr>
                <w:p w14:paraId="4D8975A5">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依托现有码头增加砂石货种，砂石吞吐量100万吨/年，货物总吞吐量达到202万吨/年</w:t>
                  </w:r>
                  <w:r>
                    <w:rPr>
                      <w:rFonts w:hint="eastAsia" w:ascii="Times New Roman" w:hAnsi="Times New Roman" w:cs="Times New Roman"/>
                      <w:color w:val="000000" w:themeColor="text1"/>
                      <w:highlight w:val="none"/>
                      <w:lang w:val="en-US" w:eastAsia="zh-CN"/>
                      <w14:textFill>
                        <w14:solidFill>
                          <w14:schemeClr w14:val="tx1"/>
                        </w14:solidFill>
                      </w14:textFill>
                    </w:rPr>
                    <w:t>。</w:t>
                  </w:r>
                </w:p>
              </w:tc>
              <w:tc>
                <w:tcPr>
                  <w:tcW w:w="1370" w:type="pct"/>
                  <w:tcBorders>
                    <w:tl2br w:val="nil"/>
                    <w:tr2bl w:val="nil"/>
                  </w:tcBorders>
                  <w:noWrap w:val="0"/>
                  <w:vAlign w:val="center"/>
                </w:tcPr>
                <w:p w14:paraId="0BE7DEE5">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澄港开委环审（2022）27号，2022</w:t>
                  </w:r>
                  <w:r>
                    <w:rPr>
                      <w:rFonts w:hint="eastAsia" w:ascii="Times New Roman" w:hAnsi="Times New Roman" w:cs="Times New Roman"/>
                      <w:color w:val="000000" w:themeColor="text1"/>
                      <w:highlight w:val="none"/>
                      <w:lang w:val="en-US" w:eastAsia="zh-CN"/>
                      <w14:textFill>
                        <w14:solidFill>
                          <w14:schemeClr w14:val="tx1"/>
                        </w14:solidFill>
                      </w14:textFill>
                    </w:rPr>
                    <w:t>年</w:t>
                  </w:r>
                  <w:r>
                    <w:rPr>
                      <w:rFonts w:hint="default" w:ascii="Times New Roman" w:hAnsi="Times New Roman" w:cs="Times New Roman"/>
                      <w:color w:val="000000" w:themeColor="text1"/>
                      <w:highlight w:val="none"/>
                      <w14:textFill>
                        <w14:solidFill>
                          <w14:schemeClr w14:val="tx1"/>
                        </w14:solidFill>
                      </w14:textFill>
                    </w:rPr>
                    <w:t>6</w:t>
                  </w:r>
                  <w:r>
                    <w:rPr>
                      <w:rFonts w:hint="eastAsia" w:ascii="Times New Roman" w:hAnsi="Times New Roman" w:cs="Times New Roman"/>
                      <w:color w:val="000000" w:themeColor="text1"/>
                      <w:highlight w:val="none"/>
                      <w:lang w:val="en-US" w:eastAsia="zh-CN"/>
                      <w14:textFill>
                        <w14:solidFill>
                          <w14:schemeClr w14:val="tx1"/>
                        </w14:solidFill>
                      </w14:textFill>
                    </w:rPr>
                    <w:t>月</w:t>
                  </w:r>
                  <w:r>
                    <w:rPr>
                      <w:rFonts w:hint="default" w:ascii="Times New Roman" w:hAnsi="Times New Roman" w:cs="Times New Roman"/>
                      <w:color w:val="000000" w:themeColor="text1"/>
                      <w:highlight w:val="none"/>
                      <w14:textFill>
                        <w14:solidFill>
                          <w14:schemeClr w14:val="tx1"/>
                        </w14:solidFill>
                      </w14:textFill>
                    </w:rPr>
                    <w:t>24</w:t>
                  </w:r>
                  <w:r>
                    <w:rPr>
                      <w:rFonts w:hint="eastAsia" w:ascii="Times New Roman" w:hAnsi="Times New Roman" w:cs="Times New Roman"/>
                      <w:color w:val="000000" w:themeColor="text1"/>
                      <w:highlight w:val="none"/>
                      <w:lang w:val="en-US" w:eastAsia="zh-CN"/>
                      <w14:textFill>
                        <w14:solidFill>
                          <w14:schemeClr w14:val="tx1"/>
                        </w14:solidFill>
                      </w14:textFill>
                    </w:rPr>
                    <w:t>日，</w:t>
                  </w:r>
                  <w:r>
                    <w:rPr>
                      <w:rFonts w:hint="default" w:ascii="Times New Roman" w:hAnsi="Times New Roman" w:cs="Times New Roman"/>
                      <w:color w:val="000000" w:themeColor="text1"/>
                      <w:highlight w:val="none"/>
                      <w14:textFill>
                        <w14:solidFill>
                          <w14:schemeClr w14:val="tx1"/>
                        </w14:solidFill>
                      </w14:textFill>
                    </w:rPr>
                    <w:t>江苏江阴临港经济开发区管理委员会</w:t>
                  </w:r>
                </w:p>
              </w:tc>
              <w:tc>
                <w:tcPr>
                  <w:tcW w:w="870" w:type="pct"/>
                  <w:tcBorders>
                    <w:tl2br w:val="nil"/>
                    <w:tr2bl w:val="nil"/>
                  </w:tcBorders>
                  <w:noWrap w:val="0"/>
                  <w:vAlign w:val="center"/>
                </w:tcPr>
                <w:p w14:paraId="798AAFD7">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2023年</w:t>
                  </w:r>
                  <w:r>
                    <w:rPr>
                      <w:rFonts w:hint="eastAsia" w:ascii="Times New Roman" w:hAnsi="Times New Roman" w:cs="Times New Roman"/>
                      <w:color w:val="000000" w:themeColor="text1"/>
                      <w:highlight w:val="none"/>
                      <w:lang w:val="en-US" w:eastAsia="zh-CN"/>
                      <w14:textFill>
                        <w14:solidFill>
                          <w14:schemeClr w14:val="tx1"/>
                        </w14:solidFill>
                      </w14:textFill>
                    </w:rPr>
                    <w:t>9</w:t>
                  </w:r>
                  <w:r>
                    <w:rPr>
                      <w:rFonts w:hint="default" w:ascii="Times New Roman" w:hAnsi="Times New Roman" w:cs="Times New Roman"/>
                      <w:color w:val="000000" w:themeColor="text1"/>
                      <w:highlight w:val="none"/>
                      <w14:textFill>
                        <w14:solidFill>
                          <w14:schemeClr w14:val="tx1"/>
                        </w14:solidFill>
                      </w14:textFill>
                    </w:rPr>
                    <w:t>月</w:t>
                  </w:r>
                  <w:r>
                    <w:rPr>
                      <w:rFonts w:hint="eastAsia" w:ascii="Times New Roman" w:hAnsi="Times New Roman" w:cs="Times New Roman"/>
                      <w:color w:val="000000" w:themeColor="text1"/>
                      <w:highlight w:val="none"/>
                      <w:lang w:val="en-US" w:eastAsia="zh-CN"/>
                      <w14:textFill>
                        <w14:solidFill>
                          <w14:schemeClr w14:val="tx1"/>
                        </w14:solidFill>
                      </w14:textFill>
                    </w:rPr>
                    <w:t>27日</w:t>
                  </w:r>
                  <w:r>
                    <w:rPr>
                      <w:rFonts w:hint="default" w:ascii="Times New Roman" w:hAnsi="Times New Roman" w:cs="Times New Roman"/>
                      <w:color w:val="000000" w:themeColor="text1"/>
                      <w:highlight w:val="none"/>
                      <w14:textFill>
                        <w14:solidFill>
                          <w14:schemeClr w14:val="tx1"/>
                        </w14:solidFill>
                      </w14:textFill>
                    </w:rPr>
                    <w:t>企业自主验收通过</w:t>
                  </w:r>
                </w:p>
              </w:tc>
              <w:tc>
                <w:tcPr>
                  <w:tcW w:w="533" w:type="pct"/>
                  <w:tcBorders>
                    <w:tl2br w:val="nil"/>
                    <w:tr2bl w:val="nil"/>
                  </w:tcBorders>
                  <w:noWrap w:val="0"/>
                  <w:vAlign w:val="center"/>
                </w:tcPr>
                <w:p w14:paraId="5B0418EF">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已建，本项目不涉及</w:t>
                  </w:r>
                </w:p>
              </w:tc>
            </w:tr>
            <w:tr w14:paraId="7EE3D6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81" w:type="pct"/>
                  <w:vMerge w:val="continue"/>
                  <w:tcBorders>
                    <w:tl2br w:val="nil"/>
                    <w:tr2bl w:val="nil"/>
                  </w:tcBorders>
                  <w:noWrap w:val="0"/>
                  <w:vAlign w:val="center"/>
                </w:tcPr>
                <w:p w14:paraId="7B28C7F2">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p>
              </w:tc>
              <w:tc>
                <w:tcPr>
                  <w:tcW w:w="681" w:type="pct"/>
                  <w:tcBorders>
                    <w:tl2br w:val="nil"/>
                    <w:tr2bl w:val="nil"/>
                  </w:tcBorders>
                  <w:noWrap w:val="0"/>
                  <w:vAlign w:val="center"/>
                </w:tcPr>
                <w:p w14:paraId="0EE49714">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无锡（江阴）港申夏港区长洋码头改扩建工程</w:t>
                  </w:r>
                </w:p>
              </w:tc>
              <w:tc>
                <w:tcPr>
                  <w:tcW w:w="1262" w:type="pct"/>
                  <w:tcBorders>
                    <w:tl2br w:val="nil"/>
                    <w:tr2bl w:val="nil"/>
                  </w:tcBorders>
                  <w:noWrap w:val="0"/>
                  <w:vAlign w:val="center"/>
                </w:tcPr>
                <w:p w14:paraId="400BB99F">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本次在不增加使用自然岸线、维持现有码头平台尺度的前提下，对长洋码头进行改建，将原3万吨级件杂泊位改建为3.5万吨级通用泊位（水工结构按4万吨级杂货船设计），并在现有码头内档新建1个3000吨级通用泊位，改建后码头设计吞吐量达640万吨/年</w:t>
                  </w:r>
                  <w:r>
                    <w:rPr>
                      <w:rFonts w:hint="eastAsia" w:ascii="Times New Roman" w:hAnsi="Times New Roman" w:cs="Times New Roman"/>
                      <w:color w:val="000000" w:themeColor="text1"/>
                      <w:highlight w:val="none"/>
                      <w:lang w:val="en-US" w:eastAsia="zh-CN"/>
                      <w14:textFill>
                        <w14:solidFill>
                          <w14:schemeClr w14:val="tx1"/>
                        </w14:solidFill>
                      </w14:textFill>
                    </w:rPr>
                    <w:t>。</w:t>
                  </w:r>
                </w:p>
              </w:tc>
              <w:tc>
                <w:tcPr>
                  <w:tcW w:w="1370" w:type="pct"/>
                  <w:tcBorders>
                    <w:tl2br w:val="nil"/>
                    <w:tr2bl w:val="nil"/>
                  </w:tcBorders>
                  <w:noWrap w:val="0"/>
                  <w:vAlign w:val="center"/>
                </w:tcPr>
                <w:p w14:paraId="5BDA5299">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澄港开委环审（202</w:t>
                  </w:r>
                  <w:r>
                    <w:rPr>
                      <w:rFonts w:hint="eastAsia" w:ascii="Times New Roman" w:hAns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31</w:t>
                  </w:r>
                  <w:r>
                    <w:rPr>
                      <w:rFonts w:hint="default" w:ascii="Times New Roman" w:hAnsi="Times New Roman" w:cs="Times New Roman"/>
                      <w:color w:val="000000" w:themeColor="text1"/>
                      <w:highlight w:val="none"/>
                      <w14:textFill>
                        <w14:solidFill>
                          <w14:schemeClr w14:val="tx1"/>
                        </w14:solidFill>
                      </w14:textFill>
                    </w:rPr>
                    <w:t>号，202</w:t>
                  </w:r>
                  <w:r>
                    <w:rPr>
                      <w:rFonts w:hint="eastAsia" w:ascii="Times New Roman" w:hAnsi="Times New Roman" w:cs="Times New Roman"/>
                      <w:color w:val="000000" w:themeColor="text1"/>
                      <w:highlight w:val="none"/>
                      <w:lang w:val="en-US" w:eastAsia="zh-CN"/>
                      <w14:textFill>
                        <w14:solidFill>
                          <w14:schemeClr w14:val="tx1"/>
                        </w14:solidFill>
                      </w14:textFill>
                    </w:rPr>
                    <w:t>5年</w:t>
                  </w:r>
                  <w:r>
                    <w:rPr>
                      <w:rFonts w:hint="default" w:ascii="Times New Roman" w:hAnsi="Times New Roman" w:cs="Times New Roman"/>
                      <w:color w:val="000000" w:themeColor="text1"/>
                      <w:highlight w:val="none"/>
                      <w14:textFill>
                        <w14:solidFill>
                          <w14:schemeClr w14:val="tx1"/>
                        </w14:solidFill>
                      </w14:textFill>
                    </w:rPr>
                    <w:t>6</w:t>
                  </w:r>
                  <w:r>
                    <w:rPr>
                      <w:rFonts w:hint="eastAsia" w:ascii="Times New Roman" w:hAnsi="Times New Roman" w:cs="Times New Roman"/>
                      <w:color w:val="000000" w:themeColor="text1"/>
                      <w:highlight w:val="none"/>
                      <w:lang w:val="en-US" w:eastAsia="zh-CN"/>
                      <w14:textFill>
                        <w14:solidFill>
                          <w14:schemeClr w14:val="tx1"/>
                        </w14:solidFill>
                      </w14:textFill>
                    </w:rPr>
                    <w:t>月11日，</w:t>
                  </w:r>
                  <w:r>
                    <w:rPr>
                      <w:rFonts w:hint="default" w:ascii="Times New Roman" w:hAnsi="Times New Roman" w:cs="Times New Roman"/>
                      <w:color w:val="000000" w:themeColor="text1"/>
                      <w:highlight w:val="none"/>
                      <w14:textFill>
                        <w14:solidFill>
                          <w14:schemeClr w14:val="tx1"/>
                        </w14:solidFill>
                      </w14:textFill>
                    </w:rPr>
                    <w:t>江苏江阴临港经济开发区管理委员会</w:t>
                  </w:r>
                </w:p>
              </w:tc>
              <w:tc>
                <w:tcPr>
                  <w:tcW w:w="870" w:type="pct"/>
                  <w:tcBorders>
                    <w:tl2br w:val="nil"/>
                    <w:tr2bl w:val="nil"/>
                  </w:tcBorders>
                  <w:noWrap w:val="0"/>
                  <w:vAlign w:val="center"/>
                </w:tcPr>
                <w:p w14:paraId="2CD63089">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未验收</w:t>
                  </w:r>
                </w:p>
              </w:tc>
              <w:tc>
                <w:tcPr>
                  <w:tcW w:w="533" w:type="pct"/>
                  <w:tcBorders>
                    <w:tl2br w:val="nil"/>
                    <w:tr2bl w:val="nil"/>
                  </w:tcBorders>
                  <w:noWrap w:val="0"/>
                  <w:vAlign w:val="center"/>
                </w:tcPr>
                <w:p w14:paraId="2E8890BF">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在建，本项目不涉及</w:t>
                  </w:r>
                </w:p>
              </w:tc>
            </w:tr>
            <w:tr w14:paraId="557D72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81" w:type="pct"/>
                  <w:vMerge w:val="restart"/>
                  <w:tcBorders>
                    <w:tl2br w:val="nil"/>
                    <w:tr2bl w:val="nil"/>
                  </w:tcBorders>
                  <w:noWrap w:val="0"/>
                  <w:vAlign w:val="center"/>
                </w:tcPr>
                <w:p w14:paraId="07AF21BA">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板材码头</w:t>
                  </w:r>
                </w:p>
              </w:tc>
              <w:tc>
                <w:tcPr>
                  <w:tcW w:w="681" w:type="pct"/>
                  <w:tcBorders>
                    <w:tl2br w:val="nil"/>
                    <w:tr2bl w:val="nil"/>
                  </w:tcBorders>
                  <w:noWrap w:val="0"/>
                  <w:vAlign w:val="center"/>
                </w:tcPr>
                <w:p w14:paraId="21151D7E">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板材加工码头工程项目</w:t>
                  </w:r>
                </w:p>
              </w:tc>
              <w:tc>
                <w:tcPr>
                  <w:tcW w:w="1262" w:type="pct"/>
                  <w:tcBorders>
                    <w:tl2br w:val="nil"/>
                    <w:tr2bl w:val="nil"/>
                  </w:tcBorders>
                  <w:noWrap w:val="0"/>
                  <w:vAlign w:val="center"/>
                </w:tcPr>
                <w:p w14:paraId="6F2C4F24">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共布置</w:t>
                  </w:r>
                  <w:r>
                    <w:rPr>
                      <w:rFonts w:hint="default" w:ascii="Times New Roman" w:hAnsi="Times New Roman" w:cs="Times New Roman"/>
                      <w:color w:val="000000" w:themeColor="text1"/>
                      <w:highlight w:val="none"/>
                      <w:lang w:val="en-US" w:eastAsia="zh-CN"/>
                      <w14:textFill>
                        <w14:solidFill>
                          <w14:schemeClr w14:val="tx1"/>
                        </w14:solidFill>
                      </w14:textFill>
                    </w:rPr>
                    <w:t>4</w:t>
                  </w:r>
                  <w:r>
                    <w:rPr>
                      <w:rFonts w:hint="eastAsia" w:ascii="Times New Roman" w:hAnsi="Times New Roman" w:cs="Times New Roman"/>
                      <w:color w:val="000000" w:themeColor="text1"/>
                      <w:highlight w:val="none"/>
                      <w:lang w:val="en-US" w:eastAsia="zh-CN"/>
                      <w14:textFill>
                        <w14:solidFill>
                          <w14:schemeClr w14:val="tx1"/>
                        </w14:solidFill>
                      </w14:textFill>
                    </w:rPr>
                    <w:t>个</w:t>
                  </w:r>
                  <w:r>
                    <w:rPr>
                      <w:rFonts w:hint="default" w:ascii="Times New Roman" w:hAnsi="Times New Roman" w:cs="Times New Roman"/>
                      <w:color w:val="000000" w:themeColor="text1"/>
                      <w:highlight w:val="none"/>
                      <w:lang w:val="en-US" w:eastAsia="zh-CN"/>
                      <w14:textFill>
                        <w14:solidFill>
                          <w14:schemeClr w14:val="tx1"/>
                        </w14:solidFill>
                      </w14:textFill>
                    </w:rPr>
                    <w:t>100</w:t>
                  </w:r>
                  <w:r>
                    <w:rPr>
                      <w:rFonts w:hint="eastAsia" w:ascii="Times New Roman" w:hAnsi="Times New Roman" w:cs="Times New Roman"/>
                      <w:color w:val="000000" w:themeColor="text1"/>
                      <w:highlight w:val="none"/>
                      <w:lang w:val="en-US" w:eastAsia="zh-CN"/>
                      <w14:textFill>
                        <w14:solidFill>
                          <w14:schemeClr w14:val="tx1"/>
                        </w14:solidFill>
                      </w14:textFill>
                    </w:rPr>
                    <w:t>吨级泊位，重力式码头共布置</w:t>
                  </w:r>
                  <w:r>
                    <w:rPr>
                      <w:rFonts w:hint="default" w:ascii="Times New Roman" w:hAnsi="Times New Roman" w:cs="Times New Roman"/>
                      <w:color w:val="000000" w:themeColor="text1"/>
                      <w:highlight w:val="none"/>
                      <w:lang w:val="en-US" w:eastAsia="zh-CN"/>
                      <w14:textFill>
                        <w14:solidFill>
                          <w14:schemeClr w14:val="tx1"/>
                        </w14:solidFill>
                      </w14:textFill>
                    </w:rPr>
                    <w:t>5</w:t>
                  </w:r>
                  <w:r>
                    <w:rPr>
                      <w:rFonts w:hint="eastAsia" w:ascii="Times New Roman" w:hAnsi="Times New Roman" w:cs="Times New Roman"/>
                      <w:color w:val="000000" w:themeColor="text1"/>
                      <w:highlight w:val="none"/>
                      <w:lang w:val="en-US" w:eastAsia="zh-CN"/>
                      <w14:textFill>
                        <w14:solidFill>
                          <w14:schemeClr w14:val="tx1"/>
                        </w14:solidFill>
                      </w14:textFill>
                    </w:rPr>
                    <w:t>个</w:t>
                  </w:r>
                  <w:r>
                    <w:rPr>
                      <w:rFonts w:hint="default" w:ascii="Times New Roman" w:hAnsi="Times New Roman" w:cs="Times New Roman"/>
                      <w:color w:val="000000" w:themeColor="text1"/>
                      <w:highlight w:val="none"/>
                      <w:lang w:val="en-US" w:eastAsia="zh-CN"/>
                      <w14:textFill>
                        <w14:solidFill>
                          <w14:schemeClr w14:val="tx1"/>
                        </w14:solidFill>
                      </w14:textFill>
                    </w:rPr>
                    <w:t>100</w:t>
                  </w:r>
                  <w:r>
                    <w:rPr>
                      <w:rFonts w:hint="eastAsia" w:ascii="Times New Roman" w:hAnsi="Times New Roman" w:cs="Times New Roman"/>
                      <w:color w:val="000000" w:themeColor="text1"/>
                      <w:highlight w:val="none"/>
                      <w:lang w:val="en-US" w:eastAsia="zh-CN"/>
                      <w14:textFill>
                        <w14:solidFill>
                          <w14:schemeClr w14:val="tx1"/>
                        </w14:solidFill>
                      </w14:textFill>
                    </w:rPr>
                    <w:t>吨级泊位，</w:t>
                  </w:r>
                  <w:r>
                    <w:rPr>
                      <w:rFonts w:hint="default" w:ascii="Times New Roman" w:hAnsi="Times New Roman" w:cs="Times New Roman"/>
                      <w:color w:val="000000" w:themeColor="text1"/>
                      <w:highlight w:val="none"/>
                      <w:lang w:val="en-US" w:eastAsia="zh-CN"/>
                      <w14:textFill>
                        <w14:solidFill>
                          <w14:schemeClr w14:val="tx1"/>
                        </w14:solidFill>
                      </w14:textFill>
                    </w:rPr>
                    <w:t>9</w:t>
                  </w:r>
                  <w:r>
                    <w:rPr>
                      <w:rFonts w:hint="eastAsia" w:ascii="Times New Roman" w:hAnsi="Times New Roman" w:cs="Times New Roman"/>
                      <w:color w:val="000000" w:themeColor="text1"/>
                      <w:highlight w:val="none"/>
                      <w:lang w:val="en-US" w:eastAsia="zh-CN"/>
                      <w14:textFill>
                        <w14:solidFill>
                          <w14:schemeClr w14:val="tx1"/>
                        </w14:solidFill>
                      </w14:textFill>
                    </w:rPr>
                    <w:t>个泊位总长</w:t>
                  </w:r>
                  <w:r>
                    <w:rPr>
                      <w:rFonts w:hint="default" w:ascii="Times New Roman" w:hAnsi="Times New Roman" w:cs="Times New Roman"/>
                      <w:color w:val="000000" w:themeColor="text1"/>
                      <w:highlight w:val="none"/>
                      <w:lang w:val="en-US" w:eastAsia="zh-CN"/>
                      <w14:textFill>
                        <w14:solidFill>
                          <w14:schemeClr w14:val="tx1"/>
                        </w14:solidFill>
                      </w14:textFill>
                    </w:rPr>
                    <w:t>299m</w:t>
                  </w:r>
                  <w:r>
                    <w:rPr>
                      <w:rFonts w:hint="eastAsia" w:ascii="Times New Roman" w:hAnsi="Times New Roman" w:cs="Times New Roman"/>
                      <w:color w:val="000000" w:themeColor="text1"/>
                      <w:highlight w:val="none"/>
                      <w:lang w:val="en-US" w:eastAsia="zh-CN"/>
                      <w14:textFill>
                        <w14:solidFill>
                          <w14:schemeClr w14:val="tx1"/>
                        </w14:solidFill>
                      </w14:textFill>
                    </w:rPr>
                    <w:t>，码头宽</w:t>
                  </w:r>
                  <w:r>
                    <w:rPr>
                      <w:rFonts w:hint="default" w:ascii="Times New Roman" w:hAnsi="Times New Roman" w:cs="Times New Roman"/>
                      <w:color w:val="000000" w:themeColor="text1"/>
                      <w:highlight w:val="none"/>
                      <w:lang w:val="en-US" w:eastAsia="zh-CN"/>
                      <w14:textFill>
                        <w14:solidFill>
                          <w14:schemeClr w14:val="tx1"/>
                        </w14:solidFill>
                      </w14:textFill>
                    </w:rPr>
                    <w:t>4m</w:t>
                  </w:r>
                  <w:r>
                    <w:rPr>
                      <w:rFonts w:hint="eastAsia" w:ascii="Times New Roman" w:hAnsi="Times New Roman" w:cs="Times New Roman"/>
                      <w:color w:val="000000" w:themeColor="text1"/>
                      <w:highlight w:val="none"/>
                      <w:lang w:val="en-US" w:eastAsia="zh-CN"/>
                      <w14:textFill>
                        <w14:solidFill>
                          <w14:schemeClr w14:val="tx1"/>
                        </w14:solidFill>
                      </w14:textFill>
                    </w:rPr>
                    <w:t>。设计年吞吐量为</w:t>
                  </w:r>
                  <w:r>
                    <w:rPr>
                      <w:rFonts w:hint="default" w:ascii="Times New Roman" w:hAnsi="Times New Roman" w:cs="Times New Roman"/>
                      <w:color w:val="000000" w:themeColor="text1"/>
                      <w:highlight w:val="none"/>
                      <w:lang w:val="en-US" w:eastAsia="zh-CN"/>
                      <w14:textFill>
                        <w14:solidFill>
                          <w14:schemeClr w14:val="tx1"/>
                        </w14:solidFill>
                      </w14:textFill>
                    </w:rPr>
                    <w:t>200</w:t>
                  </w:r>
                  <w:r>
                    <w:rPr>
                      <w:rFonts w:hint="eastAsia" w:ascii="Times New Roman" w:hAnsi="Times New Roman" w:cs="Times New Roman"/>
                      <w:color w:val="000000" w:themeColor="text1"/>
                      <w:highlight w:val="none"/>
                      <w:lang w:val="en-US" w:eastAsia="zh-CN"/>
                      <w14:textFill>
                        <w14:solidFill>
                          <w14:schemeClr w14:val="tx1"/>
                        </w14:solidFill>
                      </w14:textFill>
                    </w:rPr>
                    <w:t>万吨。</w:t>
                  </w:r>
                </w:p>
              </w:tc>
              <w:tc>
                <w:tcPr>
                  <w:tcW w:w="1370" w:type="pct"/>
                  <w:tcBorders>
                    <w:tl2br w:val="nil"/>
                    <w:tr2bl w:val="nil"/>
                  </w:tcBorders>
                  <w:noWrap w:val="0"/>
                  <w:vAlign w:val="center"/>
                </w:tcPr>
                <w:p w14:paraId="36A7B684">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澄港开委环审（2021）77号，2021</w:t>
                  </w:r>
                  <w:r>
                    <w:rPr>
                      <w:rFonts w:hint="eastAsia" w:ascii="Times New Roman" w:hAnsi="Times New Roman" w:cs="Times New Roman"/>
                      <w:color w:val="000000" w:themeColor="text1"/>
                      <w:highlight w:val="none"/>
                      <w:lang w:val="en-US" w:eastAsia="zh-CN"/>
                      <w14:textFill>
                        <w14:solidFill>
                          <w14:schemeClr w14:val="tx1"/>
                        </w14:solidFill>
                      </w14:textFill>
                    </w:rPr>
                    <w:t>年</w:t>
                  </w:r>
                  <w:r>
                    <w:rPr>
                      <w:rFonts w:hint="default" w:ascii="Times New Roman" w:hAnsi="Times New Roman" w:cs="Times New Roman"/>
                      <w:color w:val="000000" w:themeColor="text1"/>
                      <w:highlight w:val="none"/>
                      <w14:textFill>
                        <w14:solidFill>
                          <w14:schemeClr w14:val="tx1"/>
                        </w14:solidFill>
                      </w14:textFill>
                    </w:rPr>
                    <w:t>10</w:t>
                  </w:r>
                  <w:r>
                    <w:rPr>
                      <w:rFonts w:hint="eastAsia" w:ascii="Times New Roman" w:hAnsi="Times New Roman" w:cs="Times New Roman"/>
                      <w:color w:val="000000" w:themeColor="text1"/>
                      <w:highlight w:val="none"/>
                      <w:lang w:val="en-US" w:eastAsia="zh-CN"/>
                      <w14:textFill>
                        <w14:solidFill>
                          <w14:schemeClr w14:val="tx1"/>
                        </w14:solidFill>
                      </w14:textFill>
                    </w:rPr>
                    <w:t>月</w:t>
                  </w:r>
                  <w:r>
                    <w:rPr>
                      <w:rFonts w:hint="default" w:ascii="Times New Roman" w:hAnsi="Times New Roman" w:cs="Times New Roman"/>
                      <w:color w:val="000000" w:themeColor="text1"/>
                      <w:highlight w:val="none"/>
                      <w14:textFill>
                        <w14:solidFill>
                          <w14:schemeClr w14:val="tx1"/>
                        </w14:solidFill>
                      </w14:textFill>
                    </w:rPr>
                    <w:t>8</w:t>
                  </w:r>
                  <w:r>
                    <w:rPr>
                      <w:rFonts w:hint="eastAsia" w:ascii="Times New Roman" w:hAnsi="Times New Roman" w:cs="Times New Roman"/>
                      <w:color w:val="000000" w:themeColor="text1"/>
                      <w:highlight w:val="none"/>
                      <w:lang w:val="en-US" w:eastAsia="zh-CN"/>
                      <w14:textFill>
                        <w14:solidFill>
                          <w14:schemeClr w14:val="tx1"/>
                        </w14:solidFill>
                      </w14:textFill>
                    </w:rPr>
                    <w:t>日，</w:t>
                  </w:r>
                  <w:r>
                    <w:rPr>
                      <w:rFonts w:hint="default" w:ascii="Times New Roman" w:hAnsi="Times New Roman" w:cs="Times New Roman"/>
                      <w:color w:val="000000" w:themeColor="text1"/>
                      <w:highlight w:val="none"/>
                      <w14:textFill>
                        <w14:solidFill>
                          <w14:schemeClr w14:val="tx1"/>
                        </w14:solidFill>
                      </w14:textFill>
                    </w:rPr>
                    <w:t>江苏江阴临港经济开发区管理委员会</w:t>
                  </w:r>
                </w:p>
              </w:tc>
              <w:tc>
                <w:tcPr>
                  <w:tcW w:w="870" w:type="pct"/>
                  <w:tcBorders>
                    <w:tl2br w:val="nil"/>
                    <w:tr2bl w:val="nil"/>
                  </w:tcBorders>
                  <w:noWrap w:val="0"/>
                  <w:vAlign w:val="center"/>
                </w:tcPr>
                <w:p w14:paraId="49DF0DBB">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202</w:t>
                  </w:r>
                  <w:r>
                    <w:rPr>
                      <w:rFonts w:hint="eastAsia"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月</w:t>
                  </w:r>
                  <w:r>
                    <w:rPr>
                      <w:rFonts w:hint="eastAsia" w:ascii="Times New Roman" w:hAnsi="Times New Roman" w:cs="Times New Roman"/>
                      <w:color w:val="000000" w:themeColor="text1"/>
                      <w:highlight w:val="none"/>
                      <w:lang w:val="en-US" w:eastAsia="zh-CN"/>
                      <w14:textFill>
                        <w14:solidFill>
                          <w14:schemeClr w14:val="tx1"/>
                        </w14:solidFill>
                      </w14:textFill>
                    </w:rPr>
                    <w:t>23日</w:t>
                  </w:r>
                  <w:r>
                    <w:rPr>
                      <w:rFonts w:hint="default" w:ascii="Times New Roman" w:hAnsi="Times New Roman" w:cs="Times New Roman"/>
                      <w:color w:val="000000" w:themeColor="text1"/>
                      <w:highlight w:val="none"/>
                      <w14:textFill>
                        <w14:solidFill>
                          <w14:schemeClr w14:val="tx1"/>
                        </w14:solidFill>
                      </w14:textFill>
                    </w:rPr>
                    <w:t>企业自主验收通过</w:t>
                  </w:r>
                </w:p>
              </w:tc>
              <w:tc>
                <w:tcPr>
                  <w:tcW w:w="533" w:type="pct"/>
                  <w:tcBorders>
                    <w:tl2br w:val="nil"/>
                    <w:tr2bl w:val="nil"/>
                  </w:tcBorders>
                  <w:noWrap w:val="0"/>
                  <w:vAlign w:val="center"/>
                </w:tcPr>
                <w:p w14:paraId="027E4DFA">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已建，本项目不涉及</w:t>
                  </w:r>
                </w:p>
              </w:tc>
            </w:tr>
            <w:tr w14:paraId="05E241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81" w:type="pct"/>
                  <w:vMerge w:val="continue"/>
                  <w:tcBorders>
                    <w:tl2br w:val="nil"/>
                    <w:tr2bl w:val="nil"/>
                  </w:tcBorders>
                  <w:noWrap w:val="0"/>
                  <w:vAlign w:val="center"/>
                </w:tcPr>
                <w:p w14:paraId="565088D6">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p>
              </w:tc>
              <w:tc>
                <w:tcPr>
                  <w:tcW w:w="681" w:type="pct"/>
                  <w:tcBorders>
                    <w:tl2br w:val="nil"/>
                    <w:tr2bl w:val="nil"/>
                  </w:tcBorders>
                  <w:noWrap w:val="0"/>
                  <w:vAlign w:val="center"/>
                </w:tcPr>
                <w:p w14:paraId="7379E61E">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板材加工码头改建项目</w:t>
                  </w:r>
                </w:p>
              </w:tc>
              <w:tc>
                <w:tcPr>
                  <w:tcW w:w="1262" w:type="pct"/>
                  <w:tcBorders>
                    <w:tl2br w:val="nil"/>
                    <w:tr2bl w:val="nil"/>
                  </w:tcBorders>
                  <w:noWrap w:val="0"/>
                  <w:vAlign w:val="center"/>
                </w:tcPr>
                <w:p w14:paraId="41585193">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本次对板材加工码头装卸货种进行调整，新增皮带输送机2台套、吊机2台套，将东侧1个100吨级泊位及西侧1个100吨级泊位装卸货种改为砂石（洗砂场洗完后的砂石，含水率20%），砂石年吞吐量约为44万吨。改建后板材加工码头设计年吞吐总量保持不变，仍为200万吨。</w:t>
                  </w:r>
                </w:p>
              </w:tc>
              <w:tc>
                <w:tcPr>
                  <w:tcW w:w="1370" w:type="pct"/>
                  <w:tcBorders>
                    <w:tl2br w:val="nil"/>
                    <w:tr2bl w:val="nil"/>
                  </w:tcBorders>
                  <w:noWrap w:val="0"/>
                  <w:vAlign w:val="center"/>
                </w:tcPr>
                <w:p w14:paraId="7A5B3408">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澄港开委环审（202</w:t>
                  </w:r>
                  <w:r>
                    <w:rPr>
                      <w:rFonts w:hint="eastAsia" w:ascii="Times New Roman" w:hAns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43</w:t>
                  </w:r>
                  <w:r>
                    <w:rPr>
                      <w:rFonts w:hint="default" w:ascii="Times New Roman" w:hAnsi="Times New Roman" w:cs="Times New Roman"/>
                      <w:color w:val="000000" w:themeColor="text1"/>
                      <w:highlight w:val="none"/>
                      <w14:textFill>
                        <w14:solidFill>
                          <w14:schemeClr w14:val="tx1"/>
                        </w14:solidFill>
                      </w14:textFill>
                    </w:rPr>
                    <w:t>号，202</w:t>
                  </w:r>
                  <w:r>
                    <w:rPr>
                      <w:rFonts w:hint="eastAsia" w:ascii="Times New Roman" w:hAnsi="Times New Roman" w:cs="Times New Roman"/>
                      <w:color w:val="000000" w:themeColor="text1"/>
                      <w:highlight w:val="none"/>
                      <w:lang w:val="en-US" w:eastAsia="zh-CN"/>
                      <w14:textFill>
                        <w14:solidFill>
                          <w14:schemeClr w14:val="tx1"/>
                        </w14:solidFill>
                      </w14:textFill>
                    </w:rPr>
                    <w:t>4年6月19日，</w:t>
                  </w:r>
                  <w:r>
                    <w:rPr>
                      <w:rFonts w:hint="default" w:ascii="Times New Roman" w:hAnsi="Times New Roman" w:cs="Times New Roman"/>
                      <w:color w:val="000000" w:themeColor="text1"/>
                      <w:highlight w:val="none"/>
                      <w14:textFill>
                        <w14:solidFill>
                          <w14:schemeClr w14:val="tx1"/>
                        </w14:solidFill>
                      </w14:textFill>
                    </w:rPr>
                    <w:t>江苏江阴临港经济开发区管理委员会</w:t>
                  </w:r>
                </w:p>
              </w:tc>
              <w:tc>
                <w:tcPr>
                  <w:tcW w:w="870" w:type="pct"/>
                  <w:tcBorders>
                    <w:tl2br w:val="nil"/>
                    <w:tr2bl w:val="nil"/>
                  </w:tcBorders>
                  <w:noWrap w:val="0"/>
                  <w:vAlign w:val="center"/>
                </w:tcPr>
                <w:p w14:paraId="17859BC8">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未验收</w:t>
                  </w:r>
                </w:p>
              </w:tc>
              <w:tc>
                <w:tcPr>
                  <w:tcW w:w="533" w:type="pct"/>
                  <w:tcBorders>
                    <w:tl2br w:val="nil"/>
                    <w:tr2bl w:val="nil"/>
                  </w:tcBorders>
                  <w:shd w:val="clear" w:color="auto" w:fill="auto"/>
                  <w:noWrap w:val="0"/>
                  <w:vAlign w:val="center"/>
                </w:tcPr>
                <w:p w14:paraId="21FE8381">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在建，本项目不涉及</w:t>
                  </w:r>
                </w:p>
              </w:tc>
            </w:tr>
            <w:tr w14:paraId="6BB6F2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81" w:type="pct"/>
                  <w:tcBorders>
                    <w:tl2br w:val="nil"/>
                    <w:tr2bl w:val="nil"/>
                  </w:tcBorders>
                  <w:noWrap w:val="0"/>
                  <w:vAlign w:val="center"/>
                </w:tcPr>
                <w:p w14:paraId="33DF138F">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1号-4号港池及顺岸码头</w:t>
                  </w:r>
                </w:p>
              </w:tc>
              <w:tc>
                <w:tcPr>
                  <w:tcW w:w="681" w:type="pct"/>
                  <w:tcBorders>
                    <w:tl2br w:val="nil"/>
                    <w:tr2bl w:val="nil"/>
                  </w:tcBorders>
                  <w:noWrap w:val="0"/>
                  <w:vAlign w:val="center"/>
                </w:tcPr>
                <w:p w14:paraId="779035AF">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zh-CN"/>
                      <w14:textFill>
                        <w14:solidFill>
                          <w14:schemeClr w14:val="tx1"/>
                        </w14:solidFill>
                      </w14:textFill>
                    </w:rPr>
                    <w:t>无锡（江阴）港申夏港区1号-4号港池及顺岸码头工程</w:t>
                  </w:r>
                </w:p>
              </w:tc>
              <w:tc>
                <w:tcPr>
                  <w:tcW w:w="1262" w:type="pct"/>
                  <w:tcBorders>
                    <w:tl2br w:val="nil"/>
                    <w:tr2bl w:val="nil"/>
                  </w:tcBorders>
                  <w:noWrap w:val="0"/>
                  <w:vAlign w:val="center"/>
                </w:tcPr>
                <w:p w14:paraId="374A87D4">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对1-4号港池进行改建并对陆域散货堆场进行专业化改造。项目改造完成后1-4号港池及顺岸码头装卸货种主要为砂石和钢材等件杂货，吞吐量4130万吨，其中砂石3810万吨、件杂货320万吨。</w:t>
                  </w:r>
                </w:p>
              </w:tc>
              <w:tc>
                <w:tcPr>
                  <w:tcW w:w="1370" w:type="pct"/>
                  <w:tcBorders>
                    <w:tl2br w:val="nil"/>
                    <w:tr2bl w:val="nil"/>
                  </w:tcBorders>
                  <w:noWrap w:val="0"/>
                  <w:vAlign w:val="center"/>
                </w:tcPr>
                <w:p w14:paraId="7D989D16">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澄港开委环审（2022）26号，2022</w:t>
                  </w:r>
                  <w:r>
                    <w:rPr>
                      <w:rFonts w:hint="eastAsia" w:ascii="Times New Roman" w:hAnsi="Times New Roman" w:cs="Times New Roman"/>
                      <w:color w:val="000000" w:themeColor="text1"/>
                      <w:highlight w:val="none"/>
                      <w:lang w:val="en-US" w:eastAsia="zh-CN"/>
                      <w14:textFill>
                        <w14:solidFill>
                          <w14:schemeClr w14:val="tx1"/>
                        </w14:solidFill>
                      </w14:textFill>
                    </w:rPr>
                    <w:t>年</w:t>
                  </w:r>
                  <w:r>
                    <w:rPr>
                      <w:rFonts w:hint="default" w:ascii="Times New Roman" w:hAnsi="Times New Roman" w:cs="Times New Roman"/>
                      <w:color w:val="000000" w:themeColor="text1"/>
                      <w:highlight w:val="none"/>
                      <w14:textFill>
                        <w14:solidFill>
                          <w14:schemeClr w14:val="tx1"/>
                        </w14:solidFill>
                      </w14:textFill>
                    </w:rPr>
                    <w:t>6</w:t>
                  </w:r>
                  <w:r>
                    <w:rPr>
                      <w:rFonts w:hint="eastAsia" w:ascii="Times New Roman" w:hAnsi="Times New Roman" w:cs="Times New Roman"/>
                      <w:color w:val="000000" w:themeColor="text1"/>
                      <w:highlight w:val="none"/>
                      <w:lang w:val="en-US" w:eastAsia="zh-CN"/>
                      <w14:textFill>
                        <w14:solidFill>
                          <w14:schemeClr w14:val="tx1"/>
                        </w14:solidFill>
                      </w14:textFill>
                    </w:rPr>
                    <w:t>月</w:t>
                  </w:r>
                  <w:r>
                    <w:rPr>
                      <w:rFonts w:hint="default" w:ascii="Times New Roman" w:hAnsi="Times New Roman" w:cs="Times New Roman"/>
                      <w:color w:val="000000" w:themeColor="text1"/>
                      <w:highlight w:val="none"/>
                      <w14:textFill>
                        <w14:solidFill>
                          <w14:schemeClr w14:val="tx1"/>
                        </w14:solidFill>
                      </w14:textFill>
                    </w:rPr>
                    <w:t>24</w:t>
                  </w:r>
                  <w:r>
                    <w:rPr>
                      <w:rFonts w:hint="eastAsia" w:ascii="Times New Roman" w:hAnsi="Times New Roman" w:cs="Times New Roman"/>
                      <w:color w:val="000000" w:themeColor="text1"/>
                      <w:highlight w:val="none"/>
                      <w:lang w:val="en-US" w:eastAsia="zh-CN"/>
                      <w14:textFill>
                        <w14:solidFill>
                          <w14:schemeClr w14:val="tx1"/>
                        </w14:solidFill>
                      </w14:textFill>
                    </w:rPr>
                    <w:t>日，</w:t>
                  </w:r>
                  <w:r>
                    <w:rPr>
                      <w:rFonts w:hint="default" w:ascii="Times New Roman" w:hAnsi="Times New Roman" w:cs="Times New Roman"/>
                      <w:color w:val="000000" w:themeColor="text1"/>
                      <w:highlight w:val="none"/>
                      <w14:textFill>
                        <w14:solidFill>
                          <w14:schemeClr w14:val="tx1"/>
                        </w14:solidFill>
                      </w14:textFill>
                    </w:rPr>
                    <w:t>江苏江阴临港经济开发区管理委员会</w:t>
                  </w:r>
                </w:p>
              </w:tc>
              <w:tc>
                <w:tcPr>
                  <w:tcW w:w="870" w:type="pct"/>
                  <w:tcBorders>
                    <w:tl2br w:val="nil"/>
                    <w:tr2bl w:val="nil"/>
                  </w:tcBorders>
                  <w:noWrap w:val="0"/>
                  <w:vAlign w:val="center"/>
                </w:tcPr>
                <w:p w14:paraId="109B56AB">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2022年</w:t>
                  </w:r>
                  <w:r>
                    <w:rPr>
                      <w:rFonts w:hint="eastAsia" w:ascii="Times New Roman" w:hAnsi="Times New Roman" w:cs="Times New Roman"/>
                      <w:color w:val="000000" w:themeColor="text1"/>
                      <w:highlight w:val="none"/>
                      <w:lang w:val="en-US" w:eastAsia="zh-CN"/>
                      <w14:textFill>
                        <w14:solidFill>
                          <w14:schemeClr w14:val="tx1"/>
                        </w14:solidFill>
                      </w14:textFill>
                    </w:rPr>
                    <w:t>9</w:t>
                  </w:r>
                  <w:r>
                    <w:rPr>
                      <w:rFonts w:hint="default" w:ascii="Times New Roman" w:hAnsi="Times New Roman" w:cs="Times New Roman"/>
                      <w:color w:val="000000" w:themeColor="text1"/>
                      <w:highlight w:val="none"/>
                      <w14:textFill>
                        <w14:solidFill>
                          <w14:schemeClr w14:val="tx1"/>
                        </w14:solidFill>
                      </w14:textFill>
                    </w:rPr>
                    <w:t>月</w:t>
                  </w:r>
                  <w:r>
                    <w:rPr>
                      <w:rFonts w:hint="eastAsia" w:ascii="Times New Roman" w:hAnsi="Times New Roman" w:cs="Times New Roman"/>
                      <w:color w:val="000000" w:themeColor="text1"/>
                      <w:highlight w:val="none"/>
                      <w:lang w:val="en-US" w:eastAsia="zh-CN"/>
                      <w14:textFill>
                        <w14:solidFill>
                          <w14:schemeClr w14:val="tx1"/>
                        </w14:solidFill>
                      </w14:textFill>
                    </w:rPr>
                    <w:t>7日</w:t>
                  </w:r>
                  <w:r>
                    <w:rPr>
                      <w:rFonts w:hint="default" w:ascii="Times New Roman" w:hAnsi="Times New Roman" w:cs="Times New Roman"/>
                      <w:color w:val="000000" w:themeColor="text1"/>
                      <w:highlight w:val="none"/>
                      <w14:textFill>
                        <w14:solidFill>
                          <w14:schemeClr w14:val="tx1"/>
                        </w14:solidFill>
                      </w14:textFill>
                    </w:rPr>
                    <w:t>完成阶段性验收</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一阶段吞吐量2510万吨（砂石2190万吨、件杂货320万吨）</w:t>
                  </w:r>
                </w:p>
              </w:tc>
              <w:tc>
                <w:tcPr>
                  <w:tcW w:w="533" w:type="pct"/>
                  <w:tcBorders>
                    <w:tl2br w:val="nil"/>
                    <w:tr2bl w:val="nil"/>
                  </w:tcBorders>
                  <w:noWrap w:val="0"/>
                  <w:vAlign w:val="center"/>
                </w:tcPr>
                <w:p w14:paraId="37E6929D">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本项目利用4号港池东侧散货堆场西北角部分闲置区域进行建设</w:t>
                  </w:r>
                </w:p>
              </w:tc>
            </w:tr>
            <w:tr w14:paraId="7BFB90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81" w:type="pct"/>
                  <w:tcBorders>
                    <w:tl2br w:val="nil"/>
                    <w:tr2bl w:val="nil"/>
                  </w:tcBorders>
                  <w:noWrap w:val="0"/>
                  <w:vAlign w:val="center"/>
                </w:tcPr>
                <w:p w14:paraId="3FD94EA8">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1号港池东侧</w:t>
                  </w:r>
                </w:p>
              </w:tc>
              <w:tc>
                <w:tcPr>
                  <w:tcW w:w="681" w:type="pct"/>
                  <w:tcBorders>
                    <w:tl2br w:val="nil"/>
                    <w:tr2bl w:val="nil"/>
                  </w:tcBorders>
                  <w:noWrap w:val="0"/>
                  <w:vAlign w:val="center"/>
                </w:tcPr>
                <w:p w14:paraId="11668A48">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码头配套设施技改项目</w:t>
                  </w:r>
                </w:p>
              </w:tc>
              <w:tc>
                <w:tcPr>
                  <w:tcW w:w="1262" w:type="pct"/>
                  <w:tcBorders>
                    <w:tl2br w:val="nil"/>
                    <w:tr2bl w:val="nil"/>
                  </w:tcBorders>
                  <w:noWrap w:val="0"/>
                  <w:vAlign w:val="center"/>
                </w:tcPr>
                <w:p w14:paraId="5370D197">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对1号码头陆域部分及仓库进行配套改造，新增振动喂料机、皮带输送机等设备共计58台/套，以实现上岸砂石的筛分，本项目不新增货种和吞吐量，不新增岸线，不改变现状码头水工结构及靠泊等级，砂石筛分能力为150万吨/年。</w:t>
                  </w:r>
                </w:p>
              </w:tc>
              <w:tc>
                <w:tcPr>
                  <w:tcW w:w="1370" w:type="pct"/>
                  <w:tcBorders>
                    <w:tl2br w:val="nil"/>
                    <w:tr2bl w:val="nil"/>
                  </w:tcBorders>
                  <w:noWrap w:val="0"/>
                  <w:vAlign w:val="center"/>
                </w:tcPr>
                <w:p w14:paraId="7423EE34">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澄港开委环审（202</w:t>
                  </w:r>
                  <w:r>
                    <w:rPr>
                      <w:rFonts w:hint="eastAsia" w:ascii="Times New Roman" w:hAns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19</w:t>
                  </w:r>
                  <w:r>
                    <w:rPr>
                      <w:rFonts w:hint="default" w:ascii="Times New Roman" w:hAnsi="Times New Roman" w:cs="Times New Roman"/>
                      <w:color w:val="000000" w:themeColor="text1"/>
                      <w:highlight w:val="none"/>
                      <w14:textFill>
                        <w14:solidFill>
                          <w14:schemeClr w14:val="tx1"/>
                        </w14:solidFill>
                      </w14:textFill>
                    </w:rPr>
                    <w:t>号，202</w:t>
                  </w:r>
                  <w:r>
                    <w:rPr>
                      <w:rFonts w:hint="eastAsia" w:ascii="Times New Roman" w:hAnsi="Times New Roman" w:cs="Times New Roman"/>
                      <w:color w:val="000000" w:themeColor="text1"/>
                      <w:highlight w:val="none"/>
                      <w:lang w:val="en-US" w:eastAsia="zh-CN"/>
                      <w14:textFill>
                        <w14:solidFill>
                          <w14:schemeClr w14:val="tx1"/>
                        </w14:solidFill>
                      </w14:textFill>
                    </w:rPr>
                    <w:t>4年3月15日，</w:t>
                  </w:r>
                  <w:r>
                    <w:rPr>
                      <w:rFonts w:hint="default" w:ascii="Times New Roman" w:hAnsi="Times New Roman" w:cs="Times New Roman"/>
                      <w:color w:val="000000" w:themeColor="text1"/>
                      <w:highlight w:val="none"/>
                      <w14:textFill>
                        <w14:solidFill>
                          <w14:schemeClr w14:val="tx1"/>
                        </w14:solidFill>
                      </w14:textFill>
                    </w:rPr>
                    <w:t>江苏江阴临港经济开发区管理委员会</w:t>
                  </w:r>
                </w:p>
              </w:tc>
              <w:tc>
                <w:tcPr>
                  <w:tcW w:w="870" w:type="pct"/>
                  <w:tcBorders>
                    <w:tl2br w:val="nil"/>
                    <w:tr2bl w:val="nil"/>
                  </w:tcBorders>
                  <w:noWrap w:val="0"/>
                  <w:vAlign w:val="center"/>
                </w:tcPr>
                <w:p w14:paraId="71CEBC60">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ascii="Times New Roman" w:hAnsi="Times New Roman" w:cs="Times New Roman" w:eastAsiaTheme="minorEastAsia"/>
                      <w:color w:val="000000" w:themeColor="text1"/>
                      <w:highlight w:val="none"/>
                      <w:lang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未验收</w:t>
                  </w:r>
                </w:p>
              </w:tc>
              <w:tc>
                <w:tcPr>
                  <w:tcW w:w="533" w:type="pct"/>
                  <w:tcBorders>
                    <w:tl2br w:val="nil"/>
                    <w:tr2bl w:val="nil"/>
                  </w:tcBorders>
                  <w:noWrap w:val="0"/>
                  <w:vAlign w:val="center"/>
                </w:tcPr>
                <w:p w14:paraId="1731A592">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在建，本项目不涉及</w:t>
                  </w:r>
                </w:p>
              </w:tc>
            </w:tr>
            <w:tr w14:paraId="0497F0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81" w:type="pct"/>
                  <w:tcBorders>
                    <w:tl2br w:val="nil"/>
                    <w:tr2bl w:val="nil"/>
                  </w:tcBorders>
                  <w:noWrap w:val="0"/>
                  <w:vAlign w:val="center"/>
                </w:tcPr>
                <w:p w14:paraId="3127EBDE">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3号港池西侧</w:t>
                  </w:r>
                </w:p>
              </w:tc>
              <w:tc>
                <w:tcPr>
                  <w:tcW w:w="681" w:type="pct"/>
                  <w:tcBorders>
                    <w:tl2br w:val="nil"/>
                    <w:tr2bl w:val="nil"/>
                  </w:tcBorders>
                  <w:noWrap w:val="0"/>
                  <w:vAlign w:val="center"/>
                </w:tcPr>
                <w:p w14:paraId="5A8F535C">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无锡（江阴）港申夏港区3号港池（西侧）码头改扩建工程</w:t>
                  </w:r>
                </w:p>
              </w:tc>
              <w:tc>
                <w:tcPr>
                  <w:tcW w:w="1262" w:type="pct"/>
                  <w:tcBorders>
                    <w:tl2br w:val="nil"/>
                    <w:tr2bl w:val="nil"/>
                  </w:tcBorders>
                  <w:noWrap w:val="0"/>
                  <w:vAlign w:val="center"/>
                </w:tcPr>
                <w:p w14:paraId="25B360BF">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3号港池（西侧）共布置13个3000吨级通用泊位，泊位总长度1424m。同时新增钢材、其他件杂货经营品种，码头设计年吞吐量910 万吨。</w:t>
                  </w:r>
                </w:p>
              </w:tc>
              <w:tc>
                <w:tcPr>
                  <w:tcW w:w="1370" w:type="pct"/>
                  <w:tcBorders>
                    <w:tl2br w:val="nil"/>
                    <w:tr2bl w:val="nil"/>
                  </w:tcBorders>
                  <w:noWrap w:val="0"/>
                  <w:vAlign w:val="center"/>
                </w:tcPr>
                <w:p w14:paraId="5F3D578E">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澄港开委环审（202</w:t>
                  </w:r>
                  <w:r>
                    <w:rPr>
                      <w:rFonts w:hint="eastAsia" w:ascii="Times New Roman" w:hAns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65</w:t>
                  </w:r>
                  <w:r>
                    <w:rPr>
                      <w:rFonts w:hint="default" w:ascii="Times New Roman" w:hAnsi="Times New Roman" w:cs="Times New Roman"/>
                      <w:color w:val="000000" w:themeColor="text1"/>
                      <w:highlight w:val="none"/>
                      <w14:textFill>
                        <w14:solidFill>
                          <w14:schemeClr w14:val="tx1"/>
                        </w14:solidFill>
                      </w14:textFill>
                    </w:rPr>
                    <w:t>号，202</w:t>
                  </w:r>
                  <w:r>
                    <w:rPr>
                      <w:rFonts w:hint="eastAsia" w:ascii="Times New Roman" w:hAnsi="Times New Roman" w:cs="Times New Roman"/>
                      <w:color w:val="000000" w:themeColor="text1"/>
                      <w:highlight w:val="none"/>
                      <w:lang w:val="en-US" w:eastAsia="zh-CN"/>
                      <w14:textFill>
                        <w14:solidFill>
                          <w14:schemeClr w14:val="tx1"/>
                        </w14:solidFill>
                      </w14:textFill>
                    </w:rPr>
                    <w:t>5年11月7日，</w:t>
                  </w:r>
                  <w:r>
                    <w:rPr>
                      <w:rFonts w:hint="default" w:ascii="Times New Roman" w:hAnsi="Times New Roman" w:cs="Times New Roman"/>
                      <w:color w:val="000000" w:themeColor="text1"/>
                      <w:highlight w:val="none"/>
                      <w14:textFill>
                        <w14:solidFill>
                          <w14:schemeClr w14:val="tx1"/>
                        </w14:solidFill>
                      </w14:textFill>
                    </w:rPr>
                    <w:t>江苏江阴临港经济开发区管理委员会</w:t>
                  </w:r>
                </w:p>
              </w:tc>
              <w:tc>
                <w:tcPr>
                  <w:tcW w:w="870" w:type="pct"/>
                  <w:tcBorders>
                    <w:tl2br w:val="nil"/>
                    <w:tr2bl w:val="nil"/>
                  </w:tcBorders>
                  <w:noWrap w:val="0"/>
                  <w:vAlign w:val="center"/>
                </w:tcPr>
                <w:p w14:paraId="4F4E3C80">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未验收</w:t>
                  </w:r>
                </w:p>
              </w:tc>
              <w:tc>
                <w:tcPr>
                  <w:tcW w:w="533" w:type="pct"/>
                  <w:tcBorders>
                    <w:tl2br w:val="nil"/>
                    <w:tr2bl w:val="nil"/>
                  </w:tcBorders>
                  <w:noWrap w:val="0"/>
                  <w:vAlign w:val="center"/>
                </w:tcPr>
                <w:p w14:paraId="43EE1660">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在建，本项目不涉及</w:t>
                  </w:r>
                </w:p>
              </w:tc>
            </w:tr>
            <w:tr w14:paraId="39F153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81" w:type="pct"/>
                  <w:tcBorders>
                    <w:tl2br w:val="nil"/>
                    <w:tr2bl w:val="nil"/>
                  </w:tcBorders>
                  <w:noWrap w:val="0"/>
                  <w:vAlign w:val="center"/>
                </w:tcPr>
                <w:p w14:paraId="545B3C43">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2号港池</w:t>
                  </w:r>
                </w:p>
              </w:tc>
              <w:tc>
                <w:tcPr>
                  <w:tcW w:w="681" w:type="pct"/>
                  <w:tcBorders>
                    <w:tl2br w:val="nil"/>
                    <w:tr2bl w:val="nil"/>
                  </w:tcBorders>
                  <w:noWrap w:val="0"/>
                  <w:vAlign w:val="center"/>
                </w:tcPr>
                <w:p w14:paraId="52BDB9F5">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无锡（江阴）港申夏港区</w:t>
                  </w:r>
                  <w:r>
                    <w:rPr>
                      <w:rFonts w:hint="eastAsia"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号港池码头改扩建工程</w:t>
                  </w:r>
                </w:p>
              </w:tc>
              <w:tc>
                <w:tcPr>
                  <w:tcW w:w="1262" w:type="pct"/>
                  <w:tcBorders>
                    <w:tl2br w:val="nil"/>
                    <w:tr2bl w:val="nil"/>
                  </w:tcBorders>
                  <w:noWrap w:val="0"/>
                  <w:vAlign w:val="center"/>
                </w:tcPr>
                <w:p w14:paraId="5B75ADE7">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2号港池共布置</w:t>
                  </w:r>
                  <w:r>
                    <w:rPr>
                      <w:rFonts w:hint="eastAsia" w:ascii="Times New Roman" w:hAnsi="Times New Roman" w:cs="Times New Roman"/>
                      <w:color w:val="000000" w:themeColor="text1"/>
                      <w:highlight w:val="none"/>
                      <w:lang w:val="en-US" w:eastAsia="zh-CN"/>
                      <w14:textFill>
                        <w14:solidFill>
                          <w14:schemeClr w14:val="tx1"/>
                        </w14:solidFill>
                      </w14:textFill>
                    </w:rPr>
                    <w:t>16个</w:t>
                  </w:r>
                  <w:r>
                    <w:rPr>
                      <w:rFonts w:hint="default" w:ascii="Times New Roman" w:hAnsi="Times New Roman" w:cs="Times New Roman"/>
                      <w:color w:val="000000" w:themeColor="text1"/>
                      <w:highlight w:val="none"/>
                      <w:lang w:val="en-US" w:eastAsia="zh-CN"/>
                      <w14:textFill>
                        <w14:solidFill>
                          <w14:schemeClr w14:val="tx1"/>
                        </w14:solidFill>
                      </w14:textFill>
                    </w:rPr>
                    <w:t>通用泊位，泊位长度</w:t>
                  </w:r>
                  <w:r>
                    <w:rPr>
                      <w:rFonts w:hint="eastAsia" w:ascii="Times New Roman" w:hAnsi="Times New Roman" w:cs="Times New Roman"/>
                      <w:color w:val="000000" w:themeColor="text1"/>
                      <w:highlight w:val="none"/>
                      <w:lang w:val="en-US" w:eastAsia="zh-CN"/>
                      <w14:textFill>
                        <w14:solidFill>
                          <w14:schemeClr w14:val="tx1"/>
                        </w14:solidFill>
                      </w14:textFill>
                    </w:rPr>
                    <w:t>1651</w:t>
                  </w:r>
                  <w:r>
                    <w:rPr>
                      <w:rFonts w:hint="default" w:ascii="Times New Roman" w:hAnsi="Times New Roman" w:cs="Times New Roman"/>
                      <w:color w:val="000000" w:themeColor="text1"/>
                      <w:highlight w:val="none"/>
                      <w:lang w:val="en-US" w:eastAsia="zh-CN"/>
                      <w14:textFill>
                        <w14:solidFill>
                          <w14:schemeClr w14:val="tx1"/>
                        </w14:solidFill>
                      </w14:textFill>
                    </w:rPr>
                    <w:t>m。新增移动式装船机、皮带机等设备进行全厂改建，项目改建完成后2号港池及顺岸码头装卸货种主要为矿建材料、煤炭及制品、钢材、其他件杂货，吞吐量1540万吨/年。</w:t>
                  </w:r>
                </w:p>
              </w:tc>
              <w:tc>
                <w:tcPr>
                  <w:tcW w:w="1370" w:type="pct"/>
                  <w:tcBorders>
                    <w:tl2br w:val="nil"/>
                    <w:tr2bl w:val="nil"/>
                  </w:tcBorders>
                  <w:noWrap w:val="0"/>
                  <w:vAlign w:val="center"/>
                </w:tcPr>
                <w:p w14:paraId="0177E984">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澄港开委环审（202</w:t>
                  </w:r>
                  <w:r>
                    <w:rPr>
                      <w:rFonts w:hint="eastAsia" w:ascii="Times New Roman" w:hAns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号，202</w:t>
                  </w:r>
                  <w:r>
                    <w:rPr>
                      <w:rFonts w:hint="eastAsia" w:ascii="Times New Roman" w:hAnsi="Times New Roman" w:cs="Times New Roman"/>
                      <w:color w:val="000000" w:themeColor="text1"/>
                      <w:highlight w:val="none"/>
                      <w:lang w:val="en-US" w:eastAsia="zh-CN"/>
                      <w14:textFill>
                        <w14:solidFill>
                          <w14:schemeClr w14:val="tx1"/>
                        </w14:solidFill>
                      </w14:textFill>
                    </w:rPr>
                    <w:t>6年1月13日，</w:t>
                  </w:r>
                  <w:r>
                    <w:rPr>
                      <w:rFonts w:hint="default" w:ascii="Times New Roman" w:hAnsi="Times New Roman" w:cs="Times New Roman"/>
                      <w:color w:val="000000" w:themeColor="text1"/>
                      <w:highlight w:val="none"/>
                      <w14:textFill>
                        <w14:solidFill>
                          <w14:schemeClr w14:val="tx1"/>
                        </w14:solidFill>
                      </w14:textFill>
                    </w:rPr>
                    <w:t>江苏江阴临港经济开发区管理委员会</w:t>
                  </w:r>
                </w:p>
              </w:tc>
              <w:tc>
                <w:tcPr>
                  <w:tcW w:w="870" w:type="pct"/>
                  <w:tcBorders>
                    <w:tl2br w:val="nil"/>
                    <w:tr2bl w:val="nil"/>
                  </w:tcBorders>
                  <w:noWrap w:val="0"/>
                  <w:vAlign w:val="center"/>
                </w:tcPr>
                <w:p w14:paraId="623EF457">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未验收</w:t>
                  </w:r>
                </w:p>
              </w:tc>
              <w:tc>
                <w:tcPr>
                  <w:tcW w:w="533" w:type="pct"/>
                  <w:tcBorders>
                    <w:tl2br w:val="nil"/>
                    <w:tr2bl w:val="nil"/>
                  </w:tcBorders>
                  <w:noWrap w:val="0"/>
                  <w:vAlign w:val="center"/>
                </w:tcPr>
                <w:p w14:paraId="0E0460B4">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在建，本项目不涉及</w:t>
                  </w:r>
                </w:p>
              </w:tc>
            </w:tr>
            <w:tr w14:paraId="3A0318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81" w:type="pct"/>
                  <w:tcBorders>
                    <w:tl2br w:val="nil"/>
                    <w:tr2bl w:val="nil"/>
                  </w:tcBorders>
                  <w:noWrap w:val="0"/>
                  <w:vAlign w:val="center"/>
                </w:tcPr>
                <w:p w14:paraId="5CFD2311">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1号港池</w:t>
                  </w:r>
                </w:p>
              </w:tc>
              <w:tc>
                <w:tcPr>
                  <w:tcW w:w="681" w:type="pct"/>
                  <w:tcBorders>
                    <w:tl2br w:val="nil"/>
                    <w:tr2bl w:val="nil"/>
                  </w:tcBorders>
                  <w:noWrap w:val="0"/>
                  <w:vAlign w:val="center"/>
                </w:tcPr>
                <w:p w14:paraId="3FDCC599">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无锡（江阴）港申夏港区</w:t>
                  </w:r>
                  <w:r>
                    <w:rPr>
                      <w:rFonts w:hint="eastAsia"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号港池码头改扩建工程</w:t>
                  </w:r>
                </w:p>
              </w:tc>
              <w:tc>
                <w:tcPr>
                  <w:tcW w:w="1262" w:type="pct"/>
                  <w:tcBorders>
                    <w:tl2br w:val="nil"/>
                    <w:tr2bl w:val="nil"/>
                  </w:tcBorders>
                  <w:shd w:val="clear" w:color="auto" w:fill="auto"/>
                  <w:noWrap w:val="0"/>
                  <w:vAlign w:val="center"/>
                </w:tcPr>
                <w:p w14:paraId="2542530D">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lang w:val="en-US" w:eastAsia="zh-CN"/>
                      <w14:textFill>
                        <w14:solidFill>
                          <w14:schemeClr w14:val="tx1"/>
                        </w14:solidFill>
                      </w14:textFill>
                    </w:rPr>
                    <w:t>号港池共布置</w:t>
                  </w:r>
                  <w:r>
                    <w:rPr>
                      <w:rFonts w:hint="eastAsia" w:ascii="Times New Roman" w:hAnsi="Times New Roman" w:cs="Times New Roman"/>
                      <w:color w:val="000000" w:themeColor="text1"/>
                      <w:highlight w:val="none"/>
                      <w:lang w:val="en-US" w:eastAsia="zh-CN"/>
                      <w14:textFill>
                        <w14:solidFill>
                          <w14:schemeClr w14:val="tx1"/>
                        </w14:solidFill>
                      </w14:textFill>
                    </w:rPr>
                    <w:t>28个</w:t>
                  </w:r>
                  <w:r>
                    <w:rPr>
                      <w:rFonts w:hint="default" w:ascii="Times New Roman" w:hAnsi="Times New Roman" w:cs="Times New Roman"/>
                      <w:color w:val="000000" w:themeColor="text1"/>
                      <w:highlight w:val="none"/>
                      <w:lang w:val="en-US" w:eastAsia="zh-CN"/>
                      <w14:textFill>
                        <w14:solidFill>
                          <w14:schemeClr w14:val="tx1"/>
                        </w14:solidFill>
                      </w14:textFill>
                    </w:rPr>
                    <w:t>通用泊位，泊位</w:t>
                  </w:r>
                  <w:r>
                    <w:rPr>
                      <w:rFonts w:hint="eastAsia" w:ascii="Times New Roman" w:hAnsi="Times New Roman" w:cs="Times New Roman"/>
                      <w:color w:val="000000" w:themeColor="text1"/>
                      <w:highlight w:val="none"/>
                      <w:lang w:val="en-US" w:eastAsia="zh-CN"/>
                      <w14:textFill>
                        <w14:solidFill>
                          <w14:schemeClr w14:val="tx1"/>
                        </w14:solidFill>
                      </w14:textFill>
                    </w:rPr>
                    <w:t>总</w:t>
                  </w:r>
                  <w:r>
                    <w:rPr>
                      <w:rFonts w:hint="default" w:ascii="Times New Roman" w:hAnsi="Times New Roman" w:cs="Times New Roman"/>
                      <w:color w:val="000000" w:themeColor="text1"/>
                      <w:highlight w:val="none"/>
                      <w:lang w:val="en-US" w:eastAsia="zh-CN"/>
                      <w14:textFill>
                        <w14:solidFill>
                          <w14:schemeClr w14:val="tx1"/>
                        </w14:solidFill>
                      </w14:textFill>
                    </w:rPr>
                    <w:t>长度</w:t>
                  </w:r>
                  <w:r>
                    <w:rPr>
                      <w:rFonts w:hint="eastAsia" w:ascii="Times New Roman" w:hAnsi="Times New Roman" w:cs="Times New Roman"/>
                      <w:color w:val="000000" w:themeColor="text1"/>
                      <w:highlight w:val="none"/>
                      <w:lang w:val="en-US" w:eastAsia="zh-CN"/>
                      <w14:textFill>
                        <w14:solidFill>
                          <w14:schemeClr w14:val="tx1"/>
                        </w14:solidFill>
                      </w14:textFill>
                    </w:rPr>
                    <w:t>2187</w:t>
                  </w:r>
                  <w:r>
                    <w:rPr>
                      <w:rFonts w:hint="default" w:ascii="Times New Roman" w:hAnsi="Times New Roman" w:cs="Times New Roman"/>
                      <w:color w:val="000000" w:themeColor="text1"/>
                      <w:highlight w:val="none"/>
                      <w:lang w:val="en-US" w:eastAsia="zh-CN"/>
                      <w14:textFill>
                        <w14:solidFill>
                          <w14:schemeClr w14:val="tx1"/>
                        </w14:solidFill>
                      </w14:textFill>
                    </w:rPr>
                    <w:t>m。新增移动式装船机、皮带机等设备进行全厂改建，项目改建完成后</w:t>
                  </w:r>
                  <w:r>
                    <w:rPr>
                      <w:rFonts w:hint="eastAsia"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lang w:val="en-US" w:eastAsia="zh-CN"/>
                      <w14:textFill>
                        <w14:solidFill>
                          <w14:schemeClr w14:val="tx1"/>
                        </w14:solidFill>
                      </w14:textFill>
                    </w:rPr>
                    <w:t>号港池及顺岸码头装卸货种主要为矿建材料</w:t>
                  </w:r>
                  <w:r>
                    <w:rPr>
                      <w:rFonts w:hint="eastAsia" w:ascii="Times New Roman" w:hAnsi="Times New Roman" w:cs="Times New Roman"/>
                      <w:color w:val="000000" w:themeColor="text1"/>
                      <w:highlight w:val="none"/>
                      <w:lang w:val="en-US" w:eastAsia="zh-CN"/>
                      <w14:textFill>
                        <w14:solidFill>
                          <w14:schemeClr w14:val="tx1"/>
                        </w14:solidFill>
                      </w14:textFill>
                    </w:rPr>
                    <w:t>（砂石）</w:t>
                  </w:r>
                  <w:r>
                    <w:rPr>
                      <w:rFonts w:hint="default" w:ascii="Times New Roman" w:hAnsi="Times New Roman" w:cs="Times New Roman"/>
                      <w:color w:val="000000" w:themeColor="text1"/>
                      <w:highlight w:val="none"/>
                      <w:lang w:val="en-US" w:eastAsia="zh-CN"/>
                      <w14:textFill>
                        <w14:solidFill>
                          <w14:schemeClr w14:val="tx1"/>
                        </w14:solidFill>
                      </w14:textFill>
                    </w:rPr>
                    <w:t>、煤炭及制品、钢材、其他件杂货，吞吐量</w:t>
                  </w:r>
                  <w:r>
                    <w:rPr>
                      <w:rFonts w:hint="eastAsia" w:ascii="Times New Roman" w:hAnsi="Times New Roman" w:cs="Times New Roman"/>
                      <w:color w:val="000000" w:themeColor="text1"/>
                      <w:highlight w:val="none"/>
                      <w:lang w:val="en-US" w:eastAsia="zh-CN"/>
                      <w14:textFill>
                        <w14:solidFill>
                          <w14:schemeClr w14:val="tx1"/>
                        </w14:solidFill>
                      </w14:textFill>
                    </w:rPr>
                    <w:t>2550</w:t>
                  </w:r>
                  <w:r>
                    <w:rPr>
                      <w:rFonts w:hint="default" w:ascii="Times New Roman" w:hAnsi="Times New Roman" w:cs="Times New Roman"/>
                      <w:color w:val="000000" w:themeColor="text1"/>
                      <w:highlight w:val="none"/>
                      <w:lang w:val="en-US" w:eastAsia="zh-CN"/>
                      <w14:textFill>
                        <w14:solidFill>
                          <w14:schemeClr w14:val="tx1"/>
                        </w14:solidFill>
                      </w14:textFill>
                    </w:rPr>
                    <w:t>万吨/年。</w:t>
                  </w:r>
                </w:p>
              </w:tc>
              <w:tc>
                <w:tcPr>
                  <w:tcW w:w="1370" w:type="pct"/>
                  <w:tcBorders>
                    <w:tl2br w:val="nil"/>
                    <w:tr2bl w:val="nil"/>
                  </w:tcBorders>
                  <w:noWrap w:val="0"/>
                  <w:vAlign w:val="center"/>
                </w:tcPr>
                <w:p w14:paraId="4196742B">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澄港开委环审（202</w:t>
                  </w:r>
                  <w:r>
                    <w:rPr>
                      <w:rFonts w:hint="eastAsia" w:ascii="Times New Roman" w:hAns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19</w:t>
                  </w:r>
                  <w:r>
                    <w:rPr>
                      <w:rFonts w:hint="default" w:ascii="Times New Roman" w:hAnsi="Times New Roman" w:cs="Times New Roman"/>
                      <w:color w:val="000000" w:themeColor="text1"/>
                      <w:highlight w:val="none"/>
                      <w14:textFill>
                        <w14:solidFill>
                          <w14:schemeClr w14:val="tx1"/>
                        </w14:solidFill>
                      </w14:textFill>
                    </w:rPr>
                    <w:t>号，202</w:t>
                  </w:r>
                  <w:r>
                    <w:rPr>
                      <w:rFonts w:hint="eastAsia" w:ascii="Times New Roman" w:hAnsi="Times New Roman" w:cs="Times New Roman"/>
                      <w:color w:val="000000" w:themeColor="text1"/>
                      <w:highlight w:val="none"/>
                      <w:lang w:val="en-US" w:eastAsia="zh-CN"/>
                      <w14:textFill>
                        <w14:solidFill>
                          <w14:schemeClr w14:val="tx1"/>
                        </w14:solidFill>
                      </w14:textFill>
                    </w:rPr>
                    <w:t>6年2月28日，</w:t>
                  </w:r>
                  <w:r>
                    <w:rPr>
                      <w:rFonts w:hint="default" w:ascii="Times New Roman" w:hAnsi="Times New Roman" w:cs="Times New Roman"/>
                      <w:color w:val="000000" w:themeColor="text1"/>
                      <w:highlight w:val="none"/>
                      <w14:textFill>
                        <w14:solidFill>
                          <w14:schemeClr w14:val="tx1"/>
                        </w14:solidFill>
                      </w14:textFill>
                    </w:rPr>
                    <w:t>江苏江阴临港经济开发区管理委员会</w:t>
                  </w:r>
                </w:p>
              </w:tc>
              <w:tc>
                <w:tcPr>
                  <w:tcW w:w="870" w:type="pct"/>
                  <w:tcBorders>
                    <w:tl2br w:val="nil"/>
                    <w:tr2bl w:val="nil"/>
                  </w:tcBorders>
                  <w:noWrap w:val="0"/>
                  <w:vAlign w:val="center"/>
                </w:tcPr>
                <w:p w14:paraId="0F24A36A">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未验收</w:t>
                  </w:r>
                </w:p>
              </w:tc>
              <w:tc>
                <w:tcPr>
                  <w:tcW w:w="533" w:type="pct"/>
                  <w:tcBorders>
                    <w:tl2br w:val="nil"/>
                    <w:tr2bl w:val="nil"/>
                  </w:tcBorders>
                  <w:noWrap w:val="0"/>
                  <w:vAlign w:val="center"/>
                </w:tcPr>
                <w:p w14:paraId="4703BEFC">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在建，本项目不涉及</w:t>
                  </w:r>
                </w:p>
              </w:tc>
            </w:tr>
            <w:tr w14:paraId="5DE60F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6"/>
                  <w:tcBorders>
                    <w:tl2br w:val="nil"/>
                    <w:tr2bl w:val="nil"/>
                  </w:tcBorders>
                  <w:noWrap w:val="0"/>
                  <w:vAlign w:val="center"/>
                </w:tcPr>
                <w:p w14:paraId="1522466A">
                  <w:pPr>
                    <w:pStyle w:val="90"/>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排污许可证编号：</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91320281760534494X001U</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（简化管理）</w:t>
                  </w:r>
                </w:p>
              </w:tc>
            </w:tr>
          </w:tbl>
          <w:p w14:paraId="3B26BA51">
            <w:pPr>
              <w:adjustRightInd w:val="0"/>
              <w:snapToGrid w:val="0"/>
              <w:spacing w:line="360" w:lineRule="auto"/>
              <w:ind w:firstLine="480" w:firstLineChars="200"/>
              <w:rPr>
                <w:rFonts w:hint="default" w:ascii="Times New Roman" w:hAnsi="Times New Roman" w:eastAsia="宋体" w:cs="Times New Roman"/>
                <w:b w:val="0"/>
                <w:bCs/>
                <w:color w:val="000000" w:themeColor="text1"/>
                <w:kern w:val="2"/>
                <w:sz w:val="24"/>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4"/>
                <w:szCs w:val="22"/>
                <w:highlight w:val="none"/>
                <w:lang w:val="en-US" w:eastAsia="zh-CN" w:bidi="ar-SA"/>
                <w14:textFill>
                  <w14:solidFill>
                    <w14:schemeClr w14:val="tx1"/>
                  </w14:solidFill>
                </w14:textFill>
              </w:rPr>
              <w:t>本项目主体工程位于长宏国际现有4号港池码头，依托长宏国际的给排水设施、雨污排口和环境风险应急措施，而本项目与长洋贸易其他现有项目无依托关系，因此除对长洋贸易现有项目环保手续履行情况进行回顾外，本次仅对长宏国际4号港池及顺岸码头区域现有情况进行回顾。</w:t>
            </w:r>
          </w:p>
          <w:p w14:paraId="4118358B">
            <w:pPr>
              <w:pStyle w:val="94"/>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b/>
                <w:bCs w:val="0"/>
                <w:color w:val="000000" w:themeColor="text1"/>
                <w:kern w:val="2"/>
                <w:sz w:val="24"/>
                <w:szCs w:val="22"/>
                <w:highlight w:val="none"/>
                <w:lang w:val="en-US" w:eastAsia="zh-CN" w:bidi="ar-SA"/>
                <w14:textFill>
                  <w14:solidFill>
                    <w14:schemeClr w14:val="tx1"/>
                  </w14:solidFill>
                </w14:textFill>
              </w:rPr>
            </w:pPr>
            <w:r>
              <w:rPr>
                <w:rFonts w:hint="eastAsia" w:ascii="Times New Roman" w:hAnsi="Times New Roman" w:eastAsia="宋体" w:cs="Times New Roman"/>
                <w:b/>
                <w:bCs w:val="0"/>
                <w:color w:val="000000" w:themeColor="text1"/>
                <w:kern w:val="2"/>
                <w:sz w:val="24"/>
                <w:szCs w:val="22"/>
                <w:highlight w:val="none"/>
                <w:lang w:val="en-US" w:eastAsia="zh-CN" w:bidi="ar-SA"/>
                <w14:textFill>
                  <w14:solidFill>
                    <w14:schemeClr w14:val="tx1"/>
                  </w14:solidFill>
                </w14:textFill>
              </w:rPr>
              <w:t>1.1、4号港池（含顺岸码头及堆场）现有工程概况</w:t>
            </w:r>
          </w:p>
          <w:p w14:paraId="276D47E4">
            <w:pPr>
              <w:adjustRightInd w:val="0"/>
              <w:snapToGrid w:val="0"/>
              <w:spacing w:line="360" w:lineRule="auto"/>
              <w:ind w:firstLine="480" w:firstLineChars="200"/>
              <w:rPr>
                <w:rFonts w:hint="default" w:ascii="Times New Roman" w:hAnsi="Times New Roman" w:eastAsia="宋体" w:cs="Times New Roman"/>
                <w:b w:val="0"/>
                <w:bCs/>
                <w:color w:val="000000" w:themeColor="text1"/>
                <w:kern w:val="2"/>
                <w:sz w:val="24"/>
                <w:szCs w:val="22"/>
                <w:highlight w:val="none"/>
                <w:lang w:val="zh-CN"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4"/>
                <w:szCs w:val="22"/>
                <w:highlight w:val="none"/>
                <w:lang w:val="en-US" w:eastAsia="zh-CN" w:bidi="ar-SA"/>
                <w14:textFill>
                  <w14:solidFill>
                    <w14:schemeClr w14:val="tx1"/>
                  </w14:solidFill>
                </w14:textFill>
              </w:rPr>
              <w:t>略</w:t>
            </w:r>
            <w:r>
              <w:rPr>
                <w:rFonts w:hint="default" w:ascii="Times New Roman" w:hAnsi="Times New Roman" w:eastAsia="宋体" w:cs="Times New Roman"/>
                <w:b w:val="0"/>
                <w:bCs/>
                <w:color w:val="000000" w:themeColor="text1"/>
                <w:kern w:val="2"/>
                <w:sz w:val="24"/>
                <w:szCs w:val="22"/>
                <w:highlight w:val="none"/>
                <w:lang w:val="zh-CN" w:eastAsia="zh-CN" w:bidi="ar-SA"/>
                <w14:textFill>
                  <w14:solidFill>
                    <w14:schemeClr w14:val="tx1"/>
                  </w14:solidFill>
                </w14:textFill>
              </w:rPr>
              <w:t>。</w:t>
            </w:r>
          </w:p>
          <w:p w14:paraId="39B1F3F9">
            <w:pPr>
              <w:spacing w:line="360" w:lineRule="auto"/>
              <w:rPr>
                <w:rFonts w:hint="eastAsia" w:ascii="Times New Roman" w:hAnsi="Times New Roman" w:cs="Times New Roman"/>
                <w:b/>
                <w:bCs/>
                <w:color w:val="000000" w:themeColor="text1"/>
                <w:sz w:val="24"/>
                <w:szCs w:val="24"/>
                <w:highlight w:val="none"/>
                <w14:textFill>
                  <w14:solidFill>
                    <w14:schemeClr w14:val="tx1"/>
                  </w14:solidFill>
                </w14:textFill>
              </w:rPr>
            </w:pPr>
            <w:r>
              <w:rPr>
                <w:rFonts w:hint="eastAsia" w:ascii="Times New Roman" w:hAnsi="Times New Roman" w:cs="Times New Roman"/>
                <w:b/>
                <w:bCs/>
                <w:color w:val="000000" w:themeColor="text1"/>
                <w:sz w:val="24"/>
                <w:szCs w:val="24"/>
                <w:highlight w:val="none"/>
                <w14:textFill>
                  <w14:solidFill>
                    <w14:schemeClr w14:val="tx1"/>
                  </w14:solidFill>
                </w14:textFill>
              </w:rPr>
              <w:t>2、现有项目工艺流程及产污环节</w:t>
            </w:r>
          </w:p>
          <w:p w14:paraId="4D4DDE50">
            <w:pPr>
              <w:spacing w:line="360" w:lineRule="auto"/>
              <w:rPr>
                <w:rFonts w:hint="eastAsia" w:ascii="Times New Roman" w:hAnsi="Times New Roman" w:cs="Times New Roman"/>
                <w:b/>
                <w:bCs/>
                <w:color w:val="000000" w:themeColor="text1"/>
                <w:sz w:val="24"/>
                <w:szCs w:val="24"/>
                <w:highlight w:val="none"/>
                <w14:textFill>
                  <w14:solidFill>
                    <w14:schemeClr w14:val="tx1"/>
                  </w14:solidFill>
                </w14:textFill>
              </w:rPr>
            </w:pPr>
          </w:p>
          <w:p w14:paraId="190D0E9D">
            <w:pPr>
              <w:spacing w:line="360" w:lineRule="auto"/>
              <w:rPr>
                <w:rFonts w:hint="eastAsia" w:ascii="Times New Roman" w:hAnsi="Times New Roman" w:cs="Times New Roman"/>
                <w:b/>
                <w:bCs/>
                <w:color w:val="000000" w:themeColor="text1"/>
                <w:sz w:val="24"/>
                <w:szCs w:val="24"/>
                <w:highlight w:val="none"/>
                <w14:textFill>
                  <w14:solidFill>
                    <w14:schemeClr w14:val="tx1"/>
                  </w14:solidFill>
                </w14:textFill>
              </w:rPr>
            </w:pPr>
          </w:p>
          <w:p w14:paraId="583992FF">
            <w:pPr>
              <w:spacing w:line="360" w:lineRule="auto"/>
              <w:rPr>
                <w:rFonts w:hint="eastAsia" w:ascii="Times New Roman" w:hAnsi="Times New Roman" w:cs="Times New Roman"/>
                <w:b/>
                <w:bCs/>
                <w:color w:val="000000" w:themeColor="text1"/>
                <w:sz w:val="24"/>
                <w:szCs w:val="24"/>
                <w:highlight w:val="none"/>
                <w14:textFill>
                  <w14:solidFill>
                    <w14:schemeClr w14:val="tx1"/>
                  </w14:solidFill>
                </w14:textFill>
              </w:rPr>
            </w:pPr>
          </w:p>
          <w:p w14:paraId="0F18DA40">
            <w:pPr>
              <w:spacing w:line="360" w:lineRule="auto"/>
              <w:rPr>
                <w:rFonts w:hint="eastAsia" w:ascii="Times New Roman" w:hAnsi="Times New Roman" w:cs="Times New Roman"/>
                <w:b/>
                <w:bCs/>
                <w:color w:val="000000" w:themeColor="text1"/>
                <w:sz w:val="24"/>
                <w:szCs w:val="24"/>
                <w:highlight w:val="none"/>
                <w14:textFill>
                  <w14:solidFill>
                    <w14:schemeClr w14:val="tx1"/>
                  </w14:solidFill>
                </w14:textFill>
              </w:rPr>
            </w:pPr>
          </w:p>
          <w:p w14:paraId="679471D8">
            <w:pPr>
              <w:spacing w:line="360" w:lineRule="auto"/>
              <w:rPr>
                <w:rFonts w:hint="eastAsia" w:ascii="Times New Roman" w:hAnsi="Times New Roman" w:cs="Times New Roman"/>
                <w:b/>
                <w:bCs/>
                <w:color w:val="000000" w:themeColor="text1"/>
                <w:sz w:val="24"/>
                <w:szCs w:val="24"/>
                <w:highlight w:val="none"/>
                <w14:textFill>
                  <w14:solidFill>
                    <w14:schemeClr w14:val="tx1"/>
                  </w14:solidFill>
                </w14:textFill>
              </w:rPr>
            </w:pPr>
          </w:p>
          <w:p w14:paraId="7F457519">
            <w:pPr>
              <w:spacing w:line="360" w:lineRule="auto"/>
              <w:rPr>
                <w:rFonts w:hint="eastAsia" w:ascii="Times New Roman" w:hAnsi="Times New Roman" w:cs="Times New Roman"/>
                <w:b/>
                <w:bCs/>
                <w:color w:val="000000" w:themeColor="text1"/>
                <w:sz w:val="24"/>
                <w:szCs w:val="24"/>
                <w:highlight w:val="none"/>
                <w14:textFill>
                  <w14:solidFill>
                    <w14:schemeClr w14:val="tx1"/>
                  </w14:solidFill>
                </w14:textFill>
              </w:rPr>
            </w:pPr>
            <w:r>
              <w:rPr>
                <w:color w:val="000000" w:themeColor="text1"/>
                <w:sz w:val="24"/>
                <w14:textFill>
                  <w14:solidFill>
                    <w14:schemeClr w14:val="tx1"/>
                  </w14:solidFill>
                </w14:textFill>
              </w:rPr>
              <mc:AlternateContent>
                <mc:Choice Requires="wpg">
                  <w:drawing>
                    <wp:anchor distT="0" distB="0" distL="114300" distR="114300" simplePos="0" relativeHeight="251716608" behindDoc="0" locked="0" layoutInCell="1" allowOverlap="1">
                      <wp:simplePos x="0" y="0"/>
                      <wp:positionH relativeFrom="column">
                        <wp:posOffset>929640</wp:posOffset>
                      </wp:positionH>
                      <wp:positionV relativeFrom="paragraph">
                        <wp:posOffset>92710</wp:posOffset>
                      </wp:positionV>
                      <wp:extent cx="3593465" cy="5384165"/>
                      <wp:effectExtent l="0" t="0" r="0" b="0"/>
                      <wp:wrapNone/>
                      <wp:docPr id="29" name="组合 29"/>
                      <wp:cNvGraphicFramePr/>
                      <a:graphic xmlns:a="http://schemas.openxmlformats.org/drawingml/2006/main">
                        <a:graphicData uri="http://schemas.microsoft.com/office/word/2010/wordprocessingGroup">
                          <wpg:wgp>
                            <wpg:cNvGrpSpPr/>
                            <wpg:grpSpPr>
                              <a:xfrm>
                                <a:off x="0" y="0"/>
                                <a:ext cx="3593465" cy="5384165"/>
                                <a:chOff x="3750" y="486237"/>
                                <a:chExt cx="5659" cy="8479"/>
                              </a:xfrm>
                            </wpg:grpSpPr>
                            <wps:wsp>
                              <wps:cNvPr id="739" name="文本框 151"/>
                              <wps:cNvSpPr txBox="1"/>
                              <wps:spPr>
                                <a:xfrm>
                                  <a:off x="3750" y="489748"/>
                                  <a:ext cx="4764" cy="540"/>
                                </a:xfrm>
                                <a:prstGeom prst="rect">
                                  <a:avLst/>
                                </a:prstGeom>
                                <a:noFill/>
                                <a:ln>
                                  <a:noFill/>
                                </a:ln>
                              </wps:spPr>
                              <wps:txbx>
                                <w:txbxContent>
                                  <w:p w14:paraId="078C5EFA">
                                    <w:pPr>
                                      <w:rPr>
                                        <w:b/>
                                        <w:sz w:val="24"/>
                                      </w:rPr>
                                    </w:pPr>
                                    <w:r>
                                      <w:rPr>
                                        <w:rFonts w:hint="eastAsia"/>
                                        <w:b/>
                                        <w:sz w:val="24"/>
                                      </w:rPr>
                                      <w:t>图</w:t>
                                    </w:r>
                                    <w:r>
                                      <w:rPr>
                                        <w:rFonts w:hint="eastAsia" w:ascii="Times New Roman" w:hAnsi="Times New Roman" w:cs="Times New Roman"/>
                                        <w:b/>
                                        <w:sz w:val="24"/>
                                      </w:rPr>
                                      <w:t>2-</w:t>
                                    </w:r>
                                    <w:r>
                                      <w:rPr>
                                        <w:rFonts w:hint="eastAsia" w:ascii="Times New Roman" w:hAnsi="Times New Roman" w:cs="Times New Roman"/>
                                        <w:b/>
                                        <w:sz w:val="24"/>
                                        <w:lang w:val="en-US" w:eastAsia="zh-CN"/>
                                      </w:rPr>
                                      <w:t>4</w:t>
                                    </w:r>
                                    <w:r>
                                      <w:rPr>
                                        <w:rFonts w:hint="eastAsia"/>
                                        <w:b/>
                                        <w:sz w:val="24"/>
                                      </w:rPr>
                                      <w:t xml:space="preserve">  </w:t>
                                    </w:r>
                                    <w:r>
                                      <w:rPr>
                                        <w:rFonts w:hint="eastAsia"/>
                                        <w:b/>
                                        <w:sz w:val="24"/>
                                        <w:lang w:val="en-US" w:eastAsia="zh-CN"/>
                                      </w:rPr>
                                      <w:t>砂石进港</w:t>
                                    </w:r>
                                    <w:r>
                                      <w:rPr>
                                        <w:rFonts w:hint="eastAsia"/>
                                        <w:b/>
                                        <w:sz w:val="24"/>
                                      </w:rPr>
                                      <w:t>工艺及产污环节流程图</w:t>
                                    </w:r>
                                  </w:p>
                                </w:txbxContent>
                              </wps:txbx>
                              <wps:bodyPr upright="1"/>
                            </wps:wsp>
                            <wpg:grpSp>
                              <wpg:cNvPr id="405" name="组合 405"/>
                              <wpg:cNvGrpSpPr/>
                              <wpg:grpSpPr>
                                <a:xfrm>
                                  <a:off x="4619" y="486237"/>
                                  <a:ext cx="4755" cy="3439"/>
                                  <a:chOff x="7175" y="482671"/>
                                  <a:chExt cx="4755" cy="3439"/>
                                </a:xfrm>
                              </wpg:grpSpPr>
                              <wpg:grpSp>
                                <wpg:cNvPr id="465" name="组合 126"/>
                                <wpg:cNvGrpSpPr/>
                                <wpg:grpSpPr>
                                  <a:xfrm rot="0">
                                    <a:off x="7175" y="482671"/>
                                    <a:ext cx="3375" cy="3439"/>
                                    <a:chOff x="7817" y="499693"/>
                                    <a:chExt cx="3375" cy="3439"/>
                                  </a:xfrm>
                                </wpg:grpSpPr>
                                <wpg:grpSp>
                                  <wpg:cNvPr id="494" name="组合 551"/>
                                  <wpg:cNvGrpSpPr/>
                                  <wpg:grpSpPr>
                                    <a:xfrm rot="0">
                                      <a:off x="7817" y="499693"/>
                                      <a:ext cx="3375" cy="3439"/>
                                      <a:chOff x="9255" y="414157"/>
                                      <a:chExt cx="3375" cy="3439"/>
                                    </a:xfrm>
                                  </wpg:grpSpPr>
                                  <wps:wsp>
                                    <wps:cNvPr id="495" name="直接连接符 260"/>
                                    <wps:cNvCnPr/>
                                    <wps:spPr>
                                      <a:xfrm flipH="1" flipV="1">
                                        <a:off x="10094" y="415480"/>
                                        <a:ext cx="1" cy="567"/>
                                      </a:xfrm>
                                      <a:prstGeom prst="line">
                                        <a:avLst/>
                                      </a:prstGeom>
                                      <a:ln w="9525" cap="flat" cmpd="sng">
                                        <a:solidFill>
                                          <a:srgbClr val="000000"/>
                                        </a:solidFill>
                                        <a:prstDash val="solid"/>
                                        <a:headEnd type="triangle" w="med" len="med"/>
                                        <a:tailEnd type="none" w="med" len="med"/>
                                      </a:ln>
                                    </wps:spPr>
                                    <wps:bodyPr/>
                                  </wps:wsp>
                                  <wpg:grpSp>
                                    <wpg:cNvPr id="500" name="组合 546"/>
                                    <wpg:cNvGrpSpPr/>
                                    <wpg:grpSpPr>
                                      <a:xfrm rot="0">
                                        <a:off x="9255" y="414157"/>
                                        <a:ext cx="3375" cy="3439"/>
                                        <a:chOff x="5750" y="414148"/>
                                        <a:chExt cx="3375" cy="3439"/>
                                      </a:xfrm>
                                    </wpg:grpSpPr>
                                    <wpg:grpSp>
                                      <wpg:cNvPr id="516" name="组合 242"/>
                                      <wpg:cNvGrpSpPr/>
                                      <wpg:grpSpPr>
                                        <a:xfrm rot="0">
                                          <a:off x="5750" y="414148"/>
                                          <a:ext cx="3375" cy="3439"/>
                                          <a:chOff x="9884" y="397804"/>
                                          <a:chExt cx="3375" cy="3439"/>
                                        </a:xfrm>
                                      </wpg:grpSpPr>
                                      <wps:wsp>
                                        <wps:cNvPr id="517" name="直接连接符 260"/>
                                        <wps:cNvCnPr/>
                                        <wps:spPr>
                                          <a:xfrm flipH="1" flipV="1">
                                            <a:off x="10713" y="398160"/>
                                            <a:ext cx="1" cy="567"/>
                                          </a:xfrm>
                                          <a:prstGeom prst="line">
                                            <a:avLst/>
                                          </a:prstGeom>
                                          <a:ln w="9525" cap="flat" cmpd="sng">
                                            <a:solidFill>
                                              <a:srgbClr val="000000"/>
                                            </a:solidFill>
                                            <a:prstDash val="solid"/>
                                            <a:headEnd type="triangle" w="med" len="med"/>
                                            <a:tailEnd type="none" w="med" len="med"/>
                                          </a:ln>
                                        </wps:spPr>
                                        <wps:bodyPr/>
                                      </wps:wsp>
                                      <wpg:grpSp>
                                        <wpg:cNvPr id="518" name="组合 241"/>
                                        <wpg:cNvGrpSpPr/>
                                        <wpg:grpSpPr>
                                          <a:xfrm>
                                            <a:off x="9884" y="397804"/>
                                            <a:ext cx="3375" cy="3439"/>
                                            <a:chOff x="5146" y="397804"/>
                                            <a:chExt cx="3375" cy="3439"/>
                                          </a:xfrm>
                                        </wpg:grpSpPr>
                                        <wps:wsp>
                                          <wps:cNvPr id="525" name="矩形 133"/>
                                          <wps:cNvSpPr/>
                                          <wps:spPr>
                                            <a:xfrm>
                                              <a:off x="5332" y="397804"/>
                                              <a:ext cx="1282" cy="403"/>
                                            </a:xfrm>
                                            <a:prstGeom prst="rect">
                                              <a:avLst/>
                                            </a:prstGeom>
                                            <a:noFill/>
                                            <a:ln>
                                              <a:noFill/>
                                            </a:ln>
                                          </wps:spPr>
                                          <wps:txbx>
                                            <w:txbxContent>
                                              <w:p w14:paraId="5C42C89B">
                                                <w:pPr>
                                                  <w:jc w:val="center"/>
                                                  <w:rPr>
                                                    <w:rFonts w:hint="default" w:eastAsiaTheme="minorEastAsia"/>
                                                    <w:szCs w:val="21"/>
                                                    <w:lang w:val="en-US" w:eastAsia="zh-CN"/>
                                                  </w:rPr>
                                                </w:pPr>
                                                <w:r>
                                                  <w:rPr>
                                                    <w:rFonts w:hint="eastAsia"/>
                                                    <w:szCs w:val="21"/>
                                                    <w:lang w:val="en-US" w:eastAsia="zh-CN"/>
                                                  </w:rPr>
                                                  <w:t>船运砂石</w:t>
                                                </w:r>
                                              </w:p>
                                            </w:txbxContent>
                                          </wps:txbx>
                                          <wps:bodyPr upright="1"/>
                                        </wps:wsp>
                                        <wps:wsp>
                                          <wps:cNvPr id="527" name="矩形 262"/>
                                          <wps:cNvSpPr/>
                                          <wps:spPr>
                                            <a:xfrm>
                                              <a:off x="5152" y="398732"/>
                                              <a:ext cx="1653" cy="392"/>
                                            </a:xfrm>
                                            <a:prstGeom prst="rect">
                                              <a:avLst/>
                                            </a:prstGeom>
                                            <a:noFill/>
                                            <a:ln w="9525" cap="flat" cmpd="sng">
                                              <a:solidFill>
                                                <a:schemeClr val="tx1"/>
                                              </a:solidFill>
                                              <a:prstDash val="lgDash"/>
                                              <a:miter/>
                                              <a:headEnd type="none" w="med" len="med"/>
                                              <a:tailEnd type="none" w="med" len="med"/>
                                            </a:ln>
                                          </wps:spPr>
                                          <wps:txbx>
                                            <w:txbxContent>
                                              <w:p w14:paraId="1A738F0F">
                                                <w:pPr>
                                                  <w:jc w:val="center"/>
                                                  <w:rPr>
                                                    <w:rFonts w:hint="default" w:eastAsiaTheme="minorEastAsia"/>
                                                    <w:szCs w:val="21"/>
                                                    <w:lang w:val="en-US" w:eastAsia="zh-CN"/>
                                                  </w:rPr>
                                                </w:pPr>
                                                <w:r>
                                                  <w:rPr>
                                                    <w:rFonts w:hint="eastAsia"/>
                                                    <w:szCs w:val="21"/>
                                                    <w:lang w:val="en-US" w:eastAsia="zh-CN"/>
                                                  </w:rPr>
                                                  <w:t>门机卸船</w:t>
                                                </w:r>
                                              </w:p>
                                            </w:txbxContent>
                                          </wps:txbx>
                                          <wps:bodyPr upright="1"/>
                                        </wps:wsp>
                                        <wps:wsp>
                                          <wps:cNvPr id="535" name="直接连接符 263"/>
                                          <wps:cNvCnPr/>
                                          <wps:spPr>
                                            <a:xfrm flipV="1">
                                              <a:off x="5969" y="400128"/>
                                              <a:ext cx="0" cy="567"/>
                                            </a:xfrm>
                                            <a:prstGeom prst="line">
                                              <a:avLst/>
                                            </a:prstGeom>
                                            <a:ln w="9525" cap="flat" cmpd="sng">
                                              <a:solidFill>
                                                <a:srgbClr val="000000"/>
                                              </a:solidFill>
                                              <a:prstDash val="solid"/>
                                              <a:headEnd type="triangle" w="med" len="med"/>
                                              <a:tailEnd type="none" w="med" len="med"/>
                                            </a:ln>
                                          </wps:spPr>
                                          <wps:bodyPr/>
                                        </wps:wsp>
                                        <wps:wsp>
                                          <wps:cNvPr id="537" name="矩形 274"/>
                                          <wps:cNvSpPr/>
                                          <wps:spPr>
                                            <a:xfrm>
                                              <a:off x="5146" y="399690"/>
                                              <a:ext cx="1653" cy="427"/>
                                            </a:xfrm>
                                            <a:prstGeom prst="rect">
                                              <a:avLst/>
                                            </a:prstGeom>
                                            <a:noFill/>
                                            <a:ln w="9525" cap="flat" cmpd="sng">
                                              <a:solidFill>
                                                <a:srgbClr val="000000"/>
                                              </a:solidFill>
                                              <a:prstDash val="lgDash"/>
                                              <a:miter/>
                                              <a:headEnd type="none" w="med" len="med"/>
                                              <a:tailEnd type="none" w="med" len="med"/>
                                            </a:ln>
                                          </wps:spPr>
                                          <wps:txbx>
                                            <w:txbxContent>
                                              <w:p w14:paraId="247FCDD5">
                                                <w:pPr>
                                                  <w:jc w:val="center"/>
                                                  <w:rPr>
                                                    <w:rFonts w:hint="default" w:eastAsiaTheme="minorEastAsia"/>
                                                    <w:szCs w:val="21"/>
                                                    <w:lang w:val="en-US" w:eastAsia="zh-CN"/>
                                                  </w:rPr>
                                                </w:pPr>
                                                <w:r>
                                                  <w:rPr>
                                                    <w:rFonts w:hint="eastAsia"/>
                                                    <w:szCs w:val="21"/>
                                                    <w:lang w:val="en-US" w:eastAsia="zh-CN"/>
                                                  </w:rPr>
                                                  <w:t>密闭廊道输送</w:t>
                                                </w:r>
                                              </w:p>
                                            </w:txbxContent>
                                          </wps:txbx>
                                          <wps:bodyPr upright="1"/>
                                        </wps:wsp>
                                        <wps:wsp>
                                          <wps:cNvPr id="538" name="矩形 237"/>
                                          <wps:cNvSpPr/>
                                          <wps:spPr>
                                            <a:xfrm>
                                              <a:off x="7395" y="400797"/>
                                              <a:ext cx="1126" cy="446"/>
                                            </a:xfrm>
                                            <a:prstGeom prst="rect">
                                              <a:avLst/>
                                            </a:prstGeom>
                                            <a:noFill/>
                                            <a:ln>
                                              <a:noFill/>
                                            </a:ln>
                                          </wps:spPr>
                                          <wps:txbx>
                                            <w:txbxContent>
                                              <w:p w14:paraId="56995C6F">
                                                <w:pPr>
                                                  <w:jc w:val="left"/>
                                                  <w:rPr>
                                                    <w:szCs w:val="21"/>
                                                  </w:rPr>
                                                </w:pPr>
                                                <w:r>
                                                  <w:rPr>
                                                    <w:rFonts w:ascii="Times New Roman" w:hAnsi="Times New Roman" w:cs="Times New Roman"/>
                                                    <w:szCs w:val="21"/>
                                                  </w:rPr>
                                                  <w:t>N</w:t>
                                                </w:r>
                                                <w:r>
                                                  <w:rPr>
                                                    <w:rFonts w:hint="eastAsia" w:ascii="Times New Roman" w:hAnsi="Times New Roman" w:cs="Times New Roman"/>
                                                    <w:szCs w:val="21"/>
                                                    <w:lang w:val="en-US" w:eastAsia="zh-CN"/>
                                                  </w:rPr>
                                                  <w:t>1</w:t>
                                                </w:r>
                                                <w:r>
                                                  <w:rPr>
                                                    <w:rFonts w:ascii="Times New Roman" w:hAnsi="Times New Roman" w:cs="Times New Roman"/>
                                                    <w:szCs w:val="21"/>
                                                  </w:rPr>
                                                  <w:t>噪声</w:t>
                                                </w:r>
                                              </w:p>
                                            </w:txbxContent>
                                          </wps:txbx>
                                          <wps:bodyPr upright="1"/>
                                        </wps:wsp>
                                      </wpg:grpSp>
                                    </wpg:grpSp>
                                    <wps:wsp>
                                      <wps:cNvPr id="554" name="矩形 225"/>
                                      <wps:cNvSpPr/>
                                      <wps:spPr>
                                        <a:xfrm>
                                          <a:off x="5768" y="417034"/>
                                          <a:ext cx="1641" cy="427"/>
                                        </a:xfrm>
                                        <a:prstGeom prst="rect">
                                          <a:avLst/>
                                        </a:prstGeom>
                                        <a:noFill/>
                                        <a:ln w="9525" cap="flat" cmpd="sng">
                                          <a:solidFill>
                                            <a:srgbClr val="000000"/>
                                          </a:solidFill>
                                          <a:prstDash val="solid"/>
                                          <a:miter/>
                                          <a:headEnd type="none" w="med" len="med"/>
                                          <a:tailEnd type="none" w="med" len="med"/>
                                        </a:ln>
                                      </wps:spPr>
                                      <wps:txbx>
                                        <w:txbxContent>
                                          <w:p w14:paraId="396166E7">
                                            <w:pPr>
                                              <w:jc w:val="center"/>
                                              <w:rPr>
                                                <w:rFonts w:hint="default" w:eastAsiaTheme="minorEastAsia"/>
                                                <w:szCs w:val="21"/>
                                                <w:lang w:val="en-US" w:eastAsia="zh-CN"/>
                                              </w:rPr>
                                            </w:pPr>
                                            <w:r>
                                              <w:rPr>
                                                <w:rFonts w:hint="eastAsia"/>
                                                <w:szCs w:val="21"/>
                                                <w:lang w:val="en-US" w:eastAsia="zh-CN"/>
                                              </w:rPr>
                                              <w:t>散货堆场</w:t>
                                            </w:r>
                                          </w:p>
                                        </w:txbxContent>
                                      </wps:txbx>
                                      <wps:bodyPr upright="1"/>
                                    </wps:wsp>
                                  </wpg:grpSp>
                                </wpg:grpSp>
                                <wps:wsp>
                                  <wps:cNvPr id="569" name="直接箭头连接符 125"/>
                                  <wps:cNvCnPr/>
                                  <wps:spPr>
                                    <a:xfrm>
                                      <a:off x="9480" y="502901"/>
                                      <a:ext cx="660" cy="0"/>
                                    </a:xfrm>
                                    <a:prstGeom prst="straightConnector1">
                                      <a:avLst/>
                                    </a:prstGeom>
                                    <a:ln w="9525">
                                      <a:solidFill>
                                        <a:schemeClr val="tx1"/>
                                      </a:solidFill>
                                      <a:prstDash val="lgDash"/>
                                      <a:tailEnd type="triangle"/>
                                    </a:ln>
                                  </wps:spPr>
                                  <wps:style>
                                    <a:lnRef idx="2">
                                      <a:schemeClr val="accent1"/>
                                    </a:lnRef>
                                    <a:fillRef idx="0">
                                      <a:srgbClr val="FFFFFF"/>
                                    </a:fillRef>
                                    <a:effectRef idx="0">
                                      <a:srgbClr val="FFFFFF"/>
                                    </a:effectRef>
                                    <a:fontRef idx="minor">
                                      <a:schemeClr val="tx1"/>
                                    </a:fontRef>
                                  </wps:style>
                                  <wps:bodyPr/>
                                </wps:wsp>
                              </wpg:grpSp>
                              <wps:wsp>
                                <wps:cNvPr id="587" name="Freeform 142"/>
                                <wps:cNvSpPr/>
                                <wps:spPr bwMode="auto">
                                  <a:xfrm>
                                    <a:off x="8836" y="485463"/>
                                    <a:ext cx="626" cy="281"/>
                                  </a:xfrm>
                                  <a:custGeom>
                                    <a:avLst/>
                                    <a:gdLst>
                                      <a:gd name="T0" fmla="*/ 0 w 892"/>
                                      <a:gd name="T1" fmla="*/ 420 h 432"/>
                                      <a:gd name="T2" fmla="*/ 363 w 892"/>
                                      <a:gd name="T3" fmla="*/ 146 h 432"/>
                                      <a:gd name="T4" fmla="*/ 497 w 892"/>
                                      <a:gd name="T5" fmla="*/ 408 h 432"/>
                                      <a:gd name="T6" fmla="*/ 892 w 892"/>
                                      <a:gd name="T7" fmla="*/ 0 h 432"/>
                                    </a:gdLst>
                                    <a:ahLst/>
                                    <a:cxnLst>
                                      <a:cxn ang="0">
                                        <a:pos x="T0" y="T1"/>
                                      </a:cxn>
                                      <a:cxn ang="0">
                                        <a:pos x="T2" y="T3"/>
                                      </a:cxn>
                                      <a:cxn ang="0">
                                        <a:pos x="T4" y="T5"/>
                                      </a:cxn>
                                      <a:cxn ang="0">
                                        <a:pos x="T6" y="T7"/>
                                      </a:cxn>
                                    </a:cxnLst>
                                    <a:rect l="0" t="0" r="r" b="b"/>
                                    <a:pathLst>
                                      <a:path w="892" h="432">
                                        <a:moveTo>
                                          <a:pt x="0" y="420"/>
                                        </a:moveTo>
                                        <a:cubicBezTo>
                                          <a:pt x="60" y="374"/>
                                          <a:pt x="280" y="148"/>
                                          <a:pt x="363" y="146"/>
                                        </a:cubicBezTo>
                                        <a:cubicBezTo>
                                          <a:pt x="446" y="144"/>
                                          <a:pt x="409" y="432"/>
                                          <a:pt x="497" y="408"/>
                                        </a:cubicBezTo>
                                        <a:cubicBezTo>
                                          <a:pt x="585" y="384"/>
                                          <a:pt x="810" y="85"/>
                                          <a:pt x="892" y="0"/>
                                        </a:cubicBezTo>
                                      </a:path>
                                    </a:pathLst>
                                  </a:custGeom>
                                  <a:noFill/>
                                  <a:ln w="9525" cmpd="sng">
                                    <a:solidFill>
                                      <a:srgbClr val="000000"/>
                                    </a:solidFill>
                                    <a:round/>
                                    <a:tailEnd type="stealth" w="med" len="lg"/>
                                  </a:ln>
                                  <a:effectLst/>
                                </wps:spPr>
                                <wps:bodyPr rot="0" vert="horz" wrap="none" lIns="91440" tIns="45720" rIns="91440" bIns="45720" anchor="t" anchorCtr="0" upright="1">
                                  <a:noAutofit/>
                                </wps:bodyPr>
                              </wps:wsp>
                              <wps:wsp>
                                <wps:cNvPr id="588" name="矩形 367"/>
                                <wps:cNvSpPr/>
                                <wps:spPr>
                                  <a:xfrm>
                                    <a:off x="9340" y="485231"/>
                                    <a:ext cx="2590" cy="423"/>
                                  </a:xfrm>
                                  <a:prstGeom prst="rect">
                                    <a:avLst/>
                                  </a:prstGeom>
                                  <a:noFill/>
                                  <a:ln>
                                    <a:noFill/>
                                  </a:ln>
                                </wps:spPr>
                                <wps:txbx>
                                  <w:txbxContent>
                                    <w:p w14:paraId="0A8F68AD">
                                      <w:pPr>
                                        <w:jc w:val="left"/>
                                        <w:rPr>
                                          <w:rFonts w:hint="default"/>
                                          <w:szCs w:val="21"/>
                                          <w:lang w:val="en-US"/>
                                        </w:rPr>
                                      </w:pPr>
                                      <w:r>
                                        <w:rPr>
                                          <w:rFonts w:hint="eastAsia" w:ascii="Times New Roman" w:hAnsi="Times New Roman" w:cs="Times New Roman"/>
                                          <w:szCs w:val="21"/>
                                          <w:lang w:val="en-US" w:eastAsia="zh-CN"/>
                                        </w:rPr>
                                        <w:t>G1 卸料粉尘、堆场扬尘</w:t>
                                      </w:r>
                                    </w:p>
                                  </w:txbxContent>
                                </wps:txbx>
                                <wps:bodyPr upright="1"/>
                              </wps:wsp>
                            </wpg:grpSp>
                            <wpg:grpSp>
                              <wpg:cNvPr id="636" name="组合 636"/>
                              <wpg:cNvGrpSpPr/>
                              <wpg:grpSpPr>
                                <a:xfrm>
                                  <a:off x="4631" y="490189"/>
                                  <a:ext cx="4779" cy="3753"/>
                                  <a:chOff x="6491" y="488759"/>
                                  <a:chExt cx="4779" cy="3753"/>
                                </a:xfrm>
                              </wpg:grpSpPr>
                              <wpg:grpSp>
                                <wpg:cNvPr id="610" name="组合 610"/>
                                <wpg:cNvGrpSpPr/>
                                <wpg:grpSpPr>
                                  <a:xfrm>
                                    <a:off x="6491" y="488759"/>
                                    <a:ext cx="4779" cy="3753"/>
                                    <a:chOff x="7175" y="482231"/>
                                    <a:chExt cx="4779" cy="3753"/>
                                  </a:xfrm>
                                </wpg:grpSpPr>
                                <wpg:grpSp>
                                  <wpg:cNvPr id="611" name="组合 126"/>
                                  <wpg:cNvGrpSpPr/>
                                  <wpg:grpSpPr>
                                    <a:xfrm rot="0">
                                      <a:off x="7175" y="482724"/>
                                      <a:ext cx="3339" cy="3260"/>
                                      <a:chOff x="7817" y="499746"/>
                                      <a:chExt cx="3339" cy="3260"/>
                                    </a:xfrm>
                                  </wpg:grpSpPr>
                                  <wpg:grpSp>
                                    <wpg:cNvPr id="613" name="组合 551"/>
                                    <wpg:cNvGrpSpPr/>
                                    <wpg:grpSpPr>
                                      <a:xfrm rot="0">
                                        <a:off x="7817" y="499746"/>
                                        <a:ext cx="3339" cy="3260"/>
                                        <a:chOff x="9255" y="414210"/>
                                        <a:chExt cx="3339" cy="3260"/>
                                      </a:xfrm>
                                    </wpg:grpSpPr>
                                    <wps:wsp>
                                      <wps:cNvPr id="614" name="直接连接符 260"/>
                                      <wps:cNvCnPr/>
                                      <wps:spPr>
                                        <a:xfrm flipH="1" flipV="1">
                                          <a:off x="10094" y="415480"/>
                                          <a:ext cx="1" cy="567"/>
                                        </a:xfrm>
                                        <a:prstGeom prst="line">
                                          <a:avLst/>
                                        </a:prstGeom>
                                        <a:ln w="9525" cap="flat" cmpd="sng">
                                          <a:solidFill>
                                            <a:srgbClr val="000000"/>
                                          </a:solidFill>
                                          <a:prstDash val="solid"/>
                                          <a:headEnd type="triangle" w="med" len="med"/>
                                          <a:tailEnd type="none" w="med" len="med"/>
                                        </a:ln>
                                      </wps:spPr>
                                      <wps:bodyPr/>
                                    </wps:wsp>
                                    <wpg:grpSp>
                                      <wpg:cNvPr id="615" name="组合 546"/>
                                      <wpg:cNvGrpSpPr/>
                                      <wpg:grpSpPr>
                                        <a:xfrm rot="0">
                                          <a:off x="9255" y="414210"/>
                                          <a:ext cx="3339" cy="3260"/>
                                          <a:chOff x="5750" y="414201"/>
                                          <a:chExt cx="3339" cy="3260"/>
                                        </a:xfrm>
                                      </wpg:grpSpPr>
                                      <wpg:grpSp>
                                        <wpg:cNvPr id="618" name="组合 242"/>
                                        <wpg:cNvGrpSpPr/>
                                        <wpg:grpSpPr>
                                          <a:xfrm rot="0">
                                            <a:off x="5750" y="414201"/>
                                            <a:ext cx="3339" cy="2838"/>
                                            <a:chOff x="9884" y="397857"/>
                                            <a:chExt cx="3339" cy="2838"/>
                                          </a:xfrm>
                                        </wpg:grpSpPr>
                                        <wps:wsp>
                                          <wps:cNvPr id="621" name="直接连接符 260"/>
                                          <wps:cNvCnPr/>
                                          <wps:spPr>
                                            <a:xfrm flipH="1" flipV="1">
                                              <a:off x="10713" y="398160"/>
                                              <a:ext cx="1" cy="567"/>
                                            </a:xfrm>
                                            <a:prstGeom prst="line">
                                              <a:avLst/>
                                            </a:prstGeom>
                                            <a:ln w="9525" cap="flat" cmpd="sng">
                                              <a:solidFill>
                                                <a:srgbClr val="000000"/>
                                              </a:solidFill>
                                              <a:prstDash val="solid"/>
                                              <a:headEnd type="triangle" w="med" len="med"/>
                                              <a:tailEnd type="none" w="med" len="med"/>
                                            </a:ln>
                                          </wps:spPr>
                                          <wps:bodyPr/>
                                        </wps:wsp>
                                        <wpg:grpSp>
                                          <wpg:cNvPr id="622" name="组合 241"/>
                                          <wpg:cNvGrpSpPr/>
                                          <wpg:grpSpPr>
                                            <a:xfrm>
                                              <a:off x="9884" y="397857"/>
                                              <a:ext cx="3339" cy="2838"/>
                                              <a:chOff x="5146" y="397857"/>
                                              <a:chExt cx="3339" cy="2838"/>
                                            </a:xfrm>
                                          </wpg:grpSpPr>
                                          <wps:wsp>
                                            <wps:cNvPr id="624" name="矩形 262"/>
                                            <wps:cNvSpPr/>
                                            <wps:spPr>
                                              <a:xfrm>
                                                <a:off x="5152" y="398732"/>
                                                <a:ext cx="1653" cy="392"/>
                                              </a:xfrm>
                                              <a:prstGeom prst="rect">
                                                <a:avLst/>
                                              </a:prstGeom>
                                              <a:noFill/>
                                              <a:ln w="9525" cap="flat" cmpd="sng">
                                                <a:solidFill>
                                                  <a:schemeClr val="tx1"/>
                                                </a:solidFill>
                                                <a:prstDash val="lgDash"/>
                                                <a:miter/>
                                                <a:headEnd type="none" w="med" len="med"/>
                                                <a:tailEnd type="none" w="med" len="med"/>
                                              </a:ln>
                                            </wps:spPr>
                                            <wps:txbx>
                                              <w:txbxContent>
                                                <w:p w14:paraId="1161DE47">
                                                  <w:pPr>
                                                    <w:jc w:val="center"/>
                                                    <w:rPr>
                                                      <w:rFonts w:hint="default" w:eastAsiaTheme="minorEastAsia"/>
                                                      <w:szCs w:val="21"/>
                                                      <w:lang w:val="en-US" w:eastAsia="zh-CN"/>
                                                    </w:rPr>
                                                  </w:pPr>
                                                  <w:r>
                                                    <w:rPr>
                                                      <w:rFonts w:hint="eastAsia"/>
                                                      <w:szCs w:val="21"/>
                                                      <w:lang w:val="en-US" w:eastAsia="zh-CN"/>
                                                    </w:rPr>
                                                    <w:t>密闭廊道输送</w:t>
                                                  </w:r>
                                                </w:p>
                                              </w:txbxContent>
                                            </wps:txbx>
                                            <wps:bodyPr upright="1"/>
                                          </wps:wsp>
                                          <wps:wsp>
                                            <wps:cNvPr id="625" name="直接连接符 263"/>
                                            <wps:cNvCnPr/>
                                            <wps:spPr>
                                              <a:xfrm flipV="1">
                                                <a:off x="5969" y="400128"/>
                                                <a:ext cx="0" cy="567"/>
                                              </a:xfrm>
                                              <a:prstGeom prst="line">
                                                <a:avLst/>
                                              </a:prstGeom>
                                              <a:ln w="9525" cap="flat" cmpd="sng">
                                                <a:solidFill>
                                                  <a:srgbClr val="000000"/>
                                                </a:solidFill>
                                                <a:prstDash val="solid"/>
                                                <a:headEnd type="triangle" w="med" len="med"/>
                                                <a:tailEnd type="none" w="med" len="med"/>
                                              </a:ln>
                                            </wps:spPr>
                                            <wps:bodyPr/>
                                          </wps:wsp>
                                          <wps:wsp>
                                            <wps:cNvPr id="627" name="矩形 274"/>
                                            <wps:cNvSpPr/>
                                            <wps:spPr>
                                              <a:xfrm>
                                                <a:off x="5146" y="399690"/>
                                                <a:ext cx="1653" cy="427"/>
                                              </a:xfrm>
                                              <a:prstGeom prst="rect">
                                                <a:avLst/>
                                              </a:prstGeom>
                                              <a:noFill/>
                                              <a:ln w="9525" cap="flat" cmpd="sng">
                                                <a:solidFill>
                                                  <a:srgbClr val="000000"/>
                                                </a:solidFill>
                                                <a:prstDash val="lgDash"/>
                                                <a:miter/>
                                                <a:headEnd type="none" w="med" len="med"/>
                                                <a:tailEnd type="none" w="med" len="med"/>
                                              </a:ln>
                                            </wps:spPr>
                                            <wps:txbx>
                                              <w:txbxContent>
                                                <w:p w14:paraId="33E75664">
                                                  <w:pPr>
                                                    <w:jc w:val="center"/>
                                                    <w:rPr>
                                                      <w:rFonts w:hint="default" w:eastAsiaTheme="minorEastAsia"/>
                                                      <w:szCs w:val="21"/>
                                                      <w:lang w:val="en-US" w:eastAsia="zh-CN"/>
                                                    </w:rPr>
                                                  </w:pPr>
                                                  <w:r>
                                                    <w:rPr>
                                                      <w:rFonts w:hint="eastAsia"/>
                                                      <w:szCs w:val="21"/>
                                                      <w:lang w:val="en-US" w:eastAsia="zh-CN"/>
                                                    </w:rPr>
                                                    <w:t>散货装船机</w:t>
                                                  </w:r>
                                                </w:p>
                                              </w:txbxContent>
                                            </wps:txbx>
                                            <wps:bodyPr upright="1"/>
                                          </wps:wsp>
                                          <wps:wsp>
                                            <wps:cNvPr id="630" name="矩形 237"/>
                                            <wps:cNvSpPr/>
                                            <wps:spPr>
                                              <a:xfrm>
                                                <a:off x="7359" y="397857"/>
                                                <a:ext cx="1126" cy="446"/>
                                              </a:xfrm>
                                              <a:prstGeom prst="rect">
                                                <a:avLst/>
                                              </a:prstGeom>
                                              <a:noFill/>
                                              <a:ln>
                                                <a:noFill/>
                                              </a:ln>
                                            </wps:spPr>
                                            <wps:txbx>
                                              <w:txbxContent>
                                                <w:p w14:paraId="4244C90A">
                                                  <w:pPr>
                                                    <w:jc w:val="left"/>
                                                    <w:rPr>
                                                      <w:szCs w:val="21"/>
                                                    </w:rPr>
                                                  </w:pPr>
                                                  <w:r>
                                                    <w:rPr>
                                                      <w:rFonts w:ascii="Times New Roman" w:hAnsi="Times New Roman" w:cs="Times New Roman"/>
                                                      <w:szCs w:val="21"/>
                                                    </w:rPr>
                                                    <w:t>N</w:t>
                                                  </w:r>
                                                  <w:r>
                                                    <w:rPr>
                                                      <w:rFonts w:hint="eastAsia" w:ascii="Times New Roman" w:hAnsi="Times New Roman" w:cs="Times New Roman"/>
                                                      <w:szCs w:val="21"/>
                                                      <w:lang w:val="en-US" w:eastAsia="zh-CN"/>
                                                    </w:rPr>
                                                    <w:t>1</w:t>
                                                  </w:r>
                                                  <w:r>
                                                    <w:rPr>
                                                      <w:rFonts w:ascii="Times New Roman" w:hAnsi="Times New Roman" w:cs="Times New Roman"/>
                                                      <w:szCs w:val="21"/>
                                                    </w:rPr>
                                                    <w:t>噪声</w:t>
                                                  </w:r>
                                                </w:p>
                                              </w:txbxContent>
                                            </wps:txbx>
                                            <wps:bodyPr upright="1"/>
                                          </wps:wsp>
                                        </wpg:grpSp>
                                      </wpg:grpSp>
                                      <wps:wsp>
                                        <wps:cNvPr id="631" name="矩形 225"/>
                                        <wps:cNvSpPr/>
                                        <wps:spPr>
                                          <a:xfrm>
                                            <a:off x="5768" y="417034"/>
                                            <a:ext cx="1641" cy="427"/>
                                          </a:xfrm>
                                          <a:prstGeom prst="rect">
                                            <a:avLst/>
                                          </a:prstGeom>
                                          <a:noFill/>
                                          <a:ln w="9525" cap="flat" cmpd="sng">
                                            <a:solidFill>
                                              <a:srgbClr val="000000"/>
                                            </a:solidFill>
                                            <a:prstDash val="lgDash"/>
                                            <a:miter/>
                                            <a:headEnd type="none" w="med" len="med"/>
                                            <a:tailEnd type="none" w="med" len="med"/>
                                          </a:ln>
                                        </wps:spPr>
                                        <wps:txbx>
                                          <w:txbxContent>
                                            <w:p w14:paraId="3E393CFC">
                                              <w:pPr>
                                                <w:jc w:val="center"/>
                                                <w:rPr>
                                                  <w:rFonts w:hint="default" w:eastAsiaTheme="minorEastAsia"/>
                                                  <w:szCs w:val="21"/>
                                                  <w:lang w:val="en-US" w:eastAsia="zh-CN"/>
                                                </w:rPr>
                                              </w:pPr>
                                              <w:r>
                                                <w:rPr>
                                                  <w:rFonts w:hint="eastAsia"/>
                                                  <w:szCs w:val="21"/>
                                                  <w:lang w:val="en-US" w:eastAsia="zh-CN"/>
                                                </w:rPr>
                                                <w:t>船运离港</w:t>
                                              </w:r>
                                            </w:p>
                                          </w:txbxContent>
                                        </wps:txbx>
                                        <wps:bodyPr upright="1"/>
                                      </wps:wsp>
                                    </wpg:grpSp>
                                  </wpg:grpSp>
                                  <wps:wsp>
                                    <wps:cNvPr id="632" name="直接箭头连接符 125"/>
                                    <wps:cNvCnPr/>
                                    <wps:spPr>
                                      <a:xfrm>
                                        <a:off x="9468" y="499961"/>
                                        <a:ext cx="660" cy="0"/>
                                      </a:xfrm>
                                      <a:prstGeom prst="straightConnector1">
                                        <a:avLst/>
                                      </a:prstGeom>
                                      <a:ln w="9525">
                                        <a:solidFill>
                                          <a:schemeClr val="tx1"/>
                                        </a:solidFill>
                                        <a:prstDash val="lgDash"/>
                                        <a:tailEnd type="triangle"/>
                                      </a:ln>
                                    </wps:spPr>
                                    <wps:style>
                                      <a:lnRef idx="2">
                                        <a:schemeClr val="accent1"/>
                                      </a:lnRef>
                                      <a:fillRef idx="0">
                                        <a:srgbClr val="FFFFFF"/>
                                      </a:fillRef>
                                      <a:effectRef idx="0">
                                        <a:srgbClr val="FFFFFF"/>
                                      </a:effectRef>
                                      <a:fontRef idx="minor">
                                        <a:schemeClr val="tx1"/>
                                      </a:fontRef>
                                    </wps:style>
                                    <wps:bodyPr/>
                                  </wps:wsp>
                                </wpg:grpSp>
                                <wps:wsp>
                                  <wps:cNvPr id="633" name="Freeform 142"/>
                                  <wps:cNvSpPr/>
                                  <wps:spPr bwMode="auto">
                                    <a:xfrm>
                                      <a:off x="8836" y="482451"/>
                                      <a:ext cx="626" cy="281"/>
                                    </a:xfrm>
                                    <a:custGeom>
                                      <a:avLst/>
                                      <a:gdLst>
                                        <a:gd name="T0" fmla="*/ 0 w 892"/>
                                        <a:gd name="T1" fmla="*/ 420 h 432"/>
                                        <a:gd name="T2" fmla="*/ 363 w 892"/>
                                        <a:gd name="T3" fmla="*/ 146 h 432"/>
                                        <a:gd name="T4" fmla="*/ 497 w 892"/>
                                        <a:gd name="T5" fmla="*/ 408 h 432"/>
                                        <a:gd name="T6" fmla="*/ 892 w 892"/>
                                        <a:gd name="T7" fmla="*/ 0 h 432"/>
                                      </a:gdLst>
                                      <a:ahLst/>
                                      <a:cxnLst>
                                        <a:cxn ang="0">
                                          <a:pos x="T0" y="T1"/>
                                        </a:cxn>
                                        <a:cxn ang="0">
                                          <a:pos x="T2" y="T3"/>
                                        </a:cxn>
                                        <a:cxn ang="0">
                                          <a:pos x="T4" y="T5"/>
                                        </a:cxn>
                                        <a:cxn ang="0">
                                          <a:pos x="T6" y="T7"/>
                                        </a:cxn>
                                      </a:cxnLst>
                                      <a:rect l="0" t="0" r="r" b="b"/>
                                      <a:pathLst>
                                        <a:path w="892" h="432">
                                          <a:moveTo>
                                            <a:pt x="0" y="420"/>
                                          </a:moveTo>
                                          <a:cubicBezTo>
                                            <a:pt x="60" y="374"/>
                                            <a:pt x="280" y="148"/>
                                            <a:pt x="363" y="146"/>
                                          </a:cubicBezTo>
                                          <a:cubicBezTo>
                                            <a:pt x="446" y="144"/>
                                            <a:pt x="409" y="432"/>
                                            <a:pt x="497" y="408"/>
                                          </a:cubicBezTo>
                                          <a:cubicBezTo>
                                            <a:pt x="585" y="384"/>
                                            <a:pt x="810" y="85"/>
                                            <a:pt x="892" y="0"/>
                                          </a:cubicBezTo>
                                        </a:path>
                                      </a:pathLst>
                                    </a:custGeom>
                                    <a:noFill/>
                                    <a:ln w="9525" cmpd="sng">
                                      <a:solidFill>
                                        <a:srgbClr val="000000"/>
                                      </a:solidFill>
                                      <a:round/>
                                      <a:tailEnd type="stealth" w="med" len="lg"/>
                                    </a:ln>
                                    <a:effectLst/>
                                  </wps:spPr>
                                  <wps:bodyPr rot="0" vert="horz" wrap="none" lIns="91440" tIns="45720" rIns="91440" bIns="45720" anchor="t" anchorCtr="0" upright="1">
                                    <a:noAutofit/>
                                  </wps:bodyPr>
                                </wps:wsp>
                                <wps:wsp>
                                  <wps:cNvPr id="634" name="矩形 367"/>
                                  <wps:cNvSpPr/>
                                  <wps:spPr>
                                    <a:xfrm>
                                      <a:off x="9364" y="482231"/>
                                      <a:ext cx="2590" cy="423"/>
                                    </a:xfrm>
                                    <a:prstGeom prst="rect">
                                      <a:avLst/>
                                    </a:prstGeom>
                                    <a:noFill/>
                                    <a:ln>
                                      <a:noFill/>
                                    </a:ln>
                                  </wps:spPr>
                                  <wps:txbx>
                                    <w:txbxContent>
                                      <w:p w14:paraId="3E7EEF86">
                                        <w:pPr>
                                          <w:jc w:val="left"/>
                                          <w:rPr>
                                            <w:rFonts w:hint="default"/>
                                            <w:szCs w:val="21"/>
                                            <w:lang w:val="en-US"/>
                                          </w:rPr>
                                        </w:pPr>
                                        <w:r>
                                          <w:rPr>
                                            <w:rFonts w:hint="eastAsia" w:ascii="Times New Roman" w:hAnsi="Times New Roman" w:cs="Times New Roman"/>
                                            <w:szCs w:val="21"/>
                                            <w:lang w:val="en-US" w:eastAsia="zh-CN"/>
                                          </w:rPr>
                                          <w:t>G2 装料粉尘、堆场扬尘</w:t>
                                        </w:r>
                                      </w:p>
                                    </w:txbxContent>
                                  </wps:txbx>
                                  <wps:bodyPr upright="1"/>
                                </wps:wsp>
                              </wpg:grpSp>
                              <wps:wsp>
                                <wps:cNvPr id="635" name="矩形 225"/>
                                <wps:cNvSpPr/>
                                <wps:spPr>
                                  <a:xfrm>
                                    <a:off x="6497" y="489121"/>
                                    <a:ext cx="1641" cy="427"/>
                                  </a:xfrm>
                                  <a:prstGeom prst="rect">
                                    <a:avLst/>
                                  </a:prstGeom>
                                  <a:noFill/>
                                  <a:ln w="9525" cap="flat" cmpd="sng">
                                    <a:solidFill>
                                      <a:srgbClr val="000000"/>
                                    </a:solidFill>
                                    <a:prstDash val="solid"/>
                                    <a:miter/>
                                    <a:headEnd type="none" w="med" len="med"/>
                                    <a:tailEnd type="none" w="med" len="med"/>
                                  </a:ln>
                                </wps:spPr>
                                <wps:txbx>
                                  <w:txbxContent>
                                    <w:p w14:paraId="2EE58FF6">
                                      <w:pPr>
                                        <w:jc w:val="center"/>
                                        <w:rPr>
                                          <w:rFonts w:hint="default" w:eastAsiaTheme="minorEastAsia"/>
                                          <w:szCs w:val="21"/>
                                          <w:lang w:val="en-US" w:eastAsia="zh-CN"/>
                                        </w:rPr>
                                      </w:pPr>
                                      <w:r>
                                        <w:rPr>
                                          <w:rFonts w:hint="eastAsia"/>
                                          <w:szCs w:val="21"/>
                                          <w:lang w:val="en-US" w:eastAsia="zh-CN"/>
                                        </w:rPr>
                                        <w:t>散货堆场砂石</w:t>
                                      </w:r>
                                    </w:p>
                                  </w:txbxContent>
                                </wps:txbx>
                                <wps:bodyPr upright="1"/>
                              </wps:wsp>
                            </wpg:grpSp>
                            <wps:wsp>
                              <wps:cNvPr id="637" name="文本框 151"/>
                              <wps:cNvSpPr txBox="1"/>
                              <wps:spPr>
                                <a:xfrm>
                                  <a:off x="3786" y="494176"/>
                                  <a:ext cx="4764" cy="540"/>
                                </a:xfrm>
                                <a:prstGeom prst="rect">
                                  <a:avLst/>
                                </a:prstGeom>
                                <a:noFill/>
                                <a:ln>
                                  <a:noFill/>
                                </a:ln>
                              </wps:spPr>
                              <wps:txbx>
                                <w:txbxContent>
                                  <w:p w14:paraId="7D8505BA">
                                    <w:pPr>
                                      <w:rPr>
                                        <w:b/>
                                        <w:sz w:val="24"/>
                                      </w:rPr>
                                    </w:pPr>
                                    <w:r>
                                      <w:rPr>
                                        <w:rFonts w:hint="eastAsia"/>
                                        <w:b/>
                                        <w:sz w:val="24"/>
                                      </w:rPr>
                                      <w:t>图</w:t>
                                    </w:r>
                                    <w:r>
                                      <w:rPr>
                                        <w:rFonts w:hint="eastAsia" w:ascii="Times New Roman" w:hAnsi="Times New Roman" w:cs="Times New Roman"/>
                                        <w:b/>
                                        <w:sz w:val="24"/>
                                      </w:rPr>
                                      <w:t>2-</w:t>
                                    </w:r>
                                    <w:r>
                                      <w:rPr>
                                        <w:rFonts w:hint="eastAsia" w:ascii="Times New Roman" w:hAnsi="Times New Roman" w:cs="Times New Roman"/>
                                        <w:b/>
                                        <w:sz w:val="24"/>
                                        <w:lang w:val="en-US" w:eastAsia="zh-CN"/>
                                      </w:rPr>
                                      <w:t>5</w:t>
                                    </w:r>
                                    <w:r>
                                      <w:rPr>
                                        <w:rFonts w:hint="eastAsia"/>
                                        <w:b/>
                                        <w:sz w:val="24"/>
                                      </w:rPr>
                                      <w:t xml:space="preserve">  </w:t>
                                    </w:r>
                                    <w:r>
                                      <w:rPr>
                                        <w:rFonts w:hint="eastAsia"/>
                                        <w:b/>
                                        <w:sz w:val="24"/>
                                        <w:lang w:val="en-US" w:eastAsia="zh-CN"/>
                                      </w:rPr>
                                      <w:t>砂石出港</w:t>
                                    </w:r>
                                    <w:r>
                                      <w:rPr>
                                        <w:rFonts w:hint="eastAsia"/>
                                        <w:b/>
                                        <w:sz w:val="24"/>
                                      </w:rPr>
                                      <w:t>工艺及产污环节流程图</w:t>
                                    </w:r>
                                  </w:p>
                                </w:txbxContent>
                              </wps:txbx>
                              <wps:bodyPr upright="1"/>
                            </wps:wsp>
                          </wpg:wgp>
                        </a:graphicData>
                      </a:graphic>
                    </wp:anchor>
                  </w:drawing>
                </mc:Choice>
                <mc:Fallback>
                  <w:pict>
                    <v:group id="_x0000_s1026" o:spid="_x0000_s1026" o:spt="203" style="position:absolute;left:0pt;margin-left:73.2pt;margin-top:7.3pt;height:423.95pt;width:282.95pt;z-index:251716608;mso-width-relative:page;mso-height-relative:page;" coordorigin="3750,486237" coordsize="5659,8479" o:gfxdata="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">
                      <o:lock v:ext="edit" aspectratio="f"/>
                      <v:shape id="文本框 151" o:spid="_x0000_s1026" o:spt="202" type="#_x0000_t202" style="position:absolute;left:3750;top:489748;height:540;width:4764;" filled="f" stroked="f" coordsize="21600,21600" o:gfxdata="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xO5t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078C5EFA">
                              <w:pPr>
                                <w:rPr>
                                  <w:b/>
                                  <w:sz w:val="24"/>
                                </w:rPr>
                              </w:pPr>
                              <w:r>
                                <w:rPr>
                                  <w:rFonts w:hint="eastAsia"/>
                                  <w:b/>
                                  <w:sz w:val="24"/>
                                </w:rPr>
                                <w:t>图</w:t>
                              </w:r>
                              <w:r>
                                <w:rPr>
                                  <w:rFonts w:hint="eastAsia" w:ascii="Times New Roman" w:hAnsi="Times New Roman" w:cs="Times New Roman"/>
                                  <w:b/>
                                  <w:sz w:val="24"/>
                                </w:rPr>
                                <w:t>2-</w:t>
                              </w:r>
                              <w:r>
                                <w:rPr>
                                  <w:rFonts w:hint="eastAsia" w:ascii="Times New Roman" w:hAnsi="Times New Roman" w:cs="Times New Roman"/>
                                  <w:b/>
                                  <w:sz w:val="24"/>
                                  <w:lang w:val="en-US" w:eastAsia="zh-CN"/>
                                </w:rPr>
                                <w:t>4</w:t>
                              </w:r>
                              <w:r>
                                <w:rPr>
                                  <w:rFonts w:hint="eastAsia"/>
                                  <w:b/>
                                  <w:sz w:val="24"/>
                                </w:rPr>
                                <w:t xml:space="preserve">  </w:t>
                              </w:r>
                              <w:r>
                                <w:rPr>
                                  <w:rFonts w:hint="eastAsia"/>
                                  <w:b/>
                                  <w:sz w:val="24"/>
                                  <w:lang w:val="en-US" w:eastAsia="zh-CN"/>
                                </w:rPr>
                                <w:t>砂石进港</w:t>
                              </w:r>
                              <w:r>
                                <w:rPr>
                                  <w:rFonts w:hint="eastAsia"/>
                                  <w:b/>
                                  <w:sz w:val="24"/>
                                </w:rPr>
                                <w:t>工艺及产污环节流程图</w:t>
                              </w:r>
                            </w:p>
                          </w:txbxContent>
                        </v:textbox>
                      </v:shape>
                      <v:group id="_x0000_s1026" o:spid="_x0000_s1026" o:spt="203" style="position:absolute;left:4619;top:486237;height:3439;width:4755;" coordorigin="7175,482671" coordsize="4755,3439" o:gfxdata="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wg53NvwAAANwAAAAPAAAAAAAAAAEAIAAAACIAAABkcnMvZG93bnJldi54&#10;bWxQSwECFAAUAAAACACHTuJAMy8FnjsAAAA5AAAAFQAAAAAAAAABACAAAAAOAQAAZHJzL2dyb3Vw&#10;c2hhcGV4bWwueG1sUEsFBgAAAAAGAAYAYAEAAMsDAAAAAA==&#10;">
                        <o:lock v:ext="edit" aspectratio="f"/>
                        <v:group id="组合 126" o:spid="_x0000_s1026" o:spt="203" style="position:absolute;left:7175;top:482671;height:3439;width:3375;" coordorigin="7817,499693" coordsize="3375,3439" o:gfxdata="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C1ceG2+AAAA3AAAAA8AAAAAAAAAAQAgAAAAIgAAAGRycy9kb3ducmV2Lnht&#10;bFBLAQIUABQAAAAIAIdO4kAzLwWeOwAAADkAAAAVAAAAAAAAAAEAIAAAAA0BAABkcnMvZ3JvdXBz&#10;aGFwZXhtbC54bWxQSwUGAAAAAAYABgBgAQAAygMAAAAA&#10;">
                          <o:lock v:ext="edit" aspectratio="f"/>
                          <v:group id="组合 551" o:spid="_x0000_s1026" o:spt="203" style="position:absolute;left:7817;top:499693;height:3439;width:3375;" coordorigin="9255,414157" coordsize="3375,3439" o:gfxdata="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3xa3RvwAAANwAAAAPAAAAAAAAAAEAIAAAACIAAABkcnMvZG93bnJldi54&#10;bWxQSwECFAAUAAAACACHTuJAMy8FnjsAAAA5AAAAFQAAAAAAAAABACAAAAAOAQAAZHJzL2dyb3Vw&#10;c2hhcGV4bWwueG1sUEsFBgAAAAAGAAYAYAEAAMsDAAAAAA==&#10;">
                            <o:lock v:ext="edit" aspectratio="f"/>
                            <v:line id="直接连接符 260" o:spid="_x0000_s1026" o:spt="20" style="position:absolute;left:10094;top:415480;flip:x y;height:567;width:1;" filled="f" stroked="t" coordsize="21600,21600" o:gfxdata="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VQcpS/&#10;AAAA3AAAAA8AAAAAAAAAAQAgAAAAIgAAAGRycy9kb3ducmV2LnhtbFBLAQIUABQAAAAIAIdO4kAz&#10;LwWeOwAAADkAAAAQAAAAAAAAAAEAIAAAAA4BAABkcnMvc2hhcGV4bWwueG1sUEsFBgAAAAAGAAYA&#10;WwEAALgDAAAAAA==&#10;">
                              <v:fill on="f" focussize="0,0"/>
                              <v:stroke color="#000000" joinstyle="round" startarrow="block"/>
                              <v:imagedata o:title=""/>
                              <o:lock v:ext="edit" aspectratio="f"/>
                            </v:line>
                            <v:group id="组合 546" o:spid="_x0000_s1026" o:spt="203" style="position:absolute;left:9255;top:414157;height:3439;width:3375;" coordorigin="5750,414148" coordsize="3375,3439" o:gfxdata="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WFTHIvAAAANwAAAAPAAAAAAAAAAEAIAAAACIAAABkcnMvZG93bnJldi54bWxQ&#10;SwECFAAUAAAACACHTuJAMy8FnjsAAAA5AAAAFQAAAAAAAAABACAAAAALAQAAZHJzL2dyb3Vwc2hh&#10;cGV4bWwueG1sUEsFBgAAAAAGAAYAYAEAAMgDAAAAAA==&#10;">
                              <o:lock v:ext="edit" aspectratio="f"/>
                              <v:group id="组合 242" o:spid="_x0000_s1026" o:spt="203" style="position:absolute;left:5750;top:414148;height:3439;width:3375;" coordorigin="9884,397804" coordsize="3375,3439" o:gfxdata="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zaZr6vwAAANwAAAAPAAAAAAAAAAEAIAAAACIAAABkcnMvZG93bnJldi54&#10;bWxQSwECFAAUAAAACACHTuJAMy8FnjsAAAA5AAAAFQAAAAAAAAABACAAAAAOAQAAZHJzL2dyb3Vw&#10;c2hhcGV4bWwueG1sUEsFBgAAAAAGAAYAYAEAAMsDAAAAAA==&#10;">
                                <o:lock v:ext="edit" aspectratio="f"/>
                                <v:line id="直接连接符 260" o:spid="_x0000_s1026" o:spt="20" style="position:absolute;left:10713;top:398160;flip:x y;height:567;width:1;" filled="f" stroked="t" coordsize="21600,21600" o:gfxdata="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H8Rb+/&#10;AAAA3AAAAA8AAAAAAAAAAQAgAAAAIgAAAGRycy9kb3ducmV2LnhtbFBLAQIUABQAAAAIAIdO4kAz&#10;LwWeOwAAADkAAAAQAAAAAAAAAAEAIAAAAA4BAABkcnMvc2hhcGV4bWwueG1sUEsFBgAAAAAGAAYA&#10;WwEAALgDAAAAAA==&#10;">
                                  <v:fill on="f" focussize="0,0"/>
                                  <v:stroke color="#000000" joinstyle="round" startarrow="block"/>
                                  <v:imagedata o:title=""/>
                                  <o:lock v:ext="edit" aspectratio="f"/>
                                </v:line>
                                <v:group id="组合 241" o:spid="_x0000_s1026" o:spt="203" style="position:absolute;left:9884;top:397804;height:3439;width:3375;" coordorigin="5146,397804" coordsize="3375,3439" o:gfxdata="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7bqrE7oAAADcAAAADwAAAAAAAAABACAAAAAiAAAAZHJzL2Rvd25yZXYueG1sUEsB&#10;AhQAFAAAAAgAh07iQDMvBZ47AAAAOQAAABUAAAAAAAAAAQAgAAAACQEAAGRycy9ncm91cHNoYXBl&#10;eG1sLnhtbFBLBQYAAAAABgAGAGABAADGAwAAAAA=&#10;">
                                  <o:lock v:ext="edit" aspectratio="f"/>
                                  <v:rect id="矩形 133" o:spid="_x0000_s1026" o:spt="1" style="position:absolute;left:5332;top:397804;height:403;width:1282;" filled="f" stroked="f" coordsize="21600,21600" o:gfxdata="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Yc9+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C42C89B">
                                          <w:pPr>
                                            <w:jc w:val="center"/>
                                            <w:rPr>
                                              <w:rFonts w:hint="default" w:eastAsiaTheme="minorEastAsia"/>
                                              <w:szCs w:val="21"/>
                                              <w:lang w:val="en-US" w:eastAsia="zh-CN"/>
                                            </w:rPr>
                                          </w:pPr>
                                          <w:r>
                                            <w:rPr>
                                              <w:rFonts w:hint="eastAsia"/>
                                              <w:szCs w:val="21"/>
                                              <w:lang w:val="en-US" w:eastAsia="zh-CN"/>
                                            </w:rPr>
                                            <w:t>船运砂石</w:t>
                                          </w:r>
                                        </w:p>
                                      </w:txbxContent>
                                    </v:textbox>
                                  </v:rect>
                                  <v:rect id="矩形 262" o:spid="_x0000_s1026" o:spt="1" style="position:absolute;left:5152;top:398732;height:392;width:1653;" filled="f" stroked="t" coordsize="21600,21600" o:gfxdata="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Krl7y8AAAA&#10;3AAAAA8AAAAAAAAAAQAgAAAAIgAAAGRycy9kb3ducmV2LnhtbFBLAQIUABQAAAAIAIdO4kAzLwWe&#10;OwAAADkAAAAQAAAAAAAAAAEAIAAAAAsBAABkcnMvc2hhcGV4bWwueG1sUEsFBgAAAAAGAAYAWwEA&#10;ALUDAAAAAA==&#10;">
                                    <v:fill on="f" focussize="0,0"/>
                                    <v:stroke color="#000000 [3213]" joinstyle="miter" dashstyle="longDash"/>
                                    <v:imagedata o:title=""/>
                                    <o:lock v:ext="edit" aspectratio="f"/>
                                    <v:textbox>
                                      <w:txbxContent>
                                        <w:p w14:paraId="1A738F0F">
                                          <w:pPr>
                                            <w:jc w:val="center"/>
                                            <w:rPr>
                                              <w:rFonts w:hint="default" w:eastAsiaTheme="minorEastAsia"/>
                                              <w:szCs w:val="21"/>
                                              <w:lang w:val="en-US" w:eastAsia="zh-CN"/>
                                            </w:rPr>
                                          </w:pPr>
                                          <w:r>
                                            <w:rPr>
                                              <w:rFonts w:hint="eastAsia"/>
                                              <w:szCs w:val="21"/>
                                              <w:lang w:val="en-US" w:eastAsia="zh-CN"/>
                                            </w:rPr>
                                            <w:t>门机卸船</w:t>
                                          </w:r>
                                        </w:p>
                                      </w:txbxContent>
                                    </v:textbox>
                                  </v:rect>
                                  <v:line id="直接连接符 263" o:spid="_x0000_s1026" o:spt="20" style="position:absolute;left:5969;top:400128;flip:y;height:567;width:0;" filled="f" stroked="t" coordsize="21600,21600" o:gfxdata="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4I9mm/&#10;AAAA3AAAAA8AAAAAAAAAAQAgAAAAIgAAAGRycy9kb3ducmV2LnhtbFBLAQIUABQAAAAIAIdO4kAz&#10;LwWeOwAAADkAAAAQAAAAAAAAAAEAIAAAAA4BAABkcnMvc2hhcGV4bWwueG1sUEsFBgAAAAAGAAYA&#10;WwEAALgDAAAAAA==&#10;">
                                    <v:fill on="f" focussize="0,0"/>
                                    <v:stroke color="#000000" joinstyle="round" startarrow="block"/>
                                    <v:imagedata o:title=""/>
                                    <o:lock v:ext="edit" aspectratio="f"/>
                                  </v:line>
                                  <v:rect id="矩形 274" o:spid="_x0000_s1026" o:spt="1" style="position:absolute;left:5146;top:399690;height:427;width:1653;" filled="f" stroked="t" coordsize="21600,21600" o:gfxdata="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cgFhvQAA&#10;ANwAAAAPAAAAAAAAAAEAIAAAACIAAABkcnMvZG93bnJldi54bWxQSwECFAAUAAAACACHTuJAMy8F&#10;njsAAAA5AAAAEAAAAAAAAAABACAAAAAMAQAAZHJzL3NoYXBleG1sLnhtbFBLBQYAAAAABgAGAFsB&#10;AAC2AwAAAAA=&#10;">
                                    <v:fill on="f" focussize="0,0"/>
                                    <v:stroke color="#000000" joinstyle="miter" dashstyle="longDash"/>
                                    <v:imagedata o:title=""/>
                                    <o:lock v:ext="edit" aspectratio="f"/>
                                    <v:textbox>
                                      <w:txbxContent>
                                        <w:p w14:paraId="247FCDD5">
                                          <w:pPr>
                                            <w:jc w:val="center"/>
                                            <w:rPr>
                                              <w:rFonts w:hint="default" w:eastAsiaTheme="minorEastAsia"/>
                                              <w:szCs w:val="21"/>
                                              <w:lang w:val="en-US" w:eastAsia="zh-CN"/>
                                            </w:rPr>
                                          </w:pPr>
                                          <w:r>
                                            <w:rPr>
                                              <w:rFonts w:hint="eastAsia"/>
                                              <w:szCs w:val="21"/>
                                              <w:lang w:val="en-US" w:eastAsia="zh-CN"/>
                                            </w:rPr>
                                            <w:t>密闭廊道输送</w:t>
                                          </w:r>
                                        </w:p>
                                      </w:txbxContent>
                                    </v:textbox>
                                  </v:rect>
                                  <v:rect id="矩形 237" o:spid="_x0000_s1026" o:spt="1" style="position:absolute;left:7395;top:400797;height:446;width:1126;" filled="f" stroked="f" coordsize="21600,21600" o:gfxdata="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O59j2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56995C6F">
                                          <w:pPr>
                                            <w:jc w:val="left"/>
                                            <w:rPr>
                                              <w:szCs w:val="21"/>
                                            </w:rPr>
                                          </w:pPr>
                                          <w:r>
                                            <w:rPr>
                                              <w:rFonts w:ascii="Times New Roman" w:hAnsi="Times New Roman" w:cs="Times New Roman"/>
                                              <w:szCs w:val="21"/>
                                            </w:rPr>
                                            <w:t>N</w:t>
                                          </w:r>
                                          <w:r>
                                            <w:rPr>
                                              <w:rFonts w:hint="eastAsia" w:ascii="Times New Roman" w:hAnsi="Times New Roman" w:cs="Times New Roman"/>
                                              <w:szCs w:val="21"/>
                                              <w:lang w:val="en-US" w:eastAsia="zh-CN"/>
                                            </w:rPr>
                                            <w:t>1</w:t>
                                          </w:r>
                                          <w:r>
                                            <w:rPr>
                                              <w:rFonts w:ascii="Times New Roman" w:hAnsi="Times New Roman" w:cs="Times New Roman"/>
                                              <w:szCs w:val="21"/>
                                            </w:rPr>
                                            <w:t>噪声</w:t>
                                          </w:r>
                                        </w:p>
                                      </w:txbxContent>
                                    </v:textbox>
                                  </v:rect>
                                </v:group>
                              </v:group>
                              <v:rect id="矩形 225" o:spid="_x0000_s1026" o:spt="1" style="position:absolute;left:5768;top:417034;height:427;width:1641;" filled="f" stroked="t" coordsize="21600,21600" o:gfxdata="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6heFb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396166E7">
                                      <w:pPr>
                                        <w:jc w:val="center"/>
                                        <w:rPr>
                                          <w:rFonts w:hint="default" w:eastAsiaTheme="minorEastAsia"/>
                                          <w:szCs w:val="21"/>
                                          <w:lang w:val="en-US" w:eastAsia="zh-CN"/>
                                        </w:rPr>
                                      </w:pPr>
                                      <w:r>
                                        <w:rPr>
                                          <w:rFonts w:hint="eastAsia"/>
                                          <w:szCs w:val="21"/>
                                          <w:lang w:val="en-US" w:eastAsia="zh-CN"/>
                                        </w:rPr>
                                        <w:t>散货堆场</w:t>
                                      </w:r>
                                    </w:p>
                                  </w:txbxContent>
                                </v:textbox>
                              </v:rect>
                            </v:group>
                          </v:group>
                          <v:shape id="直接箭头连接符 125" o:spid="_x0000_s1026" o:spt="32" type="#_x0000_t32" style="position:absolute;left:9480;top:502901;height:0;width:660;" filled="f" stroked="t" coordsize="21600,21600" o:gfxdata="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4x5y8AAAA&#10;3AAAAA8AAAAAAAAAAQAgAAAAIgAAAGRycy9kb3ducmV2LnhtbFBLAQIUABQAAAAIAIdO4kAzLwWe&#10;OwAAADkAAAAQAAAAAAAAAAEAIAAAAAsBAABkcnMvc2hhcGV4bWwueG1sUEsFBgAAAAAGAAYAWwEA&#10;ALUDAAAAAA==&#10;">
                            <v:fill on="f" focussize="0,0"/>
                            <v:stroke color="#000000 [3213]" joinstyle="round" dashstyle="longDash" endarrow="block"/>
                            <v:imagedata o:title=""/>
                            <o:lock v:ext="edit" aspectratio="f"/>
                          </v:shape>
                        </v:group>
                        <v:shape id="Freeform 142" o:spid="_x0000_s1026" o:spt="100" style="position:absolute;left:8836;top:485463;height:281;width:626;mso-wrap-style:none;" filled="f" stroked="t" coordsize="892,432" o:gfxdata="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Symq8AAAA&#10;3AAAAA8AAAAAAAAAAQAgAAAAIgAAAGRycy9kb3ducmV2LnhtbFBLAQIUABQAAAAIAIdO4kAzLwWe&#10;OwAAADkAAAAQAAAAAAAAAAEAIAAAAAsBAABkcnMvc2hhcGV4bWwueG1sUEsFBgAAAAAGAAYAWwEA&#10;ALUDAAAAAA==&#10;" path="m0,420c60,374,280,148,363,146c446,144,409,432,497,408c585,384,810,85,892,0e">
                          <v:path o:connectlocs="0,273;254,94;348,265;626,0" o:connectangles="0,0,0,0"/>
                          <v:fill on="f" focussize="0,0"/>
                          <v:stroke color="#000000" joinstyle="round" endarrow="classic" endarrowlength="long"/>
                          <v:imagedata o:title=""/>
                          <o:lock v:ext="edit" aspectratio="f"/>
                        </v:shape>
                        <v:rect id="矩形 367" o:spid="_x0000_s1026" o:spt="1" style="position:absolute;left:9340;top:485231;height:423;width:2590;" filled="f" stroked="f" coordsize="21600,21600" o:gfxdata="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AY/2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0A8F68AD">
                                <w:pPr>
                                  <w:jc w:val="left"/>
                                  <w:rPr>
                                    <w:rFonts w:hint="default"/>
                                    <w:szCs w:val="21"/>
                                    <w:lang w:val="en-US"/>
                                  </w:rPr>
                                </w:pPr>
                                <w:r>
                                  <w:rPr>
                                    <w:rFonts w:hint="eastAsia" w:ascii="Times New Roman" w:hAnsi="Times New Roman" w:cs="Times New Roman"/>
                                    <w:szCs w:val="21"/>
                                    <w:lang w:val="en-US" w:eastAsia="zh-CN"/>
                                  </w:rPr>
                                  <w:t>G1 卸料粉尘、堆场扬尘</w:t>
                                </w:r>
                              </w:p>
                            </w:txbxContent>
                          </v:textbox>
                        </v:rect>
                      </v:group>
                      <v:group id="_x0000_s1026" o:spid="_x0000_s1026" o:spt="203" style="position:absolute;left:4631;top:490189;height:3753;width:4779;" coordorigin="6491,488759" coordsize="4779,3753" o:gfxdata="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P5p+a+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6491;top:488759;height:3753;width:4779;" coordorigin="7175,482231" coordsize="4779,3753" o:gfxdata="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yOnGaboAAADcAAAADwAAAAAAAAABACAAAAAiAAAAZHJzL2Rvd25yZXYueG1sUEsB&#10;AhQAFAAAAAgAh07iQDMvBZ47AAAAOQAAABUAAAAAAAAAAQAgAAAACQEAAGRycy9ncm91cHNoYXBl&#10;eG1sLnhtbFBLBQYAAAAABgAGAGABAADGAwAAAAA=&#10;">
                          <o:lock v:ext="edit" aspectratio="f"/>
                          <v:group id="组合 126" o:spid="_x0000_s1026" o:spt="203" style="position:absolute;left:7175;top:482724;height:3260;width:3339;" coordorigin="7817,499746" coordsize="3339,3260" o:gfxdata="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6Vj8r0AAADcAAAADwAAAAAAAAABACAAAAAiAAAAZHJzL2Rvd25yZXYueG1s&#10;UEsBAhQAFAAAAAgAh07iQDMvBZ47AAAAOQAAABUAAAAAAAAAAQAgAAAADAEAAGRycy9ncm91cHNo&#10;YXBleG1sLnhtbFBLBQYAAAAABgAGAGABAADJAwAAAAA=&#10;">
                            <o:lock v:ext="edit" aspectratio="f"/>
                            <v:group id="组合 551" o:spid="_x0000_s1026" o:spt="203" style="position:absolute;left:7817;top:499746;height:3260;width:3339;" coordorigin="9255,414210" coordsize="3339,3260" o:gfxdata="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4O1gevwAAANwAAAAPAAAAAAAAAAEAIAAAACIAAABkcnMvZG93bnJldi54&#10;bWxQSwECFAAUAAAACACHTuJAMy8FnjsAAAA5AAAAFQAAAAAAAAABACAAAAAOAQAAZHJzL2dyb3Vw&#10;c2hhcGV4bWwueG1sUEsFBgAAAAAGAAYAYAEAAMsDAAAAAA==&#10;">
                              <o:lock v:ext="edit" aspectratio="f"/>
                              <v:line id="直接连接符 260" o:spid="_x0000_s1026" o:spt="20" style="position:absolute;left:10094;top:415480;flip:x y;height:567;width:1;" filled="f" stroked="t" coordsize="21600,21600" o:gfxdata="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6C7q0&#10;wAAAANwAAAAPAAAAAAAAAAEAIAAAACIAAABkcnMvZG93bnJldi54bWxQSwECFAAUAAAACACHTuJA&#10;My8FnjsAAAA5AAAAEAAAAAAAAAABACAAAAAPAQAAZHJzL3NoYXBleG1sLnhtbFBLBQYAAAAABgAG&#10;AFsBAAC5AwAAAAA=&#10;">
                                <v:fill on="f" focussize="0,0"/>
                                <v:stroke color="#000000" joinstyle="round" startarrow="block"/>
                                <v:imagedata o:title=""/>
                                <o:lock v:ext="edit" aspectratio="f"/>
                              </v:line>
                              <v:group id="组合 546" o:spid="_x0000_s1026" o:spt="203" style="position:absolute;left:9255;top:414210;height:3260;width:3339;" coordorigin="5750,414201" coordsize="3339,3260" o:gfxdata="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YnmXxvwAAANwAAAAPAAAAAAAAAAEAIAAAACIAAABkcnMvZG93bnJldi54&#10;bWxQSwECFAAUAAAACACHTuJAMy8FnjsAAAA5AAAAFQAAAAAAAAABACAAAAAOAQAAZHJzL2dyb3Vw&#10;c2hhcGV4bWwueG1sUEsFBgAAAAAGAAYAYAEAAMsDAAAAAA==&#10;">
                                <o:lock v:ext="edit" aspectratio="f"/>
                                <v:group id="组合 242" o:spid="_x0000_s1026" o:spt="203" style="position:absolute;left:5750;top:414201;height:2838;width:3339;" coordorigin="9884,397857" coordsize="3339,2838" o:gfxdata="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Np/Kb7oAAADcAAAADwAAAAAAAAABACAAAAAiAAAAZHJzL2Rvd25yZXYueG1sUEsB&#10;AhQAFAAAAAgAh07iQDMvBZ47AAAAOQAAABUAAAAAAAAAAQAgAAAACQEAAGRycy9ncm91cHNoYXBl&#10;eG1sLnhtbFBLBQYAAAAABgAGAGABAADGAwAAAAA=&#10;">
                                  <o:lock v:ext="edit" aspectratio="f"/>
                                  <v:line id="直接连接符 260" o:spid="_x0000_s1026" o:spt="20" style="position:absolute;left:10713;top:398160;flip:x y;height:567;width:1;" filled="f" stroked="t" coordsize="21600,21600" o:gfxdata="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kENOR&#10;wAAAANwAAAAPAAAAAAAAAAEAIAAAACIAAABkcnMvZG93bnJldi54bWxQSwECFAAUAAAACACHTuJA&#10;My8FnjsAAAA5AAAAEAAAAAAAAAABACAAAAAPAQAAZHJzL3NoYXBleG1sLnhtbFBLBQYAAAAABgAG&#10;AFsBAAC5AwAAAAA=&#10;">
                                    <v:fill on="f" focussize="0,0"/>
                                    <v:stroke color="#000000" joinstyle="round" startarrow="block"/>
                                    <v:imagedata o:title=""/>
                                    <o:lock v:ext="edit" aspectratio="f"/>
                                  </v:line>
                                  <v:group id="组合 241" o:spid="_x0000_s1026" o:spt="203" style="position:absolute;left:9884;top:397857;height:2838;width:3339;" coordorigin="5146,397857" coordsize="3339,2838" o:gfxdata="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Gzc4vwAAANwAAAAPAAAAAAAAAAEAIAAAACIAAABkcnMvZG93bnJldi54&#10;bWxQSwECFAAUAAAACACHTuJAMy8FnjsAAAA5AAAAFQAAAAAAAAABACAAAAAOAQAAZHJzL2dyb3Vw&#10;c2hhcGV4bWwueG1sUEsFBgAAAAAGAAYAYAEAAMsDAAAAAA==&#10;">
                                    <o:lock v:ext="edit" aspectratio="f"/>
                                    <v:rect id="矩形 262" o:spid="_x0000_s1026" o:spt="1" style="position:absolute;left:5152;top:398732;height:392;width:1653;" filled="f" stroked="t" coordsize="21600,21600" o:gfxdata="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XGi3vQAA&#10;ANwAAAAPAAAAAAAAAAEAIAAAACIAAABkcnMvZG93bnJldi54bWxQSwECFAAUAAAACACHTuJAMy8F&#10;njsAAAA5AAAAEAAAAAAAAAABACAAAAAMAQAAZHJzL3NoYXBleG1sLnhtbFBLBQYAAAAABgAGAFsB&#10;AAC2AwAAAAA=&#10;">
                                      <v:fill on="f" focussize="0,0"/>
                                      <v:stroke color="#000000 [3213]" joinstyle="miter" dashstyle="longDash"/>
                                      <v:imagedata o:title=""/>
                                      <o:lock v:ext="edit" aspectratio="f"/>
                                      <v:textbox>
                                        <w:txbxContent>
                                          <w:p w14:paraId="1161DE47">
                                            <w:pPr>
                                              <w:jc w:val="center"/>
                                              <w:rPr>
                                                <w:rFonts w:hint="default" w:eastAsiaTheme="minorEastAsia"/>
                                                <w:szCs w:val="21"/>
                                                <w:lang w:val="en-US" w:eastAsia="zh-CN"/>
                                              </w:rPr>
                                            </w:pPr>
                                            <w:r>
                                              <w:rPr>
                                                <w:rFonts w:hint="eastAsia"/>
                                                <w:szCs w:val="21"/>
                                                <w:lang w:val="en-US" w:eastAsia="zh-CN"/>
                                              </w:rPr>
                                              <w:t>密闭廊道输送</w:t>
                                            </w:r>
                                          </w:p>
                                        </w:txbxContent>
                                      </v:textbox>
                                    </v:rect>
                                    <v:line id="直接连接符 263" o:spid="_x0000_s1026" o:spt="20" style="position:absolute;left:5969;top:400128;flip:y;height:567;width:0;" filled="f" stroked="t" coordsize="21600,21600" o:gfxdata="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9AHIvQAA&#10;ANwAAAAPAAAAAAAAAAEAIAAAACIAAABkcnMvZG93bnJldi54bWxQSwECFAAUAAAACACHTuJAMy8F&#10;njsAAAA5AAAAEAAAAAAAAAABACAAAAAMAQAAZHJzL3NoYXBleG1sLnhtbFBLBQYAAAAABgAGAFsB&#10;AAC2AwAAAAA=&#10;">
                                      <v:fill on="f" focussize="0,0"/>
                                      <v:stroke color="#000000" joinstyle="round" startarrow="block"/>
                                      <v:imagedata o:title=""/>
                                      <o:lock v:ext="edit" aspectratio="f"/>
                                    </v:line>
                                    <v:rect id="矩形 274" o:spid="_x0000_s1026" o:spt="1" style="position:absolute;left:5146;top:399690;height:427;width:1653;" filled="f" stroked="t" coordsize="21600,21600" o:gfxdata="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jvbAvQAA&#10;ANwAAAAPAAAAAAAAAAEAIAAAACIAAABkcnMvZG93bnJldi54bWxQSwECFAAUAAAACACHTuJAMy8F&#10;njsAAAA5AAAAEAAAAAAAAAABACAAAAAMAQAAZHJzL3NoYXBleG1sLnhtbFBLBQYAAAAABgAGAFsB&#10;AAC2AwAAAAA=&#10;">
                                      <v:fill on="f" focussize="0,0"/>
                                      <v:stroke color="#000000" joinstyle="miter" dashstyle="longDash"/>
                                      <v:imagedata o:title=""/>
                                      <o:lock v:ext="edit" aspectratio="f"/>
                                      <v:textbox>
                                        <w:txbxContent>
                                          <w:p w14:paraId="33E75664">
                                            <w:pPr>
                                              <w:jc w:val="center"/>
                                              <w:rPr>
                                                <w:rFonts w:hint="default" w:eastAsiaTheme="minorEastAsia"/>
                                                <w:szCs w:val="21"/>
                                                <w:lang w:val="en-US" w:eastAsia="zh-CN"/>
                                              </w:rPr>
                                            </w:pPr>
                                            <w:r>
                                              <w:rPr>
                                                <w:rFonts w:hint="eastAsia"/>
                                                <w:szCs w:val="21"/>
                                                <w:lang w:val="en-US" w:eastAsia="zh-CN"/>
                                              </w:rPr>
                                              <w:t>散货装船机</w:t>
                                            </w:r>
                                          </w:p>
                                        </w:txbxContent>
                                      </v:textbox>
                                    </v:rect>
                                    <v:rect id="矩形 237" o:spid="_x0000_s1026" o:spt="1" style="position:absolute;left:7359;top:397857;height:446;width:1126;" filled="f" stroked="f" coordsize="21600,21600" o:gfxdata="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qm0e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4244C90A">
                                            <w:pPr>
                                              <w:jc w:val="left"/>
                                              <w:rPr>
                                                <w:szCs w:val="21"/>
                                              </w:rPr>
                                            </w:pPr>
                                            <w:r>
                                              <w:rPr>
                                                <w:rFonts w:ascii="Times New Roman" w:hAnsi="Times New Roman" w:cs="Times New Roman"/>
                                                <w:szCs w:val="21"/>
                                              </w:rPr>
                                              <w:t>N</w:t>
                                            </w:r>
                                            <w:r>
                                              <w:rPr>
                                                <w:rFonts w:hint="eastAsia" w:ascii="Times New Roman" w:hAnsi="Times New Roman" w:cs="Times New Roman"/>
                                                <w:szCs w:val="21"/>
                                                <w:lang w:val="en-US" w:eastAsia="zh-CN"/>
                                              </w:rPr>
                                              <w:t>1</w:t>
                                            </w:r>
                                            <w:r>
                                              <w:rPr>
                                                <w:rFonts w:ascii="Times New Roman" w:hAnsi="Times New Roman" w:cs="Times New Roman"/>
                                                <w:szCs w:val="21"/>
                                              </w:rPr>
                                              <w:t>噪声</w:t>
                                            </w:r>
                                          </w:p>
                                        </w:txbxContent>
                                      </v:textbox>
                                    </v:rect>
                                  </v:group>
                                </v:group>
                                <v:rect id="矩形 225" o:spid="_x0000_s1026" o:spt="1" style="position:absolute;left:5768;top:417034;height:427;width:1641;" filled="f" stroked="t" coordsize="21600,21600" o:gfxdata="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zyXfK8AAAA&#10;3AAAAA8AAAAAAAAAAQAgAAAAIgAAAGRycy9kb3ducmV2LnhtbFBLAQIUABQAAAAIAIdO4kAzLwWe&#10;OwAAADkAAAAQAAAAAAAAAAEAIAAAAAsBAABkcnMvc2hhcGV4bWwueG1sUEsFBgAAAAAGAAYAWwEA&#10;ALUDAAAAAA==&#10;">
                                  <v:fill on="f" focussize="0,0"/>
                                  <v:stroke color="#000000" joinstyle="miter" dashstyle="longDash"/>
                                  <v:imagedata o:title=""/>
                                  <o:lock v:ext="edit" aspectratio="f"/>
                                  <v:textbox>
                                    <w:txbxContent>
                                      <w:p w14:paraId="3E393CFC">
                                        <w:pPr>
                                          <w:jc w:val="center"/>
                                          <w:rPr>
                                            <w:rFonts w:hint="default" w:eastAsiaTheme="minorEastAsia"/>
                                            <w:szCs w:val="21"/>
                                            <w:lang w:val="en-US" w:eastAsia="zh-CN"/>
                                          </w:rPr>
                                        </w:pPr>
                                        <w:r>
                                          <w:rPr>
                                            <w:rFonts w:hint="eastAsia"/>
                                            <w:szCs w:val="21"/>
                                            <w:lang w:val="en-US" w:eastAsia="zh-CN"/>
                                          </w:rPr>
                                          <w:t>船运离港</w:t>
                                        </w:r>
                                      </w:p>
                                    </w:txbxContent>
                                  </v:textbox>
                                </v:rect>
                              </v:group>
                            </v:group>
                            <v:shape id="直接箭头连接符 125" o:spid="_x0000_s1026" o:spt="32" type="#_x0000_t32" style="position:absolute;left:9468;top:499961;height:0;width:660;" filled="f" stroked="t" coordsize="21600,21600" o:gfxdata="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gobjL4A&#10;AADcAAAADwAAAAAAAAABACAAAAAiAAAAZHJzL2Rvd25yZXYueG1sUEsBAhQAFAAAAAgAh07iQDMv&#10;BZ47AAAAOQAAABAAAAAAAAAAAQAgAAAADQEAAGRycy9zaGFwZXhtbC54bWxQSwUGAAAAAAYABgBb&#10;AQAAtwMAAAAA&#10;">
                              <v:fill on="f" focussize="0,0"/>
                              <v:stroke color="#000000 [3213]" joinstyle="round" dashstyle="longDash" endarrow="block"/>
                              <v:imagedata o:title=""/>
                              <o:lock v:ext="edit" aspectratio="f"/>
                            </v:shape>
                          </v:group>
                          <v:shape id="Freeform 142" o:spid="_x0000_s1026" o:spt="100" style="position:absolute;left:8836;top:482451;height:281;width:626;mso-wrap-style:none;" filled="f" stroked="t" coordsize="892,432" o:gfxdata="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s2TyvQAA&#10;ANwAAAAPAAAAAAAAAAEAIAAAACIAAABkcnMvZG93bnJldi54bWxQSwECFAAUAAAACACHTuJAMy8F&#10;njsAAAA5AAAAEAAAAAAAAAABACAAAAAMAQAAZHJzL3NoYXBleG1sLnhtbFBLBQYAAAAABgAGAFsB&#10;AAC2AwAAAAA=&#10;" path="m0,420c60,374,280,148,363,146c446,144,409,432,497,408c585,384,810,85,892,0e">
                            <v:path o:connectlocs="0,273;254,94;348,265;626,0" o:connectangles="0,0,0,0"/>
                            <v:fill on="f" focussize="0,0"/>
                            <v:stroke color="#000000" joinstyle="round" endarrow="classic" endarrowlength="long"/>
                            <v:imagedata o:title=""/>
                            <o:lock v:ext="edit" aspectratio="f"/>
                          </v:shape>
                          <v:rect id="矩形 367" o:spid="_x0000_s1026" o:spt="1" style="position:absolute;left:9364;top:482231;height:423;width:2590;" filled="f" stroked="f" coordsize="21600,21600" o:gfxdata="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dGdR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3E7EEF86">
                                  <w:pPr>
                                    <w:jc w:val="left"/>
                                    <w:rPr>
                                      <w:rFonts w:hint="default"/>
                                      <w:szCs w:val="21"/>
                                      <w:lang w:val="en-US"/>
                                    </w:rPr>
                                  </w:pPr>
                                  <w:r>
                                    <w:rPr>
                                      <w:rFonts w:hint="eastAsia" w:ascii="Times New Roman" w:hAnsi="Times New Roman" w:cs="Times New Roman"/>
                                      <w:szCs w:val="21"/>
                                      <w:lang w:val="en-US" w:eastAsia="zh-CN"/>
                                    </w:rPr>
                                    <w:t>G2 装料粉尘、堆场扬尘</w:t>
                                  </w:r>
                                </w:p>
                              </w:txbxContent>
                            </v:textbox>
                          </v:rect>
                        </v:group>
                        <v:rect id="矩形 225" o:spid="_x0000_s1026" o:spt="1" style="position:absolute;left:6497;top:489121;height:427;width:1641;" filled="f" stroked="t" coordsize="21600,21600" o:gfxdata="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Hn9S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2EE58FF6">
                                <w:pPr>
                                  <w:jc w:val="center"/>
                                  <w:rPr>
                                    <w:rFonts w:hint="default" w:eastAsiaTheme="minorEastAsia"/>
                                    <w:szCs w:val="21"/>
                                    <w:lang w:val="en-US" w:eastAsia="zh-CN"/>
                                  </w:rPr>
                                </w:pPr>
                                <w:r>
                                  <w:rPr>
                                    <w:rFonts w:hint="eastAsia"/>
                                    <w:szCs w:val="21"/>
                                    <w:lang w:val="en-US" w:eastAsia="zh-CN"/>
                                  </w:rPr>
                                  <w:t>散货堆场砂石</w:t>
                                </w:r>
                              </w:p>
                            </w:txbxContent>
                          </v:textbox>
                        </v:rect>
                      </v:group>
                      <v:shape id="文本框 151" o:spid="_x0000_s1026" o:spt="202" type="#_x0000_t202" style="position:absolute;left:3786;top:494176;height:540;width:4764;" filled="f" stroked="f" coordsize="21600,21600" o:gfxdata="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GHw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7D8505BA">
                              <w:pPr>
                                <w:rPr>
                                  <w:b/>
                                  <w:sz w:val="24"/>
                                </w:rPr>
                              </w:pPr>
                              <w:r>
                                <w:rPr>
                                  <w:rFonts w:hint="eastAsia"/>
                                  <w:b/>
                                  <w:sz w:val="24"/>
                                </w:rPr>
                                <w:t>图</w:t>
                              </w:r>
                              <w:r>
                                <w:rPr>
                                  <w:rFonts w:hint="eastAsia" w:ascii="Times New Roman" w:hAnsi="Times New Roman" w:cs="Times New Roman"/>
                                  <w:b/>
                                  <w:sz w:val="24"/>
                                </w:rPr>
                                <w:t>2-</w:t>
                              </w:r>
                              <w:r>
                                <w:rPr>
                                  <w:rFonts w:hint="eastAsia" w:ascii="Times New Roman" w:hAnsi="Times New Roman" w:cs="Times New Roman"/>
                                  <w:b/>
                                  <w:sz w:val="24"/>
                                  <w:lang w:val="en-US" w:eastAsia="zh-CN"/>
                                </w:rPr>
                                <w:t>5</w:t>
                              </w:r>
                              <w:r>
                                <w:rPr>
                                  <w:rFonts w:hint="eastAsia"/>
                                  <w:b/>
                                  <w:sz w:val="24"/>
                                </w:rPr>
                                <w:t xml:space="preserve">  </w:t>
                              </w:r>
                              <w:r>
                                <w:rPr>
                                  <w:rFonts w:hint="eastAsia"/>
                                  <w:b/>
                                  <w:sz w:val="24"/>
                                  <w:lang w:val="en-US" w:eastAsia="zh-CN"/>
                                </w:rPr>
                                <w:t>砂石出港</w:t>
                              </w:r>
                              <w:r>
                                <w:rPr>
                                  <w:rFonts w:hint="eastAsia"/>
                                  <w:b/>
                                  <w:sz w:val="24"/>
                                </w:rPr>
                                <w:t>工艺及产污环节流程图</w:t>
                              </w:r>
                            </w:p>
                          </w:txbxContent>
                        </v:textbox>
                      </v:shape>
                    </v:group>
                  </w:pict>
                </mc:Fallback>
              </mc:AlternateContent>
            </w:r>
          </w:p>
          <w:p w14:paraId="5CE7F9A5">
            <w:pPr>
              <w:spacing w:line="360" w:lineRule="auto"/>
              <w:rPr>
                <w:rFonts w:hint="eastAsia" w:ascii="Times New Roman" w:hAnsi="Times New Roman" w:cs="Times New Roman"/>
                <w:b/>
                <w:bCs/>
                <w:color w:val="000000" w:themeColor="text1"/>
                <w:sz w:val="24"/>
                <w:szCs w:val="24"/>
                <w:highlight w:val="none"/>
                <w14:textFill>
                  <w14:solidFill>
                    <w14:schemeClr w14:val="tx1"/>
                  </w14:solidFill>
                </w14:textFill>
              </w:rPr>
            </w:pPr>
          </w:p>
          <w:p w14:paraId="27DE5BB6">
            <w:pPr>
              <w:spacing w:line="360" w:lineRule="auto"/>
              <w:rPr>
                <w:rFonts w:hint="eastAsia" w:ascii="Times New Roman" w:hAnsi="Times New Roman" w:cs="Times New Roman"/>
                <w:b/>
                <w:bCs/>
                <w:color w:val="000000" w:themeColor="text1"/>
                <w:sz w:val="24"/>
                <w:szCs w:val="24"/>
                <w:highlight w:val="none"/>
                <w14:textFill>
                  <w14:solidFill>
                    <w14:schemeClr w14:val="tx1"/>
                  </w14:solidFill>
                </w14:textFill>
              </w:rPr>
            </w:pPr>
          </w:p>
          <w:p w14:paraId="5602C281">
            <w:pPr>
              <w:pStyle w:val="14"/>
              <w:numPr>
                <w:ilvl w:val="0"/>
                <w:numId w:val="0"/>
              </w:numPr>
              <w:rPr>
                <w:rFonts w:ascii="Times New Roman" w:hAnsi="Times New Roman" w:cs="Times New Roman"/>
                <w:color w:val="000000" w:themeColor="text1"/>
                <w:sz w:val="24"/>
                <w:szCs w:val="24"/>
                <w:highlight w:val="none"/>
                <w14:textFill>
                  <w14:solidFill>
                    <w14:schemeClr w14:val="tx1"/>
                  </w14:solidFill>
                </w14:textFill>
              </w:rPr>
            </w:pPr>
          </w:p>
          <w:p w14:paraId="42ECC2C7">
            <w:pPr>
              <w:pStyle w:val="14"/>
              <w:numPr>
                <w:ilvl w:val="0"/>
                <w:numId w:val="0"/>
              </w:numPr>
              <w:rPr>
                <w:rFonts w:ascii="Times New Roman" w:hAnsi="Times New Roman" w:cs="Times New Roman"/>
                <w:color w:val="000000" w:themeColor="text1"/>
                <w:sz w:val="24"/>
                <w:szCs w:val="24"/>
                <w:highlight w:val="none"/>
                <w14:textFill>
                  <w14:solidFill>
                    <w14:schemeClr w14:val="tx1"/>
                  </w14:solidFill>
                </w14:textFill>
              </w:rPr>
            </w:pPr>
          </w:p>
          <w:p w14:paraId="0FF9260F">
            <w:pPr>
              <w:pStyle w:val="14"/>
              <w:numPr>
                <w:ilvl w:val="0"/>
                <w:numId w:val="0"/>
              </w:numPr>
              <w:rPr>
                <w:rFonts w:ascii="Times New Roman" w:hAnsi="Times New Roman" w:cs="Times New Roman"/>
                <w:color w:val="000000" w:themeColor="text1"/>
                <w:sz w:val="24"/>
                <w:szCs w:val="24"/>
                <w:highlight w:val="none"/>
                <w14:textFill>
                  <w14:solidFill>
                    <w14:schemeClr w14:val="tx1"/>
                  </w14:solidFill>
                </w14:textFill>
              </w:rPr>
            </w:pPr>
          </w:p>
          <w:p w14:paraId="0706A3CD">
            <w:pPr>
              <w:pStyle w:val="14"/>
              <w:numPr>
                <w:ilvl w:val="0"/>
                <w:numId w:val="0"/>
              </w:numPr>
              <w:rPr>
                <w:rFonts w:ascii="Times New Roman" w:hAnsi="Times New Roman" w:cs="Times New Roman"/>
                <w:color w:val="000000" w:themeColor="text1"/>
                <w:sz w:val="24"/>
                <w:szCs w:val="24"/>
                <w:highlight w:val="none"/>
                <w14:textFill>
                  <w14:solidFill>
                    <w14:schemeClr w14:val="tx1"/>
                  </w14:solidFill>
                </w14:textFill>
              </w:rPr>
            </w:pPr>
          </w:p>
          <w:p w14:paraId="581CCCEF">
            <w:pPr>
              <w:pStyle w:val="14"/>
              <w:numPr>
                <w:ilvl w:val="0"/>
                <w:numId w:val="0"/>
              </w:numPr>
              <w:rPr>
                <w:rFonts w:ascii="Times New Roman" w:hAnsi="Times New Roman" w:cs="Times New Roman"/>
                <w:color w:val="000000" w:themeColor="text1"/>
                <w:sz w:val="24"/>
                <w:szCs w:val="24"/>
                <w:highlight w:val="none"/>
                <w14:textFill>
                  <w14:solidFill>
                    <w14:schemeClr w14:val="tx1"/>
                  </w14:solidFill>
                </w14:textFill>
              </w:rPr>
            </w:pPr>
          </w:p>
          <w:p w14:paraId="44476CC5">
            <w:pPr>
              <w:pStyle w:val="14"/>
              <w:numPr>
                <w:ilvl w:val="0"/>
                <w:numId w:val="0"/>
              </w:numPr>
              <w:rPr>
                <w:rFonts w:ascii="Times New Roman" w:hAnsi="Times New Roman" w:cs="Times New Roman"/>
                <w:color w:val="000000" w:themeColor="text1"/>
                <w:sz w:val="24"/>
                <w:szCs w:val="24"/>
                <w:highlight w:val="none"/>
                <w14:textFill>
                  <w14:solidFill>
                    <w14:schemeClr w14:val="tx1"/>
                  </w14:solidFill>
                </w14:textFill>
              </w:rPr>
            </w:pPr>
          </w:p>
          <w:p w14:paraId="46BB22A6">
            <w:pPr>
              <w:pStyle w:val="14"/>
              <w:numPr>
                <w:ilvl w:val="0"/>
                <w:numId w:val="0"/>
              </w:numPr>
              <w:rPr>
                <w:rFonts w:ascii="Times New Roman" w:hAnsi="Times New Roman" w:cs="Times New Roman"/>
                <w:color w:val="000000" w:themeColor="text1"/>
                <w:sz w:val="24"/>
                <w:szCs w:val="24"/>
                <w:highlight w:val="none"/>
                <w14:textFill>
                  <w14:solidFill>
                    <w14:schemeClr w14:val="tx1"/>
                  </w14:solidFill>
                </w14:textFill>
              </w:rPr>
            </w:pPr>
          </w:p>
          <w:p w14:paraId="12372E67">
            <w:pPr>
              <w:pStyle w:val="14"/>
              <w:numPr>
                <w:ilvl w:val="0"/>
                <w:numId w:val="0"/>
              </w:numPr>
              <w:rPr>
                <w:rFonts w:ascii="Times New Roman" w:hAnsi="Times New Roman" w:cs="Times New Roman"/>
                <w:color w:val="000000" w:themeColor="text1"/>
                <w:sz w:val="24"/>
                <w:szCs w:val="24"/>
                <w:highlight w:val="none"/>
                <w14:textFill>
                  <w14:solidFill>
                    <w14:schemeClr w14:val="tx1"/>
                  </w14:solidFill>
                </w14:textFill>
              </w:rPr>
            </w:pPr>
          </w:p>
          <w:p w14:paraId="55BDFE03">
            <w:pPr>
              <w:pStyle w:val="14"/>
              <w:numPr>
                <w:ilvl w:val="0"/>
                <w:numId w:val="0"/>
              </w:numPr>
              <w:rPr>
                <w:rFonts w:ascii="Times New Roman" w:hAnsi="Times New Roman" w:cs="Times New Roman"/>
                <w:color w:val="000000" w:themeColor="text1"/>
                <w:sz w:val="24"/>
                <w:szCs w:val="24"/>
                <w:highlight w:val="none"/>
                <w14:textFill>
                  <w14:solidFill>
                    <w14:schemeClr w14:val="tx1"/>
                  </w14:solidFill>
                </w14:textFill>
              </w:rPr>
            </w:pPr>
          </w:p>
          <w:p w14:paraId="618C8DE1">
            <w:pPr>
              <w:pStyle w:val="14"/>
              <w:numPr>
                <w:ilvl w:val="0"/>
                <w:numId w:val="0"/>
              </w:numPr>
              <w:rPr>
                <w:rFonts w:ascii="Times New Roman" w:hAnsi="Times New Roman" w:cs="Times New Roman"/>
                <w:color w:val="000000" w:themeColor="text1"/>
                <w:sz w:val="24"/>
                <w:szCs w:val="24"/>
                <w:highlight w:val="none"/>
                <w14:textFill>
                  <w14:solidFill>
                    <w14:schemeClr w14:val="tx1"/>
                  </w14:solidFill>
                </w14:textFill>
              </w:rPr>
            </w:pPr>
          </w:p>
          <w:p w14:paraId="78FF089A">
            <w:pPr>
              <w:pStyle w:val="14"/>
              <w:numPr>
                <w:ilvl w:val="0"/>
                <w:numId w:val="0"/>
              </w:numPr>
              <w:rPr>
                <w:rFonts w:ascii="Times New Roman" w:hAnsi="Times New Roman" w:cs="Times New Roman"/>
                <w:color w:val="000000" w:themeColor="text1"/>
                <w:sz w:val="24"/>
                <w:szCs w:val="24"/>
                <w:highlight w:val="none"/>
                <w14:textFill>
                  <w14:solidFill>
                    <w14:schemeClr w14:val="tx1"/>
                  </w14:solidFill>
                </w14:textFill>
              </w:rPr>
            </w:pPr>
          </w:p>
          <w:p w14:paraId="12FC4C2B">
            <w:pPr>
              <w:pStyle w:val="14"/>
              <w:numPr>
                <w:ilvl w:val="0"/>
                <w:numId w:val="0"/>
              </w:numPr>
              <w:rPr>
                <w:rFonts w:ascii="Times New Roman" w:hAnsi="Times New Roman" w:cs="Times New Roman"/>
                <w:color w:val="000000" w:themeColor="text1"/>
                <w:sz w:val="24"/>
                <w:szCs w:val="24"/>
                <w:highlight w:val="none"/>
                <w14:textFill>
                  <w14:solidFill>
                    <w14:schemeClr w14:val="tx1"/>
                  </w14:solidFill>
                </w14:textFill>
              </w:rPr>
            </w:pPr>
          </w:p>
          <w:p w14:paraId="2724E9FA">
            <w:pPr>
              <w:pStyle w:val="14"/>
              <w:numPr>
                <w:ilvl w:val="0"/>
                <w:numId w:val="0"/>
              </w:numPr>
              <w:rPr>
                <w:rFonts w:ascii="Times New Roman" w:hAnsi="Times New Roman" w:cs="Times New Roman"/>
                <w:color w:val="000000" w:themeColor="text1"/>
                <w:sz w:val="24"/>
                <w:szCs w:val="24"/>
                <w:highlight w:val="none"/>
                <w14:textFill>
                  <w14:solidFill>
                    <w14:schemeClr w14:val="tx1"/>
                  </w14:solidFill>
                </w14:textFill>
              </w:rPr>
            </w:pPr>
          </w:p>
          <w:p w14:paraId="18B99718">
            <w:pPr>
              <w:pStyle w:val="12"/>
              <w:ind w:left="0" w:leftChars="0" w:firstLine="0" w:firstLineChars="0"/>
              <w:rPr>
                <w:rFonts w:ascii="Times New Roman" w:hAnsi="Times New Roman" w:cs="Times New Roman"/>
                <w:color w:val="000000" w:themeColor="text1"/>
                <w:sz w:val="24"/>
                <w:szCs w:val="24"/>
                <w:highlight w:val="none"/>
                <w14:textFill>
                  <w14:solidFill>
                    <w14:schemeClr w14:val="tx1"/>
                  </w14:solidFill>
                </w14:textFill>
              </w:rPr>
            </w:pPr>
          </w:p>
          <w:p w14:paraId="3ACD145C">
            <w:pPr>
              <w:pStyle w:val="12"/>
              <w:ind w:left="0" w:leftChars="0" w:firstLine="0" w:firstLineChars="0"/>
              <w:rPr>
                <w:rFonts w:ascii="Times New Roman" w:hAnsi="Times New Roman" w:cs="Times New Roman"/>
                <w:color w:val="000000" w:themeColor="text1"/>
                <w:sz w:val="24"/>
                <w:szCs w:val="24"/>
                <w:highlight w:val="none"/>
                <w14:textFill>
                  <w14:solidFill>
                    <w14:schemeClr w14:val="tx1"/>
                  </w14:solidFill>
                </w14:textFill>
              </w:rPr>
            </w:pPr>
          </w:p>
          <w:p w14:paraId="6A62EA8E">
            <w:pPr>
              <w:pStyle w:val="12"/>
              <w:ind w:left="0" w:leftChars="0" w:firstLine="0" w:firstLineChars="0"/>
              <w:rPr>
                <w:rFonts w:ascii="Times New Roman" w:hAnsi="Times New Roman" w:cs="Times New Roman"/>
                <w:color w:val="000000" w:themeColor="text1"/>
                <w:sz w:val="24"/>
                <w:szCs w:val="24"/>
                <w:highlight w:val="none"/>
                <w14:textFill>
                  <w14:solidFill>
                    <w14:schemeClr w14:val="tx1"/>
                  </w14:solidFill>
                </w14:textFill>
              </w:rPr>
            </w:pPr>
          </w:p>
          <w:p w14:paraId="320E41F4">
            <w:pPr>
              <w:pStyle w:val="12"/>
              <w:ind w:left="0" w:leftChars="0" w:firstLine="0" w:firstLineChars="0"/>
              <w:rPr>
                <w:rFonts w:ascii="Times New Roman" w:hAnsi="Times New Roman" w:cs="Times New Roman"/>
                <w:color w:val="000000" w:themeColor="text1"/>
                <w:sz w:val="24"/>
                <w:szCs w:val="24"/>
                <w:highlight w:val="none"/>
                <w14:textFill>
                  <w14:solidFill>
                    <w14:schemeClr w14:val="tx1"/>
                  </w14:solidFill>
                </w14:textFill>
              </w:rPr>
            </w:pPr>
          </w:p>
          <w:p w14:paraId="738EF306">
            <w:pPr>
              <w:pStyle w:val="12"/>
              <w:ind w:left="0" w:leftChars="0" w:firstLine="0" w:firstLineChars="0"/>
              <w:rPr>
                <w:rFonts w:ascii="Times New Roman" w:hAnsi="Times New Roman" w:cs="Times New Roman"/>
                <w:color w:val="000000" w:themeColor="text1"/>
                <w:sz w:val="24"/>
                <w:szCs w:val="24"/>
                <w:highlight w:val="none"/>
                <w14:textFill>
                  <w14:solidFill>
                    <w14:schemeClr w14:val="tx1"/>
                  </w14:solidFill>
                </w14:textFill>
              </w:rPr>
            </w:pPr>
          </w:p>
          <w:p w14:paraId="2269E4EF">
            <w:pPr>
              <w:pStyle w:val="12"/>
              <w:ind w:left="0" w:leftChars="0" w:firstLine="0" w:firstLineChars="0"/>
              <w:rPr>
                <w:rFonts w:ascii="Times New Roman" w:hAnsi="Times New Roman" w:cs="Times New Roman"/>
                <w:color w:val="000000" w:themeColor="text1"/>
                <w:sz w:val="24"/>
                <w:szCs w:val="24"/>
                <w:highlight w:val="none"/>
                <w14:textFill>
                  <w14:solidFill>
                    <w14:schemeClr w14:val="tx1"/>
                  </w14:solidFill>
                </w14:textFill>
              </w:rPr>
            </w:pPr>
          </w:p>
          <w:p w14:paraId="6A0ECCAF">
            <w:pPr>
              <w:pStyle w:val="12"/>
              <w:ind w:left="0" w:leftChars="0" w:firstLine="0" w:firstLineChars="0"/>
              <w:rPr>
                <w:rFonts w:ascii="Times New Roman" w:hAnsi="Times New Roman" w:cs="Times New Roman"/>
                <w:color w:val="000000" w:themeColor="text1"/>
                <w:sz w:val="24"/>
                <w:szCs w:val="24"/>
                <w:highlight w:val="none"/>
                <w14:textFill>
                  <w14:solidFill>
                    <w14:schemeClr w14:val="tx1"/>
                  </w14:solidFill>
                </w14:textFill>
              </w:rPr>
            </w:pPr>
          </w:p>
          <w:p w14:paraId="1CD944F9">
            <w:pPr>
              <w:pStyle w:val="12"/>
              <w:ind w:left="0" w:leftChars="0" w:firstLine="0" w:firstLineChars="0"/>
              <w:rPr>
                <w:rFonts w:ascii="Times New Roman" w:hAnsi="Times New Roman" w:cs="Times New Roman"/>
                <w:color w:val="000000" w:themeColor="text1"/>
                <w:sz w:val="24"/>
                <w:szCs w:val="24"/>
                <w:highlight w:val="none"/>
                <w14:textFill>
                  <w14:solidFill>
                    <w14:schemeClr w14:val="tx1"/>
                  </w14:solidFill>
                </w14:textFill>
              </w:rPr>
            </w:pPr>
          </w:p>
          <w:p w14:paraId="5504C381">
            <w:pPr>
              <w:pStyle w:val="12"/>
              <w:ind w:left="0" w:leftChars="0" w:firstLine="0" w:firstLineChars="0"/>
              <w:rPr>
                <w:rFonts w:ascii="Times New Roman" w:hAnsi="Times New Roman" w:cs="Times New Roman"/>
                <w:color w:val="000000" w:themeColor="text1"/>
                <w:sz w:val="24"/>
                <w:szCs w:val="24"/>
                <w:highlight w:val="none"/>
                <w14:textFill>
                  <w14:solidFill>
                    <w14:schemeClr w14:val="tx1"/>
                  </w14:solidFill>
                </w14:textFill>
              </w:rPr>
            </w:pPr>
          </w:p>
          <w:p w14:paraId="3A0CD3AE">
            <w:pPr>
              <w:pStyle w:val="12"/>
              <w:ind w:left="0" w:leftChars="0" w:firstLine="0" w:firstLineChars="0"/>
              <w:rPr>
                <w:rFonts w:ascii="Times New Roman" w:hAnsi="Times New Roman" w:cs="Times New Roman"/>
                <w:color w:val="000000" w:themeColor="text1"/>
                <w:sz w:val="24"/>
                <w:szCs w:val="24"/>
                <w:highlight w:val="none"/>
                <w14:textFill>
                  <w14:solidFill>
                    <w14:schemeClr w14:val="tx1"/>
                  </w14:solidFill>
                </w14:textFill>
              </w:rPr>
            </w:pPr>
          </w:p>
          <w:p w14:paraId="4CBF7EA7">
            <w:pPr>
              <w:pStyle w:val="12"/>
              <w:ind w:left="0" w:leftChars="0" w:firstLine="0" w:firstLineChars="0"/>
              <w:rPr>
                <w:rFonts w:ascii="Times New Roman" w:hAnsi="Times New Roman" w:cs="Times New Roman"/>
                <w:color w:val="000000" w:themeColor="text1"/>
                <w:sz w:val="24"/>
                <w:szCs w:val="24"/>
                <w:highlight w:val="none"/>
                <w14:textFill>
                  <w14:solidFill>
                    <w14:schemeClr w14:val="tx1"/>
                  </w14:solidFill>
                </w14:textFill>
              </w:rPr>
            </w:pPr>
          </w:p>
          <w:p w14:paraId="6B9C1130">
            <w:pPr>
              <w:pStyle w:val="12"/>
              <w:ind w:left="0" w:leftChars="0" w:firstLine="0" w:firstLineChars="0"/>
              <w:rPr>
                <w:rFonts w:ascii="Times New Roman" w:hAnsi="Times New Roman" w:cs="Times New Roman"/>
                <w:color w:val="000000" w:themeColor="text1"/>
                <w:sz w:val="24"/>
                <w:szCs w:val="24"/>
                <w:highlight w:val="none"/>
                <w14:textFill>
                  <w14:solidFill>
                    <w14:schemeClr w14:val="tx1"/>
                  </w14:solidFill>
                </w14:textFill>
              </w:rPr>
            </w:pPr>
          </w:p>
          <w:p w14:paraId="17B1EE4F">
            <w:pPr>
              <w:pStyle w:val="12"/>
              <w:ind w:left="0" w:leftChars="0" w:firstLine="0" w:firstLineChars="0"/>
              <w:rPr>
                <w:rFonts w:ascii="Times New Roman" w:hAnsi="Times New Roman" w:cs="Times New Roman"/>
                <w:color w:val="000000" w:themeColor="text1"/>
                <w:sz w:val="24"/>
                <w:szCs w:val="24"/>
                <w:highlight w:val="none"/>
                <w14:textFill>
                  <w14:solidFill>
                    <w14:schemeClr w14:val="tx1"/>
                  </w14:solidFill>
                </w14:textFill>
              </w:rPr>
            </w:pPr>
          </w:p>
          <w:p w14:paraId="540C1F07">
            <w:pPr>
              <w:spacing w:line="360" w:lineRule="auto"/>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3、现有项目应急能力建设情况</w:t>
            </w:r>
          </w:p>
          <w:p w14:paraId="092DBC8F">
            <w:pPr>
              <w:pStyle w:val="49"/>
              <w:snapToGrid w:val="0"/>
              <w:spacing w:line="360" w:lineRule="auto"/>
              <w:ind w:firstLine="480" w:firstLineChars="200"/>
              <w:textAlignment w:val="auto"/>
              <w:rPr>
                <w:rFonts w:hint="default" w:ascii="Times New Roman" w:hAnsi="Times New Roman" w:cs="Times New Roman" w:eastAsiaTheme="minorEastAsia"/>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4"/>
                <w:szCs w:val="24"/>
                <w:highlight w:val="none"/>
                <w:lang w:val="en-US" w:eastAsia="zh-CN" w:bidi="ar-SA"/>
                <w14:textFill>
                  <w14:solidFill>
                    <w14:schemeClr w14:val="tx1"/>
                  </w14:solidFill>
                </w14:textFill>
              </w:rPr>
              <w:t>对照《建设项目环境风险评价技术导则》(H169-2018)，</w:t>
            </w:r>
            <w:r>
              <w:rPr>
                <w:rFonts w:hint="eastAsia" w:ascii="Times New Roman" w:hAnsi="Times New Roman" w:cs="Times New Roman" w:eastAsiaTheme="minorEastAsia"/>
                <w:color w:val="000000" w:themeColor="text1"/>
                <w:kern w:val="2"/>
                <w:sz w:val="24"/>
                <w:szCs w:val="24"/>
                <w:highlight w:val="none"/>
                <w:lang w:val="en-US" w:eastAsia="zh-CN" w:bidi="ar-SA"/>
                <w14:textFill>
                  <w14:solidFill>
                    <w14:schemeClr w14:val="tx1"/>
                  </w14:solidFill>
                </w14:textFill>
              </w:rPr>
              <w:t>4</w:t>
            </w:r>
            <w:r>
              <w:rPr>
                <w:rFonts w:hint="default" w:ascii="Times New Roman" w:hAnsi="Times New Roman" w:cs="Times New Roman" w:eastAsiaTheme="minorEastAsia"/>
                <w:color w:val="000000" w:themeColor="text1"/>
                <w:kern w:val="2"/>
                <w:sz w:val="24"/>
                <w:szCs w:val="24"/>
                <w:highlight w:val="none"/>
                <w:lang w:val="en-US" w:eastAsia="zh-CN" w:bidi="ar-SA"/>
                <w14:textFill>
                  <w14:solidFill>
                    <w14:schemeClr w14:val="tx1"/>
                  </w14:solidFill>
                </w14:textFill>
              </w:rPr>
              <w:t>号</w:t>
            </w:r>
            <w:r>
              <w:rPr>
                <w:rFonts w:hint="eastAsia" w:ascii="Times New Roman" w:hAnsi="Times New Roman" w:cs="Times New Roman" w:eastAsiaTheme="minorEastAsia"/>
                <w:color w:val="000000" w:themeColor="text1"/>
                <w:kern w:val="2"/>
                <w:sz w:val="24"/>
                <w:szCs w:val="24"/>
                <w:highlight w:val="none"/>
                <w:lang w:val="en-US" w:eastAsia="zh-CN" w:bidi="ar-SA"/>
                <w14:textFill>
                  <w14:solidFill>
                    <w14:schemeClr w14:val="tx1"/>
                  </w14:solidFill>
                </w14:textFill>
              </w:rPr>
              <w:t>港池及顺岸码头</w:t>
            </w:r>
            <w:r>
              <w:rPr>
                <w:rFonts w:hint="default" w:ascii="Times New Roman" w:hAnsi="Times New Roman" w:cs="Times New Roman" w:eastAsiaTheme="minorEastAsia"/>
                <w:color w:val="000000" w:themeColor="text1"/>
                <w:kern w:val="2"/>
                <w:sz w:val="24"/>
                <w:szCs w:val="24"/>
                <w:highlight w:val="none"/>
                <w:lang w:val="en-US" w:eastAsia="zh-CN" w:bidi="ar-SA"/>
                <w14:textFill>
                  <w14:solidFill>
                    <w14:schemeClr w14:val="tx1"/>
                  </w14:solidFill>
                </w14:textFill>
              </w:rPr>
              <w:t>涉及的危险物质主要为到港船舶油舱内的船用燃料油、机修废油。</w:t>
            </w:r>
            <w:r>
              <w:rPr>
                <w:rFonts w:hint="eastAsia" w:ascii="Times New Roman" w:hAnsi="Times New Roman" w:cs="Times New Roman" w:eastAsiaTheme="minorEastAsia"/>
                <w:color w:val="000000" w:themeColor="text1"/>
                <w:kern w:val="2"/>
                <w:sz w:val="24"/>
                <w:szCs w:val="24"/>
                <w:highlight w:val="none"/>
                <w:lang w:val="en-US" w:eastAsia="zh-CN" w:bidi="ar-SA"/>
                <w14:textFill>
                  <w14:solidFill>
                    <w14:schemeClr w14:val="tx1"/>
                  </w14:solidFill>
                </w14:textFill>
              </w:rPr>
              <w:t>4号港池东侧及顺岸码头已由江苏长宏国际港口有限公司于2023年12月4日完成突发环境事件应急预案备案，备案编号：320281-2023-238-L；4号港池西侧及顺岸码头由长洋贸易于2023年12月14日完成突发环境事件应急预案备案，备案编号：320281-2023-240-L。</w:t>
            </w:r>
          </w:p>
          <w:p w14:paraId="407912F8">
            <w:pPr>
              <w:spacing w:line="360" w:lineRule="auto"/>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b/>
                <w:bCs/>
                <w:color w:val="000000" w:themeColor="text1"/>
                <w:sz w:val="24"/>
                <w:szCs w:val="24"/>
                <w:highlight w:val="none"/>
                <w14:textFill>
                  <w14:solidFill>
                    <w14:schemeClr w14:val="tx1"/>
                  </w14:solidFill>
                </w14:textFill>
              </w:rPr>
              <w:t>3、现有项目污染物产排及达标情况分析</w:t>
            </w:r>
          </w:p>
          <w:p w14:paraId="6B54FFAF">
            <w:pPr>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本次根据现有项目</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无锡（江阴）港申夏港区1号-4号港池及顺岸码头工程</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环境影响报告</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书</w:t>
            </w:r>
            <w:r>
              <w:rPr>
                <w:rFonts w:hint="eastAsia" w:ascii="Times New Roman" w:hAnsi="Times New Roman" w:cs="Times New Roman"/>
                <w:color w:val="000000" w:themeColor="text1"/>
                <w:sz w:val="24"/>
                <w:szCs w:val="24"/>
                <w:highlight w:val="none"/>
                <w14:textFill>
                  <w14:solidFill>
                    <w14:schemeClr w14:val="tx1"/>
                  </w14:solidFill>
                </w14:textFill>
              </w:rPr>
              <w:t>、批复及</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阶段性</w:t>
            </w:r>
            <w:r>
              <w:rPr>
                <w:rFonts w:hint="eastAsia" w:ascii="Times New Roman" w:hAnsi="Times New Roman" w:cs="Times New Roman"/>
                <w:color w:val="000000" w:themeColor="text1"/>
                <w:sz w:val="24"/>
                <w:szCs w:val="24"/>
                <w:highlight w:val="none"/>
                <w14:textFill>
                  <w14:solidFill>
                    <w14:schemeClr w14:val="tx1"/>
                  </w14:solidFill>
                </w14:textFill>
              </w:rPr>
              <w:t>验收</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内容</w:t>
            </w:r>
            <w:r>
              <w:rPr>
                <w:rFonts w:hint="eastAsia" w:ascii="Times New Roman" w:hAnsi="Times New Roman" w:cs="Times New Roman"/>
                <w:color w:val="000000" w:themeColor="text1"/>
                <w:sz w:val="24"/>
                <w:szCs w:val="24"/>
                <w:highlight w:val="none"/>
                <w14:textFill>
                  <w14:solidFill>
                    <w14:schemeClr w14:val="tx1"/>
                  </w14:solidFill>
                </w14:textFill>
              </w:rPr>
              <w:t>，并结合现场实际踏勘，统计现有项目污染物产排情况如下：</w:t>
            </w:r>
          </w:p>
          <w:p w14:paraId="36E1CC38">
            <w:pPr>
              <w:spacing w:line="360" w:lineRule="auto"/>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3.1、大气污染物排放情况</w:t>
            </w:r>
          </w:p>
          <w:p w14:paraId="2CD12F8A">
            <w:pPr>
              <w:spacing w:line="360" w:lineRule="auto"/>
              <w:ind w:firstLine="480" w:firstLineChars="200"/>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4号港池及顺岸码头废气主要为码头装卸粉尘、4号港池东侧</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堆场</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（原3号港池西侧</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堆场</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）及西侧堆场装卸粉尘、堆场扬尘和道路扬尘</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。其中，码头装卸粉尘经装船机喷淋降尘及雾炮降尘后无组织排放；堆场装卸粉尘及堆场扬尘经高干喷淋除尘，堆场设置防风抑尘网、苫盖后无组织排放；道路扬尘经洒水抑尘、定期清扫后无组织排放。</w:t>
            </w:r>
          </w:p>
          <w:p w14:paraId="3E09BC66">
            <w:pPr>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根据4号码头例行监测报告，报告编号：IET-JCBG-050049【2025】、IET-JCBG-050039【2025】及2025年全年在线监测数据，具体见表2-12、2-13。</w:t>
            </w:r>
          </w:p>
          <w:p w14:paraId="0F644CB3">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由表2-12、2-13可知，4号港池及顺岸码头</w:t>
            </w:r>
            <w:r>
              <w:rPr>
                <w:rFonts w:hint="eastAsia" w:ascii="Times New Roman" w:hAnsi="Times New Roman" w:eastAsia="宋体" w:cs="Times New Roman"/>
                <w:color w:val="000000" w:themeColor="text1"/>
                <w:sz w:val="24"/>
                <w:szCs w:val="24"/>
                <w:highlight w:val="none"/>
                <w14:textFill>
                  <w14:solidFill>
                    <w14:schemeClr w14:val="tx1"/>
                  </w14:solidFill>
                </w14:textFill>
              </w:rPr>
              <w:t>厂界</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颗粒物</w:t>
            </w:r>
            <w:r>
              <w:rPr>
                <w:rFonts w:hint="eastAsia" w:ascii="Times New Roman" w:hAnsi="Times New Roman" w:eastAsia="宋体" w:cs="Times New Roman"/>
                <w:color w:val="000000" w:themeColor="text1"/>
                <w:sz w:val="24"/>
                <w:szCs w:val="24"/>
                <w:highlight w:val="none"/>
                <w14:textFill>
                  <w14:solidFill>
                    <w14:schemeClr w14:val="tx1"/>
                  </w14:solidFill>
                </w14:textFill>
              </w:rPr>
              <w:t>无组织排放达</w:t>
            </w:r>
            <w:r>
              <w:rPr>
                <w:rFonts w:ascii="Times New Roman" w:hAnsi="Times New Roman" w:eastAsia="宋体" w:cs="Times New Roman"/>
                <w:color w:val="000000" w:themeColor="text1"/>
                <w:sz w:val="24"/>
                <w:szCs w:val="24"/>
                <w:highlight w:val="none"/>
                <w14:textFill>
                  <w14:solidFill>
                    <w14:schemeClr w14:val="tx1"/>
                  </w14:solidFill>
                </w14:textFill>
              </w:rPr>
              <w:t>江苏省地方标准《大气污染物综合排放标准》（DB32/4041-2021）</w:t>
            </w:r>
            <w:r>
              <w:rPr>
                <w:rFonts w:hint="eastAsia" w:ascii="Times New Roman" w:hAnsi="Times New Roman" w:eastAsia="宋体" w:cs="Times New Roman"/>
                <w:color w:val="000000" w:themeColor="text1"/>
                <w:sz w:val="24"/>
                <w:szCs w:val="24"/>
                <w:highlight w:val="none"/>
                <w14:textFill>
                  <w14:solidFill>
                    <w14:schemeClr w14:val="tx1"/>
                  </w14:solidFill>
                </w14:textFill>
              </w:rPr>
              <w:t>表3标准。</w:t>
            </w:r>
          </w:p>
          <w:p w14:paraId="15DF2607">
            <w:pPr>
              <w:pStyle w:val="10"/>
              <w:rPr>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3.2、水污染物排放情况</w:t>
            </w:r>
          </w:p>
          <w:p w14:paraId="67DECE5A">
            <w:pPr>
              <w:spacing w:line="360" w:lineRule="auto"/>
              <w:ind w:firstLine="480" w:firstLineChars="200"/>
              <w:rPr>
                <w:rFonts w:hint="default" w:ascii="宋体" w:hAnsi="宋体"/>
                <w:b/>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2"/>
                <w:highlight w:val="none"/>
                <w:lang w:val="en-US" w:eastAsia="zh-CN"/>
                <w14:textFill>
                  <w14:solidFill>
                    <w14:schemeClr w14:val="tx1"/>
                  </w14:solidFill>
                </w14:textFill>
              </w:rPr>
              <w:t>现有项目4号港池及顺岸码头废水主要为船舶废水（船舶舱底油污水、船舶生活污水）、陆域废水（生活污水、冲洗废水、喷淋废水、初期雨水等）。</w:t>
            </w:r>
            <w:r>
              <w:rPr>
                <w:rFonts w:hint="default" w:ascii="Times New Roman" w:hAnsi="Times New Roman" w:cs="Times New Roman"/>
                <w:color w:val="000000" w:themeColor="text1"/>
                <w:sz w:val="24"/>
                <w:szCs w:val="22"/>
                <w:highlight w:val="none"/>
                <w:lang w:val="en-US" w:eastAsia="zh-CN"/>
                <w14:textFill>
                  <w14:solidFill>
                    <w14:schemeClr w14:val="tx1"/>
                  </w14:solidFill>
                </w14:textFill>
              </w:rPr>
              <w:t>其中到港船舶舱底油污水、船舶生活污水交由江阴市浩海船舶服务有限公司收集处理。</w:t>
            </w:r>
            <w:r>
              <w:rPr>
                <w:rFonts w:hint="eastAsia" w:ascii="Times New Roman" w:hAnsi="Times New Roman" w:cs="Times New Roman"/>
                <w:color w:val="000000" w:themeColor="text1"/>
                <w:sz w:val="24"/>
                <w:szCs w:val="22"/>
                <w:highlight w:val="none"/>
                <w:lang w:val="en-US" w:eastAsia="zh-CN"/>
                <w14:textFill>
                  <w14:solidFill>
                    <w14:schemeClr w14:val="tx1"/>
                  </w14:solidFill>
                </w14:textFill>
              </w:rPr>
              <w:t>冲洗废水、喷淋废水、初期雨水经厂</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内2个沉淀池</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容积均为</w:t>
            </w:r>
            <w:r>
              <w:rPr>
                <w:rFonts w:hint="default" w:ascii="Times New Roman" w:hAnsi="Times New Roman" w:cs="Times New Roman"/>
                <w:color w:val="000000" w:themeColor="text1"/>
                <w:sz w:val="24"/>
                <w:szCs w:val="24"/>
                <w:lang w:val="en-US" w:eastAsia="zh-CN"/>
                <w14:textFill>
                  <w14:solidFill>
                    <w14:schemeClr w14:val="tx1"/>
                  </w14:solidFill>
                </w14:textFill>
              </w:rPr>
              <w:t>450m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eastAsia"/>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2"/>
                <w:highlight w:val="none"/>
                <w:lang w:val="en-US" w:eastAsia="zh-CN"/>
                <w14:textFill>
                  <w14:solidFill>
                    <w14:schemeClr w14:val="tx1"/>
                  </w14:solidFill>
                </w14:textFill>
              </w:rPr>
              <w:t>处理后回用于冲洗、洒水抑尘，不外排。</w:t>
            </w:r>
            <w:r>
              <w:rPr>
                <w:rFonts w:hint="default" w:ascii="Times New Roman" w:hAnsi="Times New Roman" w:cs="Times New Roman"/>
                <w:color w:val="000000" w:themeColor="text1"/>
                <w:sz w:val="24"/>
                <w:szCs w:val="22"/>
                <w:highlight w:val="none"/>
                <w:lang w:val="en-US" w:eastAsia="zh-CN"/>
                <w14:textFill>
                  <w14:solidFill>
                    <w14:schemeClr w14:val="tx1"/>
                  </w14:solidFill>
                </w14:textFill>
              </w:rPr>
              <w:t>陆域生活污水经化粪池预处理</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满足污水厂接管标准即</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《污水</w:t>
            </w:r>
            <w:r>
              <w:rPr>
                <w:rFonts w:hint="default" w:ascii="Times New Roman" w:hAnsi="Times New Roman" w:cs="Times New Roman"/>
                <w:color w:val="000000" w:themeColor="text1"/>
                <w:sz w:val="24"/>
                <w:szCs w:val="22"/>
                <w14:textFill>
                  <w14:solidFill>
                    <w14:schemeClr w14:val="tx1"/>
                  </w14:solidFill>
                </w14:textFill>
              </w:rPr>
              <w:t>综合排放标准》(GB8978-1996)表4三级标准</w:t>
            </w:r>
            <w:r>
              <w:rPr>
                <w:rFonts w:hint="eastAsia" w:ascii="Times New Roman" w:hAnsi="Times New Roman" w:cs="Times New Roman"/>
                <w:color w:val="000000" w:themeColor="text1"/>
                <w:sz w:val="24"/>
                <w:szCs w:val="22"/>
                <w:lang w:val="en-US" w:eastAsia="zh-CN"/>
                <w14:textFill>
                  <w14:solidFill>
                    <w14:schemeClr w14:val="tx1"/>
                  </w14:solidFill>
                </w14:textFill>
              </w:rPr>
              <w:t>和</w:t>
            </w:r>
            <w:r>
              <w:rPr>
                <w:rFonts w:hint="default" w:ascii="Times New Roman" w:hAnsi="Times New Roman" w:cs="Times New Roman"/>
                <w:color w:val="000000" w:themeColor="text1"/>
                <w:sz w:val="24"/>
                <w:szCs w:val="22"/>
                <w14:textFill>
                  <w14:solidFill>
                    <w14:schemeClr w14:val="tx1"/>
                  </w14:solidFill>
                </w14:textFill>
              </w:rPr>
              <w:t>《污水排入城镇下水道水质标准》(GB/T31962-2015)表1中B等级标准</w:t>
            </w:r>
            <w:r>
              <w:rPr>
                <w:rFonts w:hint="eastAsia" w:ascii="Times New Roman" w:hAnsi="Times New Roman" w:cs="Times New Roman"/>
                <w:color w:val="000000" w:themeColor="text1"/>
                <w:sz w:val="24"/>
                <w:szCs w:val="22"/>
                <w:lang w:val="en-US" w:eastAsia="zh-CN"/>
                <w14:textFill>
                  <w14:solidFill>
                    <w14:schemeClr w14:val="tx1"/>
                  </w14:solidFill>
                </w14:textFill>
              </w:rPr>
              <w:t>后</w:t>
            </w:r>
            <w:r>
              <w:rPr>
                <w:rFonts w:hint="default" w:ascii="Times New Roman" w:hAnsi="Times New Roman" w:cs="Times New Roman"/>
                <w:color w:val="000000" w:themeColor="text1"/>
                <w:sz w:val="24"/>
                <w:szCs w:val="22"/>
                <w:highlight w:val="none"/>
                <w:lang w:val="en-US" w:eastAsia="zh-CN"/>
                <w14:textFill>
                  <w14:solidFill>
                    <w14:schemeClr w14:val="tx1"/>
                  </w14:solidFill>
                </w14:textFill>
              </w:rPr>
              <w:t>接管至光大水务（江阴）有限公司澄西污水处理厂集中处理，尾水处理达标后排入老夏港河。</w:t>
            </w:r>
          </w:p>
          <w:p w14:paraId="40AC5205">
            <w:pPr>
              <w:spacing w:line="360" w:lineRule="auto"/>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3.3、</w:t>
            </w:r>
            <w:r>
              <w:rPr>
                <w:rFonts w:ascii="Times New Roman" w:hAnsi="Times New Roman" w:cs="Times New Roman"/>
                <w:color w:val="000000" w:themeColor="text1"/>
                <w:sz w:val="24"/>
                <w:highlight w:val="none"/>
                <w14:textFill>
                  <w14:solidFill>
                    <w14:schemeClr w14:val="tx1"/>
                  </w14:solidFill>
                </w14:textFill>
              </w:rPr>
              <w:t>噪声产生及排放情况</w:t>
            </w:r>
          </w:p>
          <w:p w14:paraId="48EC7539">
            <w:pPr>
              <w:spacing w:line="360" w:lineRule="auto"/>
              <w:ind w:firstLine="480" w:firstLineChars="200"/>
              <w:rPr>
                <w:rFonts w:hint="default" w:ascii="Times New Roman" w:hAnsi="Times New Roman" w:cs="Times New Roman"/>
                <w:b/>
                <w:bCs/>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现有项目</w:t>
            </w:r>
            <w:r>
              <w:rPr>
                <w:rFonts w:hint="eastAsia" w:ascii="Times New Roman" w:hAnsi="Times New Roman" w:cs="Times New Roman"/>
                <w:color w:val="000000" w:themeColor="text1"/>
                <w:sz w:val="24"/>
                <w:highlight w:val="none"/>
                <w:lang w:val="en-US" w:eastAsia="zh-CN"/>
                <w14:textFill>
                  <w14:solidFill>
                    <w14:schemeClr w14:val="tx1"/>
                  </w14:solidFill>
                </w14:textFill>
              </w:rPr>
              <w:t>4号港池及顺岸码头（含堆场）</w:t>
            </w:r>
            <w:r>
              <w:rPr>
                <w:rFonts w:hint="eastAsia" w:ascii="Times New Roman" w:hAnsi="Times New Roman" w:cs="Times New Roman"/>
                <w:color w:val="000000" w:themeColor="text1"/>
                <w:sz w:val="24"/>
                <w:highlight w:val="none"/>
                <w14:textFill>
                  <w14:solidFill>
                    <w14:schemeClr w14:val="tx1"/>
                  </w14:solidFill>
                </w14:textFill>
              </w:rPr>
              <w:t>噪声源主要为</w:t>
            </w:r>
            <w:r>
              <w:rPr>
                <w:rFonts w:hint="eastAsia" w:ascii="Times New Roman" w:hAnsi="Times New Roman" w:cs="Times New Roman"/>
                <w:color w:val="000000" w:themeColor="text1"/>
                <w:sz w:val="24"/>
                <w:highlight w:val="none"/>
                <w:lang w:val="en-US" w:eastAsia="zh-CN"/>
                <w14:textFill>
                  <w14:solidFill>
                    <w14:schemeClr w14:val="tx1"/>
                  </w14:solidFill>
                </w14:textFill>
              </w:rPr>
              <w:t>堆取料机、移动装船皮带机、移动皮带机</w:t>
            </w:r>
            <w:r>
              <w:rPr>
                <w:rFonts w:hint="eastAsia" w:ascii="Times New Roman" w:hAnsi="Times New Roman" w:cs="Times New Roman"/>
                <w:color w:val="000000" w:themeColor="text1"/>
                <w:sz w:val="24"/>
                <w:highlight w:val="none"/>
                <w14:textFill>
                  <w14:solidFill>
                    <w14:schemeClr w14:val="tx1"/>
                  </w14:solidFill>
                </w14:textFill>
              </w:rPr>
              <w:t>等生产及辅助设备，</w:t>
            </w:r>
            <w:r>
              <w:rPr>
                <w:rFonts w:ascii="Times New Roman" w:hAnsi="Times New Roman" w:cs="Times New Roman"/>
                <w:color w:val="000000" w:themeColor="text1"/>
                <w:sz w:val="24"/>
                <w:highlight w:val="none"/>
                <w14:textFill>
                  <w14:solidFill>
                    <w14:schemeClr w14:val="tx1"/>
                  </w14:solidFill>
                </w14:textFill>
              </w:rPr>
              <w:t>噪声源强≤90dB（A）。</w:t>
            </w:r>
            <w:r>
              <w:rPr>
                <w:rFonts w:hint="eastAsia" w:ascii="Times New Roman" w:hAnsi="Times New Roman" w:eastAsia="宋体" w:cs="Times New Roman"/>
                <w:color w:val="000000" w:themeColor="text1"/>
                <w:sz w:val="24"/>
                <w:szCs w:val="24"/>
                <w:highlight w:val="none"/>
                <w14:textFill>
                  <w14:solidFill>
                    <w14:schemeClr w14:val="tx1"/>
                  </w14:solidFill>
                </w14:textFill>
              </w:rPr>
              <w:t>根据</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企业提供的例行监测</w:t>
            </w:r>
            <w:r>
              <w:rPr>
                <w:rFonts w:hint="eastAsia" w:ascii="Times New Roman" w:hAnsi="Times New Roman" w:eastAsia="宋体" w:cs="Times New Roman"/>
                <w:color w:val="000000" w:themeColor="text1"/>
                <w:sz w:val="24"/>
                <w:szCs w:val="24"/>
                <w:highlight w:val="none"/>
                <w14:textFill>
                  <w14:solidFill>
                    <w14:schemeClr w14:val="tx1"/>
                  </w14:solidFill>
                </w14:textFill>
              </w:rPr>
              <w:t>报告</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报告编号：IET-JCBG-050049【2025】、IET-JCBG-050039【2025】</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具体监测数据见表2-14。</w:t>
            </w:r>
          </w:p>
          <w:p w14:paraId="2DD369A7">
            <w:pPr>
              <w:spacing w:line="360" w:lineRule="auto"/>
              <w:ind w:firstLine="480" w:firstLineChars="200"/>
              <w:rPr>
                <w:rFonts w:ascii="Times New Roman" w:hAnsi="Times New Roman" w:cs="Times New Roman"/>
                <w:b/>
                <w:bCs/>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由上表可知，</w:t>
            </w:r>
            <w:r>
              <w:rPr>
                <w:rFonts w:ascii="Times New Roman" w:hAnsi="Times New Roman" w:cs="Times New Roman"/>
                <w:color w:val="000000" w:themeColor="text1"/>
                <w:sz w:val="24"/>
                <w:highlight w:val="none"/>
                <w14:textFill>
                  <w14:solidFill>
                    <w14:schemeClr w14:val="tx1"/>
                  </w14:solidFill>
                </w14:textFill>
              </w:rPr>
              <w:t>现有项目</w:t>
            </w:r>
            <w:r>
              <w:rPr>
                <w:rFonts w:hint="eastAsia" w:ascii="Times New Roman" w:hAnsi="Times New Roman" w:cs="Times New Roman"/>
                <w:color w:val="000000" w:themeColor="text1"/>
                <w:sz w:val="24"/>
                <w:highlight w:val="none"/>
                <w:lang w:val="en-US" w:eastAsia="zh-CN"/>
                <w14:textFill>
                  <w14:solidFill>
                    <w14:schemeClr w14:val="tx1"/>
                  </w14:solidFill>
                </w14:textFill>
              </w:rPr>
              <w:t>4号港池及顺岸码头</w:t>
            </w:r>
            <w:r>
              <w:rPr>
                <w:rFonts w:ascii="Times New Roman" w:hAnsi="Times New Roman" w:cs="Times New Roman"/>
                <w:color w:val="000000" w:themeColor="text1"/>
                <w:sz w:val="24"/>
                <w:highlight w:val="none"/>
                <w14:textFill>
                  <w14:solidFill>
                    <w14:schemeClr w14:val="tx1"/>
                  </w14:solidFill>
                </w14:textFill>
              </w:rPr>
              <w:t>经采取相应</w:t>
            </w:r>
            <w:r>
              <w:rPr>
                <w:rFonts w:hint="eastAsia" w:ascii="Times New Roman" w:hAnsi="Times New Roman" w:cs="Times New Roman"/>
                <w:color w:val="000000" w:themeColor="text1"/>
                <w:sz w:val="24"/>
                <w:highlight w:val="none"/>
                <w:lang w:val="en-US" w:eastAsia="zh-CN"/>
                <w14:textFill>
                  <w14:solidFill>
                    <w14:schemeClr w14:val="tx1"/>
                  </w14:solidFill>
                </w14:textFill>
              </w:rPr>
              <w:t>减振、</w:t>
            </w:r>
            <w:r>
              <w:rPr>
                <w:rFonts w:ascii="Times New Roman" w:hAnsi="Times New Roman" w:cs="Times New Roman"/>
                <w:color w:val="000000" w:themeColor="text1"/>
                <w:sz w:val="24"/>
                <w:highlight w:val="none"/>
                <w14:textFill>
                  <w14:solidFill>
                    <w14:schemeClr w14:val="tx1"/>
                  </w14:solidFill>
                </w14:textFill>
              </w:rPr>
              <w:t>降噪等防治措施后，</w:t>
            </w:r>
            <w:r>
              <w:rPr>
                <w:rFonts w:hint="eastAsia" w:ascii="Times New Roman" w:hAnsi="Times New Roman" w:cs="Times New Roman"/>
                <w:color w:val="000000" w:themeColor="text1"/>
                <w:sz w:val="24"/>
                <w:highlight w:val="none"/>
                <w:lang w:val="en-US" w:eastAsia="zh-CN"/>
                <w14:textFill>
                  <w14:solidFill>
                    <w14:schemeClr w14:val="tx1"/>
                  </w14:solidFill>
                </w14:textFill>
              </w:rPr>
              <w:t>堆场</w:t>
            </w:r>
            <w:r>
              <w:rPr>
                <w:rFonts w:ascii="Times New Roman" w:hAnsi="Times New Roman" w:cs="Times New Roman"/>
                <w:color w:val="000000" w:themeColor="text1"/>
                <w:sz w:val="24"/>
                <w:highlight w:val="none"/>
                <w14:textFill>
                  <w14:solidFill>
                    <w14:schemeClr w14:val="tx1"/>
                  </w14:solidFill>
                </w14:textFill>
              </w:rPr>
              <w:t>噪声可达《工业企业厂界环境噪声排放标准》（GB12348-2008）表1中</w:t>
            </w:r>
            <w:r>
              <w:rPr>
                <w:rFonts w:hint="eastAsia" w:ascii="Times New Roman" w:hAnsi="Times New Roman" w:cs="Times New Roman"/>
                <w:color w:val="000000" w:themeColor="text1"/>
                <w:sz w:val="24"/>
                <w:highlight w:val="none"/>
                <w:lang w:val="en-US" w:eastAsia="zh-CN"/>
                <w14:textFill>
                  <w14:solidFill>
                    <w14:schemeClr w14:val="tx1"/>
                  </w14:solidFill>
                </w14:textFill>
              </w:rPr>
              <w:t>4</w:t>
            </w:r>
            <w:r>
              <w:rPr>
                <w:rFonts w:ascii="Times New Roman" w:hAnsi="Times New Roman" w:cs="Times New Roman"/>
                <w:color w:val="000000" w:themeColor="text1"/>
                <w:sz w:val="24"/>
                <w:highlight w:val="none"/>
                <w14:textFill>
                  <w14:solidFill>
                    <w14:schemeClr w14:val="tx1"/>
                  </w14:solidFill>
                </w14:textFill>
              </w:rPr>
              <w:t>类</w:t>
            </w:r>
            <w:r>
              <w:rPr>
                <w:rFonts w:hint="eastAsia" w:ascii="Times New Roman" w:hAnsi="Times New Roman" w:cs="Times New Roman"/>
                <w:color w:val="000000" w:themeColor="text1"/>
                <w:sz w:val="24"/>
                <w:highlight w:val="none"/>
                <w:lang w:val="en-US" w:eastAsia="zh-CN"/>
                <w14:textFill>
                  <w14:solidFill>
                    <w14:schemeClr w14:val="tx1"/>
                  </w14:solidFill>
                </w14:textFill>
              </w:rPr>
              <w:t>标准</w:t>
            </w:r>
            <w:r>
              <w:rPr>
                <w:rFonts w:ascii="Times New Roman" w:hAnsi="Times New Roman" w:cs="Times New Roman"/>
                <w:color w:val="000000" w:themeColor="text1"/>
                <w:sz w:val="24"/>
                <w:highlight w:val="none"/>
                <w14:textFill>
                  <w14:solidFill>
                    <w14:schemeClr w14:val="tx1"/>
                  </w14:solidFill>
                </w14:textFill>
              </w:rPr>
              <w:t>。</w:t>
            </w:r>
          </w:p>
          <w:p w14:paraId="2288EB5C">
            <w:pPr>
              <w:spacing w:line="360" w:lineRule="auto"/>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3.4、</w:t>
            </w:r>
            <w:r>
              <w:rPr>
                <w:rFonts w:ascii="Times New Roman" w:hAnsi="Times New Roman" w:cs="Times New Roman"/>
                <w:color w:val="000000" w:themeColor="text1"/>
                <w:sz w:val="24"/>
                <w:szCs w:val="24"/>
                <w:highlight w:val="none"/>
                <w14:textFill>
                  <w14:solidFill>
                    <w14:schemeClr w14:val="tx1"/>
                  </w14:solidFill>
                </w14:textFill>
              </w:rPr>
              <w:t>固废</w:t>
            </w:r>
          </w:p>
          <w:p w14:paraId="7EAA8956">
            <w:pPr>
              <w:spacing w:line="360" w:lineRule="auto"/>
              <w:ind w:firstLine="480" w:firstLineChars="200"/>
              <w:rPr>
                <w:rFonts w:hint="default" w:ascii="Times New Roman" w:hAnsi="Times New Roman" w:cs="Times New Roman"/>
                <w:color w:val="000000" w:themeColor="text1"/>
                <w:sz w:val="24"/>
                <w:highlight w:val="none"/>
                <w:lang w:val="en-US"/>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现有项目</w:t>
            </w:r>
            <w:r>
              <w:rPr>
                <w:rFonts w:hint="eastAsia" w:ascii="Times New Roman" w:hAnsi="Times New Roman" w:cs="Times New Roman"/>
                <w:color w:val="000000" w:themeColor="text1"/>
                <w:sz w:val="24"/>
                <w:highlight w:val="none"/>
                <w:lang w:val="en-US" w:eastAsia="zh-CN"/>
                <w14:textFill>
                  <w14:solidFill>
                    <w14:schemeClr w14:val="tx1"/>
                  </w14:solidFill>
                </w14:textFill>
              </w:rPr>
              <w:t>4号港池及顺岸码头固废主要为船舶垃圾、陆域生活垃圾、沉淀池污泥、废油及废包装桶。其中</w:t>
            </w:r>
            <w:r>
              <w:rPr>
                <w:rFonts w:hint="default" w:ascii="Times New Roman" w:hAnsi="Times New Roman" w:cs="Times New Roman"/>
                <w:color w:val="000000" w:themeColor="text1"/>
                <w:sz w:val="24"/>
                <w:highlight w:val="none"/>
                <w:lang w:val="en-US" w:eastAsia="zh-CN"/>
                <w14:textFill>
                  <w14:solidFill>
                    <w14:schemeClr w14:val="tx1"/>
                  </w14:solidFill>
                </w14:textFill>
              </w:rPr>
              <w:t>船舶垃圾收集后交由江阴市浩海船舶服务有限公司处置；陆域生活垃圾由环卫所统一处置；沉淀池污泥清淤后直接由委托利用单位运走，不贮存；废油、废包装桶委托有资质单位处置；所有固废合理处置，零排放。</w:t>
            </w:r>
          </w:p>
          <w:p w14:paraId="33E17956">
            <w:pPr>
              <w:spacing w:line="360" w:lineRule="auto"/>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
                <w:bCs/>
                <w:color w:val="000000" w:themeColor="text1"/>
                <w:sz w:val="24"/>
                <w:szCs w:val="24"/>
                <w:highlight w:val="none"/>
                <w14:textFill>
                  <w14:solidFill>
                    <w14:schemeClr w14:val="tx1"/>
                  </w14:solidFill>
                </w14:textFill>
              </w:rPr>
              <w:t>4、现有项目污染物排放总量</w:t>
            </w:r>
          </w:p>
          <w:p w14:paraId="27E7BC84">
            <w:pPr>
              <w:spacing w:line="360" w:lineRule="auto"/>
              <w:ind w:firstLine="480" w:firstLineChars="200"/>
              <w:rPr>
                <w:rFonts w:hint="eastAsia" w:ascii="Times New Roman" w:hAnsi="Times New Roman" w:cs="Times New Roman" w:eastAsiaTheme="minorEastAsia"/>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略。</w:t>
            </w:r>
          </w:p>
          <w:p w14:paraId="51C271F8">
            <w:pPr>
              <w:spacing w:line="360" w:lineRule="auto"/>
              <w:rPr>
                <w:rFonts w:hint="default" w:ascii="Times New Roman" w:hAnsi="宋体" w:cs="Times New Roman" w:eastAsiaTheme="minorEastAsia"/>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
                <w:bCs/>
                <w:color w:val="000000" w:themeColor="text1"/>
                <w:sz w:val="24"/>
                <w:szCs w:val="24"/>
                <w:highlight w:val="none"/>
                <w14:textFill>
                  <w14:solidFill>
                    <w14:schemeClr w14:val="tx1"/>
                  </w14:solidFill>
                </w14:textFill>
              </w:rPr>
              <w:t>5</w:t>
            </w:r>
            <w:r>
              <w:rPr>
                <w:rFonts w:ascii="Times New Roman" w:hAnsi="Times New Roman" w:cs="Times New Roman"/>
                <w:b/>
                <w:bCs/>
                <w:color w:val="000000" w:themeColor="text1"/>
                <w:sz w:val="24"/>
                <w:szCs w:val="24"/>
                <w:highlight w:val="none"/>
                <w14:textFill>
                  <w14:solidFill>
                    <w14:schemeClr w14:val="tx1"/>
                  </w14:solidFill>
                </w14:textFill>
              </w:rPr>
              <w:t>、现有项目主要环保问题</w:t>
            </w:r>
          </w:p>
          <w:p w14:paraId="5A093DA1">
            <w:pPr>
              <w:spacing w:line="360" w:lineRule="auto"/>
              <w:ind w:firstLine="480" w:firstLineChars="200"/>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宋体" w:cs="Times New Roman"/>
                <w:b w:val="0"/>
                <w:bCs w:val="0"/>
                <w:color w:val="000000" w:themeColor="text1"/>
                <w:sz w:val="24"/>
                <w:szCs w:val="24"/>
                <w:highlight w:val="none"/>
                <w:lang w:val="en-US" w:eastAsia="zh-CN"/>
                <w14:textFill>
                  <w14:solidFill>
                    <w14:schemeClr w14:val="tx1"/>
                  </w14:solidFill>
                </w14:textFill>
              </w:rPr>
              <w:t>企业</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现有项目主体建设内容与生产规模等与</w:t>
            </w:r>
            <w:r>
              <w:rPr>
                <w:rFonts w:hint="eastAsia" w:ascii="Times New Roman" w:hAnsi="Times New Roman" w:cs="Times New Roman"/>
                <w:color w:val="000000" w:themeColor="text1"/>
                <w:sz w:val="24"/>
                <w:szCs w:val="24"/>
                <w:highlight w:val="none"/>
                <w14:textFill>
                  <w14:solidFill>
                    <w14:schemeClr w14:val="tx1"/>
                  </w14:solidFill>
                </w14:textFill>
              </w:rPr>
              <w:t>环境影响报告</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书及阶段性验收内容</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基本一致，目前已进行排污许可登记管理；现有项目废气、废水、噪声均能达标排放。</w:t>
            </w:r>
            <w:r>
              <w:rPr>
                <w:rFonts w:hint="default" w:ascii="Times New Roman" w:hAnsi="Times New Roman" w:cs="Times New Roman"/>
                <w:color w:val="000000" w:themeColor="text1"/>
                <w:sz w:val="24"/>
                <w:szCs w:val="24"/>
                <w:lang w:val="en-US" w:eastAsia="zh-CN"/>
                <w14:textFill>
                  <w14:solidFill>
                    <w14:schemeClr w14:val="tx1"/>
                  </w14:solidFill>
                </w14:textFill>
              </w:rPr>
              <w:t>现有项目存在的主要环境问题</w:t>
            </w:r>
            <w:r>
              <w:rPr>
                <w:rFonts w:hint="eastAsia" w:ascii="Times New Roman" w:hAnsi="Times New Roman" w:cs="Times New Roman"/>
                <w:color w:val="000000" w:themeColor="text1"/>
                <w:sz w:val="24"/>
                <w:szCs w:val="24"/>
                <w:lang w:val="en-US" w:eastAsia="zh-CN"/>
                <w14:textFill>
                  <w14:solidFill>
                    <w14:schemeClr w14:val="tx1"/>
                  </w14:solidFill>
                </w14:textFill>
              </w:rPr>
              <w:t>如下</w:t>
            </w:r>
            <w:r>
              <w:rPr>
                <w:rFonts w:hint="default" w:ascii="Times New Roman" w:hAnsi="Times New Roman" w:cs="Times New Roman"/>
                <w:color w:val="000000" w:themeColor="text1"/>
                <w:sz w:val="24"/>
                <w:szCs w:val="24"/>
                <w:lang w:val="en-US" w:eastAsia="zh-CN"/>
                <w14:textFill>
                  <w14:solidFill>
                    <w14:schemeClr w14:val="tx1"/>
                  </w14:solidFill>
                </w14:textFill>
              </w:rPr>
              <w:t>：</w:t>
            </w:r>
          </w:p>
          <w:p w14:paraId="0FB1F64E">
            <w:pPr>
              <w:spacing w:line="360" w:lineRule="auto"/>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b/>
                <w:bCs/>
                <w:color w:val="000000" w:themeColor="text1"/>
                <w:sz w:val="24"/>
                <w:szCs w:val="24"/>
                <w:highlight w:val="none"/>
                <w14:textFill>
                  <w14:solidFill>
                    <w14:schemeClr w14:val="tx1"/>
                  </w14:solidFill>
                </w14:textFill>
              </w:rPr>
              <w:t>6、与项目有关的原有环境污染问题</w:t>
            </w:r>
          </w:p>
          <w:p w14:paraId="7DA4C1F0">
            <w:pPr>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本项目</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利用现有土地</w:t>
            </w:r>
            <w:r>
              <w:rPr>
                <w:rFonts w:hint="eastAsia" w:ascii="Times New Roman" w:hAnsi="Times New Roman" w:cs="Times New Roman"/>
                <w:color w:val="000000" w:themeColor="text1"/>
                <w:sz w:val="24"/>
                <w:szCs w:val="24"/>
                <w:highlight w:val="none"/>
                <w14:textFill>
                  <w14:solidFill>
                    <w14:schemeClr w14:val="tx1"/>
                  </w14:solidFill>
                </w14:textFill>
              </w:rPr>
              <w:t>进行建设</w:t>
            </w:r>
            <w:r>
              <w:rPr>
                <w:rFonts w:hint="eastAsia" w:ascii="Times New Roman" w:hAnsi="Times New Roman" w:eastAsia="宋体" w:cs="Times New Roman"/>
                <w:color w:val="000000" w:themeColor="text1"/>
                <w:sz w:val="24"/>
                <w:szCs w:val="24"/>
                <w:highlight w:val="none"/>
                <w14:textFill>
                  <w14:solidFill>
                    <w14:schemeClr w14:val="tx1"/>
                  </w14:solidFill>
                </w14:textFill>
              </w:rPr>
              <w:t>，根据实际调查，本项目</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砂石筛分区域原为企业散货堆场闲置区域</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项目所在地均</w:t>
            </w:r>
            <w:r>
              <w:rPr>
                <w:rFonts w:ascii="Times New Roman" w:hAnsi="Times New Roman" w:cs="Times New Roman"/>
                <w:color w:val="000000" w:themeColor="text1"/>
                <w:sz w:val="24"/>
                <w:szCs w:val="24"/>
                <w:highlight w:val="none"/>
                <w14:textFill>
                  <w14:solidFill>
                    <w14:schemeClr w14:val="tx1"/>
                  </w14:solidFill>
                </w14:textFill>
              </w:rPr>
              <w:t>不涉及“化工、农药、石化、医药、金属冶炼、铅蓄电池、皮革、金属表面处理、生产储存使用危险化学品、贮存利用处置危险废物及其他可能造成场地污染的工业企业”，且地面已硬化，不存在场地污染，符合环发</w:t>
            </w:r>
            <w:r>
              <w:rPr>
                <w:rFonts w:hint="eastAsia" w:ascii="Times New Roman" w:hAnsi="Times New Roman"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2012</w:t>
            </w:r>
            <w:r>
              <w:rPr>
                <w:rFonts w:hint="eastAsia" w:ascii="Times New Roman" w:hAnsi="Times New Roman"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140号文件相关要求，故本项目所涉及车间无场地污染等环境问题，可满足本项目开发利用要求。</w:t>
            </w:r>
          </w:p>
          <w:p w14:paraId="0B28725A">
            <w:pPr>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目前该地供水、供电、供气设施均已完善，污水管网已接通，生活污水经化粪池预处理后接入</w:t>
            </w:r>
            <w:r>
              <w:rPr>
                <w:rFonts w:hint="eastAsia" w:ascii="Times New Roman" w:hAnsi="Times New Roman" w:eastAsia="宋体" w:cs="Times New Roman"/>
                <w:color w:val="000000" w:themeColor="text1"/>
                <w:sz w:val="24"/>
                <w:highlight w:val="none"/>
                <w14:textFill>
                  <w14:solidFill>
                    <w14:schemeClr w14:val="tx1"/>
                  </w14:solidFill>
                </w14:textFill>
              </w:rPr>
              <w:t>光大水务（江阴）有限公司</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澄西</w:t>
            </w:r>
            <w:r>
              <w:rPr>
                <w:rFonts w:hint="eastAsia" w:ascii="Times New Roman" w:hAnsi="Times New Roman" w:eastAsia="宋体" w:cs="Times New Roman"/>
                <w:color w:val="000000" w:themeColor="text1"/>
                <w:sz w:val="24"/>
                <w:highlight w:val="none"/>
                <w14:textFill>
                  <w14:solidFill>
                    <w14:schemeClr w14:val="tx1"/>
                  </w14:solidFill>
                </w14:textFill>
              </w:rPr>
              <w:t>污水处理厂</w:t>
            </w:r>
            <w:r>
              <w:rPr>
                <w:rFonts w:ascii="Times New Roman" w:hAnsi="Times New Roman" w:cs="Times New Roman"/>
                <w:color w:val="000000" w:themeColor="text1"/>
                <w:sz w:val="24"/>
                <w:szCs w:val="24"/>
                <w:highlight w:val="none"/>
                <w14:textFill>
                  <w14:solidFill>
                    <w14:schemeClr w14:val="tx1"/>
                  </w14:solidFill>
                </w14:textFill>
              </w:rPr>
              <w:t>集中处理。</w:t>
            </w:r>
          </w:p>
          <w:p w14:paraId="2C702DDE">
            <w:pPr>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综上，本项目</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建设地</w:t>
            </w:r>
            <w:r>
              <w:rPr>
                <w:rFonts w:ascii="Times New Roman" w:hAnsi="Times New Roman" w:cs="Times New Roman"/>
                <w:color w:val="000000" w:themeColor="text1"/>
                <w:sz w:val="24"/>
                <w:szCs w:val="24"/>
                <w:highlight w:val="none"/>
                <w14:textFill>
                  <w14:solidFill>
                    <w14:schemeClr w14:val="tx1"/>
                  </w14:solidFill>
                </w14:textFill>
              </w:rPr>
              <w:t>无原有环境污染遗留问题。</w:t>
            </w:r>
          </w:p>
        </w:tc>
      </w:tr>
    </w:tbl>
    <w:p w14:paraId="5ADC6DA3">
      <w:pPr>
        <w:pStyle w:val="22"/>
        <w:jc w:val="center"/>
        <w:rPr>
          <w:rFonts w:ascii="Times New Roman" w:hAnsi="Times New Roman"/>
          <w:snapToGrid w:val="0"/>
          <w:color w:val="000000" w:themeColor="text1"/>
          <w:sz w:val="36"/>
          <w:szCs w:val="36"/>
          <w:highlight w:val="none"/>
          <w14:textFill>
            <w14:solidFill>
              <w14:schemeClr w14:val="tx1"/>
            </w14:solidFill>
          </w14:textFill>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4FBC9480">
      <w:pPr>
        <w:pStyle w:val="22"/>
        <w:spacing w:before="0" w:beforeAutospacing="0" w:after="0" w:afterAutospacing="0"/>
        <w:jc w:val="center"/>
        <w:outlineLvl w:val="0"/>
        <w:rPr>
          <w:rFonts w:ascii="Times New Roman" w:hAnsi="Times New Roman"/>
          <w:b/>
          <w:snapToGrid w:val="0"/>
          <w:color w:val="000000" w:themeColor="text1"/>
          <w:sz w:val="30"/>
          <w:szCs w:val="30"/>
          <w:highlight w:val="none"/>
          <w14:textFill>
            <w14:solidFill>
              <w14:schemeClr w14:val="tx1"/>
            </w14:solidFill>
          </w14:textFill>
        </w:rPr>
      </w:pPr>
      <w:r>
        <w:rPr>
          <w:rFonts w:hint="eastAsia" w:ascii="Times New Roman" w:hAnsi="Times New Roman"/>
          <w:b/>
          <w:snapToGrid w:val="0"/>
          <w:color w:val="000000" w:themeColor="text1"/>
          <w:sz w:val="30"/>
          <w:szCs w:val="30"/>
          <w:highlight w:val="none"/>
          <w14:textFill>
            <w14:solidFill>
              <w14:schemeClr w14:val="tx1"/>
            </w14:solidFill>
          </w14:textFill>
        </w:rPr>
        <w:t>三、区域环境质量现状、环境保护目标及评价标准</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82"/>
        <w:gridCol w:w="8508"/>
      </w:tblGrid>
      <w:tr w14:paraId="1593BD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443" w:hRule="atLeast"/>
          <w:jc w:val="center"/>
        </w:trPr>
        <w:tc>
          <w:tcPr>
            <w:tcW w:w="482" w:type="dxa"/>
            <w:vAlign w:val="center"/>
          </w:tcPr>
          <w:p w14:paraId="1099E4B2">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7AE72D3E">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11BFA6A7">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0069035A">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57B24D64">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6E4FC9EC">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06024DBC">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216CE776">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69F85C40">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77F800E7">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00478F37">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544DD6AB">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493145F9">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0256403F">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41EB5BBF">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7D2B8454">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09808879">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23004A79">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5D35C67E">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区</w:t>
            </w:r>
          </w:p>
          <w:p w14:paraId="730CB500">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域</w:t>
            </w:r>
          </w:p>
          <w:p w14:paraId="4988AA0D">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环</w:t>
            </w:r>
          </w:p>
          <w:p w14:paraId="1AF081AD">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境</w:t>
            </w:r>
          </w:p>
          <w:p w14:paraId="17AB923B">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质</w:t>
            </w:r>
          </w:p>
          <w:p w14:paraId="2C15A6BE">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量</w:t>
            </w:r>
          </w:p>
          <w:p w14:paraId="55AAA189">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现</w:t>
            </w:r>
          </w:p>
          <w:p w14:paraId="0E03EECC">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状</w:t>
            </w:r>
          </w:p>
          <w:p w14:paraId="47ECBC69">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6004D9BD">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35222072">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794387C2">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2EBC0F38">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7FA0A6FD">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51333B55">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35781CCC">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5BF58DAF">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764948AA">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747596A5">
            <w:pPr>
              <w:adjustRightInd w:val="0"/>
              <w:snapToGrid w:val="0"/>
              <w:rPr>
                <w:rFonts w:ascii="Times New Roman" w:hAnsi="Times New Roman" w:eastAsia="宋体" w:cs="宋体"/>
                <w:color w:val="000000" w:themeColor="text1"/>
                <w:kern w:val="0"/>
                <w:sz w:val="24"/>
                <w:szCs w:val="24"/>
                <w:highlight w:val="none"/>
                <w14:textFill>
                  <w14:solidFill>
                    <w14:schemeClr w14:val="tx1"/>
                  </w14:solidFill>
                </w14:textFill>
              </w:rPr>
            </w:pPr>
          </w:p>
          <w:p w14:paraId="5E211F91">
            <w:pPr>
              <w:adjustRightInd w:val="0"/>
              <w:snapToGrid w:val="0"/>
              <w:rPr>
                <w:rFonts w:ascii="Times New Roman" w:hAnsi="Times New Roman" w:eastAsia="宋体" w:cs="宋体"/>
                <w:color w:val="000000" w:themeColor="text1"/>
                <w:kern w:val="0"/>
                <w:sz w:val="24"/>
                <w:szCs w:val="24"/>
                <w:highlight w:val="none"/>
                <w14:textFill>
                  <w14:solidFill>
                    <w14:schemeClr w14:val="tx1"/>
                  </w14:solidFill>
                </w14:textFill>
              </w:rPr>
            </w:pPr>
          </w:p>
          <w:p w14:paraId="37C4DF9C">
            <w:pPr>
              <w:adjustRightInd w:val="0"/>
              <w:snapToGrid w:val="0"/>
              <w:rPr>
                <w:rFonts w:ascii="Times New Roman" w:hAnsi="Times New Roman" w:eastAsia="宋体" w:cs="宋体"/>
                <w:color w:val="000000" w:themeColor="text1"/>
                <w:kern w:val="0"/>
                <w:szCs w:val="21"/>
                <w:highlight w:val="none"/>
                <w14:textFill>
                  <w14:solidFill>
                    <w14:schemeClr w14:val="tx1"/>
                  </w14:solidFill>
                </w14:textFill>
              </w:rPr>
            </w:pPr>
          </w:p>
        </w:tc>
        <w:tc>
          <w:tcPr>
            <w:tcW w:w="8508" w:type="dxa"/>
          </w:tcPr>
          <w:p w14:paraId="16C326A9">
            <w:pPr>
              <w:adjustRightInd w:val="0"/>
              <w:snapToGrid w:val="0"/>
              <w:spacing w:line="360" w:lineRule="auto"/>
              <w:rPr>
                <w:rFonts w:ascii="Times New Roman" w:hAnsi="Times New Roman" w:eastAsia="宋体" w:cs="宋体"/>
                <w:b/>
                <w:color w:val="000000" w:themeColor="text1"/>
                <w:kern w:val="0"/>
                <w:sz w:val="24"/>
                <w:szCs w:val="24"/>
                <w:highlight w:val="none"/>
                <w14:textFill>
                  <w14:solidFill>
                    <w14:schemeClr w14:val="tx1"/>
                  </w14:solidFill>
                </w14:textFill>
              </w:rPr>
            </w:pPr>
            <w:r>
              <w:rPr>
                <w:rFonts w:ascii="Times New Roman" w:hAnsi="Times New Roman" w:eastAsia="宋体" w:cs="宋体"/>
                <w:b/>
                <w:color w:val="000000" w:themeColor="text1"/>
                <w:kern w:val="0"/>
                <w:sz w:val="24"/>
                <w:szCs w:val="24"/>
                <w:highlight w:val="none"/>
                <w14:textFill>
                  <w14:solidFill>
                    <w14:schemeClr w14:val="tx1"/>
                  </w14:solidFill>
                </w14:textFill>
              </w:rPr>
              <w:t>一</w:t>
            </w:r>
            <w:r>
              <w:rPr>
                <w:rFonts w:hint="eastAsia" w:ascii="Times New Roman" w:hAnsi="Times New Roman" w:eastAsia="宋体" w:cs="宋体"/>
                <w:b/>
                <w:color w:val="000000" w:themeColor="text1"/>
                <w:kern w:val="0"/>
                <w:sz w:val="24"/>
                <w:szCs w:val="24"/>
                <w:highlight w:val="none"/>
                <w14:textFill>
                  <w14:solidFill>
                    <w14:schemeClr w14:val="tx1"/>
                  </w14:solidFill>
                </w14:textFill>
              </w:rPr>
              <w:t>、</w:t>
            </w:r>
            <w:r>
              <w:rPr>
                <w:rFonts w:ascii="Times New Roman" w:hAnsi="Times New Roman" w:eastAsia="宋体" w:cs="宋体"/>
                <w:b/>
                <w:color w:val="000000" w:themeColor="text1"/>
                <w:kern w:val="0"/>
                <w:sz w:val="24"/>
                <w:szCs w:val="24"/>
                <w:highlight w:val="none"/>
                <w14:textFill>
                  <w14:solidFill>
                    <w14:schemeClr w14:val="tx1"/>
                  </w14:solidFill>
                </w14:textFill>
              </w:rPr>
              <w:t>区域环境质量现状</w:t>
            </w:r>
          </w:p>
          <w:p w14:paraId="57AEE3B4">
            <w:pPr>
              <w:adjustRightInd w:val="0"/>
              <w:snapToGrid w:val="0"/>
              <w:spacing w:line="360" w:lineRule="auto"/>
              <w:rPr>
                <w:rFonts w:ascii="Times New Roman" w:hAnsi="Times New Roman" w:eastAsia="宋体" w:cs="宋体"/>
                <w:b/>
                <w:color w:val="000000" w:themeColor="text1"/>
                <w:kern w:val="0"/>
                <w:sz w:val="24"/>
                <w:szCs w:val="24"/>
                <w:highlight w:val="none"/>
                <w14:textFill>
                  <w14:solidFill>
                    <w14:schemeClr w14:val="tx1"/>
                  </w14:solidFill>
                </w14:textFill>
              </w:rPr>
            </w:pPr>
            <w:r>
              <w:rPr>
                <w:rFonts w:hint="eastAsia" w:ascii="Times New Roman" w:hAnsi="Times New Roman" w:eastAsia="宋体" w:cs="宋体"/>
                <w:b/>
                <w:color w:val="000000" w:themeColor="text1"/>
                <w:kern w:val="0"/>
                <w:sz w:val="24"/>
                <w:szCs w:val="24"/>
                <w:highlight w:val="none"/>
                <w14:textFill>
                  <w14:solidFill>
                    <w14:schemeClr w14:val="tx1"/>
                  </w14:solidFill>
                </w14:textFill>
              </w:rPr>
              <w:t>1、大气环境</w:t>
            </w:r>
          </w:p>
          <w:p w14:paraId="6B626713">
            <w:pPr>
              <w:pStyle w:val="22"/>
              <w:spacing w:before="0" w:beforeAutospacing="0" w:after="0" w:afterAutospacing="0" w:line="360" w:lineRule="auto"/>
              <w:ind w:firstLine="480" w:firstLineChars="200"/>
              <w:outlineLvl w:val="0"/>
              <w:rPr>
                <w:rFonts w:ascii="Times New Roman" w:hAnsi="Times New Roman"/>
                <w:color w:val="000000" w:themeColor="text1"/>
                <w:highlight w:val="none"/>
                <w14:textFill>
                  <w14:solidFill>
                    <w14:schemeClr w14:val="tx1"/>
                  </w14:solidFill>
                </w14:textFill>
              </w:rPr>
            </w:pPr>
            <w:bookmarkStart w:id="20" w:name="_Toc17535"/>
            <w:bookmarkStart w:id="21" w:name="_Toc20747"/>
            <w:bookmarkStart w:id="22" w:name="_Toc18926"/>
            <w:bookmarkStart w:id="23" w:name="_Toc7726"/>
            <w:bookmarkStart w:id="24" w:name="_Toc24245"/>
            <w:bookmarkStart w:id="25" w:name="_Toc7646"/>
            <w:r>
              <w:rPr>
                <w:rFonts w:ascii="Times New Roman" w:hAnsi="Times New Roman"/>
                <w:snapToGrid w:val="0"/>
                <w:color w:val="000000" w:themeColor="text1"/>
                <w:szCs w:val="24"/>
                <w:highlight w:val="none"/>
                <w14:textFill>
                  <w14:solidFill>
                    <w14:schemeClr w14:val="tx1"/>
                  </w14:solidFill>
                </w14:textFill>
              </w:rPr>
              <w:t>根据</w:t>
            </w:r>
            <w:r>
              <w:rPr>
                <w:rFonts w:ascii="Times New Roman" w:hAnsi="Times New Roman"/>
                <w:color w:val="000000" w:themeColor="text1"/>
                <w:highlight w:val="none"/>
                <w14:textFill>
                  <w14:solidFill>
                    <w14:schemeClr w14:val="tx1"/>
                  </w14:solidFill>
                </w14:textFill>
              </w:rPr>
              <w:t>《202</w:t>
            </w:r>
            <w:r>
              <w:rPr>
                <w:rFonts w:hint="eastAsia" w:ascii="Times New Roman" w:hAnsi="Times New Roman"/>
                <w:color w:val="000000" w:themeColor="text1"/>
                <w:highlight w:val="none"/>
                <w:lang w:val="en-US" w:eastAsia="zh-CN"/>
                <w14:textFill>
                  <w14:solidFill>
                    <w14:schemeClr w14:val="tx1"/>
                  </w14:solidFill>
                </w14:textFill>
              </w:rPr>
              <w:t>4</w:t>
            </w:r>
            <w:r>
              <w:rPr>
                <w:rFonts w:ascii="Times New Roman" w:hAnsi="Times New Roman"/>
                <w:color w:val="000000" w:themeColor="text1"/>
                <w:highlight w:val="none"/>
                <w14:textFill>
                  <w14:solidFill>
                    <w14:schemeClr w14:val="tx1"/>
                  </w14:solidFill>
                </w14:textFill>
              </w:rPr>
              <w:t>年度江阴市</w:t>
            </w:r>
            <w:r>
              <w:rPr>
                <w:rFonts w:hint="eastAsia" w:ascii="Times New Roman" w:hAnsi="Times New Roman"/>
                <w:color w:val="000000" w:themeColor="text1"/>
                <w:highlight w:val="none"/>
                <w14:textFill>
                  <w14:solidFill>
                    <w14:schemeClr w14:val="tx1"/>
                  </w14:solidFill>
                </w14:textFill>
              </w:rPr>
              <w:t>生态</w:t>
            </w:r>
            <w:r>
              <w:rPr>
                <w:rFonts w:ascii="Times New Roman" w:hAnsi="Times New Roman"/>
                <w:color w:val="000000" w:themeColor="text1"/>
                <w:highlight w:val="none"/>
                <w14:textFill>
                  <w14:solidFill>
                    <w14:schemeClr w14:val="tx1"/>
                  </w14:solidFill>
                </w14:textFill>
              </w:rPr>
              <w:t>环境状况公报》监测数据，江阴市各评价因子数据见表3-</w:t>
            </w:r>
            <w:r>
              <w:rPr>
                <w:rFonts w:hint="eastAsia" w:ascii="Times New Roman" w:hAnsi="Times New Roman"/>
                <w:color w:val="000000" w:themeColor="text1"/>
                <w:highlight w:val="none"/>
                <w14:textFill>
                  <w14:solidFill>
                    <w14:schemeClr w14:val="tx1"/>
                  </w14:solidFill>
                </w14:textFill>
              </w:rPr>
              <w:t>1</w:t>
            </w:r>
            <w:r>
              <w:rPr>
                <w:rFonts w:ascii="Times New Roman" w:hAnsi="Times New Roman"/>
                <w:color w:val="000000" w:themeColor="text1"/>
                <w:highlight w:val="none"/>
                <w14:textFill>
                  <w14:solidFill>
                    <w14:schemeClr w14:val="tx1"/>
                  </w14:solidFill>
                </w14:textFill>
              </w:rPr>
              <w:t>。</w:t>
            </w:r>
            <w:bookmarkEnd w:id="20"/>
            <w:bookmarkEnd w:id="21"/>
            <w:bookmarkEnd w:id="22"/>
            <w:bookmarkEnd w:id="23"/>
            <w:bookmarkEnd w:id="24"/>
            <w:bookmarkEnd w:id="25"/>
          </w:p>
          <w:p w14:paraId="6E93A6DA">
            <w:pPr>
              <w:pStyle w:val="22"/>
              <w:spacing w:before="0" w:beforeAutospacing="0" w:after="0" w:afterAutospacing="0" w:line="360" w:lineRule="auto"/>
              <w:ind w:firstLine="480" w:firstLineChars="200"/>
              <w:outlineLvl w:val="0"/>
              <w:rPr>
                <w:rFonts w:ascii="Times New Roman" w:hAnsi="Times New Roman"/>
                <w:color w:val="000000" w:themeColor="text1"/>
                <w:szCs w:val="24"/>
                <w:highlight w:val="none"/>
                <w14:textFill>
                  <w14:solidFill>
                    <w14:schemeClr w14:val="tx1"/>
                  </w14:solidFill>
                </w14:textFill>
              </w:rPr>
            </w:pPr>
            <w:bookmarkStart w:id="26" w:name="_Toc7715"/>
            <w:bookmarkStart w:id="27" w:name="_Toc23407"/>
            <w:bookmarkStart w:id="28" w:name="_Toc9824"/>
            <w:bookmarkStart w:id="29" w:name="_Toc2328"/>
            <w:bookmarkStart w:id="30" w:name="_Toc1386"/>
            <w:bookmarkStart w:id="31" w:name="_Toc20249"/>
            <w:r>
              <w:rPr>
                <w:rFonts w:ascii="Times New Roman" w:hAnsi="Times New Roman"/>
                <w:color w:val="000000" w:themeColor="text1"/>
                <w:szCs w:val="24"/>
                <w:highlight w:val="none"/>
                <w14:textFill>
                  <w14:solidFill>
                    <w14:schemeClr w14:val="tx1"/>
                  </w14:solidFill>
                </w14:textFill>
              </w:rPr>
              <w:t>由上表可知，20</w:t>
            </w:r>
            <w:r>
              <w:rPr>
                <w:rFonts w:hint="eastAsia" w:ascii="Times New Roman" w:hAnsi="Times New Roman"/>
                <w:color w:val="000000" w:themeColor="text1"/>
                <w:szCs w:val="24"/>
                <w:highlight w:val="none"/>
                <w14:textFill>
                  <w14:solidFill>
                    <w14:schemeClr w14:val="tx1"/>
                  </w14:solidFill>
                </w14:textFill>
              </w:rPr>
              <w:t>2</w:t>
            </w:r>
            <w:r>
              <w:rPr>
                <w:rFonts w:hint="eastAsia" w:ascii="Times New Roman" w:hAnsi="Times New Roman"/>
                <w:color w:val="000000" w:themeColor="text1"/>
                <w:szCs w:val="24"/>
                <w:highlight w:val="none"/>
                <w:lang w:val="en-US" w:eastAsia="zh-CN"/>
                <w14:textFill>
                  <w14:solidFill>
                    <w14:schemeClr w14:val="tx1"/>
                  </w14:solidFill>
                </w14:textFill>
              </w:rPr>
              <w:t>4</w:t>
            </w:r>
            <w:r>
              <w:rPr>
                <w:rFonts w:ascii="Times New Roman" w:hAnsi="Times New Roman"/>
                <w:color w:val="000000" w:themeColor="text1"/>
                <w:szCs w:val="24"/>
                <w:highlight w:val="none"/>
                <w14:textFill>
                  <w14:solidFill>
                    <w14:schemeClr w14:val="tx1"/>
                  </w14:solidFill>
                </w14:textFill>
              </w:rPr>
              <w:t>年江阴市环境空气中</w:t>
            </w:r>
            <w:r>
              <w:rPr>
                <w:rFonts w:hint="eastAsia" w:ascii="Times New Roman" w:hAnsi="Times New Roman"/>
                <w:color w:val="000000" w:themeColor="text1"/>
                <w:szCs w:val="24"/>
                <w:highlight w:val="none"/>
                <w14:textFill>
                  <w14:solidFill>
                    <w14:schemeClr w14:val="tx1"/>
                  </w14:solidFill>
                </w14:textFill>
              </w:rPr>
              <w:t>SO</w:t>
            </w:r>
            <w:r>
              <w:rPr>
                <w:rFonts w:hint="eastAsia" w:ascii="Times New Roman" w:hAnsi="Times New Roman"/>
                <w:color w:val="000000" w:themeColor="text1"/>
                <w:szCs w:val="24"/>
                <w:highlight w:val="none"/>
                <w:vertAlign w:val="subscript"/>
                <w14:textFill>
                  <w14:solidFill>
                    <w14:schemeClr w14:val="tx1"/>
                  </w14:solidFill>
                </w14:textFill>
              </w:rPr>
              <w:t>2</w:t>
            </w:r>
            <w:r>
              <w:rPr>
                <w:rFonts w:ascii="Times New Roman" w:hAnsi="Times New Roman"/>
                <w:color w:val="000000" w:themeColor="text1"/>
                <w:szCs w:val="24"/>
                <w:highlight w:val="none"/>
                <w14:textFill>
                  <w14:solidFill>
                    <w14:schemeClr w14:val="tx1"/>
                  </w14:solidFill>
                </w14:textFill>
              </w:rPr>
              <w:t>年均值、</w:t>
            </w:r>
            <w:r>
              <w:rPr>
                <w:rFonts w:hint="eastAsia" w:ascii="Times New Roman" w:hAnsi="Times New Roman"/>
                <w:color w:val="000000" w:themeColor="text1"/>
                <w:szCs w:val="24"/>
                <w:highlight w:val="none"/>
                <w14:textFill>
                  <w14:solidFill>
                    <w14:schemeClr w14:val="tx1"/>
                  </w14:solidFill>
                </w14:textFill>
              </w:rPr>
              <w:t>NO</w:t>
            </w:r>
            <w:r>
              <w:rPr>
                <w:rFonts w:hint="eastAsia" w:ascii="Times New Roman" w:hAnsi="Times New Roman"/>
                <w:color w:val="000000" w:themeColor="text1"/>
                <w:szCs w:val="24"/>
                <w:highlight w:val="none"/>
                <w:vertAlign w:val="subscript"/>
                <w14:textFill>
                  <w14:solidFill>
                    <w14:schemeClr w14:val="tx1"/>
                  </w14:solidFill>
                </w14:textFill>
              </w:rPr>
              <w:t>2</w:t>
            </w:r>
            <w:r>
              <w:rPr>
                <w:rFonts w:ascii="Times New Roman" w:hAnsi="Times New Roman"/>
                <w:color w:val="000000" w:themeColor="text1"/>
                <w:szCs w:val="24"/>
                <w:highlight w:val="none"/>
                <w14:textFill>
                  <w14:solidFill>
                    <w14:schemeClr w14:val="tx1"/>
                  </w14:solidFill>
                </w14:textFill>
              </w:rPr>
              <w:t>年均值、</w:t>
            </w:r>
            <w:r>
              <w:rPr>
                <w:rFonts w:hint="eastAsia" w:ascii="Times New Roman" w:hAnsi="Times New Roman"/>
                <w:color w:val="000000" w:themeColor="text1"/>
                <w:szCs w:val="24"/>
                <w:highlight w:val="none"/>
                <w14:textFill>
                  <w14:solidFill>
                    <w14:schemeClr w14:val="tx1"/>
                  </w14:solidFill>
                </w14:textFill>
              </w:rPr>
              <w:t>PM</w:t>
            </w:r>
            <w:r>
              <w:rPr>
                <w:rFonts w:hint="eastAsia" w:ascii="Times New Roman" w:hAnsi="Times New Roman"/>
                <w:color w:val="000000" w:themeColor="text1"/>
                <w:szCs w:val="24"/>
                <w:highlight w:val="none"/>
                <w:vertAlign w:val="subscript"/>
                <w14:textFill>
                  <w14:solidFill>
                    <w14:schemeClr w14:val="tx1"/>
                  </w14:solidFill>
                </w14:textFill>
              </w:rPr>
              <w:t>10</w:t>
            </w:r>
            <w:r>
              <w:rPr>
                <w:rFonts w:hint="eastAsia" w:ascii="Times New Roman" w:hAnsi="Times New Roman"/>
                <w:color w:val="000000" w:themeColor="text1"/>
                <w:szCs w:val="24"/>
                <w:highlight w:val="none"/>
                <w14:textFill>
                  <w14:solidFill>
                    <w14:schemeClr w14:val="tx1"/>
                  </w14:solidFill>
                </w14:textFill>
              </w:rPr>
              <w:t>年均值和一氧化碳24小时平均第95百分位数</w:t>
            </w:r>
            <w:r>
              <w:rPr>
                <w:rFonts w:ascii="Times New Roman" w:hAnsi="Times New Roman"/>
                <w:color w:val="000000" w:themeColor="text1"/>
                <w:szCs w:val="24"/>
                <w:highlight w:val="none"/>
                <w14:textFill>
                  <w14:solidFill>
                    <w14:schemeClr w14:val="tx1"/>
                  </w14:solidFill>
                </w14:textFill>
              </w:rPr>
              <w:t>达《环境空气质量标准》（GB3095-</w:t>
            </w:r>
          </w:p>
          <w:p w14:paraId="7763D108">
            <w:pPr>
              <w:pStyle w:val="22"/>
              <w:spacing w:before="0" w:beforeAutospacing="0" w:after="0" w:afterAutospacing="0" w:line="360" w:lineRule="auto"/>
              <w:outlineLvl w:val="0"/>
              <w:rPr>
                <w:rFonts w:hint="eastAsia" w:ascii="Times New Roman" w:hAnsi="Times New Roman" w:cs="Times New Roman"/>
                <w:color w:val="000000" w:themeColor="text1"/>
                <w:highlight w:val="none"/>
                <w:lang w:eastAsia="zh-CN"/>
                <w14:textFill>
                  <w14:solidFill>
                    <w14:schemeClr w14:val="tx1"/>
                  </w14:solidFill>
                </w14:textFill>
              </w:rPr>
            </w:pPr>
            <w:r>
              <w:rPr>
                <w:rFonts w:ascii="Times New Roman" w:hAnsi="Times New Roman"/>
                <w:color w:val="000000" w:themeColor="text1"/>
                <w:szCs w:val="24"/>
                <w:highlight w:val="none"/>
                <w14:textFill>
                  <w14:solidFill>
                    <w14:schemeClr w14:val="tx1"/>
                  </w14:solidFill>
                </w14:textFill>
              </w:rPr>
              <w:t>20</w:t>
            </w:r>
            <w:r>
              <w:rPr>
                <w:rFonts w:hint="eastAsia" w:ascii="Times New Roman" w:hAnsi="Times New Roman"/>
                <w:color w:val="000000" w:themeColor="text1"/>
                <w:szCs w:val="24"/>
                <w:highlight w:val="none"/>
                <w:lang w:val="en-US" w:eastAsia="zh-CN"/>
                <w14:textFill>
                  <w14:solidFill>
                    <w14:schemeClr w14:val="tx1"/>
                  </w14:solidFill>
                </w14:textFill>
              </w:rPr>
              <w:t>26</w:t>
            </w:r>
            <w:r>
              <w:rPr>
                <w:rFonts w:ascii="Times New Roman" w:hAnsi="Times New Roman"/>
                <w:color w:val="000000" w:themeColor="text1"/>
                <w:szCs w:val="24"/>
                <w:highlight w:val="none"/>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表1过渡阶段浓度限值中的</w:t>
            </w:r>
            <w:r>
              <w:rPr>
                <w:rFonts w:ascii="Times New Roman" w:hAnsi="Times New Roman"/>
                <w:color w:val="000000" w:themeColor="text1"/>
                <w:szCs w:val="24"/>
                <w:highlight w:val="none"/>
                <w14:textFill>
                  <w14:solidFill>
                    <w14:schemeClr w14:val="tx1"/>
                  </w14:solidFill>
                </w14:textFill>
              </w:rPr>
              <w:t>二级标准；</w:t>
            </w:r>
            <w:r>
              <w:rPr>
                <w:rFonts w:hint="eastAsia" w:ascii="Times New Roman" w:hAnsi="Times New Roman"/>
                <w:color w:val="000000" w:themeColor="text1"/>
                <w:szCs w:val="24"/>
                <w:highlight w:val="none"/>
                <w:lang w:val="en-US" w:eastAsia="zh-CN"/>
                <w14:textFill>
                  <w14:solidFill>
                    <w14:schemeClr w14:val="tx1"/>
                  </w14:solidFill>
                </w14:textFill>
              </w:rPr>
              <w:t>PM</w:t>
            </w:r>
            <w:r>
              <w:rPr>
                <w:rFonts w:hint="eastAsia" w:ascii="Times New Roman" w:hAnsi="Times New Roman"/>
                <w:color w:val="000000" w:themeColor="text1"/>
                <w:szCs w:val="24"/>
                <w:highlight w:val="none"/>
                <w:vertAlign w:val="subscript"/>
                <w:lang w:val="en-US" w:eastAsia="zh-CN"/>
                <w14:textFill>
                  <w14:solidFill>
                    <w14:schemeClr w14:val="tx1"/>
                  </w14:solidFill>
                </w14:textFill>
              </w:rPr>
              <w:t>2.5</w:t>
            </w:r>
            <w:r>
              <w:rPr>
                <w:rFonts w:hint="eastAsia" w:ascii="Times New Roman" w:hAnsi="Times New Roman"/>
                <w:color w:val="000000" w:themeColor="text1"/>
                <w:szCs w:val="24"/>
                <w:highlight w:val="none"/>
                <w:lang w:val="en-US" w:eastAsia="zh-CN"/>
                <w14:textFill>
                  <w14:solidFill>
                    <w14:schemeClr w14:val="tx1"/>
                  </w14:solidFill>
                </w14:textFill>
              </w:rPr>
              <w:t>年均值及</w:t>
            </w:r>
            <w:r>
              <w:rPr>
                <w:rFonts w:hint="eastAsia" w:ascii="Times New Roman" w:hAnsi="Times New Roman"/>
                <w:color w:val="000000" w:themeColor="text1"/>
                <w:szCs w:val="24"/>
                <w:highlight w:val="none"/>
                <w14:textFill>
                  <w14:solidFill>
                    <w14:schemeClr w14:val="tx1"/>
                  </w14:solidFill>
                </w14:textFill>
              </w:rPr>
              <w:t>臭氧日最大8小时平均浓度第90百分位数</w:t>
            </w:r>
            <w:r>
              <w:rPr>
                <w:rFonts w:ascii="Times New Roman" w:hAnsi="Times New Roman"/>
                <w:color w:val="000000" w:themeColor="text1"/>
                <w:szCs w:val="24"/>
                <w:highlight w:val="none"/>
                <w14:textFill>
                  <w14:solidFill>
                    <w14:schemeClr w14:val="tx1"/>
                  </w14:solidFill>
                </w14:textFill>
              </w:rPr>
              <w:t>超过了《环境空气质量标准》（GB3095-20</w:t>
            </w:r>
            <w:r>
              <w:rPr>
                <w:rFonts w:hint="eastAsia" w:ascii="Times New Roman" w:hAnsi="Times New Roman"/>
                <w:color w:val="000000" w:themeColor="text1"/>
                <w:szCs w:val="24"/>
                <w:highlight w:val="none"/>
                <w:lang w:val="en-US" w:eastAsia="zh-CN"/>
                <w14:textFill>
                  <w14:solidFill>
                    <w14:schemeClr w14:val="tx1"/>
                  </w14:solidFill>
                </w14:textFill>
              </w:rPr>
              <w:t>26</w:t>
            </w:r>
            <w:r>
              <w:rPr>
                <w:rFonts w:ascii="Times New Roman" w:hAnsi="Times New Roman"/>
                <w:color w:val="000000" w:themeColor="text1"/>
                <w:szCs w:val="24"/>
                <w:highlight w:val="none"/>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表1过渡阶段浓度限值中的</w:t>
            </w:r>
            <w:r>
              <w:rPr>
                <w:rFonts w:ascii="Times New Roman" w:hAnsi="Times New Roman"/>
                <w:color w:val="000000" w:themeColor="text1"/>
                <w:szCs w:val="24"/>
                <w:highlight w:val="none"/>
                <w14:textFill>
                  <w14:solidFill>
                    <w14:schemeClr w14:val="tx1"/>
                  </w14:solidFill>
                </w14:textFill>
              </w:rPr>
              <w:t>二级标准</w:t>
            </w:r>
            <w:r>
              <w:rPr>
                <w:rFonts w:hint="eastAsia" w:ascii="Times New Roman" w:hAnsi="Times New Roman"/>
                <w:color w:val="000000" w:themeColor="text1"/>
                <w:szCs w:val="24"/>
                <w:highlight w:val="none"/>
                <w14:textFill>
                  <w14:solidFill>
                    <w14:schemeClr w14:val="tx1"/>
                  </w14:solidFill>
                </w14:textFill>
              </w:rPr>
              <w:t>，</w:t>
            </w:r>
            <w:r>
              <w:rPr>
                <w:rFonts w:ascii="Times New Roman" w:hAnsi="Times New Roman"/>
                <w:color w:val="000000" w:themeColor="text1"/>
                <w:szCs w:val="24"/>
                <w:highlight w:val="none"/>
                <w14:textFill>
                  <w14:solidFill>
                    <w14:schemeClr w14:val="tx1"/>
                  </w14:solidFill>
                </w14:textFill>
              </w:rPr>
              <w:t>项目所在区</w:t>
            </w:r>
            <w:r>
              <w:rPr>
                <w:rFonts w:hint="eastAsia" w:ascii="Times New Roman" w:hAnsi="Times New Roman"/>
                <w:color w:val="000000" w:themeColor="text1"/>
                <w:szCs w:val="24"/>
                <w:highlight w:val="none"/>
                <w:lang w:val="en-US" w:eastAsia="zh-CN"/>
                <w14:textFill>
                  <w14:solidFill>
                    <w14:schemeClr w14:val="tx1"/>
                  </w14:solidFill>
                </w14:textFill>
              </w:rPr>
              <w:t>PM</w:t>
            </w:r>
            <w:r>
              <w:rPr>
                <w:rFonts w:hint="eastAsia" w:ascii="Times New Roman" w:hAnsi="Times New Roman"/>
                <w:color w:val="000000" w:themeColor="text1"/>
                <w:szCs w:val="24"/>
                <w:highlight w:val="none"/>
                <w:vertAlign w:val="subscript"/>
                <w:lang w:val="en-US" w:eastAsia="zh-CN"/>
                <w14:textFill>
                  <w14:solidFill>
                    <w14:schemeClr w14:val="tx1"/>
                  </w14:solidFill>
                </w14:textFill>
              </w:rPr>
              <w:t>2.5</w:t>
            </w:r>
            <w:r>
              <w:rPr>
                <w:rFonts w:hint="eastAsia" w:ascii="Times New Roman" w:hAnsi="Times New Roman"/>
                <w:color w:val="000000" w:themeColor="text1"/>
                <w:szCs w:val="24"/>
                <w:highlight w:val="none"/>
                <w:vertAlign w:val="baseline"/>
                <w:lang w:val="en-US" w:eastAsia="zh-CN"/>
                <w14:textFill>
                  <w14:solidFill>
                    <w14:schemeClr w14:val="tx1"/>
                  </w14:solidFill>
                </w14:textFill>
              </w:rPr>
              <w:t>及</w:t>
            </w:r>
            <w:r>
              <w:rPr>
                <w:rFonts w:hint="eastAsia" w:ascii="Times New Roman" w:hAnsi="Times New Roman"/>
                <w:color w:val="000000" w:themeColor="text1"/>
                <w:szCs w:val="24"/>
                <w:highlight w:val="none"/>
                <w14:textFill>
                  <w14:solidFill>
                    <w14:schemeClr w14:val="tx1"/>
                  </w14:solidFill>
                </w14:textFill>
              </w:rPr>
              <w:t>臭氧</w:t>
            </w:r>
            <w:r>
              <w:rPr>
                <w:rFonts w:ascii="Times New Roman" w:hAnsi="Times New Roman"/>
                <w:color w:val="000000" w:themeColor="text1"/>
                <w:szCs w:val="24"/>
                <w:highlight w:val="none"/>
                <w14:textFill>
                  <w14:solidFill>
                    <w14:schemeClr w14:val="tx1"/>
                  </w14:solidFill>
                </w14:textFill>
              </w:rPr>
              <w:t>超标，因此判定为</w:t>
            </w:r>
            <w:r>
              <w:rPr>
                <w:rFonts w:hint="eastAsia" w:ascii="Times New Roman" w:hAnsi="Times New Roman"/>
                <w:color w:val="000000" w:themeColor="text1"/>
                <w:szCs w:val="24"/>
                <w:highlight w:val="none"/>
                <w14:textFill>
                  <w14:solidFill>
                    <w14:schemeClr w14:val="tx1"/>
                  </w14:solidFill>
                </w14:textFill>
              </w:rPr>
              <w:t>不</w:t>
            </w:r>
            <w:r>
              <w:rPr>
                <w:rFonts w:ascii="Times New Roman" w:hAnsi="Times New Roman"/>
                <w:color w:val="000000" w:themeColor="text1"/>
                <w:szCs w:val="24"/>
                <w:highlight w:val="none"/>
                <w14:textFill>
                  <w14:solidFill>
                    <w14:schemeClr w14:val="tx1"/>
                  </w14:solidFill>
                </w14:textFill>
              </w:rPr>
              <w:t>达标区。</w:t>
            </w:r>
            <w:r>
              <w:rPr>
                <w:rFonts w:ascii="Times New Roman" w:hAnsi="Times New Roman" w:cs="Times New Roman"/>
                <w:color w:val="000000" w:themeColor="text1"/>
                <w:highlight w:val="none"/>
                <w14:textFill>
                  <w14:solidFill>
                    <w14:schemeClr w14:val="tx1"/>
                  </w14:solidFill>
                </w14:textFill>
              </w:rPr>
              <w:t>该区域已按《中华人民共和国大气污</w:t>
            </w:r>
            <w:r>
              <w:rPr>
                <w:rFonts w:ascii="Times New Roman" w:hAnsi="Times New Roman"/>
                <w:color w:val="000000" w:themeColor="text1"/>
                <w:szCs w:val="24"/>
                <w:highlight w:val="none"/>
                <w14:textFill>
                  <w14:solidFill>
                    <w14:schemeClr w14:val="tx1"/>
                  </w14:solidFill>
                </w14:textFill>
              </w:rPr>
              <w:t>染防治法》的要求开展限期达标规划，</w:t>
            </w:r>
            <w:r>
              <w:rPr>
                <w:rFonts w:hint="eastAsia" w:ascii="Times New Roman" w:hAnsi="Times New Roman"/>
                <w:color w:val="000000" w:themeColor="text1"/>
                <w:szCs w:val="24"/>
                <w:highlight w:val="none"/>
                <w14:textFill>
                  <w14:solidFill>
                    <w14:schemeClr w14:val="tx1"/>
                  </w14:solidFill>
                </w14:textFill>
              </w:rPr>
              <w:t>根据《无锡市大气环境质量限期达标规划》</w:t>
            </w:r>
            <w:r>
              <w:rPr>
                <w:rFonts w:hint="default" w:ascii="Times New Roman" w:hAnsi="Times New Roman" w:cs="Times New Roman"/>
                <w:color w:val="000000" w:themeColor="text1"/>
                <w:highlight w:val="none"/>
                <w14:textFill>
                  <w14:solidFill>
                    <w14:schemeClr w14:val="tx1"/>
                  </w14:solidFill>
                </w14:textFill>
              </w:rPr>
              <w:t>分析内容，通过采取调整产业结构、推进工业领域全行业、全要素达标排放、调整能源结构，控制煤炭消费总量、加强交通行业大气污染防治、严格控制扬尘污染、加强服务业和生活污染防治等措施后，无锡市环境空气质量</w:t>
            </w:r>
            <w:r>
              <w:rPr>
                <w:rFonts w:hint="eastAsia"/>
                <w:color w:val="000000" w:themeColor="text1"/>
                <w:highlight w:val="none"/>
                <w:lang w:val="en-US" w:eastAsia="zh-CN"/>
                <w14:textFill>
                  <w14:solidFill>
                    <w14:schemeClr w14:val="tx1"/>
                  </w14:solidFill>
                </w14:textFill>
              </w:rPr>
              <w:t>可</w:t>
            </w:r>
            <w:r>
              <w:rPr>
                <w:rFonts w:hint="eastAsia" w:ascii="Times New Roman" w:hAnsi="Times New Roman" w:cs="Times New Roman"/>
                <w:color w:val="000000" w:themeColor="text1"/>
                <w:highlight w:val="none"/>
                <w:lang w:val="en-US" w:eastAsia="zh-CN"/>
                <w14:textFill>
                  <w14:solidFill>
                    <w14:schemeClr w14:val="tx1"/>
                  </w14:solidFill>
                </w14:textFill>
              </w:rPr>
              <w:t>持续改进</w:t>
            </w:r>
            <w:r>
              <w:rPr>
                <w:rFonts w:hint="eastAsia" w:ascii="Times New Roman" w:hAnsi="Times New Roman" w:cs="Times New Roman"/>
                <w:color w:val="000000" w:themeColor="text1"/>
                <w:highlight w:val="none"/>
                <w:lang w:eastAsia="zh-CN"/>
                <w14:textFill>
                  <w14:solidFill>
                    <w14:schemeClr w14:val="tx1"/>
                  </w14:solidFill>
                </w14:textFill>
              </w:rPr>
              <w:t>。</w:t>
            </w:r>
            <w:bookmarkEnd w:id="26"/>
            <w:bookmarkEnd w:id="27"/>
            <w:bookmarkEnd w:id="28"/>
            <w:bookmarkEnd w:id="29"/>
            <w:bookmarkEnd w:id="30"/>
            <w:bookmarkEnd w:id="31"/>
          </w:p>
          <w:p w14:paraId="2F38613A">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b/>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本项目TSP环境质量现状监测数据引用江阴秋毫检测有限公司出具的监测报告，报告编号：NJGC/C 250418322-1，</w:t>
            </w:r>
            <w:r>
              <w:rPr>
                <w:rFonts w:hint="default" w:ascii="Times New Roman" w:hAnsi="Times New Roman" w:eastAsia="宋体" w:cs="Times New Roman"/>
                <w:color w:val="000000" w:themeColor="text1"/>
                <w:sz w:val="24"/>
                <w:szCs w:val="24"/>
                <w:highlight w:val="none"/>
                <w14:textFill>
                  <w14:solidFill>
                    <w14:schemeClr w14:val="tx1"/>
                  </w14:solidFill>
                </w14:textFill>
              </w:rPr>
              <w:t>引用监测点位基本情况及环境质量现状监测结果见表3-2、3-3。</w:t>
            </w:r>
          </w:p>
          <w:p w14:paraId="46A17AE6">
            <w:pPr>
              <w:pStyle w:val="22"/>
              <w:spacing w:before="0" w:beforeAutospacing="0" w:after="0" w:afterAutospacing="0" w:line="360" w:lineRule="auto"/>
              <w:ind w:firstLine="480" w:firstLineChars="200"/>
              <w:jc w:val="both"/>
              <w:outlineLvl w:val="0"/>
              <w:rPr>
                <w:rFonts w:hint="eastAsia" w:ascii="Times New Roman" w:hAnsi="Times New Roman"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szCs w:val="24"/>
                <w:highlight w:val="none"/>
                <w14:textFill>
                  <w14:solidFill>
                    <w14:schemeClr w14:val="tx1"/>
                  </w14:solidFill>
                </w14:textFill>
              </w:rPr>
              <w:t>根据监测结果，项目所在区域</w:t>
            </w:r>
            <w:r>
              <w:rPr>
                <w:rFonts w:hint="eastAsia" w:ascii="Times New Roman" w:hAnsi="Times New Roman" w:cs="Times New Roman"/>
                <w:color w:val="000000" w:themeColor="text1"/>
                <w:szCs w:val="24"/>
                <w:highlight w:val="none"/>
                <w:lang w:val="en-US" w:eastAsia="zh-CN"/>
                <w14:textFill>
                  <w14:solidFill>
                    <w14:schemeClr w14:val="tx1"/>
                  </w14:solidFill>
                </w14:textFill>
              </w:rPr>
              <w:t>TSP现状浓度可达</w:t>
            </w:r>
            <w:r>
              <w:rPr>
                <w:rFonts w:hint="eastAsia"/>
                <w:color w:val="000000" w:themeColor="text1"/>
                <w:szCs w:val="28"/>
                <w:highlight w:val="none"/>
                <w:lang w:val="zh-CN"/>
                <w14:textFill>
                  <w14:solidFill>
                    <w14:schemeClr w14:val="tx1"/>
                  </w14:solidFill>
                </w14:textFill>
              </w:rPr>
              <w:t>《</w:t>
            </w:r>
            <w:r>
              <w:rPr>
                <w:rFonts w:hint="eastAsia"/>
                <w:color w:val="000000" w:themeColor="text1"/>
                <w:szCs w:val="28"/>
                <w:highlight w:val="none"/>
                <w:lang w:val="en-US" w:eastAsia="zh-CN"/>
                <w14:textFill>
                  <w14:solidFill>
                    <w14:schemeClr w14:val="tx1"/>
                  </w14:solidFill>
                </w14:textFill>
              </w:rPr>
              <w:t>环境空气质量标准</w:t>
            </w:r>
            <w:r>
              <w:rPr>
                <w:rFonts w:hint="eastAsia"/>
                <w:color w:val="000000" w:themeColor="text1"/>
                <w:szCs w:val="28"/>
                <w:highlight w:val="none"/>
                <w:lang w:val="zh-CN"/>
                <w14:textFill>
                  <w14:solidFill>
                    <w14:schemeClr w14:val="tx1"/>
                  </w14:solidFill>
                </w14:textFill>
              </w:rPr>
              <w:t>》</w:t>
            </w:r>
            <w:r>
              <w:rPr>
                <w:rFonts w:hint="default" w:ascii="Times New Roman" w:hAnsi="Times New Roman" w:cs="Times New Roman"/>
                <w:color w:val="000000" w:themeColor="text1"/>
                <w:szCs w:val="28"/>
                <w:highlight w:val="none"/>
                <w:lang w:val="zh-CN"/>
                <w14:textFill>
                  <w14:solidFill>
                    <w14:schemeClr w14:val="tx1"/>
                  </w14:solidFill>
                </w14:textFill>
              </w:rPr>
              <w:t>（</w:t>
            </w:r>
            <w:r>
              <w:rPr>
                <w:rFonts w:hint="default" w:ascii="Times New Roman" w:hAnsi="Times New Roman" w:cs="Times New Roman"/>
                <w:color w:val="000000" w:themeColor="text1"/>
                <w:szCs w:val="28"/>
                <w:highlight w:val="none"/>
                <w:lang w:val="en-US" w:eastAsia="zh-CN"/>
                <w14:textFill>
                  <w14:solidFill>
                    <w14:schemeClr w14:val="tx1"/>
                  </w14:solidFill>
                </w14:textFill>
              </w:rPr>
              <w:t>GB3095-20</w:t>
            </w:r>
            <w:r>
              <w:rPr>
                <w:rFonts w:hint="eastAsia" w:ascii="Times New Roman" w:hAnsi="Times New Roman" w:cs="Times New Roman"/>
                <w:color w:val="000000" w:themeColor="text1"/>
                <w:szCs w:val="28"/>
                <w:highlight w:val="none"/>
                <w:lang w:val="en-US" w:eastAsia="zh-CN"/>
                <w14:textFill>
                  <w14:solidFill>
                    <w14:schemeClr w14:val="tx1"/>
                  </w14:solidFill>
                </w14:textFill>
              </w:rPr>
              <w:t>26</w:t>
            </w:r>
            <w:r>
              <w:rPr>
                <w:rFonts w:hint="default" w:ascii="Times New Roman" w:hAnsi="Times New Roman" w:cs="Times New Roman"/>
                <w:color w:val="000000" w:themeColor="text1"/>
                <w:szCs w:val="28"/>
                <w:highlight w:val="none"/>
                <w:lang w:val="zh-CN"/>
                <w14:textFill>
                  <w14:solidFill>
                    <w14:schemeClr w14:val="tx1"/>
                  </w14:solidFill>
                </w14:textFill>
              </w:rPr>
              <w:t>）</w:t>
            </w:r>
            <w:r>
              <w:rPr>
                <w:rFonts w:hint="eastAsia"/>
                <w:color w:val="000000" w:themeColor="text1"/>
                <w:szCs w:val="28"/>
                <w:highlight w:val="none"/>
                <w:lang w:val="en-US" w:eastAsia="zh-CN"/>
                <w14:textFill>
                  <w14:solidFill>
                    <w14:schemeClr w14:val="tx1"/>
                  </w14:solidFill>
                </w14:textFill>
              </w:rPr>
              <w:t>二级标准</w:t>
            </w:r>
            <w:r>
              <w:rPr>
                <w:rFonts w:hint="default" w:ascii="Times New Roman" w:hAnsi="Times New Roman" w:cs="Times New Roman"/>
                <w:color w:val="000000" w:themeColor="text1"/>
                <w:szCs w:val="24"/>
                <w:highlight w:val="none"/>
                <w14:textFill>
                  <w14:solidFill>
                    <w14:schemeClr w14:val="tx1"/>
                  </w14:solidFill>
                </w14:textFill>
              </w:rPr>
              <w:t>。</w:t>
            </w:r>
          </w:p>
          <w:p w14:paraId="2006F4D2">
            <w:pPr>
              <w:spacing w:line="360" w:lineRule="auto"/>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eastAsia="宋体"/>
                <w:b/>
                <w:color w:val="000000" w:themeColor="text1"/>
                <w:sz w:val="24"/>
                <w:highlight w:val="none"/>
                <w14:textFill>
                  <w14:solidFill>
                    <w14:schemeClr w14:val="tx1"/>
                  </w14:solidFill>
                </w14:textFill>
              </w:rPr>
              <w:t>2、地表</w:t>
            </w:r>
            <w:r>
              <w:rPr>
                <w:rFonts w:hint="eastAsia" w:ascii="Times New Roman" w:hAnsi="Times New Roman" w:eastAsia="宋体"/>
                <w:b/>
                <w:color w:val="000000" w:themeColor="text1"/>
                <w:sz w:val="24"/>
                <w:highlight w:val="none"/>
                <w14:textFill>
                  <w14:solidFill>
                    <w14:schemeClr w14:val="tx1"/>
                  </w14:solidFill>
                </w14:textFill>
              </w:rPr>
              <w:t>水环境</w:t>
            </w:r>
          </w:p>
          <w:p w14:paraId="465C5325">
            <w:pPr>
              <w:spacing w:line="360" w:lineRule="auto"/>
              <w:ind w:firstLine="480" w:firstLineChars="200"/>
              <w:rPr>
                <w:rFonts w:ascii="Times New Roman" w:hAnsi="Times New Roman"/>
                <w:b/>
                <w:bCs/>
                <w:color w:val="000000" w:themeColor="text1"/>
                <w:kern w:val="0"/>
                <w:sz w:val="24"/>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项目所在地纳</w:t>
            </w:r>
            <w:r>
              <w:rPr>
                <w:rFonts w:hint="eastAsia" w:ascii="Times New Roman" w:hAnsi="Times New Roman" w:eastAsia="宋体" w:cs="Times New Roman"/>
                <w:bCs/>
                <w:color w:val="000000" w:themeColor="text1"/>
                <w:sz w:val="24"/>
                <w:highlight w:val="none"/>
                <w14:textFill>
                  <w14:solidFill>
                    <w14:schemeClr w14:val="tx1"/>
                  </w14:solidFill>
                </w14:textFill>
              </w:rPr>
              <w:t>污河流为</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老夏港河</w:t>
            </w:r>
            <w:r>
              <w:rPr>
                <w:rFonts w:hint="eastAsia" w:ascii="Times New Roman" w:hAnsi="Times New Roman" w:eastAsia="宋体" w:cs="Times New Roman"/>
                <w:bCs/>
                <w:color w:val="000000" w:themeColor="text1"/>
                <w:sz w:val="24"/>
                <w:highlight w:val="none"/>
                <w14:textFill>
                  <w14:solidFill>
                    <w14:schemeClr w14:val="tx1"/>
                  </w14:solidFill>
                </w14:textFill>
              </w:rPr>
              <w:t>，根据《江苏省地表水（环境）功能区划（2021-2030年）》（苏环办〔2022〕82号），</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老夏港河</w:t>
            </w:r>
            <w:r>
              <w:rPr>
                <w:rFonts w:hint="eastAsia" w:ascii="Times New Roman" w:hAnsi="Times New Roman" w:eastAsia="宋体" w:cs="Times New Roman"/>
                <w:bCs/>
                <w:color w:val="000000" w:themeColor="text1"/>
                <w:sz w:val="24"/>
                <w:highlight w:val="none"/>
                <w14:textFill>
                  <w14:solidFill>
                    <w14:schemeClr w14:val="tx1"/>
                  </w14:solidFill>
                </w14:textFill>
              </w:rPr>
              <w:t>执行《地表水环境质量标准》（GB3838-2002）中的</w:t>
            </w:r>
            <w:r>
              <w:rPr>
                <w:rFonts w:ascii="Times New Roman" w:hAnsi="Times New Roman" w:eastAsia="宋体" w:cs="Times New Roman"/>
                <w:bCs/>
                <w:color w:val="000000" w:themeColor="text1"/>
                <w:sz w:val="24"/>
                <w:highlight w:val="none"/>
                <w14:textFill>
                  <w14:solidFill>
                    <w14:schemeClr w14:val="tx1"/>
                  </w14:solidFill>
                </w14:textFill>
              </w:rPr>
              <w:t>Ⅲ</w:t>
            </w:r>
            <w:r>
              <w:rPr>
                <w:rFonts w:hint="eastAsia" w:ascii="Times New Roman" w:hAnsi="Times New Roman" w:eastAsia="宋体" w:cs="Times New Roman"/>
                <w:bCs/>
                <w:color w:val="000000" w:themeColor="text1"/>
                <w:sz w:val="24"/>
                <w:highlight w:val="none"/>
                <w14:textFill>
                  <w14:solidFill>
                    <w14:schemeClr w14:val="tx1"/>
                  </w14:solidFill>
                </w14:textFill>
              </w:rPr>
              <w:t>类标准。</w:t>
            </w:r>
            <w:bookmarkStart w:id="32" w:name="_Hlk76996025"/>
            <w:r>
              <w:rPr>
                <w:rFonts w:hint="eastAsia" w:ascii="Times New Roman" w:hAnsi="Times New Roman" w:eastAsia="宋体" w:cs="Times New Roman"/>
                <w:bCs/>
                <w:color w:val="000000" w:themeColor="text1"/>
                <w:sz w:val="24"/>
                <w:highlight w:val="none"/>
                <w14:textFill>
                  <w14:solidFill>
                    <w14:schemeClr w14:val="tx1"/>
                  </w14:solidFill>
                </w14:textFill>
              </w:rPr>
              <w:t>根据</w:t>
            </w:r>
            <w:bookmarkEnd w:id="32"/>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无锡晨熙环境检测服务</w:t>
            </w:r>
            <w:r>
              <w:rPr>
                <w:rFonts w:hint="eastAsia" w:ascii="Times New Roman" w:hAnsi="Times New Roman" w:eastAsia="宋体" w:cs="Times New Roman"/>
                <w:bCs/>
                <w:color w:val="000000" w:themeColor="text1"/>
                <w:sz w:val="24"/>
                <w:highlight w:val="none"/>
                <w14:textFill>
                  <w14:solidFill>
                    <w14:schemeClr w14:val="tx1"/>
                  </w14:solidFill>
                </w14:textFill>
              </w:rPr>
              <w:t>有限公司出具的检测报告</w:t>
            </w: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报告编号：</w:t>
            </w:r>
            <w:r>
              <w:rPr>
                <w:rFonts w:hint="eastAsia" w:ascii="Times New Roman" w:hAnsi="Times New Roman" w:eastAsia="宋体" w:cs="Times New Roman"/>
                <w:bCs/>
                <w:color w:val="000000" w:themeColor="text1"/>
                <w:sz w:val="24"/>
                <w:highlight w:val="none"/>
                <w14:textFill>
                  <w14:solidFill>
                    <w14:schemeClr w14:val="tx1"/>
                  </w14:solidFill>
                </w14:textFill>
              </w:rPr>
              <w:t>CX2023082105，水质监测断面见表3-</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4</w:t>
            </w:r>
            <w:r>
              <w:rPr>
                <w:rFonts w:hint="eastAsia" w:ascii="Times New Roman" w:hAnsi="Times New Roman" w:eastAsia="宋体" w:cs="Times New Roman"/>
                <w:bCs/>
                <w:color w:val="000000" w:themeColor="text1"/>
                <w:sz w:val="24"/>
                <w:highlight w:val="none"/>
                <w14:textFill>
                  <w14:solidFill>
                    <w14:schemeClr w14:val="tx1"/>
                  </w14:solidFill>
                </w14:textFill>
              </w:rPr>
              <w:t>，监测结果见表3-</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5</w:t>
            </w:r>
            <w:r>
              <w:rPr>
                <w:rFonts w:hint="eastAsia" w:ascii="Times New Roman" w:hAnsi="Times New Roman" w:eastAsia="宋体" w:cs="Times New Roman"/>
                <w:bCs/>
                <w:color w:val="000000" w:themeColor="text1"/>
                <w:sz w:val="24"/>
                <w:highlight w:val="none"/>
                <w14:textFill>
                  <w14:solidFill>
                    <w14:schemeClr w14:val="tx1"/>
                  </w14:solidFill>
                </w14:textFill>
              </w:rPr>
              <w:t>。</w:t>
            </w:r>
          </w:p>
          <w:p w14:paraId="7BC7C77C">
            <w:pPr>
              <w:pStyle w:val="12"/>
              <w:spacing w:line="360" w:lineRule="auto"/>
              <w:ind w:left="-84" w:firstLine="480"/>
              <w:rPr>
                <w:rFonts w:ascii="Times New Roman" w:hAnsi="Times New Roman" w:eastAsia="宋体" w:cs="Times New Roman"/>
                <w:bCs/>
                <w:color w:val="000000" w:themeColor="text1"/>
                <w:sz w:val="24"/>
                <w:highlight w:val="none"/>
                <w14:textFill>
                  <w14:solidFill>
                    <w14:schemeClr w14:val="tx1"/>
                  </w14:solidFill>
                </w14:textFill>
              </w:rPr>
            </w:pPr>
            <w:r>
              <w:rPr>
                <w:rFonts w:hint="eastAsia" w:ascii="Times New Roman" w:hAnsi="Times New Roman" w:eastAsia="宋体" w:cs="Times New Roman"/>
                <w:bCs/>
                <w:color w:val="000000" w:themeColor="text1"/>
                <w:sz w:val="24"/>
                <w:highlight w:val="none"/>
                <w14:textFill>
                  <w14:solidFill>
                    <w14:schemeClr w14:val="tx1"/>
                  </w14:solidFill>
                </w14:textFill>
              </w:rPr>
              <w:t>由上表可知，监测期间</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老夏港</w:t>
            </w:r>
            <w:r>
              <w:rPr>
                <w:rFonts w:hint="eastAsia" w:ascii="Times New Roman" w:hAnsi="Times New Roman" w:eastAsia="宋体" w:cs="Times New Roman"/>
                <w:bCs/>
                <w:color w:val="000000" w:themeColor="text1"/>
                <w:sz w:val="24"/>
                <w:highlight w:val="none"/>
                <w14:textFill>
                  <w14:solidFill>
                    <w14:schemeClr w14:val="tx1"/>
                  </w14:solidFill>
                </w14:textFill>
              </w:rPr>
              <w:t>河监测断面的pH值、COD、氨氮、总磷均达到《地表水环境质量标准》（GB 3838-2002）中的Ⅲ类标准要求。</w:t>
            </w:r>
          </w:p>
          <w:p w14:paraId="3A3CD456">
            <w:pPr>
              <w:adjustRightInd w:val="0"/>
              <w:snapToGrid w:val="0"/>
              <w:spacing w:line="360" w:lineRule="auto"/>
              <w:jc w:val="left"/>
              <w:rPr>
                <w:rFonts w:ascii="Times New Roman" w:hAnsi="Times New Roman" w:eastAsia="宋体"/>
                <w:b/>
                <w:color w:val="000000" w:themeColor="text1"/>
                <w:sz w:val="24"/>
                <w:szCs w:val="24"/>
                <w:highlight w:val="none"/>
                <w14:textFill>
                  <w14:solidFill>
                    <w14:schemeClr w14:val="tx1"/>
                  </w14:solidFill>
                </w14:textFill>
              </w:rPr>
            </w:pPr>
            <w:r>
              <w:rPr>
                <w:rFonts w:hint="eastAsia" w:ascii="Times New Roman" w:hAnsi="Times New Roman" w:eastAsia="宋体"/>
                <w:b/>
                <w:color w:val="000000" w:themeColor="text1"/>
                <w:sz w:val="24"/>
                <w:szCs w:val="24"/>
                <w:highlight w:val="none"/>
                <w14:textFill>
                  <w14:solidFill>
                    <w14:schemeClr w14:val="tx1"/>
                  </w14:solidFill>
                </w14:textFill>
              </w:rPr>
              <w:t>3、声环境</w:t>
            </w:r>
          </w:p>
          <w:p w14:paraId="0A5205DD">
            <w:pPr>
              <w:spacing w:line="360" w:lineRule="auto"/>
              <w:ind w:firstLine="480" w:firstLineChars="200"/>
              <w:rPr>
                <w:rFonts w:hint="eastAsia" w:ascii="Times New Roman" w:hAnsi="Times New Roman" w:eastAsia="宋体" w:cs="Times New Roman"/>
                <w:bCs/>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本项目位于</w:t>
            </w:r>
            <w:r>
              <w:rPr>
                <w:rFonts w:hint="eastAsia" w:ascii="Times New Roman" w:hAnsi="Times New Roman" w:eastAsia="宋体" w:cs="Times New Roman"/>
                <w:bCs/>
                <w:color w:val="000000" w:themeColor="text1"/>
                <w:sz w:val="24"/>
                <w:highlight w:val="none"/>
                <w14:textFill>
                  <w14:solidFill>
                    <w14:schemeClr w14:val="tx1"/>
                  </w14:solidFill>
                </w14:textFill>
              </w:rPr>
              <w:t>无锡（江阴）港申夏港区4号码头</w:t>
            </w:r>
            <w:r>
              <w:rPr>
                <w:rFonts w:ascii="Times New Roman" w:hAnsi="Times New Roman" w:eastAsia="宋体" w:cs="Times New Roman"/>
                <w:color w:val="000000" w:themeColor="text1"/>
                <w:kern w:val="0"/>
                <w:sz w:val="24"/>
                <w:highlight w:val="none"/>
                <w14:textFill>
                  <w14:solidFill>
                    <w14:schemeClr w14:val="tx1"/>
                  </w14:solidFill>
                </w14:textFill>
              </w:rPr>
              <w:t>，根据市政府</w:t>
            </w:r>
            <w:r>
              <w:rPr>
                <w:rFonts w:ascii="Times New Roman" w:hAnsi="Times New Roman" w:cs="Times New Roman"/>
                <w:color w:val="000000" w:themeColor="text1"/>
                <w:kern w:val="0"/>
                <w:sz w:val="24"/>
                <w:highlight w:val="none"/>
                <w14:textFill>
                  <w14:solidFill>
                    <w14:schemeClr w14:val="tx1"/>
                  </w14:solidFill>
                </w14:textFill>
              </w:rPr>
              <w:t>办公室关于印发《江阴市声环境功能区划分调整方案》的通知（澄政办发</w:t>
            </w:r>
            <w:r>
              <w:rPr>
                <w:rFonts w:ascii="Times New Roman" w:hAnsi="Times New Roman" w:eastAsia="宋体" w:cs="Times New Roman"/>
                <w:color w:val="000000" w:themeColor="text1"/>
                <w:sz w:val="24"/>
                <w:szCs w:val="24"/>
                <w:highlight w:val="none"/>
                <w14:textFill>
                  <w14:solidFill>
                    <w14:schemeClr w14:val="tx1"/>
                  </w14:solidFill>
                </w14:textFill>
              </w:rPr>
              <w:t>〔20</w:t>
            </w:r>
            <w:r>
              <w:rPr>
                <w:rFonts w:hint="eastAsia" w:ascii="Times New Roman" w:hAnsi="Times New Roman" w:eastAsia="宋体" w:cs="Times New Roman"/>
                <w:color w:val="000000" w:themeColor="text1"/>
                <w:sz w:val="24"/>
                <w:szCs w:val="24"/>
                <w:highlight w:val="none"/>
                <w14:textFill>
                  <w14:solidFill>
                    <w14:schemeClr w14:val="tx1"/>
                  </w14:solidFill>
                </w14:textFill>
              </w:rPr>
              <w:t>20</w:t>
            </w:r>
            <w:r>
              <w:rPr>
                <w:rFonts w:ascii="Times New Roman" w:hAnsi="Times New Roman" w:eastAsia="宋体"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kern w:val="0"/>
                <w:sz w:val="24"/>
                <w:highlight w:val="none"/>
                <w14:textFill>
                  <w14:solidFill>
                    <w14:schemeClr w14:val="tx1"/>
                  </w14:solidFill>
                </w14:textFill>
              </w:rPr>
              <w:t>71号）的规定，项目所在区域声环境功能区</w:t>
            </w:r>
            <w:r>
              <w:rPr>
                <w:rFonts w:ascii="Times New Roman" w:hAnsi="Times New Roman" w:cs="Times New Roman"/>
                <w:color w:val="000000" w:themeColor="text1"/>
                <w:sz w:val="24"/>
                <w:highlight w:val="none"/>
                <w14:textFill>
                  <w14:solidFill>
                    <w14:schemeClr w14:val="tx1"/>
                  </w14:solidFill>
                </w14:textFill>
              </w:rPr>
              <w:t>划分为《声环境质量标准》</w:t>
            </w:r>
            <w:r>
              <w:rPr>
                <w:rFonts w:hint="eastAsia" w:ascii="Times New Roman" w:hAnsi="Times New Roman" w:cs="Times New Roman"/>
                <w:color w:val="000000" w:themeColor="text1"/>
                <w:sz w:val="24"/>
                <w:highlight w:val="none"/>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GB3096-2008</w:t>
            </w:r>
            <w:r>
              <w:rPr>
                <w:rFonts w:hint="eastAsia" w:ascii="Times New Roman" w:hAnsi="Times New Roman" w:cs="Times New Roman"/>
                <w:color w:val="000000" w:themeColor="text1"/>
                <w:sz w:val="24"/>
                <w:highlight w:val="none"/>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4a</w:t>
            </w:r>
            <w:r>
              <w:rPr>
                <w:rFonts w:ascii="Times New Roman" w:hAnsi="Times New Roman" w:cs="Times New Roman"/>
                <w:color w:val="000000" w:themeColor="text1"/>
                <w:sz w:val="24"/>
                <w:highlight w:val="none"/>
                <w14:textFill>
                  <w14:solidFill>
                    <w14:schemeClr w14:val="tx1"/>
                  </w14:solidFill>
                </w14:textFill>
              </w:rPr>
              <w:t>类区</w:t>
            </w:r>
            <w:r>
              <w:rPr>
                <w:rFonts w:ascii="Times New Roman" w:hAnsi="Times New Roman" w:eastAsia="宋体" w:cs="Times New Roman"/>
                <w:bCs/>
                <w:color w:val="000000" w:themeColor="text1"/>
                <w:sz w:val="24"/>
                <w:highlight w:val="none"/>
                <w14:textFill>
                  <w14:solidFill>
                    <w14:schemeClr w14:val="tx1"/>
                  </w14:solidFill>
                </w14:textFill>
              </w:rPr>
              <w:t>，执行</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4a</w:t>
            </w:r>
            <w:r>
              <w:rPr>
                <w:rFonts w:ascii="Times New Roman" w:hAnsi="Times New Roman" w:eastAsia="宋体" w:cs="Times New Roman"/>
                <w:bCs/>
                <w:color w:val="000000" w:themeColor="text1"/>
                <w:sz w:val="24"/>
                <w:highlight w:val="none"/>
                <w14:textFill>
                  <w14:solidFill>
                    <w14:schemeClr w14:val="tx1"/>
                  </w14:solidFill>
                </w14:textFill>
              </w:rPr>
              <w:t>类</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区</w:t>
            </w:r>
            <w:r>
              <w:rPr>
                <w:rFonts w:ascii="Times New Roman" w:hAnsi="Times New Roman" w:eastAsia="宋体" w:cs="Times New Roman"/>
                <w:bCs/>
                <w:color w:val="000000" w:themeColor="text1"/>
                <w:sz w:val="24"/>
                <w:highlight w:val="none"/>
                <w14:textFill>
                  <w14:solidFill>
                    <w14:schemeClr w14:val="tx1"/>
                  </w14:solidFill>
                </w14:textFill>
              </w:rPr>
              <w:t>标准</w:t>
            </w:r>
            <w:r>
              <w:rPr>
                <w:rFonts w:hint="eastAsia" w:ascii="Times New Roman" w:hAnsi="Times New Roman" w:eastAsia="宋体" w:cs="Times New Roman"/>
                <w:bCs/>
                <w:color w:val="000000" w:themeColor="text1"/>
                <w:sz w:val="24"/>
                <w:highlight w:val="none"/>
                <w14:textFill>
                  <w14:solidFill>
                    <w14:schemeClr w14:val="tx1"/>
                  </w14:solidFill>
                </w14:textFill>
              </w:rPr>
              <w:t>。</w:t>
            </w:r>
          </w:p>
          <w:p w14:paraId="700968D1">
            <w:pPr>
              <w:spacing w:line="360" w:lineRule="auto"/>
              <w:ind w:firstLine="480" w:firstLineChars="200"/>
              <w:rPr>
                <w:rFonts w:ascii="Times New Roman" w:hAnsi="Times New Roman" w:eastAsia="宋体" w:cs="Times New Roman"/>
                <w:bCs/>
                <w:color w:val="000000" w:themeColor="text1"/>
                <w:sz w:val="24"/>
                <w:highlight w:val="none"/>
                <w14:textFill>
                  <w14:solidFill>
                    <w14:schemeClr w14:val="tx1"/>
                  </w14:solidFill>
                </w14:textFill>
              </w:rPr>
            </w:pPr>
            <w:r>
              <w:rPr>
                <w:rFonts w:hint="eastAsia" w:ascii="Times New Roman" w:hAnsi="宋体" w:eastAsia="宋体" w:cs="Times New Roman"/>
                <w:color w:val="000000" w:themeColor="text1"/>
                <w:kern w:val="0"/>
                <w:sz w:val="24"/>
                <w:highlight w:val="none"/>
                <w:lang w:val="en-US" w:eastAsia="zh-CN"/>
                <w14:textFill>
                  <w14:solidFill>
                    <w14:schemeClr w14:val="tx1"/>
                  </w14:solidFill>
                </w14:textFill>
              </w:rPr>
              <w:t>根据建设项目环境影响报告表编制技术指南 （污染影响类）区域环境质量现状：厂界外周边50米范围内存在声环境保护目标的建设项目，应监测保护目标声环境质量现状并评价达标情况。由于本项目厂界外周边50米范围内无声环境保护目标，故本项目声环境质量现状暂不进行监测。</w:t>
            </w:r>
          </w:p>
          <w:p w14:paraId="13341A83">
            <w:pPr>
              <w:spacing w:line="360" w:lineRule="auto"/>
              <w:ind w:firstLine="480" w:firstLineChars="20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eastAsia="宋体" w:cs="Times New Roman"/>
                <w:bCs/>
                <w:color w:val="000000" w:themeColor="text1"/>
                <w:sz w:val="24"/>
                <w:highlight w:val="none"/>
                <w14:textFill>
                  <w14:solidFill>
                    <w14:schemeClr w14:val="tx1"/>
                  </w14:solidFill>
                </w14:textFill>
              </w:rPr>
              <w:t>根据</w:t>
            </w:r>
            <w:r>
              <w:rPr>
                <w:rFonts w:ascii="Times New Roman" w:hAnsi="Times New Roman" w:cs="Times New Roman"/>
                <w:color w:val="000000" w:themeColor="text1"/>
                <w:sz w:val="24"/>
                <w:highlight w:val="none"/>
                <w14:textFill>
                  <w14:solidFill>
                    <w14:schemeClr w14:val="tx1"/>
                  </w14:solidFill>
                </w14:textFill>
              </w:rPr>
              <w:t>《202</w:t>
            </w:r>
            <w:r>
              <w:rPr>
                <w:rFonts w:hint="eastAsia" w:ascii="Times New Roman" w:hAnsi="Times New Roman" w:cs="Times New Roman"/>
                <w:color w:val="000000" w:themeColor="text1"/>
                <w:sz w:val="24"/>
                <w:highlight w:val="none"/>
                <w:lang w:val="en-US" w:eastAsia="zh-CN"/>
                <w14:textFill>
                  <w14:solidFill>
                    <w14:schemeClr w14:val="tx1"/>
                  </w14:solidFill>
                </w14:textFill>
              </w:rPr>
              <w:t>4</w:t>
            </w:r>
            <w:r>
              <w:rPr>
                <w:rFonts w:ascii="Times New Roman" w:hAnsi="Times New Roman" w:cs="Times New Roman"/>
                <w:color w:val="000000" w:themeColor="text1"/>
                <w:sz w:val="24"/>
                <w:highlight w:val="none"/>
                <w14:textFill>
                  <w14:solidFill>
                    <w14:schemeClr w14:val="tx1"/>
                  </w14:solidFill>
                </w14:textFill>
              </w:rPr>
              <w:t>年度江阴市</w:t>
            </w:r>
            <w:r>
              <w:rPr>
                <w:rFonts w:hint="eastAsia" w:ascii="Times New Roman" w:hAnsi="Times New Roman" w:cs="Times New Roman"/>
                <w:color w:val="000000" w:themeColor="text1"/>
                <w:sz w:val="24"/>
                <w:highlight w:val="none"/>
                <w14:textFill>
                  <w14:solidFill>
                    <w14:schemeClr w14:val="tx1"/>
                  </w14:solidFill>
                </w14:textFill>
              </w:rPr>
              <w:t>生态</w:t>
            </w:r>
            <w:r>
              <w:rPr>
                <w:rFonts w:ascii="Times New Roman" w:hAnsi="Times New Roman" w:cs="Times New Roman"/>
                <w:color w:val="000000" w:themeColor="text1"/>
                <w:sz w:val="24"/>
                <w:highlight w:val="none"/>
                <w14:textFill>
                  <w14:solidFill>
                    <w14:schemeClr w14:val="tx1"/>
                  </w14:solidFill>
                </w14:textFill>
              </w:rPr>
              <w:t>环境状况公报》</w:t>
            </w:r>
            <w:r>
              <w:rPr>
                <w:rFonts w:ascii="Times New Roman" w:hAnsi="Times New Roman" w:eastAsia="宋体" w:cs="Times New Roman"/>
                <w:bCs/>
                <w:color w:val="000000" w:themeColor="text1"/>
                <w:sz w:val="24"/>
                <w:highlight w:val="none"/>
                <w:lang w:eastAsia="zh-Hans"/>
                <w14:textFill>
                  <w14:solidFill>
                    <w14:schemeClr w14:val="tx1"/>
                  </w14:solidFill>
                </w14:textFill>
              </w:rPr>
              <w:t>中声环境质量状况的功能区噪声状况可知</w:t>
            </w:r>
            <w:r>
              <w:rPr>
                <w:rFonts w:hint="eastAsia" w:ascii="Times New Roman" w:hAnsi="Times New Roman" w:eastAsia="宋体" w:cs="Times New Roman"/>
                <w:bCs/>
                <w:color w:val="000000" w:themeColor="text1"/>
                <w:sz w:val="24"/>
                <w:highlight w:val="none"/>
                <w14:textFill>
                  <w14:solidFill>
                    <w14:schemeClr w14:val="tx1"/>
                  </w14:solidFill>
                </w14:textFill>
              </w:rPr>
              <w:t>，202</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4</w:t>
            </w:r>
            <w:r>
              <w:rPr>
                <w:rFonts w:hint="eastAsia" w:ascii="Times New Roman" w:hAnsi="Times New Roman" w:eastAsia="宋体" w:cs="Times New Roman"/>
                <w:bCs/>
                <w:color w:val="000000" w:themeColor="text1"/>
                <w:sz w:val="24"/>
                <w:highlight w:val="none"/>
                <w14:textFill>
                  <w14:solidFill>
                    <w14:schemeClr w14:val="tx1"/>
                  </w14:solidFill>
                </w14:textFill>
              </w:rPr>
              <w:t>年，全市昼间声环境质量基</w:t>
            </w:r>
            <w:r>
              <w:rPr>
                <w:rFonts w:hint="eastAsia" w:ascii="Times New Roman" w:hAnsi="Times New Roman" w:cs="Times New Roman"/>
                <w:color w:val="000000" w:themeColor="text1"/>
                <w:sz w:val="24"/>
                <w:highlight w:val="none"/>
                <w14:textFill>
                  <w14:solidFill>
                    <w14:schemeClr w14:val="tx1"/>
                  </w14:solidFill>
                </w14:textFill>
              </w:rPr>
              <w:t>本保持稳定，声环境质量总体较好，202</w:t>
            </w:r>
            <w:r>
              <w:rPr>
                <w:rFonts w:hint="eastAsia" w:ascii="Times New Roman" w:hAnsi="Times New Roman" w:cs="Times New Roman"/>
                <w:color w:val="000000" w:themeColor="text1"/>
                <w:sz w:val="24"/>
                <w:highlight w:val="none"/>
                <w:lang w:val="en-US" w:eastAsia="zh-CN"/>
                <w14:textFill>
                  <w14:solidFill>
                    <w14:schemeClr w14:val="tx1"/>
                  </w14:solidFill>
                </w14:textFill>
              </w:rPr>
              <w:t>4</w:t>
            </w:r>
            <w:r>
              <w:rPr>
                <w:rFonts w:hint="eastAsia" w:ascii="Times New Roman" w:hAnsi="Times New Roman" w:cs="Times New Roman"/>
                <w:color w:val="000000" w:themeColor="text1"/>
                <w:sz w:val="24"/>
                <w:highlight w:val="none"/>
                <w14:textFill>
                  <w14:solidFill>
                    <w14:schemeClr w14:val="tx1"/>
                  </w14:solidFill>
                </w14:textFill>
              </w:rPr>
              <w:t>年江阴昼间平均等效声级为54.</w:t>
            </w:r>
            <w:r>
              <w:rPr>
                <w:rFonts w:hint="eastAsia" w:ascii="Times New Roman" w:hAnsi="Times New Roman" w:cs="Times New Roman"/>
                <w:color w:val="000000" w:themeColor="text1"/>
                <w:sz w:val="24"/>
                <w:highlight w:val="none"/>
                <w:lang w:val="en-US" w:eastAsia="zh-CN"/>
                <w14:textFill>
                  <w14:solidFill>
                    <w14:schemeClr w14:val="tx1"/>
                  </w14:solidFill>
                </w14:textFill>
              </w:rPr>
              <w:t>3</w:t>
            </w:r>
            <w:r>
              <w:rPr>
                <w:rFonts w:ascii="Times New Roman" w:hAnsi="Times New Roman" w:cs="Times New Roman"/>
                <w:color w:val="000000" w:themeColor="text1"/>
                <w:sz w:val="24"/>
                <w:highlight w:val="none"/>
                <w:lang w:eastAsia="zh-Hans"/>
                <w14:textFill>
                  <w14:solidFill>
                    <w14:schemeClr w14:val="tx1"/>
                  </w14:solidFill>
                </w14:textFill>
              </w:rPr>
              <w:t>dB（A），满足《声环境质量标准》（GB3096-2008）中声环境功能区</w:t>
            </w:r>
            <w:r>
              <w:rPr>
                <w:rFonts w:hint="eastAsia" w:ascii="Times New Roman" w:hAnsi="Times New Roman" w:cs="Times New Roman"/>
                <w:color w:val="000000" w:themeColor="text1"/>
                <w:sz w:val="24"/>
                <w:highlight w:val="none"/>
                <w:lang w:val="en-US" w:eastAsia="zh-CN"/>
                <w14:textFill>
                  <w14:solidFill>
                    <w14:schemeClr w14:val="tx1"/>
                  </w14:solidFill>
                </w14:textFill>
              </w:rPr>
              <w:t>4a类</w:t>
            </w:r>
            <w:r>
              <w:rPr>
                <w:rFonts w:ascii="Times New Roman" w:hAnsi="Times New Roman" w:cs="Times New Roman"/>
                <w:color w:val="000000" w:themeColor="text1"/>
                <w:sz w:val="24"/>
                <w:highlight w:val="none"/>
                <w:lang w:eastAsia="zh-Hans"/>
                <w14:textFill>
                  <w14:solidFill>
                    <w14:schemeClr w14:val="tx1"/>
                  </w14:solidFill>
                </w14:textFill>
              </w:rPr>
              <w:t>标准</w:t>
            </w:r>
            <w:r>
              <w:rPr>
                <w:rFonts w:ascii="Times New Roman" w:hAnsi="Times New Roman" w:cs="Times New Roman"/>
                <w:color w:val="000000" w:themeColor="text1"/>
                <w:sz w:val="24"/>
                <w:highlight w:val="none"/>
                <w14:textFill>
                  <w14:solidFill>
                    <w14:schemeClr w14:val="tx1"/>
                  </w14:solidFill>
                </w14:textFill>
              </w:rPr>
              <w:t>。</w:t>
            </w:r>
          </w:p>
          <w:p w14:paraId="50E9CC9C">
            <w:pPr>
              <w:adjustRightInd w:val="0"/>
              <w:snapToGrid w:val="0"/>
              <w:spacing w:line="360" w:lineRule="auto"/>
              <w:jc w:val="left"/>
              <w:rPr>
                <w:rFonts w:ascii="Times New Roman" w:hAnsi="Times New Roman" w:eastAsia="宋体"/>
                <w:b/>
                <w:color w:val="000000" w:themeColor="text1"/>
                <w:sz w:val="24"/>
                <w:highlight w:val="none"/>
                <w14:textFill>
                  <w14:solidFill>
                    <w14:schemeClr w14:val="tx1"/>
                  </w14:solidFill>
                </w14:textFill>
              </w:rPr>
            </w:pPr>
            <w:r>
              <w:rPr>
                <w:rFonts w:hint="eastAsia" w:ascii="Times New Roman" w:hAnsi="Times New Roman" w:eastAsia="宋体"/>
                <w:b/>
                <w:color w:val="000000" w:themeColor="text1"/>
                <w:sz w:val="24"/>
                <w:highlight w:val="none"/>
                <w14:textFill>
                  <w14:solidFill>
                    <w14:schemeClr w14:val="tx1"/>
                  </w14:solidFill>
                </w14:textFill>
              </w:rPr>
              <w:t>4、生态环境</w:t>
            </w:r>
          </w:p>
          <w:p w14:paraId="345B5F47">
            <w:pPr>
              <w:adjustRightInd w:val="0"/>
              <w:snapToGrid w:val="0"/>
              <w:spacing w:line="360" w:lineRule="auto"/>
              <w:ind w:firstLine="465"/>
              <w:jc w:val="left"/>
              <w:rPr>
                <w:rFonts w:ascii="Times New Roman" w:hAnsi="Times New Roman" w:eastAsia="宋体"/>
                <w:color w:val="000000" w:themeColor="text1"/>
                <w:sz w:val="24"/>
                <w:highlight w:val="none"/>
                <w14:textFill>
                  <w14:solidFill>
                    <w14:schemeClr w14:val="tx1"/>
                  </w14:solidFill>
                </w14:textFill>
              </w:rPr>
            </w:pPr>
            <w:r>
              <w:rPr>
                <w:rFonts w:hint="eastAsia" w:ascii="Times New Roman" w:hAnsi="Times New Roman" w:eastAsia="宋体"/>
                <w:color w:val="000000" w:themeColor="text1"/>
                <w:sz w:val="24"/>
                <w:highlight w:val="none"/>
                <w14:textFill>
                  <w14:solidFill>
                    <w14:schemeClr w14:val="tx1"/>
                  </w14:solidFill>
                </w14:textFill>
              </w:rPr>
              <w:t>本项目位于工业园区内，利用</w:t>
            </w:r>
            <w:r>
              <w:rPr>
                <w:rFonts w:hint="eastAsia"/>
                <w:color w:val="000000" w:themeColor="text1"/>
                <w:sz w:val="24"/>
                <w:szCs w:val="24"/>
                <w:highlight w:val="none"/>
                <w:lang w:val="en-US" w:eastAsia="zh-CN"/>
                <w14:textFill>
                  <w14:solidFill>
                    <w14:schemeClr w14:val="tx1"/>
                  </w14:solidFill>
                </w14:textFill>
              </w:rPr>
              <w:t>现有土地</w:t>
            </w:r>
            <w:r>
              <w:rPr>
                <w:rFonts w:hint="eastAsia" w:ascii="Times New Roman" w:hAnsi="Times New Roman" w:eastAsia="宋体"/>
                <w:color w:val="000000" w:themeColor="text1"/>
                <w:sz w:val="24"/>
                <w:highlight w:val="none"/>
                <w14:textFill>
                  <w14:solidFill>
                    <w14:schemeClr w14:val="tx1"/>
                  </w14:solidFill>
                </w14:textFill>
              </w:rPr>
              <w:t>进行建设，不涉及新增用地，无需进行生态环境现状调查。</w:t>
            </w:r>
          </w:p>
          <w:p w14:paraId="30630222">
            <w:pPr>
              <w:adjustRightInd w:val="0"/>
              <w:snapToGrid w:val="0"/>
              <w:spacing w:line="360" w:lineRule="auto"/>
              <w:jc w:val="left"/>
              <w:rPr>
                <w:rFonts w:ascii="Times New Roman" w:hAnsi="Times New Roman" w:eastAsia="宋体"/>
                <w:b/>
                <w:color w:val="000000" w:themeColor="text1"/>
                <w:sz w:val="24"/>
                <w:highlight w:val="none"/>
                <w14:textFill>
                  <w14:solidFill>
                    <w14:schemeClr w14:val="tx1"/>
                  </w14:solidFill>
                </w14:textFill>
              </w:rPr>
            </w:pPr>
            <w:r>
              <w:rPr>
                <w:rFonts w:hint="eastAsia" w:ascii="Times New Roman" w:hAnsi="Times New Roman" w:eastAsia="宋体"/>
                <w:b/>
                <w:color w:val="000000" w:themeColor="text1"/>
                <w:sz w:val="24"/>
                <w:highlight w:val="none"/>
                <w14:textFill>
                  <w14:solidFill>
                    <w14:schemeClr w14:val="tx1"/>
                  </w14:solidFill>
                </w14:textFill>
              </w:rPr>
              <w:t>5、电磁辐射</w:t>
            </w:r>
          </w:p>
          <w:p w14:paraId="615595EF">
            <w:pPr>
              <w:adjustRightInd w:val="0"/>
              <w:snapToGrid w:val="0"/>
              <w:spacing w:line="360" w:lineRule="auto"/>
              <w:ind w:firstLine="465"/>
              <w:jc w:val="left"/>
              <w:rPr>
                <w:rFonts w:ascii="Times New Roman" w:hAnsi="Times New Roman" w:eastAsia="宋体"/>
                <w:color w:val="000000" w:themeColor="text1"/>
                <w:sz w:val="24"/>
                <w:highlight w:val="none"/>
                <w14:textFill>
                  <w14:solidFill>
                    <w14:schemeClr w14:val="tx1"/>
                  </w14:solidFill>
                </w14:textFill>
              </w:rPr>
            </w:pPr>
            <w:r>
              <w:rPr>
                <w:rFonts w:hint="eastAsia" w:ascii="Times New Roman" w:hAnsi="Times New Roman" w:eastAsia="宋体"/>
                <w:color w:val="000000" w:themeColor="text1"/>
                <w:sz w:val="24"/>
                <w:highlight w:val="none"/>
                <w14:textFill>
                  <w14:solidFill>
                    <w14:schemeClr w14:val="tx1"/>
                  </w14:solidFill>
                </w14:textFill>
              </w:rPr>
              <w:t>本项目不涉及电磁辐射影响。</w:t>
            </w:r>
          </w:p>
          <w:p w14:paraId="2B65EBE2">
            <w:pPr>
              <w:adjustRightInd w:val="0"/>
              <w:snapToGrid w:val="0"/>
              <w:spacing w:line="360" w:lineRule="auto"/>
              <w:jc w:val="left"/>
              <w:rPr>
                <w:rFonts w:ascii="Times New Roman" w:hAnsi="Times New Roman" w:eastAsia="宋体"/>
                <w:b/>
                <w:color w:val="000000" w:themeColor="text1"/>
                <w:sz w:val="24"/>
                <w:highlight w:val="none"/>
                <w14:textFill>
                  <w14:solidFill>
                    <w14:schemeClr w14:val="tx1"/>
                  </w14:solidFill>
                </w14:textFill>
              </w:rPr>
            </w:pPr>
            <w:r>
              <w:rPr>
                <w:rFonts w:hint="eastAsia" w:ascii="Times New Roman" w:hAnsi="Times New Roman" w:eastAsia="宋体"/>
                <w:b/>
                <w:color w:val="000000" w:themeColor="text1"/>
                <w:sz w:val="24"/>
                <w:highlight w:val="none"/>
                <w14:textFill>
                  <w14:solidFill>
                    <w14:schemeClr w14:val="tx1"/>
                  </w14:solidFill>
                </w14:textFill>
              </w:rPr>
              <w:t>6、地下水、土壤环境</w:t>
            </w:r>
          </w:p>
          <w:p w14:paraId="1039D457">
            <w:pPr>
              <w:spacing w:line="360" w:lineRule="auto"/>
              <w:ind w:firstLine="480" w:firstLineChars="200"/>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本项目不涉及化学品运输，项目主要为扬尘污染，无生产废水排放，且建设地范围内地面均硬化处理，不涉及土壤、地下水环境污染途径，无需进行地下水、土壤环境现场调查。</w:t>
            </w:r>
          </w:p>
        </w:tc>
      </w:tr>
      <w:tr w14:paraId="01ADD7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85" w:hRule="atLeast"/>
          <w:jc w:val="center"/>
        </w:trPr>
        <w:tc>
          <w:tcPr>
            <w:tcW w:w="482" w:type="dxa"/>
            <w:vAlign w:val="center"/>
          </w:tcPr>
          <w:p w14:paraId="5FCAC8CF">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环境</w:t>
            </w:r>
          </w:p>
          <w:p w14:paraId="01869B97">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保护</w:t>
            </w:r>
          </w:p>
          <w:p w14:paraId="240BB0D2">
            <w:pPr>
              <w:adjustRightInd w:val="0"/>
              <w:snapToGrid w:val="0"/>
              <w:jc w:val="center"/>
              <w:rPr>
                <w:rFonts w:ascii="Times New Roman" w:hAnsi="Times New Roman" w:eastAsia="宋体" w:cs="宋体"/>
                <w:color w:val="000000" w:themeColor="text1"/>
                <w:kern w:val="0"/>
                <w:szCs w:val="21"/>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目标</w:t>
            </w:r>
          </w:p>
        </w:tc>
        <w:tc>
          <w:tcPr>
            <w:tcW w:w="8508" w:type="dxa"/>
          </w:tcPr>
          <w:p w14:paraId="6F8B2E45">
            <w:pPr>
              <w:spacing w:line="360" w:lineRule="auto"/>
              <w:rPr>
                <w:rFonts w:ascii="Times New Roman" w:hAnsi="Times New Roman" w:eastAsia="宋体"/>
                <w:b/>
                <w:color w:val="000000" w:themeColor="text1"/>
                <w:sz w:val="24"/>
                <w:highlight w:val="none"/>
                <w14:textFill>
                  <w14:solidFill>
                    <w14:schemeClr w14:val="tx1"/>
                  </w14:solidFill>
                </w14:textFill>
              </w:rPr>
            </w:pPr>
            <w:r>
              <w:rPr>
                <w:rFonts w:hint="eastAsia" w:ascii="Times New Roman" w:hAnsi="Times New Roman" w:eastAsia="宋体"/>
                <w:b/>
                <w:color w:val="000000" w:themeColor="text1"/>
                <w:sz w:val="24"/>
                <w:highlight w:val="none"/>
                <w14:textFill>
                  <w14:solidFill>
                    <w14:schemeClr w14:val="tx1"/>
                  </w14:solidFill>
                </w14:textFill>
              </w:rPr>
              <w:t>二、主要环境保护目标（列出名单及保护级别）：</w:t>
            </w:r>
          </w:p>
          <w:p w14:paraId="497B0B6F">
            <w:pPr>
              <w:spacing w:line="360" w:lineRule="auto"/>
              <w:ind w:firstLine="482" w:firstLineChars="200"/>
              <w:rPr>
                <w:rFonts w:ascii="Times New Roman" w:hAnsi="Times New Roman" w:eastAsia="宋体"/>
                <w:b/>
                <w:color w:val="000000" w:themeColor="text1"/>
                <w:kern w:val="0"/>
                <w:sz w:val="24"/>
                <w:highlight w:val="none"/>
                <w14:textFill>
                  <w14:solidFill>
                    <w14:schemeClr w14:val="tx1"/>
                  </w14:solidFill>
                </w14:textFill>
              </w:rPr>
            </w:pPr>
            <w:r>
              <w:rPr>
                <w:rFonts w:hint="eastAsia" w:ascii="Times New Roman" w:hAnsi="Times New Roman" w:eastAsia="宋体"/>
                <w:b/>
                <w:color w:val="000000" w:themeColor="text1"/>
                <w:kern w:val="0"/>
                <w:sz w:val="24"/>
                <w:highlight w:val="none"/>
                <w14:textFill>
                  <w14:solidFill>
                    <w14:schemeClr w14:val="tx1"/>
                  </w14:solidFill>
                </w14:textFill>
              </w:rPr>
              <w:t>1、大气环境</w:t>
            </w:r>
          </w:p>
          <w:p w14:paraId="396636B3">
            <w:pPr>
              <w:spacing w:line="360" w:lineRule="auto"/>
              <w:ind w:firstLine="470" w:firstLineChars="196"/>
              <w:rPr>
                <w:rFonts w:hint="eastAsia" w:ascii="Times New Roman" w:hAnsi="Times New Roman" w:eastAsia="宋体"/>
                <w:snapToGrid w:val="0"/>
                <w:color w:val="000000" w:themeColor="text1"/>
                <w:kern w:val="0"/>
                <w:sz w:val="24"/>
                <w:highlight w:val="none"/>
                <w14:textFill>
                  <w14:solidFill>
                    <w14:schemeClr w14:val="tx1"/>
                  </w14:solidFill>
                </w14:textFill>
              </w:rPr>
            </w:pPr>
            <w:r>
              <w:rPr>
                <w:rFonts w:hint="eastAsia" w:ascii="Times New Roman" w:hAnsi="Times New Roman" w:eastAsia="宋体"/>
                <w:snapToGrid w:val="0"/>
                <w:color w:val="000000" w:themeColor="text1"/>
                <w:kern w:val="0"/>
                <w:sz w:val="24"/>
                <w:highlight w:val="none"/>
                <w:lang w:val="en-US" w:eastAsia="zh-CN"/>
                <w14:textFill>
                  <w14:solidFill>
                    <w14:schemeClr w14:val="tx1"/>
                  </w14:solidFill>
                </w14:textFill>
              </w:rPr>
              <w:t>本项目</w:t>
            </w:r>
            <w:r>
              <w:rPr>
                <w:rFonts w:hint="eastAsia" w:ascii="Times New Roman" w:hAnsi="Times New Roman" w:eastAsia="宋体"/>
                <w:snapToGrid w:val="0"/>
                <w:color w:val="000000" w:themeColor="text1"/>
                <w:kern w:val="0"/>
                <w:sz w:val="24"/>
                <w:highlight w:val="none"/>
                <w14:textFill>
                  <w14:solidFill>
                    <w14:schemeClr w14:val="tx1"/>
                  </w14:solidFill>
                </w14:textFill>
              </w:rPr>
              <w:t>位于无锡（江阴）港申夏港区4号码头，根据现场勘查，项目周边500m范围内无大气环境敏感目标。</w:t>
            </w:r>
          </w:p>
          <w:p w14:paraId="39A5DA47">
            <w:pPr>
              <w:spacing w:line="360" w:lineRule="auto"/>
              <w:ind w:firstLine="482" w:firstLineChars="200"/>
              <w:rPr>
                <w:rFonts w:ascii="Times New Roman" w:hAnsi="Times New Roman" w:eastAsia="宋体"/>
                <w:b/>
                <w:bCs/>
                <w:snapToGrid w:val="0"/>
                <w:color w:val="000000" w:themeColor="text1"/>
                <w:kern w:val="0"/>
                <w:sz w:val="24"/>
                <w:highlight w:val="none"/>
                <w14:textFill>
                  <w14:solidFill>
                    <w14:schemeClr w14:val="tx1"/>
                  </w14:solidFill>
                </w14:textFill>
              </w:rPr>
            </w:pPr>
            <w:r>
              <w:rPr>
                <w:rFonts w:hint="eastAsia" w:ascii="Times New Roman" w:hAnsi="Times New Roman" w:eastAsia="宋体"/>
                <w:b/>
                <w:bCs/>
                <w:snapToGrid w:val="0"/>
                <w:color w:val="000000" w:themeColor="text1"/>
                <w:kern w:val="0"/>
                <w:sz w:val="24"/>
                <w:highlight w:val="none"/>
                <w14:textFill>
                  <w14:solidFill>
                    <w14:schemeClr w14:val="tx1"/>
                  </w14:solidFill>
                </w14:textFill>
              </w:rPr>
              <w:t>2、声环境</w:t>
            </w:r>
          </w:p>
          <w:p w14:paraId="2AB3A48B">
            <w:pPr>
              <w:spacing w:line="360" w:lineRule="auto"/>
              <w:ind w:firstLine="470" w:firstLineChars="196"/>
              <w:rPr>
                <w:rFonts w:ascii="Times New Roman" w:hAnsi="Times New Roman" w:eastAsia="宋体"/>
                <w:b/>
                <w:bCs/>
                <w:color w:val="000000" w:themeColor="text1"/>
                <w:sz w:val="24"/>
                <w:highlight w:val="none"/>
                <w14:textFill>
                  <w14:solidFill>
                    <w14:schemeClr w14:val="tx1"/>
                  </w14:solidFill>
                </w14:textFill>
              </w:rPr>
            </w:pPr>
            <w:r>
              <w:rPr>
                <w:rFonts w:hint="eastAsia" w:ascii="Times New Roman" w:hAnsi="Times New Roman" w:eastAsia="宋体"/>
                <w:bCs/>
                <w:color w:val="000000" w:themeColor="text1"/>
                <w:sz w:val="24"/>
                <w:highlight w:val="none"/>
                <w14:textFill>
                  <w14:solidFill>
                    <w14:schemeClr w14:val="tx1"/>
                  </w14:solidFill>
                </w14:textFill>
              </w:rPr>
              <w:t>本项目厂界外50米范围内无声环境保护目标。</w:t>
            </w:r>
          </w:p>
          <w:p w14:paraId="48BC3EAA">
            <w:pPr>
              <w:spacing w:line="360" w:lineRule="auto"/>
              <w:ind w:firstLine="472" w:firstLineChars="196"/>
              <w:rPr>
                <w:rFonts w:ascii="Times New Roman" w:hAnsi="Times New Roman" w:eastAsia="宋体"/>
                <w:b/>
                <w:bCs/>
                <w:color w:val="000000" w:themeColor="text1"/>
                <w:sz w:val="24"/>
                <w:highlight w:val="none"/>
                <w14:textFill>
                  <w14:solidFill>
                    <w14:schemeClr w14:val="tx1"/>
                  </w14:solidFill>
                </w14:textFill>
              </w:rPr>
            </w:pPr>
            <w:r>
              <w:rPr>
                <w:rFonts w:hint="eastAsia" w:ascii="Times New Roman" w:hAnsi="Times New Roman" w:eastAsia="宋体"/>
                <w:b/>
                <w:bCs/>
                <w:color w:val="000000" w:themeColor="text1"/>
                <w:sz w:val="24"/>
                <w:highlight w:val="none"/>
                <w14:textFill>
                  <w14:solidFill>
                    <w14:schemeClr w14:val="tx1"/>
                  </w14:solidFill>
                </w14:textFill>
              </w:rPr>
              <w:t>3、地下水环境</w:t>
            </w:r>
          </w:p>
          <w:p w14:paraId="78BCD53F">
            <w:pPr>
              <w:spacing w:line="360" w:lineRule="auto"/>
              <w:ind w:firstLine="470" w:firstLineChars="196"/>
              <w:rPr>
                <w:rFonts w:ascii="Times New Roman" w:hAnsi="Times New Roman" w:eastAsia="宋体"/>
                <w:bCs/>
                <w:color w:val="000000" w:themeColor="text1"/>
                <w:sz w:val="24"/>
                <w:highlight w:val="none"/>
                <w14:textFill>
                  <w14:solidFill>
                    <w14:schemeClr w14:val="tx1"/>
                  </w14:solidFill>
                </w14:textFill>
              </w:rPr>
            </w:pPr>
            <w:r>
              <w:rPr>
                <w:rFonts w:hint="eastAsia" w:ascii="Times New Roman" w:hAnsi="Times New Roman" w:eastAsia="宋体"/>
                <w:snapToGrid w:val="0"/>
                <w:color w:val="000000" w:themeColor="text1"/>
                <w:kern w:val="0"/>
                <w:sz w:val="24"/>
                <w:highlight w:val="none"/>
                <w14:textFill>
                  <w14:solidFill>
                    <w14:schemeClr w14:val="tx1"/>
                  </w14:solidFill>
                </w14:textFill>
              </w:rPr>
              <w:t>本项目厂界外</w:t>
            </w:r>
            <w:r>
              <w:rPr>
                <w:rFonts w:ascii="Times New Roman" w:hAnsi="Times New Roman" w:eastAsia="宋体"/>
                <w:snapToGrid w:val="0"/>
                <w:color w:val="000000" w:themeColor="text1"/>
                <w:kern w:val="0"/>
                <w:sz w:val="24"/>
                <w:highlight w:val="none"/>
                <w14:textFill>
                  <w14:solidFill>
                    <w14:schemeClr w14:val="tx1"/>
                  </w14:solidFill>
                </w14:textFill>
              </w:rPr>
              <w:t xml:space="preserve">500 </w:t>
            </w:r>
            <w:r>
              <w:rPr>
                <w:rFonts w:hint="eastAsia" w:ascii="Times New Roman" w:hAnsi="Times New Roman" w:eastAsia="宋体"/>
                <w:snapToGrid w:val="0"/>
                <w:color w:val="000000" w:themeColor="text1"/>
                <w:kern w:val="0"/>
                <w:sz w:val="24"/>
                <w:highlight w:val="none"/>
                <w14:textFill>
                  <w14:solidFill>
                    <w14:schemeClr w14:val="tx1"/>
                  </w14:solidFill>
                </w14:textFill>
              </w:rPr>
              <w:t>米范围内没有地下水集中式饮用水水源和热水、矿泉水、温泉等特殊地下水资源。</w:t>
            </w:r>
          </w:p>
          <w:p w14:paraId="7F4DDBC0">
            <w:pPr>
              <w:spacing w:line="360" w:lineRule="auto"/>
              <w:ind w:firstLine="482" w:firstLineChars="200"/>
              <w:rPr>
                <w:rFonts w:ascii="Times New Roman" w:hAnsi="Times New Roman" w:eastAsia="宋体"/>
                <w:bCs/>
                <w:color w:val="000000" w:themeColor="text1"/>
                <w:szCs w:val="21"/>
                <w:highlight w:val="none"/>
                <w14:textFill>
                  <w14:solidFill>
                    <w14:schemeClr w14:val="tx1"/>
                  </w14:solidFill>
                </w14:textFill>
              </w:rPr>
            </w:pPr>
            <w:r>
              <w:rPr>
                <w:rFonts w:hint="eastAsia" w:ascii="Times New Roman" w:hAnsi="Times New Roman" w:eastAsia="宋体"/>
                <w:b/>
                <w:bCs/>
                <w:color w:val="000000" w:themeColor="text1"/>
                <w:sz w:val="24"/>
                <w:highlight w:val="none"/>
                <w14:textFill>
                  <w14:solidFill>
                    <w14:schemeClr w14:val="tx1"/>
                  </w14:solidFill>
                </w14:textFill>
              </w:rPr>
              <w:t>4、生态环境</w:t>
            </w:r>
          </w:p>
          <w:p w14:paraId="68F45D58">
            <w:pPr>
              <w:spacing w:line="360" w:lineRule="auto"/>
              <w:ind w:firstLine="480" w:firstLineChars="200"/>
              <w:rPr>
                <w:rFonts w:ascii="Times New Roman" w:hAnsi="Times New Roman" w:eastAsia="宋体" w:cs="宋体"/>
                <w:color w:val="000000" w:themeColor="text1"/>
                <w:kern w:val="0"/>
                <w:szCs w:val="21"/>
                <w:highlight w:val="none"/>
                <w14:textFill>
                  <w14:solidFill>
                    <w14:schemeClr w14:val="tx1"/>
                  </w14:solidFill>
                </w14:textFill>
              </w:rPr>
            </w:pPr>
            <w:r>
              <w:rPr>
                <w:rFonts w:hint="eastAsia" w:ascii="Times New Roman" w:hAnsi="Times New Roman" w:eastAsia="宋体"/>
                <w:snapToGrid w:val="0"/>
                <w:color w:val="000000" w:themeColor="text1"/>
                <w:kern w:val="0"/>
                <w:sz w:val="24"/>
                <w:highlight w:val="none"/>
                <w14:textFill>
                  <w14:solidFill>
                    <w14:schemeClr w14:val="tx1"/>
                  </w14:solidFill>
                </w14:textFill>
              </w:rPr>
              <w:t>本项目位于工业园区内，不涉及新增用地，不涉及生态环境保护目标。</w:t>
            </w:r>
          </w:p>
        </w:tc>
      </w:tr>
    </w:tbl>
    <w:p w14:paraId="6C8212F3">
      <w:pPr>
        <w:adjustRightInd w:val="0"/>
        <w:snapToGrid w:val="0"/>
        <w:jc w:val="center"/>
        <w:rPr>
          <w:rFonts w:ascii="Times New Roman" w:hAnsi="Times New Roman" w:eastAsia="宋体" w:cs="宋体"/>
          <w:color w:val="000000" w:themeColor="text1"/>
          <w:kern w:val="0"/>
          <w:szCs w:val="21"/>
          <w:highlight w:val="none"/>
          <w14:textFill>
            <w14:solidFill>
              <w14:schemeClr w14:val="tx1"/>
            </w14:solidFill>
          </w14:textFill>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7"/>
        <w:tblW w:w="971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73"/>
        <w:gridCol w:w="9341"/>
      </w:tblGrid>
      <w:tr w14:paraId="64BB8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181" w:hRule="atLeast"/>
          <w:jc w:val="center"/>
        </w:trPr>
        <w:tc>
          <w:tcPr>
            <w:tcW w:w="373" w:type="dxa"/>
            <w:tcMar>
              <w:left w:w="28" w:type="dxa"/>
              <w:right w:w="28" w:type="dxa"/>
            </w:tcMar>
            <w:vAlign w:val="center"/>
          </w:tcPr>
          <w:p w14:paraId="1A1704F9">
            <w:pPr>
              <w:adjustRightInd w:val="0"/>
              <w:snapToGrid w:val="0"/>
              <w:jc w:val="center"/>
              <w:rPr>
                <w:rFonts w:ascii="Times New Roman" w:hAnsi="Times New Roman" w:eastAsia="宋体" w:cs="宋体"/>
                <w:color w:val="000000" w:themeColor="text1"/>
                <w:kern w:val="0"/>
                <w:szCs w:val="21"/>
                <w:highlight w:val="none"/>
                <w14:textFill>
                  <w14:solidFill>
                    <w14:schemeClr w14:val="tx1"/>
                  </w14:solidFill>
                </w14:textFill>
              </w:rPr>
            </w:pPr>
            <w:r>
              <w:rPr>
                <w:rFonts w:hint="eastAsia" w:ascii="Times New Roman" w:hAnsi="Times New Roman" w:eastAsia="宋体" w:cs="宋体"/>
                <w:color w:val="000000" w:themeColor="text1"/>
                <w:kern w:val="0"/>
                <w:szCs w:val="21"/>
                <w:highlight w:val="none"/>
                <w14:textFill>
                  <w14:solidFill>
                    <w14:schemeClr w14:val="tx1"/>
                  </w14:solidFill>
                </w14:textFill>
              </w:rPr>
              <w:t>污染</w:t>
            </w:r>
          </w:p>
          <w:p w14:paraId="0026766E">
            <w:pPr>
              <w:adjustRightInd w:val="0"/>
              <w:snapToGrid w:val="0"/>
              <w:jc w:val="center"/>
              <w:rPr>
                <w:rFonts w:ascii="Times New Roman" w:hAnsi="Times New Roman" w:eastAsia="宋体" w:cs="宋体"/>
                <w:color w:val="000000" w:themeColor="text1"/>
                <w:kern w:val="0"/>
                <w:szCs w:val="21"/>
                <w:highlight w:val="none"/>
                <w14:textFill>
                  <w14:solidFill>
                    <w14:schemeClr w14:val="tx1"/>
                  </w14:solidFill>
                </w14:textFill>
              </w:rPr>
            </w:pPr>
            <w:r>
              <w:rPr>
                <w:rFonts w:hint="eastAsia" w:ascii="Times New Roman" w:hAnsi="Times New Roman" w:eastAsia="宋体" w:cs="宋体"/>
                <w:color w:val="000000" w:themeColor="text1"/>
                <w:kern w:val="0"/>
                <w:szCs w:val="21"/>
                <w:highlight w:val="none"/>
                <w14:textFill>
                  <w14:solidFill>
                    <w14:schemeClr w14:val="tx1"/>
                  </w14:solidFill>
                </w14:textFill>
              </w:rPr>
              <w:t>物排</w:t>
            </w:r>
          </w:p>
          <w:p w14:paraId="5E9A041B">
            <w:pPr>
              <w:adjustRightInd w:val="0"/>
              <w:snapToGrid w:val="0"/>
              <w:jc w:val="center"/>
              <w:rPr>
                <w:rFonts w:ascii="Times New Roman" w:hAnsi="Times New Roman" w:eastAsia="宋体" w:cs="宋体"/>
                <w:color w:val="000000" w:themeColor="text1"/>
                <w:kern w:val="0"/>
                <w:szCs w:val="21"/>
                <w:highlight w:val="none"/>
                <w14:textFill>
                  <w14:solidFill>
                    <w14:schemeClr w14:val="tx1"/>
                  </w14:solidFill>
                </w14:textFill>
              </w:rPr>
            </w:pPr>
            <w:r>
              <w:rPr>
                <w:rFonts w:hint="eastAsia" w:ascii="Times New Roman" w:hAnsi="Times New Roman" w:eastAsia="宋体" w:cs="宋体"/>
                <w:color w:val="000000" w:themeColor="text1"/>
                <w:kern w:val="0"/>
                <w:szCs w:val="21"/>
                <w:highlight w:val="none"/>
                <w14:textFill>
                  <w14:solidFill>
                    <w14:schemeClr w14:val="tx1"/>
                  </w14:solidFill>
                </w14:textFill>
              </w:rPr>
              <w:t>放控</w:t>
            </w:r>
          </w:p>
          <w:p w14:paraId="559C7376">
            <w:pPr>
              <w:adjustRightInd w:val="0"/>
              <w:snapToGrid w:val="0"/>
              <w:jc w:val="center"/>
              <w:rPr>
                <w:rFonts w:ascii="Times New Roman" w:hAnsi="Times New Roman" w:eastAsia="宋体" w:cs="宋体"/>
                <w:color w:val="000000" w:themeColor="text1"/>
                <w:kern w:val="0"/>
                <w:szCs w:val="21"/>
                <w:highlight w:val="none"/>
                <w14:textFill>
                  <w14:solidFill>
                    <w14:schemeClr w14:val="tx1"/>
                  </w14:solidFill>
                </w14:textFill>
              </w:rPr>
            </w:pPr>
            <w:r>
              <w:rPr>
                <w:rFonts w:hint="eastAsia" w:ascii="Times New Roman" w:hAnsi="Times New Roman" w:eastAsia="宋体" w:cs="宋体"/>
                <w:color w:val="000000" w:themeColor="text1"/>
                <w:kern w:val="0"/>
                <w:szCs w:val="21"/>
                <w:highlight w:val="none"/>
                <w14:textFill>
                  <w14:solidFill>
                    <w14:schemeClr w14:val="tx1"/>
                  </w14:solidFill>
                </w14:textFill>
              </w:rPr>
              <w:t>制标</w:t>
            </w:r>
          </w:p>
          <w:p w14:paraId="6E0658C5">
            <w:pPr>
              <w:adjustRightInd w:val="0"/>
              <w:snapToGrid w:val="0"/>
              <w:jc w:val="center"/>
              <w:rPr>
                <w:rFonts w:ascii="Times New Roman" w:hAnsi="Times New Roman" w:eastAsia="宋体" w:cs="宋体"/>
                <w:color w:val="000000" w:themeColor="text1"/>
                <w:kern w:val="0"/>
                <w:szCs w:val="21"/>
                <w:highlight w:val="none"/>
                <w14:textFill>
                  <w14:solidFill>
                    <w14:schemeClr w14:val="tx1"/>
                  </w14:solidFill>
                </w14:textFill>
              </w:rPr>
            </w:pPr>
            <w:r>
              <w:rPr>
                <w:rFonts w:hint="eastAsia" w:ascii="Times New Roman" w:hAnsi="Times New Roman" w:eastAsia="宋体" w:cs="宋体"/>
                <w:color w:val="000000" w:themeColor="text1"/>
                <w:kern w:val="0"/>
                <w:szCs w:val="21"/>
                <w:highlight w:val="none"/>
                <w14:textFill>
                  <w14:solidFill>
                    <w14:schemeClr w14:val="tx1"/>
                  </w14:solidFill>
                </w14:textFill>
              </w:rPr>
              <w:t>准</w:t>
            </w:r>
          </w:p>
        </w:tc>
        <w:tc>
          <w:tcPr>
            <w:tcW w:w="9341" w:type="dxa"/>
          </w:tcPr>
          <w:p w14:paraId="048874C8">
            <w:pPr>
              <w:spacing w:line="360" w:lineRule="auto"/>
              <w:rPr>
                <w:rFonts w:ascii="Times New Roman" w:hAnsi="Times New Roman" w:eastAsia="宋体"/>
                <w:b/>
                <w:color w:val="000000" w:themeColor="text1"/>
                <w:sz w:val="24"/>
                <w:highlight w:val="none"/>
                <w14:textFill>
                  <w14:solidFill>
                    <w14:schemeClr w14:val="tx1"/>
                  </w14:solidFill>
                </w14:textFill>
              </w:rPr>
            </w:pPr>
            <w:r>
              <w:rPr>
                <w:rFonts w:ascii="Times New Roman" w:hAnsi="Times New Roman" w:eastAsia="宋体"/>
                <w:b/>
                <w:color w:val="000000" w:themeColor="text1"/>
                <w:sz w:val="24"/>
                <w:highlight w:val="none"/>
                <w14:textFill>
                  <w14:solidFill>
                    <w14:schemeClr w14:val="tx1"/>
                  </w14:solidFill>
                </w14:textFill>
              </w:rPr>
              <w:t>1</w:t>
            </w:r>
            <w:r>
              <w:rPr>
                <w:rFonts w:hint="eastAsia" w:ascii="Times New Roman" w:hAnsi="Times New Roman" w:eastAsia="宋体"/>
                <w:b/>
                <w:color w:val="000000" w:themeColor="text1"/>
                <w:sz w:val="24"/>
                <w:highlight w:val="none"/>
                <w14:textFill>
                  <w14:solidFill>
                    <w14:schemeClr w14:val="tx1"/>
                  </w14:solidFill>
                </w14:textFill>
              </w:rPr>
              <w:t>、废气排放标准</w:t>
            </w:r>
          </w:p>
          <w:p w14:paraId="696251F1">
            <w:pPr>
              <w:spacing w:line="360" w:lineRule="auto"/>
              <w:ind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本项目</w:t>
            </w:r>
            <w:r>
              <w:rPr>
                <w:rFonts w:hint="eastAsia" w:ascii="Times New Roman" w:hAnsi="Times New Roman" w:eastAsia="宋体" w:cs="Times New Roman"/>
                <w:color w:val="000000" w:themeColor="text1"/>
                <w:sz w:val="24"/>
                <w:highlight w:val="none"/>
                <w14:textFill>
                  <w14:solidFill>
                    <w14:schemeClr w14:val="tx1"/>
                  </w14:solidFill>
                </w14:textFill>
              </w:rPr>
              <w:t>厂界无组织</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颗粒物</w:t>
            </w:r>
            <w:r>
              <w:rPr>
                <w:rFonts w:hint="eastAsia" w:ascii="Times New Roman" w:hAnsi="Times New Roman" w:eastAsia="宋体" w:cs="Times New Roman"/>
                <w:color w:val="000000" w:themeColor="text1"/>
                <w:sz w:val="24"/>
                <w:highlight w:val="none"/>
                <w14:textFill>
                  <w14:solidFill>
                    <w14:schemeClr w14:val="tx1"/>
                  </w14:solidFill>
                </w14:textFill>
              </w:rPr>
              <w:t>排放执行江苏省地方标准《大气污染物综合排放标准》（DB32/4041-2021）表3标准</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，具体见表3-6。</w:t>
            </w:r>
          </w:p>
          <w:p w14:paraId="5D75BA92">
            <w:pPr>
              <w:pStyle w:val="94"/>
              <w:jc w:val="center"/>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表3-</w:t>
            </w:r>
            <w:r>
              <w:rPr>
                <w:rFonts w:hint="eastAsia"/>
                <w:b/>
                <w:bCs/>
                <w:color w:val="000000" w:themeColor="text1"/>
                <w:highlight w:val="none"/>
                <w:lang w:val="en-US" w:eastAsia="zh-CN"/>
                <w14:textFill>
                  <w14:solidFill>
                    <w14:schemeClr w14:val="tx1"/>
                  </w14:solidFill>
                </w14:textFill>
              </w:rPr>
              <w:t>6</w:t>
            </w:r>
            <w:r>
              <w:rPr>
                <w:rFonts w:hint="eastAsia"/>
                <w:b/>
                <w:bCs/>
                <w:color w:val="000000" w:themeColor="text1"/>
                <w:highlight w:val="none"/>
                <w14:textFill>
                  <w14:solidFill>
                    <w14:schemeClr w14:val="tx1"/>
                  </w14:solidFill>
                </w14:textFill>
              </w:rPr>
              <w:t xml:space="preserve"> 单位边界大气污染物排放浓度限值</w:t>
            </w:r>
          </w:p>
          <w:tbl>
            <w:tblPr>
              <w:tblStyle w:val="27"/>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2353"/>
              <w:gridCol w:w="1271"/>
              <w:gridCol w:w="3945"/>
            </w:tblGrid>
            <w:tr w14:paraId="139707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pct"/>
                  <w:vAlign w:val="center"/>
                </w:tcPr>
                <w:p w14:paraId="088355A6">
                  <w:pPr>
                    <w:pStyle w:val="92"/>
                    <w:ind w:left="-105" w:leftChars="-50" w:right="-105" w:rightChars="-5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污染物名称</w:t>
                  </w:r>
                </w:p>
              </w:tc>
              <w:tc>
                <w:tcPr>
                  <w:tcW w:w="1290" w:type="pct"/>
                  <w:vAlign w:val="center"/>
                </w:tcPr>
                <w:p w14:paraId="31797648">
                  <w:pPr>
                    <w:pStyle w:val="92"/>
                    <w:ind w:left="-105" w:leftChars="-50" w:right="-105" w:rightChars="-5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监控浓度限值（mg/m</w:t>
                  </w:r>
                  <w:r>
                    <w:rPr>
                      <w:rFonts w:hint="eastAsia"/>
                      <w:b/>
                      <w:bCs/>
                      <w:color w:val="000000" w:themeColor="text1"/>
                      <w:highlight w:val="none"/>
                      <w:vertAlign w:val="superscript"/>
                      <w14:textFill>
                        <w14:solidFill>
                          <w14:schemeClr w14:val="tx1"/>
                        </w14:solidFill>
                      </w14:textFill>
                    </w:rPr>
                    <w:t>3</w:t>
                  </w:r>
                  <w:r>
                    <w:rPr>
                      <w:rFonts w:hint="eastAsia"/>
                      <w:b/>
                      <w:bCs/>
                      <w:color w:val="000000" w:themeColor="text1"/>
                      <w:highlight w:val="none"/>
                      <w14:textFill>
                        <w14:solidFill>
                          <w14:schemeClr w14:val="tx1"/>
                        </w14:solidFill>
                      </w14:textFill>
                    </w:rPr>
                    <w:t>）</w:t>
                  </w:r>
                </w:p>
              </w:tc>
              <w:tc>
                <w:tcPr>
                  <w:tcW w:w="696" w:type="pct"/>
                  <w:vAlign w:val="center"/>
                </w:tcPr>
                <w:p w14:paraId="1BBB6BBE">
                  <w:pPr>
                    <w:pStyle w:val="92"/>
                    <w:ind w:left="-105" w:leftChars="-50" w:right="-105" w:rightChars="-5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监控位置</w:t>
                  </w:r>
                </w:p>
              </w:tc>
              <w:tc>
                <w:tcPr>
                  <w:tcW w:w="2162" w:type="pct"/>
                  <w:vAlign w:val="center"/>
                </w:tcPr>
                <w:p w14:paraId="00212BB9">
                  <w:pPr>
                    <w:pStyle w:val="92"/>
                    <w:ind w:left="-105" w:leftChars="-50" w:right="-105" w:rightChars="-5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标准来源</w:t>
                  </w:r>
                </w:p>
              </w:tc>
            </w:tr>
            <w:tr w14:paraId="32BA97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pct"/>
                  <w:vAlign w:val="center"/>
                </w:tcPr>
                <w:p w14:paraId="2409F15D">
                  <w:pPr>
                    <w:pStyle w:val="92"/>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颗粒物</w:t>
                  </w:r>
                </w:p>
              </w:tc>
              <w:tc>
                <w:tcPr>
                  <w:tcW w:w="1290" w:type="pct"/>
                  <w:vAlign w:val="center"/>
                </w:tcPr>
                <w:p w14:paraId="2C7D3AA9">
                  <w:pPr>
                    <w:pStyle w:val="92"/>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0.5</w:t>
                  </w:r>
                </w:p>
              </w:tc>
              <w:tc>
                <w:tcPr>
                  <w:tcW w:w="696" w:type="pct"/>
                  <w:vAlign w:val="center"/>
                </w:tcPr>
                <w:p w14:paraId="5B402216">
                  <w:pPr>
                    <w:pStyle w:val="9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边界</w:t>
                  </w:r>
                  <w:r>
                    <w:rPr>
                      <w:rFonts w:hint="eastAsia"/>
                      <w:color w:val="000000" w:themeColor="text1"/>
                      <w:highlight w:val="none"/>
                      <w14:textFill>
                        <w14:solidFill>
                          <w14:schemeClr w14:val="tx1"/>
                        </w14:solidFill>
                      </w14:textFill>
                    </w:rPr>
                    <w:t>外浓度最高点</w:t>
                  </w:r>
                </w:p>
              </w:tc>
              <w:tc>
                <w:tcPr>
                  <w:tcW w:w="2162" w:type="pct"/>
                  <w:vAlign w:val="center"/>
                </w:tcPr>
                <w:p w14:paraId="466884C7">
                  <w:pPr>
                    <w:pStyle w:val="92"/>
                    <w:rPr>
                      <w:color w:val="000000" w:themeColor="text1"/>
                      <w:highlight w:val="none"/>
                      <w14:textFill>
                        <w14:solidFill>
                          <w14:schemeClr w14:val="tx1"/>
                        </w14:solidFill>
                      </w14:textFill>
                    </w:rPr>
                  </w:pPr>
                  <w:bookmarkStart w:id="33" w:name="_Hlk90992018"/>
                  <w:r>
                    <w:rPr>
                      <w:color w:val="000000" w:themeColor="text1"/>
                      <w:highlight w:val="none"/>
                      <w14:textFill>
                        <w14:solidFill>
                          <w14:schemeClr w14:val="tx1"/>
                        </w14:solidFill>
                      </w14:textFill>
                    </w:rPr>
                    <w:t>江苏省地方标准</w:t>
                  </w:r>
                  <w:r>
                    <w:rPr>
                      <w:rFonts w:hint="eastAsia"/>
                      <w:color w:val="000000" w:themeColor="text1"/>
                      <w:highlight w:val="none"/>
                      <w14:textFill>
                        <w14:solidFill>
                          <w14:schemeClr w14:val="tx1"/>
                        </w14:solidFill>
                      </w14:textFill>
                    </w:rPr>
                    <w:t>《大气污染物综合排放标准》（D</w:t>
                  </w:r>
                  <w:r>
                    <w:rPr>
                      <w:color w:val="000000" w:themeColor="text1"/>
                      <w:highlight w:val="none"/>
                      <w14:textFill>
                        <w14:solidFill>
                          <w14:schemeClr w14:val="tx1"/>
                        </w14:solidFill>
                      </w14:textFill>
                    </w:rPr>
                    <w:t>B32/4041-2021</w:t>
                  </w:r>
                  <w:r>
                    <w:rPr>
                      <w:rFonts w:hint="eastAsia"/>
                      <w:color w:val="000000" w:themeColor="text1"/>
                      <w:highlight w:val="none"/>
                      <w14:textFill>
                        <w14:solidFill>
                          <w14:schemeClr w14:val="tx1"/>
                        </w14:solidFill>
                      </w14:textFill>
                    </w:rPr>
                    <w:t>）表3</w:t>
                  </w:r>
                  <w:bookmarkEnd w:id="33"/>
                  <w:r>
                    <w:rPr>
                      <w:rFonts w:hint="eastAsia"/>
                      <w:color w:val="000000" w:themeColor="text1"/>
                      <w:highlight w:val="none"/>
                      <w14:textFill>
                        <w14:solidFill>
                          <w14:schemeClr w14:val="tx1"/>
                        </w14:solidFill>
                      </w14:textFill>
                    </w:rPr>
                    <w:t>标准</w:t>
                  </w:r>
                </w:p>
              </w:tc>
            </w:tr>
          </w:tbl>
          <w:p w14:paraId="2C3BE921">
            <w:pPr>
              <w:spacing w:line="360" w:lineRule="auto"/>
              <w:rPr>
                <w:rFonts w:ascii="Times New Roman" w:hAnsi="Times New Roman" w:eastAsia="宋体" w:cs="黑体"/>
                <w:b/>
                <w:color w:val="000000" w:themeColor="text1"/>
                <w:sz w:val="24"/>
                <w:highlight w:val="none"/>
                <w14:textFill>
                  <w14:solidFill>
                    <w14:schemeClr w14:val="tx1"/>
                  </w14:solidFill>
                </w14:textFill>
              </w:rPr>
            </w:pPr>
            <w:r>
              <w:rPr>
                <w:rFonts w:ascii="Times New Roman" w:hAnsi="Times New Roman" w:eastAsia="宋体"/>
                <w:b/>
                <w:color w:val="000000" w:themeColor="text1"/>
                <w:sz w:val="24"/>
                <w:highlight w:val="none"/>
                <w14:textFill>
                  <w14:solidFill>
                    <w14:schemeClr w14:val="tx1"/>
                  </w14:solidFill>
                </w14:textFill>
              </w:rPr>
              <w:t>2</w:t>
            </w:r>
            <w:r>
              <w:rPr>
                <w:rFonts w:hint="eastAsia" w:ascii="Times New Roman" w:hAnsi="Times New Roman" w:eastAsia="宋体"/>
                <w:b/>
                <w:color w:val="000000" w:themeColor="text1"/>
                <w:sz w:val="24"/>
                <w:highlight w:val="none"/>
                <w14:textFill>
                  <w14:solidFill>
                    <w14:schemeClr w14:val="tx1"/>
                  </w14:solidFill>
                </w14:textFill>
              </w:rPr>
              <w:t>、废水排放标准</w:t>
            </w:r>
          </w:p>
          <w:p w14:paraId="326AE235">
            <w:pPr>
              <w:spacing w:line="360" w:lineRule="auto"/>
              <w:ind w:firstLine="480" w:firstLineChars="200"/>
              <w:rPr>
                <w:rFonts w:hint="eastAsia" w:ascii="Times New Roman" w:hAnsi="Times New Roman" w:eastAsia="宋体"/>
                <w:b/>
                <w:color w:val="000000" w:themeColor="text1"/>
                <w:sz w:val="24"/>
                <w:highlight w:val="none"/>
                <w14:textFill>
                  <w14:solidFill>
                    <w14:schemeClr w14:val="tx1"/>
                  </w14:solidFill>
                </w14:textFill>
              </w:rPr>
            </w:pPr>
            <w:r>
              <w:rPr>
                <w:rFonts w:hint="eastAsia" w:ascii="Times New Roman" w:hAnsi="Times New Roman" w:eastAsia="宋体"/>
                <w:color w:val="000000" w:themeColor="text1"/>
                <w:sz w:val="24"/>
                <w:highlight w:val="none"/>
                <w14:textFill>
                  <w14:solidFill>
                    <w14:schemeClr w14:val="tx1"/>
                  </w14:solidFill>
                </w14:textFill>
              </w:rPr>
              <w:t>本项目</w:t>
            </w:r>
            <w:r>
              <w:rPr>
                <w:rFonts w:hint="eastAsia" w:ascii="Times New Roman" w:hAnsi="Times New Roman" w:eastAsia="宋体"/>
                <w:color w:val="000000" w:themeColor="text1"/>
                <w:sz w:val="24"/>
                <w:highlight w:val="none"/>
                <w:lang w:val="en-US" w:eastAsia="zh-CN"/>
                <w14:textFill>
                  <w14:solidFill>
                    <w14:schemeClr w14:val="tx1"/>
                  </w14:solidFill>
                </w14:textFill>
              </w:rPr>
              <w:t>陆域</w:t>
            </w:r>
            <w:r>
              <w:rPr>
                <w:rFonts w:hint="eastAsia" w:ascii="Times New Roman" w:hAnsi="Times New Roman" w:eastAsia="宋体"/>
                <w:color w:val="000000" w:themeColor="text1"/>
                <w:sz w:val="24"/>
                <w:highlight w:val="none"/>
                <w14:textFill>
                  <w14:solidFill>
                    <w14:schemeClr w14:val="tx1"/>
                  </w14:solidFill>
                </w14:textFill>
              </w:rPr>
              <w:t>生活污水经化粪池预处理后接入光大</w:t>
            </w:r>
            <w:r>
              <w:rPr>
                <w:rFonts w:hint="eastAsia" w:ascii="Times New Roman" w:hAnsi="Times New Roman" w:eastAsia="宋体"/>
                <w:color w:val="000000" w:themeColor="text1"/>
                <w:sz w:val="24"/>
                <w:highlight w:val="none"/>
                <w:lang w:val="en-US" w:eastAsia="zh-CN"/>
                <w14:textFill>
                  <w14:solidFill>
                    <w14:schemeClr w14:val="tx1"/>
                  </w14:solidFill>
                </w14:textFill>
              </w:rPr>
              <w:t>水务</w:t>
            </w:r>
            <w:r>
              <w:rPr>
                <w:rFonts w:hint="eastAsia" w:ascii="Times New Roman" w:hAnsi="Times New Roman" w:eastAsia="宋体"/>
                <w:color w:val="000000" w:themeColor="text1"/>
                <w:sz w:val="24"/>
                <w:highlight w:val="none"/>
                <w14:textFill>
                  <w14:solidFill>
                    <w14:schemeClr w14:val="tx1"/>
                  </w14:solidFill>
                </w14:textFill>
              </w:rPr>
              <w:t>（江阴）有限公司</w:t>
            </w:r>
            <w:r>
              <w:rPr>
                <w:rFonts w:hint="eastAsia" w:ascii="Times New Roman" w:hAnsi="Times New Roman" w:eastAsia="宋体"/>
                <w:color w:val="000000" w:themeColor="text1"/>
                <w:sz w:val="24"/>
                <w:highlight w:val="none"/>
                <w:lang w:val="en-US" w:eastAsia="zh-CN"/>
                <w14:textFill>
                  <w14:solidFill>
                    <w14:schemeClr w14:val="tx1"/>
                  </w14:solidFill>
                </w14:textFill>
              </w:rPr>
              <w:t>澄西</w:t>
            </w:r>
            <w:r>
              <w:rPr>
                <w:rFonts w:hint="eastAsia" w:ascii="Times New Roman" w:hAnsi="Times New Roman" w:eastAsia="宋体"/>
                <w:color w:val="000000" w:themeColor="text1"/>
                <w:sz w:val="24"/>
                <w:highlight w:val="none"/>
                <w14:textFill>
                  <w14:solidFill>
                    <w14:schemeClr w14:val="tx1"/>
                  </w14:solidFill>
                </w14:textFill>
              </w:rPr>
              <w:t>污水处理厂集中处理，污水厂接管标准执行《污水综合排放标准》（GB8978-1996）表4中的三级标准及《污水排入城镇下水道水质标准》（GB/T31692-2015）表1中</w:t>
            </w:r>
            <w:r>
              <w:rPr>
                <w:rFonts w:hint="eastAsia" w:ascii="Times New Roman" w:hAnsi="Times New Roman" w:eastAsia="宋体"/>
                <w:color w:val="000000" w:themeColor="text1"/>
                <w:sz w:val="24"/>
                <w:highlight w:val="none"/>
                <w:lang w:val="en-US" w:eastAsia="zh-CN"/>
                <w14:textFill>
                  <w14:solidFill>
                    <w14:schemeClr w14:val="tx1"/>
                  </w14:solidFill>
                </w14:textFill>
              </w:rPr>
              <w:t>B</w:t>
            </w:r>
            <w:r>
              <w:rPr>
                <w:rFonts w:hint="eastAsia" w:ascii="Times New Roman" w:hAnsi="Times New Roman" w:eastAsia="宋体"/>
                <w:color w:val="000000" w:themeColor="text1"/>
                <w:sz w:val="24"/>
                <w:highlight w:val="none"/>
                <w14:textFill>
                  <w14:solidFill>
                    <w14:schemeClr w14:val="tx1"/>
                  </w14:solidFill>
                </w14:textFill>
              </w:rPr>
              <w:t>级标准；处理出水执行江苏省地方标准《城镇污水处理厂污染物排放标准》（DB32/4440-2022）表1中C标准。尾水排入</w:t>
            </w:r>
            <w:r>
              <w:rPr>
                <w:rFonts w:hint="eastAsia" w:ascii="Times New Roman" w:hAnsi="Times New Roman" w:eastAsia="宋体"/>
                <w:color w:val="000000" w:themeColor="text1"/>
                <w:sz w:val="24"/>
                <w:highlight w:val="none"/>
                <w:lang w:val="en-US" w:eastAsia="zh-CN"/>
                <w14:textFill>
                  <w14:solidFill>
                    <w14:schemeClr w14:val="tx1"/>
                  </w14:solidFill>
                </w14:textFill>
              </w:rPr>
              <w:t>老夏港</w:t>
            </w:r>
            <w:r>
              <w:rPr>
                <w:rFonts w:hint="eastAsia" w:ascii="Times New Roman" w:hAnsi="Times New Roman" w:eastAsia="宋体"/>
                <w:color w:val="000000" w:themeColor="text1"/>
                <w:sz w:val="24"/>
                <w:highlight w:val="none"/>
                <w14:textFill>
                  <w14:solidFill>
                    <w14:schemeClr w14:val="tx1"/>
                  </w14:solidFill>
                </w14:textFill>
              </w:rPr>
              <w:t>河。具体见表3-</w:t>
            </w:r>
            <w:r>
              <w:rPr>
                <w:rFonts w:hint="eastAsia" w:ascii="Times New Roman" w:hAnsi="Times New Roman" w:eastAsia="宋体"/>
                <w:color w:val="000000" w:themeColor="text1"/>
                <w:sz w:val="24"/>
                <w:highlight w:val="none"/>
                <w:lang w:val="en-US" w:eastAsia="zh-CN"/>
                <w14:textFill>
                  <w14:solidFill>
                    <w14:schemeClr w14:val="tx1"/>
                  </w14:solidFill>
                </w14:textFill>
              </w:rPr>
              <w:t>7</w:t>
            </w:r>
            <w:r>
              <w:rPr>
                <w:rFonts w:hint="eastAsia" w:ascii="Times New Roman" w:hAnsi="Times New Roman" w:eastAsia="宋体"/>
                <w:color w:val="000000" w:themeColor="text1"/>
                <w:sz w:val="24"/>
                <w:highlight w:val="none"/>
                <w14:textFill>
                  <w14:solidFill>
                    <w14:schemeClr w14:val="tx1"/>
                  </w14:solidFill>
                </w14:textFill>
              </w:rPr>
              <w:t>。</w:t>
            </w:r>
          </w:p>
          <w:p w14:paraId="5CE09FB8">
            <w:pPr>
              <w:adjustRightInd w:val="0"/>
              <w:snapToGrid w:val="0"/>
              <w:jc w:val="center"/>
              <w:rPr>
                <w:rFonts w:ascii="Times New Roman" w:hAnsi="Times New Roman" w:eastAsia="宋体"/>
                <w:b/>
                <w:color w:val="000000" w:themeColor="text1"/>
                <w:sz w:val="24"/>
                <w:highlight w:val="none"/>
                <w14:textFill>
                  <w14:solidFill>
                    <w14:schemeClr w14:val="tx1"/>
                  </w14:solidFill>
                </w14:textFill>
              </w:rPr>
            </w:pPr>
            <w:r>
              <w:rPr>
                <w:rFonts w:hint="eastAsia" w:ascii="Times New Roman" w:hAnsi="Times New Roman" w:eastAsia="宋体"/>
                <w:b/>
                <w:color w:val="000000" w:themeColor="text1"/>
                <w:sz w:val="24"/>
                <w:highlight w:val="none"/>
                <w14:textFill>
                  <w14:solidFill>
                    <w14:schemeClr w14:val="tx1"/>
                  </w14:solidFill>
                </w14:textFill>
              </w:rPr>
              <w:t>表3-</w:t>
            </w:r>
            <w:r>
              <w:rPr>
                <w:rFonts w:hint="eastAsia" w:ascii="Times New Roman" w:hAnsi="Times New Roman" w:eastAsia="宋体"/>
                <w:b/>
                <w:color w:val="000000" w:themeColor="text1"/>
                <w:sz w:val="24"/>
                <w:highlight w:val="none"/>
                <w:lang w:val="en-US" w:eastAsia="zh-CN"/>
                <w14:textFill>
                  <w14:solidFill>
                    <w14:schemeClr w14:val="tx1"/>
                  </w14:solidFill>
                </w14:textFill>
              </w:rPr>
              <w:t>7</w:t>
            </w:r>
            <w:r>
              <w:rPr>
                <w:rFonts w:hint="eastAsia" w:ascii="Times New Roman" w:hAnsi="Times New Roman" w:eastAsia="宋体"/>
                <w:b/>
                <w:color w:val="000000" w:themeColor="text1"/>
                <w:sz w:val="24"/>
                <w:highlight w:val="none"/>
                <w14:textFill>
                  <w14:solidFill>
                    <w14:schemeClr w14:val="tx1"/>
                  </w14:solidFill>
                </w14:textFill>
              </w:rPr>
              <w:t xml:space="preserve"> 污水排放标准限值表</w:t>
            </w:r>
          </w:p>
          <w:tbl>
            <w:tblPr>
              <w:tblStyle w:val="2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91"/>
              <w:gridCol w:w="4137"/>
              <w:gridCol w:w="3997"/>
            </w:tblGrid>
            <w:tr w14:paraId="72DA7D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dxa"/>
                  <w:vAlign w:val="center"/>
                </w:tcPr>
                <w:p w14:paraId="305C3D8C">
                  <w:pPr>
                    <w:adjustRightInd w:val="0"/>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项目</w:t>
                  </w:r>
                </w:p>
              </w:tc>
              <w:tc>
                <w:tcPr>
                  <w:tcW w:w="2844" w:type="dxa"/>
                  <w:vAlign w:val="center"/>
                </w:tcPr>
                <w:p w14:paraId="5DB1E652">
                  <w:pPr>
                    <w:adjustRightInd w:val="0"/>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污水处理厂接管标准（mg/L）</w:t>
                  </w:r>
                </w:p>
              </w:tc>
              <w:tc>
                <w:tcPr>
                  <w:tcW w:w="2748" w:type="dxa"/>
                  <w:vAlign w:val="center"/>
                </w:tcPr>
                <w:p w14:paraId="47129D9A">
                  <w:pPr>
                    <w:adjustRightInd w:val="0"/>
                    <w:snapToGrid w:val="0"/>
                    <w:jc w:val="center"/>
                    <w:rPr>
                      <w:rFonts w:hint="eastAsia" w:ascii="Times New Roman" w:hAnsi="Times New Roman" w:cs="Times New Roman"/>
                      <w:b/>
                      <w:color w:val="000000" w:themeColor="text1"/>
                      <w:szCs w:val="21"/>
                      <w:highlight w:val="none"/>
                      <w14:textFill>
                        <w14:solidFill>
                          <w14:schemeClr w14:val="tx1"/>
                        </w14:solidFill>
                      </w14:textFill>
                    </w:rPr>
                  </w:pPr>
                  <w:r>
                    <w:rPr>
                      <w:rFonts w:hint="eastAsia" w:ascii="Times New Roman" w:hAnsi="Times New Roman" w:cs="Times New Roman"/>
                      <w:b/>
                      <w:color w:val="000000" w:themeColor="text1"/>
                      <w:szCs w:val="21"/>
                      <w:highlight w:val="none"/>
                      <w14:textFill>
                        <w14:solidFill>
                          <w14:schemeClr w14:val="tx1"/>
                        </w14:solidFill>
                      </w14:textFill>
                    </w:rPr>
                    <w:t>污水处理厂</w:t>
                  </w:r>
                  <w:r>
                    <w:rPr>
                      <w:rFonts w:ascii="Times New Roman" w:hAnsi="Times New Roman" w:cs="Times New Roman"/>
                      <w:b/>
                      <w:color w:val="000000" w:themeColor="text1"/>
                      <w:szCs w:val="21"/>
                      <w:highlight w:val="none"/>
                      <w14:textFill>
                        <w14:solidFill>
                          <w14:schemeClr w14:val="tx1"/>
                        </w14:solidFill>
                      </w14:textFill>
                    </w:rPr>
                    <w:t>排放标准（mg/L）</w:t>
                  </w:r>
                </w:p>
              </w:tc>
            </w:tr>
            <w:tr w14:paraId="6DAA16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1" w:type="dxa"/>
                  <w:shd w:val="clear" w:color="auto" w:fill="auto"/>
                  <w:vAlign w:val="center"/>
                </w:tcPr>
                <w:p w14:paraId="326248D6">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pH</w:t>
                  </w:r>
                </w:p>
              </w:tc>
              <w:tc>
                <w:tcPr>
                  <w:tcW w:w="2844" w:type="dxa"/>
                  <w:shd w:val="clear" w:color="auto" w:fill="auto"/>
                  <w:vAlign w:val="center"/>
                </w:tcPr>
                <w:p w14:paraId="7F90F7B4">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6～9</w:t>
                  </w:r>
                  <w:r>
                    <w:rPr>
                      <w:rFonts w:hint="eastAsia" w:ascii="Times New Roman" w:hAnsi="Times New Roman" w:cs="Times New Roman"/>
                      <w:color w:val="000000" w:themeColor="text1"/>
                      <w:szCs w:val="21"/>
                      <w:highlight w:val="none"/>
                      <w14:textFill>
                        <w14:solidFill>
                          <w14:schemeClr w14:val="tx1"/>
                        </w14:solidFill>
                      </w14:textFill>
                    </w:rPr>
                    <w:t>（</w:t>
                  </w:r>
                  <w:r>
                    <w:rPr>
                      <w:rFonts w:ascii="Times New Roman" w:hAnsi="Times New Roman" w:cs="Times New Roman"/>
                      <w:bCs/>
                      <w:color w:val="000000" w:themeColor="text1"/>
                      <w:szCs w:val="21"/>
                      <w:highlight w:val="none"/>
                      <w14:textFill>
                        <w14:solidFill>
                          <w14:schemeClr w14:val="tx1"/>
                        </w14:solidFill>
                      </w14:textFill>
                    </w:rPr>
                    <w:t>无量纲</w:t>
                  </w:r>
                  <w:r>
                    <w:rPr>
                      <w:rFonts w:hint="eastAsia" w:ascii="Times New Roman" w:hAnsi="Times New Roman" w:cs="Times New Roman"/>
                      <w:color w:val="000000" w:themeColor="text1"/>
                      <w:szCs w:val="21"/>
                      <w:highlight w:val="none"/>
                      <w14:textFill>
                        <w14:solidFill>
                          <w14:schemeClr w14:val="tx1"/>
                        </w14:solidFill>
                      </w14:textFill>
                    </w:rPr>
                    <w:t>）</w:t>
                  </w:r>
                </w:p>
              </w:tc>
              <w:tc>
                <w:tcPr>
                  <w:tcW w:w="2748" w:type="dxa"/>
                  <w:shd w:val="clear" w:color="auto" w:fill="auto"/>
                  <w:vAlign w:val="center"/>
                </w:tcPr>
                <w:p w14:paraId="777BBCE8">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6～9</w:t>
                  </w:r>
                  <w:r>
                    <w:rPr>
                      <w:rFonts w:hint="eastAsia" w:ascii="Times New Roman" w:hAnsi="Times New Roman" w:cs="Times New Roman"/>
                      <w:color w:val="000000" w:themeColor="text1"/>
                      <w:szCs w:val="21"/>
                      <w:highlight w:val="none"/>
                      <w14:textFill>
                        <w14:solidFill>
                          <w14:schemeClr w14:val="tx1"/>
                        </w14:solidFill>
                      </w14:textFill>
                    </w:rPr>
                    <w:t>（</w:t>
                  </w:r>
                  <w:r>
                    <w:rPr>
                      <w:rFonts w:ascii="Times New Roman" w:hAnsi="Times New Roman" w:cs="Times New Roman"/>
                      <w:bCs/>
                      <w:color w:val="000000" w:themeColor="text1"/>
                      <w:szCs w:val="21"/>
                      <w:highlight w:val="none"/>
                      <w14:textFill>
                        <w14:solidFill>
                          <w14:schemeClr w14:val="tx1"/>
                        </w14:solidFill>
                      </w14:textFill>
                    </w:rPr>
                    <w:t>无量纲</w:t>
                  </w:r>
                  <w:r>
                    <w:rPr>
                      <w:rFonts w:hint="eastAsia" w:ascii="Times New Roman" w:hAnsi="Times New Roman" w:cs="Times New Roman"/>
                      <w:color w:val="000000" w:themeColor="text1"/>
                      <w:szCs w:val="21"/>
                      <w:highlight w:val="none"/>
                      <w14:textFill>
                        <w14:solidFill>
                          <w14:schemeClr w14:val="tx1"/>
                        </w14:solidFill>
                      </w14:textFill>
                    </w:rPr>
                    <w:t>）</w:t>
                  </w:r>
                </w:p>
              </w:tc>
            </w:tr>
            <w:tr w14:paraId="2DE373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1" w:type="dxa"/>
                  <w:shd w:val="clear" w:color="auto" w:fill="auto"/>
                  <w:vAlign w:val="center"/>
                </w:tcPr>
                <w:p w14:paraId="003F39E7">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COD</w:t>
                  </w:r>
                </w:p>
              </w:tc>
              <w:tc>
                <w:tcPr>
                  <w:tcW w:w="2844" w:type="dxa"/>
                  <w:shd w:val="clear" w:color="auto" w:fill="auto"/>
                  <w:vAlign w:val="center"/>
                </w:tcPr>
                <w:p w14:paraId="149CFCBB">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500</w:t>
                  </w:r>
                </w:p>
              </w:tc>
              <w:tc>
                <w:tcPr>
                  <w:tcW w:w="2748" w:type="dxa"/>
                  <w:shd w:val="clear" w:color="auto" w:fill="auto"/>
                  <w:vAlign w:val="center"/>
                </w:tcPr>
                <w:p w14:paraId="6598530C">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50</w:t>
                  </w:r>
                </w:p>
              </w:tc>
            </w:tr>
            <w:tr w14:paraId="0BC705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1" w:type="dxa"/>
                  <w:shd w:val="clear" w:color="auto" w:fill="auto"/>
                  <w:vAlign w:val="center"/>
                </w:tcPr>
                <w:p w14:paraId="442F08A3">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SS</w:t>
                  </w:r>
                </w:p>
              </w:tc>
              <w:tc>
                <w:tcPr>
                  <w:tcW w:w="2844" w:type="dxa"/>
                  <w:shd w:val="clear" w:color="auto" w:fill="auto"/>
                  <w:vAlign w:val="center"/>
                </w:tcPr>
                <w:p w14:paraId="5B6B2C0E">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400</w:t>
                  </w:r>
                </w:p>
              </w:tc>
              <w:tc>
                <w:tcPr>
                  <w:tcW w:w="2748" w:type="dxa"/>
                  <w:shd w:val="clear" w:color="auto" w:fill="auto"/>
                  <w:vAlign w:val="center"/>
                </w:tcPr>
                <w:p w14:paraId="398602EE">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10</w:t>
                  </w:r>
                </w:p>
              </w:tc>
            </w:tr>
            <w:tr w14:paraId="13A1DC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1" w:type="dxa"/>
                  <w:shd w:val="clear" w:color="auto" w:fill="auto"/>
                  <w:vAlign w:val="center"/>
                </w:tcPr>
                <w:p w14:paraId="48A58EC3">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氨氮</w:t>
                  </w:r>
                </w:p>
              </w:tc>
              <w:tc>
                <w:tcPr>
                  <w:tcW w:w="2844" w:type="dxa"/>
                  <w:shd w:val="clear" w:color="auto" w:fill="auto"/>
                  <w:vAlign w:val="center"/>
                </w:tcPr>
                <w:p w14:paraId="1262B45F">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45</w:t>
                  </w:r>
                </w:p>
              </w:tc>
              <w:tc>
                <w:tcPr>
                  <w:tcW w:w="2748" w:type="dxa"/>
                  <w:shd w:val="clear" w:color="auto" w:fill="auto"/>
                  <w:vAlign w:val="center"/>
                </w:tcPr>
                <w:p w14:paraId="6FAE58B5">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4（6）</w:t>
                  </w:r>
                  <w:r>
                    <w:rPr>
                      <w:rFonts w:ascii="Times New Roman" w:hAnsi="Times New Roman" w:cs="Times New Roman"/>
                      <w:color w:val="000000" w:themeColor="text1"/>
                      <w:szCs w:val="21"/>
                      <w:highlight w:val="none"/>
                      <w:vertAlign w:val="superscript"/>
                      <w14:textFill>
                        <w14:solidFill>
                          <w14:schemeClr w14:val="tx1"/>
                        </w14:solidFill>
                      </w14:textFill>
                    </w:rPr>
                    <w:t>*</w:t>
                  </w:r>
                </w:p>
              </w:tc>
            </w:tr>
            <w:tr w14:paraId="4CC907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1" w:type="dxa"/>
                  <w:shd w:val="clear" w:color="auto" w:fill="auto"/>
                  <w:vAlign w:val="center"/>
                </w:tcPr>
                <w:p w14:paraId="77CD56B4">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TP</w:t>
                  </w:r>
                </w:p>
              </w:tc>
              <w:tc>
                <w:tcPr>
                  <w:tcW w:w="2844" w:type="dxa"/>
                  <w:shd w:val="clear" w:color="auto" w:fill="auto"/>
                  <w:vAlign w:val="center"/>
                </w:tcPr>
                <w:p w14:paraId="1B842430">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8</w:t>
                  </w:r>
                </w:p>
              </w:tc>
              <w:tc>
                <w:tcPr>
                  <w:tcW w:w="2748" w:type="dxa"/>
                  <w:shd w:val="clear" w:color="auto" w:fill="auto"/>
                  <w:vAlign w:val="center"/>
                </w:tcPr>
                <w:p w14:paraId="376D1563">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0.5</w:t>
                  </w:r>
                </w:p>
              </w:tc>
            </w:tr>
            <w:tr w14:paraId="7D12AA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1" w:type="dxa"/>
                  <w:shd w:val="clear" w:color="auto" w:fill="auto"/>
                  <w:vAlign w:val="center"/>
                </w:tcPr>
                <w:p w14:paraId="4743ED0D">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TN</w:t>
                  </w:r>
                </w:p>
              </w:tc>
              <w:tc>
                <w:tcPr>
                  <w:tcW w:w="2844" w:type="dxa"/>
                  <w:shd w:val="clear" w:color="auto" w:fill="auto"/>
                  <w:vAlign w:val="center"/>
                </w:tcPr>
                <w:p w14:paraId="13E9F54D">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70</w:t>
                  </w:r>
                </w:p>
              </w:tc>
              <w:tc>
                <w:tcPr>
                  <w:tcW w:w="2748" w:type="dxa"/>
                  <w:shd w:val="clear" w:color="auto" w:fill="auto"/>
                  <w:vAlign w:val="center"/>
                </w:tcPr>
                <w:p w14:paraId="11743BD4">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12（15）</w:t>
                  </w:r>
                  <w:r>
                    <w:rPr>
                      <w:rFonts w:ascii="Times New Roman" w:hAnsi="Times New Roman" w:cs="Times New Roman"/>
                      <w:color w:val="000000" w:themeColor="text1"/>
                      <w:szCs w:val="21"/>
                      <w:highlight w:val="none"/>
                      <w:vertAlign w:val="superscript"/>
                      <w14:textFill>
                        <w14:solidFill>
                          <w14:schemeClr w14:val="tx1"/>
                        </w14:solidFill>
                      </w14:textFill>
                    </w:rPr>
                    <w:t>*</w:t>
                  </w:r>
                </w:p>
              </w:tc>
            </w:tr>
          </w:tbl>
          <w:p w14:paraId="1F6101FF">
            <w:pPr>
              <w:spacing w:line="360" w:lineRule="auto"/>
              <w:rPr>
                <w:rFonts w:hint="eastAsia" w:ascii="Times New Roman" w:hAnsi="Times New Roman" w:eastAsia="宋体"/>
                <w:color w:val="000000" w:themeColor="text1"/>
                <w:szCs w:val="21"/>
                <w:highlight w:val="none"/>
                <w14:textFill>
                  <w14:solidFill>
                    <w14:schemeClr w14:val="tx1"/>
                  </w14:solidFill>
                </w14:textFill>
              </w:rPr>
            </w:pPr>
            <w:r>
              <w:rPr>
                <w:rFonts w:hint="eastAsia" w:ascii="Times New Roman" w:hAnsi="Times New Roman" w:eastAsia="宋体"/>
                <w:color w:val="000000" w:themeColor="text1"/>
                <w:szCs w:val="21"/>
                <w:highlight w:val="none"/>
                <w14:textFill>
                  <w14:solidFill>
                    <w14:schemeClr w14:val="tx1"/>
                  </w14:solidFill>
                </w14:textFill>
              </w:rPr>
              <w:t>注：</w:t>
            </w:r>
            <w:r>
              <w:rPr>
                <w:rFonts w:ascii="Times New Roman" w:hAnsi="Times New Roman" w:eastAsia="宋体"/>
                <w:color w:val="000000" w:themeColor="text1"/>
                <w:szCs w:val="21"/>
                <w:highlight w:val="none"/>
                <w14:textFill>
                  <w14:solidFill>
                    <w14:schemeClr w14:val="tx1"/>
                  </w14:solidFill>
                </w14:textFill>
              </w:rPr>
              <w:t>*</w:t>
            </w:r>
            <w:r>
              <w:rPr>
                <w:rFonts w:hint="eastAsia" w:ascii="Times New Roman" w:hAnsi="Times New Roman" w:eastAsia="宋体"/>
                <w:color w:val="000000" w:themeColor="text1"/>
                <w:szCs w:val="21"/>
                <w:highlight w:val="none"/>
                <w14:textFill>
                  <w14:solidFill>
                    <w14:schemeClr w14:val="tx1"/>
                  </w14:solidFill>
                </w14:textFill>
              </w:rPr>
              <w:t>括号外数值为水温＞</w:t>
            </w:r>
            <w:r>
              <w:rPr>
                <w:rFonts w:ascii="Times New Roman" w:hAnsi="Times New Roman" w:eastAsia="宋体"/>
                <w:color w:val="000000" w:themeColor="text1"/>
                <w:szCs w:val="21"/>
                <w:highlight w:val="none"/>
                <w14:textFill>
                  <w14:solidFill>
                    <w14:schemeClr w14:val="tx1"/>
                  </w14:solidFill>
                </w14:textFill>
              </w:rPr>
              <w:t>12</w:t>
            </w:r>
            <w:r>
              <w:rPr>
                <w:rFonts w:hint="eastAsia" w:ascii="Times New Roman" w:hAnsi="Times New Roman" w:eastAsia="宋体"/>
                <w:color w:val="000000" w:themeColor="text1"/>
                <w:szCs w:val="21"/>
                <w:highlight w:val="none"/>
                <w14:textFill>
                  <w14:solidFill>
                    <w14:schemeClr w14:val="tx1"/>
                  </w14:solidFill>
                </w14:textFill>
              </w:rPr>
              <w:t>℃时的控制指标，括号内数值为</w:t>
            </w:r>
            <w:r>
              <w:rPr>
                <w:rFonts w:ascii="Times New Roman" w:hAnsi="Times New Roman" w:eastAsia="宋体"/>
                <w:color w:val="000000" w:themeColor="text1"/>
                <w:szCs w:val="21"/>
                <w:highlight w:val="none"/>
                <w14:textFill>
                  <w14:solidFill>
                    <w14:schemeClr w14:val="tx1"/>
                  </w14:solidFill>
                </w14:textFill>
              </w:rPr>
              <w:t>12</w:t>
            </w:r>
            <w:r>
              <w:rPr>
                <w:rFonts w:hint="eastAsia" w:ascii="Times New Roman" w:hAnsi="Times New Roman" w:eastAsia="宋体"/>
                <w:color w:val="000000" w:themeColor="text1"/>
                <w:szCs w:val="21"/>
                <w:highlight w:val="none"/>
                <w14:textFill>
                  <w14:solidFill>
                    <w14:schemeClr w14:val="tx1"/>
                  </w14:solidFill>
                </w14:textFill>
              </w:rPr>
              <w:t>℃时的控制指标。</w:t>
            </w:r>
          </w:p>
          <w:p w14:paraId="6AD8434C">
            <w:pPr>
              <w:spacing w:line="360" w:lineRule="auto"/>
              <w:ind w:firstLine="480" w:firstLineChars="200"/>
              <w:rPr>
                <w:rFonts w:hint="eastAsia" w:ascii="Times New Roman" w:hAnsi="Times New Roman" w:cs="Times New Roman"/>
                <w:color w:val="000000" w:themeColor="text1"/>
                <w:spacing w:val="6"/>
                <w:sz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本项目旋流分离废水及脱水废水经厂内污水处理设施处理后回用于筛分工序，不外排，回用水污染因子主要为SS。由于</w:t>
            </w:r>
            <w:r>
              <w:rPr>
                <w:rFonts w:hint="eastAsia"/>
                <w:color w:val="000000" w:themeColor="text1"/>
                <w:spacing w:val="6"/>
                <w:sz w:val="24"/>
                <w:highlight w:val="none"/>
                <w:lang w:val="en-US" w:eastAsia="zh-CN"/>
                <w14:textFill>
                  <w14:solidFill>
                    <w14:schemeClr w14:val="tx1"/>
                  </w14:solidFill>
                </w14:textFill>
              </w:rPr>
              <w:t>《城市污水再生利用 工业用水水质》</w:t>
            </w:r>
            <w:r>
              <w:rPr>
                <w:rFonts w:hint="default" w:ascii="Times New Roman" w:hAnsi="Times New Roman" w:cs="Times New Roman"/>
                <w:color w:val="000000" w:themeColor="text1"/>
                <w:spacing w:val="6"/>
                <w:sz w:val="24"/>
                <w:highlight w:val="none"/>
                <w:lang w:val="en-US" w:eastAsia="zh-CN"/>
                <w14:textFill>
                  <w14:solidFill>
                    <w14:schemeClr w14:val="tx1"/>
                  </w14:solidFill>
                </w14:textFill>
              </w:rPr>
              <w:t>（GB/T19923-2024）</w:t>
            </w:r>
            <w:r>
              <w:rPr>
                <w:rFonts w:hint="eastAsia" w:ascii="Times New Roman" w:hAnsi="Times New Roman" w:cs="Times New Roman"/>
                <w:color w:val="000000" w:themeColor="text1"/>
                <w:spacing w:val="6"/>
                <w:sz w:val="24"/>
                <w:highlight w:val="none"/>
                <w:lang w:val="en-US" w:eastAsia="zh-CN"/>
                <w14:textFill>
                  <w14:solidFill>
                    <w14:schemeClr w14:val="tx1"/>
                  </w14:solidFill>
                </w14:textFill>
              </w:rPr>
              <w:t>中无SS对应标准，故本项目回用水执行企业内部标准，具体见表3-8。</w:t>
            </w:r>
          </w:p>
          <w:p w14:paraId="0B241267">
            <w:pPr>
              <w:pStyle w:val="94"/>
              <w:ind w:firstLine="480"/>
              <w:rPr>
                <w:rFonts w:hint="default" w:ascii="Times New Roman" w:hAnsi="Times New Roman" w:eastAsia="宋体" w:cs="Times New Roman"/>
                <w:color w:val="000000" w:themeColor="text1"/>
                <w:spacing w:val="6"/>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spacing w:val="6"/>
                <w:kern w:val="2"/>
                <w:sz w:val="24"/>
                <w:szCs w:val="24"/>
                <w:highlight w:val="none"/>
                <w:lang w:val="en-US" w:eastAsia="zh-CN" w:bidi="ar-SA"/>
                <w14:textFill>
                  <w14:solidFill>
                    <w14:schemeClr w14:val="tx1"/>
                  </w14:solidFill>
                </w14:textFill>
              </w:rPr>
              <w:t>表3-</w:t>
            </w:r>
            <w:r>
              <w:rPr>
                <w:rFonts w:hint="eastAsia" w:cs="Times New Roman"/>
                <w:b/>
                <w:bCs/>
                <w:color w:val="000000" w:themeColor="text1"/>
                <w:spacing w:val="6"/>
                <w:kern w:val="2"/>
                <w:sz w:val="24"/>
                <w:szCs w:val="24"/>
                <w:highlight w:val="none"/>
                <w:lang w:val="en-US" w:eastAsia="zh-CN" w:bidi="ar-SA"/>
                <w14:textFill>
                  <w14:solidFill>
                    <w14:schemeClr w14:val="tx1"/>
                  </w14:solidFill>
                </w14:textFill>
              </w:rPr>
              <w:t>8</w:t>
            </w:r>
            <w:r>
              <w:rPr>
                <w:rFonts w:hint="default" w:ascii="Times New Roman" w:hAnsi="Times New Roman" w:eastAsia="宋体" w:cs="Times New Roman"/>
                <w:b/>
                <w:bCs/>
                <w:color w:val="000000" w:themeColor="text1"/>
                <w:spacing w:val="6"/>
                <w:kern w:val="2"/>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b/>
                <w:bCs/>
                <w:color w:val="000000" w:themeColor="text1"/>
                <w:spacing w:val="6"/>
                <w:kern w:val="2"/>
                <w:sz w:val="24"/>
                <w:szCs w:val="24"/>
                <w:highlight w:val="none"/>
                <w:lang w:val="en-US" w:eastAsia="zh-CN" w:bidi="ar-SA"/>
                <w14:textFill>
                  <w14:solidFill>
                    <w14:schemeClr w14:val="tx1"/>
                  </w14:solidFill>
                </w14:textFill>
              </w:rPr>
              <w:t>回用水水质</w:t>
            </w:r>
            <w:r>
              <w:rPr>
                <w:rFonts w:hint="default" w:ascii="Times New Roman" w:hAnsi="Times New Roman" w:eastAsia="宋体" w:cs="Times New Roman"/>
                <w:b/>
                <w:bCs/>
                <w:color w:val="000000" w:themeColor="text1"/>
                <w:spacing w:val="6"/>
                <w:kern w:val="2"/>
                <w:sz w:val="24"/>
                <w:szCs w:val="24"/>
                <w:highlight w:val="none"/>
                <w:lang w:val="en-US" w:eastAsia="zh-CN" w:bidi="ar-SA"/>
                <w14:textFill>
                  <w14:solidFill>
                    <w14:schemeClr w14:val="tx1"/>
                  </w14:solidFill>
                </w14:textFill>
              </w:rPr>
              <w:t>标准</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887"/>
              <w:gridCol w:w="5238"/>
            </w:tblGrid>
            <w:tr w14:paraId="66AE82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3887" w:type="dxa"/>
                  <w:noWrap w:val="0"/>
                  <w:vAlign w:val="center"/>
                </w:tcPr>
                <w:p w14:paraId="66311BD6">
                  <w:pPr>
                    <w:pStyle w:val="96"/>
                    <w:rPr>
                      <w:rFonts w:hint="default" w:ascii="Times New Roman" w:hAnsi="Times New Roman" w:cs="Times New Roman"/>
                      <w:b/>
                      <w:bCs/>
                      <w:color w:val="000000" w:themeColor="text1"/>
                      <w:highlight w:val="none"/>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控制</w:t>
                  </w:r>
                  <w:r>
                    <w:rPr>
                      <w:rFonts w:hint="default" w:ascii="Times New Roman" w:hAnsi="Times New Roman" w:cs="Times New Roman"/>
                      <w:b/>
                      <w:bCs/>
                      <w:color w:val="000000" w:themeColor="text1"/>
                      <w:highlight w:val="none"/>
                      <w14:textFill>
                        <w14:solidFill>
                          <w14:schemeClr w14:val="tx1"/>
                        </w14:solidFill>
                      </w14:textFill>
                    </w:rPr>
                    <w:t>项目</w:t>
                  </w:r>
                </w:p>
              </w:tc>
              <w:tc>
                <w:tcPr>
                  <w:tcW w:w="5238" w:type="dxa"/>
                  <w:noWrap w:val="0"/>
                  <w:vAlign w:val="center"/>
                </w:tcPr>
                <w:p w14:paraId="1C0F679A">
                  <w:pPr>
                    <w:pStyle w:val="96"/>
                    <w:rPr>
                      <w:rFonts w:hint="default" w:ascii="Times New Roman" w:hAnsi="Times New Roman" w:cs="Times New Roman"/>
                      <w:b/>
                      <w:bCs/>
                      <w:color w:val="000000" w:themeColor="text1"/>
                      <w:highlight w:val="none"/>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工艺用水</w:t>
                  </w:r>
                  <w:r>
                    <w:rPr>
                      <w:rFonts w:hint="default" w:ascii="Times New Roman" w:hAnsi="Times New Roman" w:cs="Times New Roman"/>
                      <w:b/>
                      <w:bCs/>
                      <w:color w:val="000000" w:themeColor="text1"/>
                      <w:highlight w:val="none"/>
                      <w14:textFill>
                        <w14:solidFill>
                          <w14:schemeClr w14:val="tx1"/>
                        </w14:solidFill>
                      </w14:textFill>
                    </w:rPr>
                    <w:t>（mg/L）</w:t>
                  </w:r>
                </w:p>
              </w:tc>
            </w:tr>
            <w:tr w14:paraId="3A1FA2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3887" w:type="dxa"/>
                  <w:noWrap w:val="0"/>
                  <w:vAlign w:val="center"/>
                </w:tcPr>
                <w:p w14:paraId="22042E1E">
                  <w:pPr>
                    <w:pStyle w:val="96"/>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SS</w:t>
                  </w:r>
                </w:p>
              </w:tc>
              <w:tc>
                <w:tcPr>
                  <w:tcW w:w="5238" w:type="dxa"/>
                  <w:noWrap w:val="0"/>
                  <w:vAlign w:val="center"/>
                </w:tcPr>
                <w:p w14:paraId="63C4E412">
                  <w:pPr>
                    <w:pStyle w:val="96"/>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50</w:t>
                  </w:r>
                </w:p>
              </w:tc>
            </w:tr>
          </w:tbl>
          <w:p w14:paraId="679654BF">
            <w:pPr>
              <w:spacing w:line="360" w:lineRule="auto"/>
              <w:rPr>
                <w:rFonts w:ascii="Times New Roman" w:hAnsi="Times New Roman" w:eastAsia="宋体"/>
                <w:b/>
                <w:color w:val="000000" w:themeColor="text1"/>
                <w:sz w:val="24"/>
                <w:highlight w:val="none"/>
                <w14:textFill>
                  <w14:solidFill>
                    <w14:schemeClr w14:val="tx1"/>
                  </w14:solidFill>
                </w14:textFill>
              </w:rPr>
            </w:pPr>
            <w:r>
              <w:rPr>
                <w:rFonts w:ascii="Times New Roman" w:hAnsi="Times New Roman" w:eastAsia="宋体"/>
                <w:b/>
                <w:color w:val="000000" w:themeColor="text1"/>
                <w:sz w:val="24"/>
                <w:highlight w:val="none"/>
                <w14:textFill>
                  <w14:solidFill>
                    <w14:schemeClr w14:val="tx1"/>
                  </w14:solidFill>
                </w14:textFill>
              </w:rPr>
              <w:t>3</w:t>
            </w:r>
            <w:r>
              <w:rPr>
                <w:rFonts w:hint="eastAsia" w:ascii="Times New Roman" w:hAnsi="Times New Roman" w:eastAsia="宋体"/>
                <w:b/>
                <w:color w:val="000000" w:themeColor="text1"/>
                <w:sz w:val="24"/>
                <w:highlight w:val="none"/>
                <w14:textFill>
                  <w14:solidFill>
                    <w14:schemeClr w14:val="tx1"/>
                  </w14:solidFill>
                </w14:textFill>
              </w:rPr>
              <w:t>、噪声排放标准</w:t>
            </w:r>
          </w:p>
          <w:p w14:paraId="7574F106">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b/>
                <w:color w:val="000000" w:themeColor="text1"/>
                <w:sz w:val="24"/>
                <w:highlight w:val="none"/>
                <w14:textFill>
                  <w14:solidFill>
                    <w14:schemeClr w14:val="tx1"/>
                  </w14:solidFill>
                </w14:textFill>
              </w:rPr>
            </w:pP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本项目位于无锡（江阴）港申夏港区4号码头，</w:t>
            </w:r>
            <w:r>
              <w:rPr>
                <w:rFonts w:hint="eastAsia" w:ascii="Times New Roman" w:hAnsi="Times New Roman" w:eastAsia="宋体" w:cs="Times New Roman"/>
                <w:bCs/>
                <w:color w:val="000000" w:themeColor="text1"/>
                <w:sz w:val="24"/>
                <w:highlight w:val="none"/>
                <w14:textFill>
                  <w14:solidFill>
                    <w14:schemeClr w14:val="tx1"/>
                  </w14:solidFill>
                </w14:textFill>
              </w:rPr>
              <w:t>紧邻</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内河航道，故营运期</w:t>
            </w:r>
            <w:r>
              <w:rPr>
                <w:rFonts w:hint="eastAsia" w:ascii="Times New Roman" w:hAnsi="Times New Roman" w:eastAsia="宋体" w:cs="Times New Roman"/>
                <w:bCs/>
                <w:color w:val="000000" w:themeColor="text1"/>
                <w:sz w:val="24"/>
                <w:highlight w:val="none"/>
                <w14:textFill>
                  <w14:solidFill>
                    <w14:schemeClr w14:val="tx1"/>
                  </w14:solidFill>
                </w14:textFill>
              </w:rPr>
              <w:t>厂界</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噪声</w:t>
            </w:r>
            <w:r>
              <w:rPr>
                <w:rFonts w:hint="eastAsia" w:ascii="Times New Roman" w:hAnsi="Times New Roman" w:eastAsia="宋体"/>
                <w:color w:val="000000" w:themeColor="text1"/>
                <w:sz w:val="24"/>
                <w:highlight w:val="none"/>
                <w14:textFill>
                  <w14:solidFill>
                    <w14:schemeClr w14:val="tx1"/>
                  </w14:solidFill>
                </w14:textFill>
              </w:rPr>
              <w:t>排放执行《工业企业厂界环境噪声排放标准》（</w:t>
            </w:r>
            <w:r>
              <w:rPr>
                <w:rFonts w:hint="default" w:ascii="Times New Roman" w:hAnsi="Times New Roman" w:eastAsia="宋体"/>
                <w:color w:val="000000" w:themeColor="text1"/>
                <w:sz w:val="24"/>
                <w:highlight w:val="none"/>
                <w14:textFill>
                  <w14:solidFill>
                    <w14:schemeClr w14:val="tx1"/>
                  </w14:solidFill>
                </w14:textFill>
              </w:rPr>
              <w:t>GB12348-2008</w:t>
            </w:r>
            <w:r>
              <w:rPr>
                <w:rFonts w:hint="eastAsia" w:ascii="Times New Roman" w:hAnsi="Times New Roman" w:eastAsia="宋体"/>
                <w:color w:val="000000" w:themeColor="text1"/>
                <w:sz w:val="24"/>
                <w:highlight w:val="none"/>
                <w14:textFill>
                  <w14:solidFill>
                    <w14:schemeClr w14:val="tx1"/>
                  </w14:solidFill>
                </w14:textFill>
              </w:rPr>
              <w:t>）4</w:t>
            </w:r>
            <w:r>
              <w:rPr>
                <w:rFonts w:hint="eastAsia" w:ascii="Times New Roman" w:hAnsi="Times New Roman" w:eastAsia="宋体"/>
                <w:color w:val="000000" w:themeColor="text1"/>
                <w:sz w:val="24"/>
                <w:highlight w:val="none"/>
                <w:lang w:val="en-US" w:eastAsia="zh-CN"/>
                <w14:textFill>
                  <w14:solidFill>
                    <w14:schemeClr w14:val="tx1"/>
                  </w14:solidFill>
                </w14:textFill>
              </w:rPr>
              <w:t>a</w:t>
            </w:r>
            <w:r>
              <w:rPr>
                <w:rFonts w:hint="eastAsia" w:ascii="Times New Roman" w:hAnsi="Times New Roman" w:eastAsia="宋体"/>
                <w:color w:val="000000" w:themeColor="text1"/>
                <w:sz w:val="24"/>
                <w:highlight w:val="none"/>
                <w14:textFill>
                  <w14:solidFill>
                    <w14:schemeClr w14:val="tx1"/>
                  </w14:solidFill>
                </w14:textFill>
              </w:rPr>
              <w:t>类标准，</w:t>
            </w:r>
            <w:r>
              <w:rPr>
                <w:rFonts w:hint="eastAsia" w:ascii="Times New Roman" w:hAnsi="Times New Roman" w:eastAsia="宋体"/>
                <w:color w:val="000000" w:themeColor="text1"/>
                <w:sz w:val="24"/>
                <w:highlight w:val="none"/>
                <w:lang w:val="en-US" w:eastAsia="zh-CN"/>
                <w14:textFill>
                  <w14:solidFill>
                    <w14:schemeClr w14:val="tx1"/>
                  </w14:solidFill>
                </w14:textFill>
              </w:rPr>
              <w:t>振动</w:t>
            </w:r>
            <w:r>
              <w:rPr>
                <w:rFonts w:hint="eastAsia" w:ascii="Times New Roman" w:hAnsi="Times New Roman" w:eastAsia="宋体"/>
                <w:color w:val="000000" w:themeColor="text1"/>
                <w:sz w:val="24"/>
                <w:highlight w:val="none"/>
                <w14:textFill>
                  <w14:solidFill>
                    <w14:schemeClr w14:val="tx1"/>
                  </w14:solidFill>
                </w14:textFill>
              </w:rPr>
              <w:t>排放执行《</w:t>
            </w:r>
            <w:r>
              <w:rPr>
                <w:rFonts w:hint="eastAsia" w:ascii="Times New Roman" w:hAnsi="Times New Roman" w:eastAsia="宋体"/>
                <w:color w:val="000000" w:themeColor="text1"/>
                <w:sz w:val="24"/>
                <w:highlight w:val="none"/>
                <w:lang w:val="en-US" w:eastAsia="zh-CN"/>
                <w14:textFill>
                  <w14:solidFill>
                    <w14:schemeClr w14:val="tx1"/>
                  </w14:solidFill>
                </w14:textFill>
              </w:rPr>
              <w:t>城市区域环境振动标准</w:t>
            </w:r>
            <w:r>
              <w:rPr>
                <w:rFonts w:hint="eastAsia" w:ascii="Times New Roman" w:hAnsi="Times New Roman" w:eastAsia="宋体"/>
                <w:color w:val="000000" w:themeColor="text1"/>
                <w:sz w:val="24"/>
                <w:highlight w:val="none"/>
                <w14:textFill>
                  <w14:solidFill>
                    <w14:schemeClr w14:val="tx1"/>
                  </w14:solidFill>
                </w14:textFill>
              </w:rPr>
              <w:t>》（</w:t>
            </w:r>
            <w:r>
              <w:rPr>
                <w:rFonts w:hint="default" w:ascii="Times New Roman" w:hAnsi="Times New Roman" w:eastAsia="宋体"/>
                <w:color w:val="000000" w:themeColor="text1"/>
                <w:sz w:val="24"/>
                <w:highlight w:val="none"/>
                <w14:textFill>
                  <w14:solidFill>
                    <w14:schemeClr w14:val="tx1"/>
                  </w14:solidFill>
                </w14:textFill>
              </w:rPr>
              <w:t>GB</w:t>
            </w:r>
            <w:r>
              <w:rPr>
                <w:rFonts w:hint="eastAsia" w:ascii="Times New Roman" w:hAnsi="Times New Roman" w:eastAsia="宋体"/>
                <w:color w:val="000000" w:themeColor="text1"/>
                <w:sz w:val="24"/>
                <w:highlight w:val="none"/>
                <w:lang w:val="en-US" w:eastAsia="zh-CN"/>
                <w14:textFill>
                  <w14:solidFill>
                    <w14:schemeClr w14:val="tx1"/>
                  </w14:solidFill>
                </w14:textFill>
              </w:rPr>
              <w:t>10070-88</w:t>
            </w:r>
            <w:r>
              <w:rPr>
                <w:rFonts w:hint="eastAsia" w:ascii="Times New Roman" w:hAnsi="Times New Roman" w:eastAsia="宋体"/>
                <w:color w:val="000000" w:themeColor="text1"/>
                <w:sz w:val="24"/>
                <w:highlight w:val="none"/>
                <w14:textFill>
                  <w14:solidFill>
                    <w14:schemeClr w14:val="tx1"/>
                  </w14:solidFill>
                </w14:textFill>
              </w:rPr>
              <w:t>）</w:t>
            </w:r>
            <w:r>
              <w:rPr>
                <w:rFonts w:hint="eastAsia" w:ascii="Times New Roman" w:hAnsi="Times New Roman" w:eastAsia="宋体"/>
                <w:color w:val="000000" w:themeColor="text1"/>
                <w:sz w:val="24"/>
                <w:highlight w:val="none"/>
                <w:lang w:val="en-US" w:eastAsia="zh-CN"/>
                <w14:textFill>
                  <w14:solidFill>
                    <w14:schemeClr w14:val="tx1"/>
                  </w14:solidFill>
                </w14:textFill>
              </w:rPr>
              <w:t>工业集中区标准</w:t>
            </w:r>
            <w:r>
              <w:rPr>
                <w:rFonts w:hint="eastAsia" w:ascii="Times New Roman" w:hAnsi="Times New Roman" w:eastAsia="宋体"/>
                <w:color w:val="000000" w:themeColor="text1"/>
                <w:sz w:val="24"/>
                <w:highlight w:val="none"/>
                <w14:textFill>
                  <w14:solidFill>
                    <w14:schemeClr w14:val="tx1"/>
                  </w14:solidFill>
                </w14:textFill>
              </w:rPr>
              <w:t>。</w:t>
            </w:r>
          </w:p>
          <w:p w14:paraId="1E251B4C">
            <w:pPr>
              <w:keepNext w:val="0"/>
              <w:keepLines w:val="0"/>
              <w:suppressLineNumbers w:val="0"/>
              <w:spacing w:before="0" w:beforeAutospacing="0" w:after="0" w:afterAutospacing="0"/>
              <w:ind w:left="0" w:right="0"/>
              <w:jc w:val="center"/>
              <w:rPr>
                <w:rFonts w:hint="default" w:ascii="Times New Roman" w:hAnsi="Times New Roman" w:eastAsia="宋体"/>
                <w:b/>
                <w:color w:val="000000" w:themeColor="text1"/>
                <w:sz w:val="24"/>
                <w:highlight w:val="none"/>
                <w14:textFill>
                  <w14:solidFill>
                    <w14:schemeClr w14:val="tx1"/>
                  </w14:solidFill>
                </w14:textFill>
              </w:rPr>
            </w:pPr>
            <w:r>
              <w:rPr>
                <w:rFonts w:hint="eastAsia" w:ascii="Times New Roman" w:hAnsi="Times New Roman" w:eastAsia="宋体"/>
                <w:b/>
                <w:color w:val="000000" w:themeColor="text1"/>
                <w:sz w:val="24"/>
                <w:highlight w:val="none"/>
                <w14:textFill>
                  <w14:solidFill>
                    <w14:schemeClr w14:val="tx1"/>
                  </w14:solidFill>
                </w14:textFill>
              </w:rPr>
              <w:t>表3-</w:t>
            </w:r>
            <w:r>
              <w:rPr>
                <w:rFonts w:hint="eastAsia" w:ascii="Times New Roman" w:hAnsi="Times New Roman" w:eastAsia="宋体"/>
                <w:b/>
                <w:color w:val="000000" w:themeColor="text1"/>
                <w:sz w:val="24"/>
                <w:highlight w:val="none"/>
                <w:lang w:val="en-US" w:eastAsia="zh-CN"/>
                <w14:textFill>
                  <w14:solidFill>
                    <w14:schemeClr w14:val="tx1"/>
                  </w14:solidFill>
                </w14:textFill>
              </w:rPr>
              <w:t>9</w:t>
            </w:r>
            <w:r>
              <w:rPr>
                <w:rFonts w:hint="eastAsia" w:ascii="Times New Roman" w:hAnsi="Times New Roman" w:eastAsia="宋体"/>
                <w:b/>
                <w:color w:val="000000" w:themeColor="text1"/>
                <w:sz w:val="24"/>
                <w:highlight w:val="none"/>
                <w14:textFill>
                  <w14:solidFill>
                    <w14:schemeClr w14:val="tx1"/>
                  </w14:solidFill>
                </w14:textFill>
              </w:rPr>
              <w:t xml:space="preserve"> 营运期噪声排放标准限值表</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3804"/>
              <w:gridCol w:w="1573"/>
              <w:gridCol w:w="1061"/>
              <w:gridCol w:w="1094"/>
            </w:tblGrid>
            <w:tr w14:paraId="089230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93" w:type="dxa"/>
                  <w:vMerge w:val="restart"/>
                  <w:tcBorders>
                    <w:tl2br w:val="nil"/>
                    <w:tr2bl w:val="nil"/>
                  </w:tcBorders>
                  <w:vAlign w:val="center"/>
                </w:tcPr>
                <w:p w14:paraId="5E358ADF">
                  <w:pPr>
                    <w:keepNext w:val="0"/>
                    <w:keepLines w:val="0"/>
                    <w:suppressLineNumbers w:val="0"/>
                    <w:spacing w:before="0" w:beforeAutospacing="0" w:after="0" w:afterAutospacing="0"/>
                    <w:ind w:left="0" w:right="0"/>
                    <w:jc w:val="center"/>
                    <w:rPr>
                      <w:rFonts w:hint="eastAsia" w:ascii="Times New Roman" w:hAnsi="Times New Roman" w:eastAsia="宋体"/>
                      <w:b/>
                      <w:color w:val="000000" w:themeColor="text1"/>
                      <w:sz w:val="24"/>
                      <w:szCs w:val="24"/>
                      <w:highlight w:val="none"/>
                      <w:lang w:eastAsia="zh-CN"/>
                      <w14:textFill>
                        <w14:solidFill>
                          <w14:schemeClr w14:val="tx1"/>
                        </w14:solidFill>
                      </w14:textFill>
                    </w:rPr>
                  </w:pPr>
                  <w:r>
                    <w:rPr>
                      <w:rFonts w:hint="eastAsia" w:ascii="Times New Roman" w:hAnsi="Times New Roman" w:eastAsia="宋体"/>
                      <w:b/>
                      <w:color w:val="000000" w:themeColor="text1"/>
                      <w:highlight w:val="none"/>
                      <w:lang w:val="en-US" w:eastAsia="zh-CN"/>
                      <w14:textFill>
                        <w14:solidFill>
                          <w14:schemeClr w14:val="tx1"/>
                        </w14:solidFill>
                      </w14:textFill>
                    </w:rPr>
                    <w:t>类别</w:t>
                  </w:r>
                </w:p>
              </w:tc>
              <w:tc>
                <w:tcPr>
                  <w:tcW w:w="3804" w:type="dxa"/>
                  <w:vMerge w:val="restart"/>
                  <w:tcBorders>
                    <w:tl2br w:val="nil"/>
                    <w:tr2bl w:val="nil"/>
                  </w:tcBorders>
                  <w:vAlign w:val="center"/>
                </w:tcPr>
                <w:p w14:paraId="6403A41C">
                  <w:pPr>
                    <w:keepNext w:val="0"/>
                    <w:keepLines w:val="0"/>
                    <w:suppressLineNumbers w:val="0"/>
                    <w:spacing w:before="0" w:beforeAutospacing="0" w:after="0" w:afterAutospacing="0"/>
                    <w:ind w:left="0" w:right="0"/>
                    <w:jc w:val="center"/>
                    <w:rPr>
                      <w:rFonts w:hint="default" w:ascii="Times New Roman" w:hAnsi="Times New Roman" w:eastAsia="宋体"/>
                      <w:b/>
                      <w:color w:val="000000" w:themeColor="text1"/>
                      <w:sz w:val="24"/>
                      <w:szCs w:val="24"/>
                      <w:highlight w:val="none"/>
                      <w14:textFill>
                        <w14:solidFill>
                          <w14:schemeClr w14:val="tx1"/>
                        </w14:solidFill>
                      </w14:textFill>
                    </w:rPr>
                  </w:pPr>
                  <w:r>
                    <w:rPr>
                      <w:rFonts w:hint="eastAsia" w:ascii="Times New Roman" w:hAnsi="Times New Roman" w:eastAsia="宋体"/>
                      <w:b/>
                      <w:color w:val="000000" w:themeColor="text1"/>
                      <w:highlight w:val="none"/>
                      <w14:textFill>
                        <w14:solidFill>
                          <w14:schemeClr w14:val="tx1"/>
                        </w14:solidFill>
                      </w14:textFill>
                    </w:rPr>
                    <w:t>执行标准</w:t>
                  </w:r>
                </w:p>
              </w:tc>
              <w:tc>
                <w:tcPr>
                  <w:tcW w:w="1573" w:type="dxa"/>
                  <w:vMerge w:val="restart"/>
                  <w:tcBorders>
                    <w:tl2br w:val="nil"/>
                    <w:tr2bl w:val="nil"/>
                  </w:tcBorders>
                  <w:vAlign w:val="center"/>
                </w:tcPr>
                <w:p w14:paraId="7A872946">
                  <w:pPr>
                    <w:keepNext w:val="0"/>
                    <w:keepLines w:val="0"/>
                    <w:suppressLineNumbers w:val="0"/>
                    <w:spacing w:before="0" w:beforeAutospacing="0" w:after="0" w:afterAutospacing="0"/>
                    <w:ind w:left="0" w:right="0"/>
                    <w:jc w:val="center"/>
                    <w:rPr>
                      <w:rFonts w:hint="default" w:ascii="Times New Roman" w:hAnsi="Times New Roman" w:eastAsia="宋体"/>
                      <w:b/>
                      <w:color w:val="000000" w:themeColor="text1"/>
                      <w:sz w:val="24"/>
                      <w:szCs w:val="24"/>
                      <w:highlight w:val="none"/>
                      <w14:textFill>
                        <w14:solidFill>
                          <w14:schemeClr w14:val="tx1"/>
                        </w14:solidFill>
                      </w14:textFill>
                    </w:rPr>
                  </w:pPr>
                  <w:r>
                    <w:rPr>
                      <w:rFonts w:hint="eastAsia" w:ascii="Times New Roman" w:hAnsi="Times New Roman" w:eastAsia="宋体"/>
                      <w:b/>
                      <w:color w:val="000000" w:themeColor="text1"/>
                      <w:highlight w:val="none"/>
                      <w14:textFill>
                        <w14:solidFill>
                          <w14:schemeClr w14:val="tx1"/>
                        </w14:solidFill>
                      </w14:textFill>
                    </w:rPr>
                    <w:t>级别</w:t>
                  </w:r>
                </w:p>
              </w:tc>
              <w:tc>
                <w:tcPr>
                  <w:tcW w:w="2155" w:type="dxa"/>
                  <w:gridSpan w:val="2"/>
                  <w:tcBorders>
                    <w:tl2br w:val="nil"/>
                    <w:tr2bl w:val="nil"/>
                  </w:tcBorders>
                  <w:vAlign w:val="center"/>
                </w:tcPr>
                <w:p w14:paraId="146AA077">
                  <w:pPr>
                    <w:keepNext w:val="0"/>
                    <w:keepLines w:val="0"/>
                    <w:suppressLineNumbers w:val="0"/>
                    <w:spacing w:before="0" w:beforeAutospacing="0" w:after="0" w:afterAutospacing="0"/>
                    <w:ind w:left="0" w:right="0"/>
                    <w:jc w:val="center"/>
                    <w:rPr>
                      <w:rFonts w:hint="default" w:ascii="Times New Roman" w:hAnsi="Times New Roman" w:eastAsia="宋体"/>
                      <w:b/>
                      <w:color w:val="000000" w:themeColor="text1"/>
                      <w:szCs w:val="24"/>
                      <w:highlight w:val="none"/>
                      <w14:textFill>
                        <w14:solidFill>
                          <w14:schemeClr w14:val="tx1"/>
                        </w14:solidFill>
                      </w14:textFill>
                    </w:rPr>
                  </w:pPr>
                  <w:r>
                    <w:rPr>
                      <w:rFonts w:hint="eastAsia" w:ascii="Times New Roman" w:hAnsi="Times New Roman" w:eastAsia="宋体"/>
                      <w:b/>
                      <w:color w:val="000000" w:themeColor="text1"/>
                      <w:highlight w:val="none"/>
                      <w14:textFill>
                        <w14:solidFill>
                          <w14:schemeClr w14:val="tx1"/>
                        </w14:solidFill>
                      </w14:textFill>
                    </w:rPr>
                    <w:t>标准限值</w:t>
                  </w:r>
                  <w:r>
                    <w:rPr>
                      <w:rFonts w:hint="default" w:ascii="Times New Roman" w:hAnsi="Times New Roman" w:eastAsia="宋体"/>
                      <w:b/>
                      <w:color w:val="000000" w:themeColor="text1"/>
                      <w:szCs w:val="21"/>
                      <w:highlight w:val="none"/>
                      <w14:textFill>
                        <w14:solidFill>
                          <w14:schemeClr w14:val="tx1"/>
                        </w14:solidFill>
                      </w14:textFill>
                    </w:rPr>
                    <w:t>dB(A)</w:t>
                  </w:r>
                </w:p>
              </w:tc>
            </w:tr>
            <w:tr w14:paraId="57B64C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93" w:type="dxa"/>
                  <w:vMerge w:val="continue"/>
                  <w:tcBorders>
                    <w:tl2br w:val="nil"/>
                    <w:tr2bl w:val="nil"/>
                  </w:tcBorders>
                  <w:vAlign w:val="center"/>
                </w:tcPr>
                <w:p w14:paraId="1AB21778">
                  <w:pPr>
                    <w:keepNext w:val="0"/>
                    <w:keepLines w:val="0"/>
                    <w:widowControl/>
                    <w:suppressLineNumbers w:val="0"/>
                    <w:spacing w:before="0" w:beforeAutospacing="0" w:after="0" w:afterAutospacing="0"/>
                    <w:ind w:left="0" w:right="0"/>
                    <w:jc w:val="left"/>
                    <w:rPr>
                      <w:rFonts w:hint="default" w:ascii="Times New Roman" w:hAnsi="Times New Roman" w:eastAsia="宋体"/>
                      <w:b/>
                      <w:color w:val="000000" w:themeColor="text1"/>
                      <w:sz w:val="24"/>
                      <w:szCs w:val="24"/>
                      <w:highlight w:val="none"/>
                      <w14:textFill>
                        <w14:solidFill>
                          <w14:schemeClr w14:val="tx1"/>
                        </w14:solidFill>
                      </w14:textFill>
                    </w:rPr>
                  </w:pPr>
                </w:p>
              </w:tc>
              <w:tc>
                <w:tcPr>
                  <w:tcW w:w="3804" w:type="dxa"/>
                  <w:vMerge w:val="continue"/>
                  <w:tcBorders>
                    <w:tl2br w:val="nil"/>
                    <w:tr2bl w:val="nil"/>
                  </w:tcBorders>
                  <w:vAlign w:val="center"/>
                </w:tcPr>
                <w:p w14:paraId="3BAE9251">
                  <w:pPr>
                    <w:keepNext w:val="0"/>
                    <w:keepLines w:val="0"/>
                    <w:widowControl/>
                    <w:suppressLineNumbers w:val="0"/>
                    <w:spacing w:before="0" w:beforeAutospacing="0" w:after="0" w:afterAutospacing="0"/>
                    <w:ind w:left="0" w:right="0"/>
                    <w:jc w:val="left"/>
                    <w:rPr>
                      <w:rFonts w:hint="default" w:ascii="Times New Roman" w:hAnsi="Times New Roman" w:eastAsia="宋体"/>
                      <w:b/>
                      <w:color w:val="000000" w:themeColor="text1"/>
                      <w:sz w:val="24"/>
                      <w:szCs w:val="24"/>
                      <w:highlight w:val="none"/>
                      <w14:textFill>
                        <w14:solidFill>
                          <w14:schemeClr w14:val="tx1"/>
                        </w14:solidFill>
                      </w14:textFill>
                    </w:rPr>
                  </w:pPr>
                </w:p>
              </w:tc>
              <w:tc>
                <w:tcPr>
                  <w:tcW w:w="1573" w:type="dxa"/>
                  <w:vMerge w:val="continue"/>
                  <w:tcBorders>
                    <w:tl2br w:val="nil"/>
                    <w:tr2bl w:val="nil"/>
                  </w:tcBorders>
                  <w:vAlign w:val="center"/>
                </w:tcPr>
                <w:p w14:paraId="4EEB4701">
                  <w:pPr>
                    <w:keepNext w:val="0"/>
                    <w:keepLines w:val="0"/>
                    <w:widowControl/>
                    <w:suppressLineNumbers w:val="0"/>
                    <w:spacing w:before="0" w:beforeAutospacing="0" w:after="0" w:afterAutospacing="0"/>
                    <w:ind w:left="0" w:right="0"/>
                    <w:jc w:val="left"/>
                    <w:rPr>
                      <w:rFonts w:hint="default" w:ascii="Times New Roman" w:hAnsi="Times New Roman" w:eastAsia="宋体"/>
                      <w:b/>
                      <w:color w:val="000000" w:themeColor="text1"/>
                      <w:sz w:val="24"/>
                      <w:szCs w:val="24"/>
                      <w:highlight w:val="none"/>
                      <w14:textFill>
                        <w14:solidFill>
                          <w14:schemeClr w14:val="tx1"/>
                        </w14:solidFill>
                      </w14:textFill>
                    </w:rPr>
                  </w:pPr>
                </w:p>
              </w:tc>
              <w:tc>
                <w:tcPr>
                  <w:tcW w:w="1061" w:type="dxa"/>
                  <w:tcBorders>
                    <w:tl2br w:val="nil"/>
                    <w:tr2bl w:val="nil"/>
                  </w:tcBorders>
                  <w:vAlign w:val="center"/>
                </w:tcPr>
                <w:p w14:paraId="69E7257D">
                  <w:pPr>
                    <w:keepNext w:val="0"/>
                    <w:keepLines w:val="0"/>
                    <w:suppressLineNumbers w:val="0"/>
                    <w:spacing w:before="0" w:beforeAutospacing="0" w:after="0" w:afterAutospacing="0"/>
                    <w:ind w:left="0" w:right="0"/>
                    <w:jc w:val="center"/>
                    <w:rPr>
                      <w:rFonts w:hint="default" w:ascii="Times New Roman" w:hAnsi="Times New Roman" w:eastAsia="宋体"/>
                      <w:b/>
                      <w:color w:val="000000" w:themeColor="text1"/>
                      <w:szCs w:val="24"/>
                      <w:highlight w:val="none"/>
                      <w14:textFill>
                        <w14:solidFill>
                          <w14:schemeClr w14:val="tx1"/>
                        </w14:solidFill>
                      </w14:textFill>
                    </w:rPr>
                  </w:pPr>
                  <w:r>
                    <w:rPr>
                      <w:rFonts w:hint="eastAsia" w:ascii="Times New Roman" w:hAnsi="Times New Roman" w:eastAsia="宋体"/>
                      <w:b/>
                      <w:color w:val="000000" w:themeColor="text1"/>
                      <w:highlight w:val="none"/>
                      <w14:textFill>
                        <w14:solidFill>
                          <w14:schemeClr w14:val="tx1"/>
                        </w14:solidFill>
                      </w14:textFill>
                    </w:rPr>
                    <w:t>昼</w:t>
                  </w:r>
                </w:p>
              </w:tc>
              <w:tc>
                <w:tcPr>
                  <w:tcW w:w="1094" w:type="dxa"/>
                  <w:tcBorders>
                    <w:tl2br w:val="nil"/>
                    <w:tr2bl w:val="nil"/>
                  </w:tcBorders>
                  <w:vAlign w:val="center"/>
                </w:tcPr>
                <w:p w14:paraId="09B6BB2B">
                  <w:pPr>
                    <w:keepNext w:val="0"/>
                    <w:keepLines w:val="0"/>
                    <w:suppressLineNumbers w:val="0"/>
                    <w:spacing w:before="0" w:beforeAutospacing="0" w:after="0" w:afterAutospacing="0"/>
                    <w:ind w:left="0" w:right="0"/>
                    <w:jc w:val="center"/>
                    <w:rPr>
                      <w:rFonts w:hint="default" w:ascii="Times New Roman" w:hAnsi="Times New Roman" w:eastAsia="宋体"/>
                      <w:b/>
                      <w:color w:val="000000" w:themeColor="text1"/>
                      <w:szCs w:val="24"/>
                      <w:highlight w:val="none"/>
                      <w14:textFill>
                        <w14:solidFill>
                          <w14:schemeClr w14:val="tx1"/>
                        </w14:solidFill>
                      </w14:textFill>
                    </w:rPr>
                  </w:pPr>
                  <w:r>
                    <w:rPr>
                      <w:rFonts w:hint="eastAsia" w:ascii="Times New Roman" w:hAnsi="Times New Roman" w:eastAsia="宋体"/>
                      <w:b/>
                      <w:color w:val="000000" w:themeColor="text1"/>
                      <w:highlight w:val="none"/>
                      <w14:textFill>
                        <w14:solidFill>
                          <w14:schemeClr w14:val="tx1"/>
                        </w14:solidFill>
                      </w14:textFill>
                    </w:rPr>
                    <w:t>夜</w:t>
                  </w:r>
                </w:p>
              </w:tc>
            </w:tr>
            <w:tr w14:paraId="710470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93" w:type="dxa"/>
                  <w:tcBorders>
                    <w:tl2br w:val="nil"/>
                    <w:tr2bl w:val="nil"/>
                  </w:tcBorders>
                  <w:vAlign w:val="center"/>
                </w:tcPr>
                <w:p w14:paraId="237B319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营运期</w:t>
                  </w:r>
                  <w:r>
                    <w:rPr>
                      <w:rFonts w:hint="eastAsia" w:ascii="Times New Roman" w:hAnsi="Times New Roman" w:eastAsia="宋体"/>
                      <w:color w:val="000000" w:themeColor="text1"/>
                      <w:highlight w:val="none"/>
                      <w14:textFill>
                        <w14:solidFill>
                          <w14:schemeClr w14:val="tx1"/>
                        </w14:solidFill>
                      </w14:textFill>
                    </w:rPr>
                    <w:t>厂界</w:t>
                  </w:r>
                </w:p>
              </w:tc>
              <w:tc>
                <w:tcPr>
                  <w:tcW w:w="3804" w:type="dxa"/>
                  <w:tcBorders>
                    <w:tl2br w:val="nil"/>
                    <w:tr2bl w:val="nil"/>
                  </w:tcBorders>
                  <w:vAlign w:val="center"/>
                </w:tcPr>
                <w:p w14:paraId="1B0943A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4"/>
                      <w:szCs w:val="24"/>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《工业企业厂界环境噪声排放标准》（</w:t>
                  </w:r>
                  <w:r>
                    <w:rPr>
                      <w:rFonts w:hint="default" w:ascii="Times New Roman" w:hAnsi="Times New Roman" w:eastAsia="宋体"/>
                      <w:color w:val="000000" w:themeColor="text1"/>
                      <w:highlight w:val="none"/>
                      <w14:textFill>
                        <w14:solidFill>
                          <w14:schemeClr w14:val="tx1"/>
                        </w14:solidFill>
                      </w14:textFill>
                    </w:rPr>
                    <w:t>GB12348-2008</w:t>
                  </w:r>
                  <w:r>
                    <w:rPr>
                      <w:rFonts w:hint="eastAsia" w:ascii="Times New Roman" w:hAnsi="Times New Roman" w:eastAsia="宋体"/>
                      <w:color w:val="000000" w:themeColor="text1"/>
                      <w:highlight w:val="none"/>
                      <w14:textFill>
                        <w14:solidFill>
                          <w14:schemeClr w14:val="tx1"/>
                        </w14:solidFill>
                      </w14:textFill>
                    </w:rPr>
                    <w:t>）</w:t>
                  </w:r>
                </w:p>
              </w:tc>
              <w:tc>
                <w:tcPr>
                  <w:tcW w:w="1573" w:type="dxa"/>
                  <w:tcBorders>
                    <w:tl2br w:val="nil"/>
                    <w:tr2bl w:val="nil"/>
                  </w:tcBorders>
                  <w:vAlign w:val="center"/>
                </w:tcPr>
                <w:p w14:paraId="67941BCE">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Cs w:val="24"/>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4</w:t>
                  </w:r>
                  <w:r>
                    <w:rPr>
                      <w:rFonts w:hint="eastAsia" w:ascii="Times New Roman" w:hAnsi="Times New Roman" w:eastAsia="宋体"/>
                      <w:color w:val="000000" w:themeColor="text1"/>
                      <w:highlight w:val="none"/>
                      <w:lang w:val="en-US" w:eastAsia="zh-CN"/>
                      <w14:textFill>
                        <w14:solidFill>
                          <w14:schemeClr w14:val="tx1"/>
                        </w14:solidFill>
                      </w14:textFill>
                    </w:rPr>
                    <w:t>a</w:t>
                  </w:r>
                  <w:r>
                    <w:rPr>
                      <w:rFonts w:hint="eastAsia" w:ascii="Times New Roman" w:hAnsi="Times New Roman" w:eastAsia="宋体"/>
                      <w:color w:val="000000" w:themeColor="text1"/>
                      <w:highlight w:val="none"/>
                      <w14:textFill>
                        <w14:solidFill>
                          <w14:schemeClr w14:val="tx1"/>
                        </w14:solidFill>
                      </w14:textFill>
                    </w:rPr>
                    <w:t>类</w:t>
                  </w:r>
                </w:p>
              </w:tc>
              <w:tc>
                <w:tcPr>
                  <w:tcW w:w="1061" w:type="dxa"/>
                  <w:tcBorders>
                    <w:tl2br w:val="nil"/>
                    <w:tr2bl w:val="nil"/>
                  </w:tcBorders>
                  <w:vAlign w:val="center"/>
                </w:tcPr>
                <w:p w14:paraId="4927A894">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Cs w:val="24"/>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70</w:t>
                  </w:r>
                </w:p>
              </w:tc>
              <w:tc>
                <w:tcPr>
                  <w:tcW w:w="1094" w:type="dxa"/>
                  <w:tcBorders>
                    <w:tl2br w:val="nil"/>
                    <w:tr2bl w:val="nil"/>
                  </w:tcBorders>
                  <w:vAlign w:val="center"/>
                </w:tcPr>
                <w:p w14:paraId="1FDA104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Cs w:val="24"/>
                      <w:highlight w:val="none"/>
                      <w14:textFill>
                        <w14:solidFill>
                          <w14:schemeClr w14:val="tx1"/>
                        </w14:solidFill>
                      </w14:textFill>
                    </w:rPr>
                  </w:pPr>
                  <w:r>
                    <w:rPr>
                      <w:rFonts w:hint="default" w:ascii="Times New Roman" w:hAnsi="Times New Roman" w:eastAsia="宋体"/>
                      <w:color w:val="000000" w:themeColor="text1"/>
                      <w:highlight w:val="none"/>
                      <w14:textFill>
                        <w14:solidFill>
                          <w14:schemeClr w14:val="tx1"/>
                        </w14:solidFill>
                      </w14:textFill>
                    </w:rPr>
                    <w:t>5</w:t>
                  </w:r>
                  <w:r>
                    <w:rPr>
                      <w:rFonts w:hint="eastAsia" w:ascii="Times New Roman" w:hAnsi="Times New Roman" w:eastAsia="宋体"/>
                      <w:color w:val="000000" w:themeColor="text1"/>
                      <w:highlight w:val="none"/>
                      <w14:textFill>
                        <w14:solidFill>
                          <w14:schemeClr w14:val="tx1"/>
                        </w14:solidFill>
                      </w14:textFill>
                    </w:rPr>
                    <w:t>5</w:t>
                  </w:r>
                </w:p>
              </w:tc>
            </w:tr>
          </w:tbl>
          <w:p w14:paraId="098B2902">
            <w:pPr>
              <w:keepNext w:val="0"/>
              <w:keepLines w:val="0"/>
              <w:suppressLineNumbers w:val="0"/>
              <w:spacing w:before="0" w:beforeAutospacing="0" w:after="0" w:afterAutospacing="0"/>
              <w:ind w:left="0" w:right="0"/>
              <w:jc w:val="center"/>
              <w:rPr>
                <w:rFonts w:hint="default" w:ascii="Times New Roman" w:hAnsi="Times New Roman" w:eastAsia="宋体"/>
                <w:b/>
                <w:color w:val="000000" w:themeColor="text1"/>
                <w:sz w:val="24"/>
                <w:highlight w:val="none"/>
                <w14:textFill>
                  <w14:solidFill>
                    <w14:schemeClr w14:val="tx1"/>
                  </w14:solidFill>
                </w14:textFill>
              </w:rPr>
            </w:pPr>
            <w:r>
              <w:rPr>
                <w:rFonts w:hint="eastAsia" w:ascii="Times New Roman" w:hAnsi="Times New Roman" w:eastAsia="宋体"/>
                <w:b/>
                <w:color w:val="000000" w:themeColor="text1"/>
                <w:sz w:val="24"/>
                <w:highlight w:val="none"/>
                <w14:textFill>
                  <w14:solidFill>
                    <w14:schemeClr w14:val="tx1"/>
                  </w14:solidFill>
                </w14:textFill>
              </w:rPr>
              <w:t>表3-</w:t>
            </w:r>
            <w:r>
              <w:rPr>
                <w:rFonts w:hint="eastAsia" w:ascii="Times New Roman" w:hAnsi="Times New Roman" w:eastAsia="宋体"/>
                <w:b/>
                <w:color w:val="000000" w:themeColor="text1"/>
                <w:sz w:val="24"/>
                <w:highlight w:val="none"/>
                <w:lang w:val="en-US" w:eastAsia="zh-CN"/>
                <w14:textFill>
                  <w14:solidFill>
                    <w14:schemeClr w14:val="tx1"/>
                  </w14:solidFill>
                </w14:textFill>
              </w:rPr>
              <w:t>10</w:t>
            </w:r>
            <w:r>
              <w:rPr>
                <w:rFonts w:hint="eastAsia" w:ascii="Times New Roman" w:hAnsi="Times New Roman" w:eastAsia="宋体"/>
                <w:b/>
                <w:color w:val="000000" w:themeColor="text1"/>
                <w:sz w:val="24"/>
                <w:highlight w:val="none"/>
                <w14:textFill>
                  <w14:solidFill>
                    <w14:schemeClr w14:val="tx1"/>
                  </w14:solidFill>
                </w14:textFill>
              </w:rPr>
              <w:t xml:space="preserve"> 营运期</w:t>
            </w:r>
            <w:r>
              <w:rPr>
                <w:rFonts w:hint="eastAsia" w:ascii="Times New Roman" w:hAnsi="Times New Roman" w:eastAsia="宋体"/>
                <w:b/>
                <w:color w:val="000000" w:themeColor="text1"/>
                <w:sz w:val="24"/>
                <w:highlight w:val="none"/>
                <w:lang w:val="en-US" w:eastAsia="zh-CN"/>
                <w14:textFill>
                  <w14:solidFill>
                    <w14:schemeClr w14:val="tx1"/>
                  </w14:solidFill>
                </w14:textFill>
              </w:rPr>
              <w:t>振动</w:t>
            </w:r>
            <w:r>
              <w:rPr>
                <w:rFonts w:hint="eastAsia" w:ascii="Times New Roman" w:hAnsi="Times New Roman" w:eastAsia="宋体"/>
                <w:b/>
                <w:color w:val="000000" w:themeColor="text1"/>
                <w:sz w:val="24"/>
                <w:highlight w:val="none"/>
                <w14:textFill>
                  <w14:solidFill>
                    <w14:schemeClr w14:val="tx1"/>
                  </w14:solidFill>
                </w14:textFill>
              </w:rPr>
              <w:t>排放标准限值表</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3780"/>
              <w:gridCol w:w="1597"/>
              <w:gridCol w:w="1061"/>
              <w:gridCol w:w="1094"/>
            </w:tblGrid>
            <w:tr w14:paraId="67F1AA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93" w:type="dxa"/>
                  <w:vMerge w:val="restart"/>
                  <w:tcBorders>
                    <w:tl2br w:val="nil"/>
                    <w:tr2bl w:val="nil"/>
                  </w:tcBorders>
                  <w:vAlign w:val="center"/>
                </w:tcPr>
                <w:p w14:paraId="239198C0">
                  <w:pPr>
                    <w:keepNext w:val="0"/>
                    <w:keepLines w:val="0"/>
                    <w:suppressLineNumbers w:val="0"/>
                    <w:spacing w:before="0" w:beforeAutospacing="0" w:after="0" w:afterAutospacing="0"/>
                    <w:ind w:left="0" w:right="0"/>
                    <w:jc w:val="center"/>
                    <w:rPr>
                      <w:rFonts w:hint="eastAsia" w:ascii="Times New Roman" w:hAnsi="Times New Roman" w:eastAsia="宋体"/>
                      <w:b/>
                      <w:color w:val="000000" w:themeColor="text1"/>
                      <w:sz w:val="24"/>
                      <w:szCs w:val="24"/>
                      <w:highlight w:val="none"/>
                      <w:lang w:eastAsia="zh-CN"/>
                      <w14:textFill>
                        <w14:solidFill>
                          <w14:schemeClr w14:val="tx1"/>
                        </w14:solidFill>
                      </w14:textFill>
                    </w:rPr>
                  </w:pPr>
                  <w:r>
                    <w:rPr>
                      <w:rFonts w:hint="eastAsia" w:ascii="Times New Roman" w:hAnsi="Times New Roman" w:eastAsia="宋体"/>
                      <w:b/>
                      <w:color w:val="000000" w:themeColor="text1"/>
                      <w:highlight w:val="none"/>
                      <w:lang w:val="en-US" w:eastAsia="zh-CN"/>
                      <w14:textFill>
                        <w14:solidFill>
                          <w14:schemeClr w14:val="tx1"/>
                        </w14:solidFill>
                      </w14:textFill>
                    </w:rPr>
                    <w:t>类别</w:t>
                  </w:r>
                </w:p>
              </w:tc>
              <w:tc>
                <w:tcPr>
                  <w:tcW w:w="3780" w:type="dxa"/>
                  <w:vMerge w:val="restart"/>
                  <w:tcBorders>
                    <w:tl2br w:val="nil"/>
                    <w:tr2bl w:val="nil"/>
                  </w:tcBorders>
                  <w:vAlign w:val="center"/>
                </w:tcPr>
                <w:p w14:paraId="4E389D31">
                  <w:pPr>
                    <w:keepNext w:val="0"/>
                    <w:keepLines w:val="0"/>
                    <w:suppressLineNumbers w:val="0"/>
                    <w:spacing w:before="0" w:beforeAutospacing="0" w:after="0" w:afterAutospacing="0"/>
                    <w:ind w:left="0" w:right="0"/>
                    <w:jc w:val="center"/>
                    <w:rPr>
                      <w:rFonts w:hint="default" w:ascii="Times New Roman" w:hAnsi="Times New Roman" w:eastAsia="宋体"/>
                      <w:b/>
                      <w:color w:val="000000" w:themeColor="text1"/>
                      <w:sz w:val="24"/>
                      <w:szCs w:val="24"/>
                      <w:highlight w:val="none"/>
                      <w14:textFill>
                        <w14:solidFill>
                          <w14:schemeClr w14:val="tx1"/>
                        </w14:solidFill>
                      </w14:textFill>
                    </w:rPr>
                  </w:pPr>
                  <w:r>
                    <w:rPr>
                      <w:rFonts w:hint="eastAsia" w:ascii="Times New Roman" w:hAnsi="Times New Roman" w:eastAsia="宋体"/>
                      <w:b/>
                      <w:color w:val="000000" w:themeColor="text1"/>
                      <w:highlight w:val="none"/>
                      <w14:textFill>
                        <w14:solidFill>
                          <w14:schemeClr w14:val="tx1"/>
                        </w14:solidFill>
                      </w14:textFill>
                    </w:rPr>
                    <w:t>执行标准</w:t>
                  </w:r>
                </w:p>
              </w:tc>
              <w:tc>
                <w:tcPr>
                  <w:tcW w:w="1597" w:type="dxa"/>
                  <w:vMerge w:val="restart"/>
                  <w:tcBorders>
                    <w:tl2br w:val="nil"/>
                    <w:tr2bl w:val="nil"/>
                  </w:tcBorders>
                  <w:vAlign w:val="center"/>
                </w:tcPr>
                <w:p w14:paraId="5FFA1CD4">
                  <w:pPr>
                    <w:keepNext w:val="0"/>
                    <w:keepLines w:val="0"/>
                    <w:suppressLineNumbers w:val="0"/>
                    <w:spacing w:before="0" w:beforeAutospacing="0" w:after="0" w:afterAutospacing="0"/>
                    <w:ind w:left="0" w:right="0"/>
                    <w:jc w:val="center"/>
                    <w:rPr>
                      <w:rFonts w:hint="default" w:ascii="Times New Roman" w:hAnsi="Times New Roman" w:eastAsia="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b/>
                      <w:color w:val="000000" w:themeColor="text1"/>
                      <w:highlight w:val="none"/>
                      <w:lang w:val="en-US" w:eastAsia="zh-CN"/>
                      <w14:textFill>
                        <w14:solidFill>
                          <w14:schemeClr w14:val="tx1"/>
                        </w14:solidFill>
                      </w14:textFill>
                    </w:rPr>
                    <w:t>适用地带范围</w:t>
                  </w:r>
                </w:p>
              </w:tc>
              <w:tc>
                <w:tcPr>
                  <w:tcW w:w="2155" w:type="dxa"/>
                  <w:gridSpan w:val="2"/>
                  <w:tcBorders>
                    <w:tl2br w:val="nil"/>
                    <w:tr2bl w:val="nil"/>
                  </w:tcBorders>
                  <w:vAlign w:val="center"/>
                </w:tcPr>
                <w:p w14:paraId="693B24B3">
                  <w:pPr>
                    <w:keepNext w:val="0"/>
                    <w:keepLines w:val="0"/>
                    <w:suppressLineNumbers w:val="0"/>
                    <w:spacing w:before="0" w:beforeAutospacing="0" w:after="0" w:afterAutospacing="0"/>
                    <w:ind w:left="0" w:right="0"/>
                    <w:jc w:val="center"/>
                    <w:rPr>
                      <w:rFonts w:hint="default" w:ascii="Times New Roman" w:hAnsi="Times New Roman" w:eastAsia="宋体"/>
                      <w:b/>
                      <w:color w:val="000000" w:themeColor="text1"/>
                      <w:szCs w:val="24"/>
                      <w:highlight w:val="none"/>
                      <w14:textFill>
                        <w14:solidFill>
                          <w14:schemeClr w14:val="tx1"/>
                        </w14:solidFill>
                      </w14:textFill>
                    </w:rPr>
                  </w:pPr>
                  <w:r>
                    <w:rPr>
                      <w:rFonts w:hint="eastAsia" w:ascii="Times New Roman" w:hAnsi="Times New Roman" w:eastAsia="宋体"/>
                      <w:b/>
                      <w:color w:val="000000" w:themeColor="text1"/>
                      <w:highlight w:val="none"/>
                      <w14:textFill>
                        <w14:solidFill>
                          <w14:schemeClr w14:val="tx1"/>
                        </w14:solidFill>
                      </w14:textFill>
                    </w:rPr>
                    <w:t>标准限值</w:t>
                  </w:r>
                  <w:r>
                    <w:rPr>
                      <w:rFonts w:hint="default" w:ascii="Times New Roman" w:hAnsi="Times New Roman" w:eastAsia="宋体"/>
                      <w:b/>
                      <w:color w:val="000000" w:themeColor="text1"/>
                      <w:szCs w:val="21"/>
                      <w:highlight w:val="none"/>
                      <w14:textFill>
                        <w14:solidFill>
                          <w14:schemeClr w14:val="tx1"/>
                        </w14:solidFill>
                      </w14:textFill>
                    </w:rPr>
                    <w:t>dB(A)</w:t>
                  </w:r>
                </w:p>
              </w:tc>
            </w:tr>
            <w:tr w14:paraId="2940CD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93" w:type="dxa"/>
                  <w:vMerge w:val="continue"/>
                  <w:tcBorders>
                    <w:tl2br w:val="nil"/>
                    <w:tr2bl w:val="nil"/>
                  </w:tcBorders>
                  <w:vAlign w:val="center"/>
                </w:tcPr>
                <w:p w14:paraId="5856791F">
                  <w:pPr>
                    <w:keepNext w:val="0"/>
                    <w:keepLines w:val="0"/>
                    <w:widowControl/>
                    <w:suppressLineNumbers w:val="0"/>
                    <w:spacing w:before="0" w:beforeAutospacing="0" w:after="0" w:afterAutospacing="0"/>
                    <w:ind w:left="0" w:right="0"/>
                    <w:jc w:val="left"/>
                    <w:rPr>
                      <w:rFonts w:hint="default" w:ascii="Times New Roman" w:hAnsi="Times New Roman" w:eastAsia="宋体"/>
                      <w:b/>
                      <w:color w:val="000000" w:themeColor="text1"/>
                      <w:sz w:val="24"/>
                      <w:szCs w:val="24"/>
                      <w:highlight w:val="none"/>
                      <w14:textFill>
                        <w14:solidFill>
                          <w14:schemeClr w14:val="tx1"/>
                        </w14:solidFill>
                      </w14:textFill>
                    </w:rPr>
                  </w:pPr>
                </w:p>
              </w:tc>
              <w:tc>
                <w:tcPr>
                  <w:tcW w:w="3780" w:type="dxa"/>
                  <w:vMerge w:val="continue"/>
                  <w:tcBorders>
                    <w:tl2br w:val="nil"/>
                    <w:tr2bl w:val="nil"/>
                  </w:tcBorders>
                  <w:vAlign w:val="center"/>
                </w:tcPr>
                <w:p w14:paraId="31CBC7BD">
                  <w:pPr>
                    <w:keepNext w:val="0"/>
                    <w:keepLines w:val="0"/>
                    <w:widowControl/>
                    <w:suppressLineNumbers w:val="0"/>
                    <w:spacing w:before="0" w:beforeAutospacing="0" w:after="0" w:afterAutospacing="0"/>
                    <w:ind w:left="0" w:right="0"/>
                    <w:jc w:val="left"/>
                    <w:rPr>
                      <w:rFonts w:hint="default" w:ascii="Times New Roman" w:hAnsi="Times New Roman" w:eastAsia="宋体"/>
                      <w:b/>
                      <w:color w:val="000000" w:themeColor="text1"/>
                      <w:sz w:val="24"/>
                      <w:szCs w:val="24"/>
                      <w:highlight w:val="none"/>
                      <w14:textFill>
                        <w14:solidFill>
                          <w14:schemeClr w14:val="tx1"/>
                        </w14:solidFill>
                      </w14:textFill>
                    </w:rPr>
                  </w:pPr>
                </w:p>
              </w:tc>
              <w:tc>
                <w:tcPr>
                  <w:tcW w:w="1597" w:type="dxa"/>
                  <w:vMerge w:val="continue"/>
                  <w:tcBorders>
                    <w:tl2br w:val="nil"/>
                    <w:tr2bl w:val="nil"/>
                  </w:tcBorders>
                  <w:vAlign w:val="center"/>
                </w:tcPr>
                <w:p w14:paraId="5174043A">
                  <w:pPr>
                    <w:keepNext w:val="0"/>
                    <w:keepLines w:val="0"/>
                    <w:widowControl/>
                    <w:suppressLineNumbers w:val="0"/>
                    <w:spacing w:before="0" w:beforeAutospacing="0" w:after="0" w:afterAutospacing="0"/>
                    <w:ind w:left="0" w:right="0"/>
                    <w:jc w:val="left"/>
                    <w:rPr>
                      <w:rFonts w:hint="default" w:ascii="Times New Roman" w:hAnsi="Times New Roman" w:eastAsia="宋体"/>
                      <w:b/>
                      <w:color w:val="000000" w:themeColor="text1"/>
                      <w:sz w:val="24"/>
                      <w:szCs w:val="24"/>
                      <w:highlight w:val="none"/>
                      <w14:textFill>
                        <w14:solidFill>
                          <w14:schemeClr w14:val="tx1"/>
                        </w14:solidFill>
                      </w14:textFill>
                    </w:rPr>
                  </w:pPr>
                </w:p>
              </w:tc>
              <w:tc>
                <w:tcPr>
                  <w:tcW w:w="1061" w:type="dxa"/>
                  <w:tcBorders>
                    <w:tl2br w:val="nil"/>
                    <w:tr2bl w:val="nil"/>
                  </w:tcBorders>
                  <w:vAlign w:val="center"/>
                </w:tcPr>
                <w:p w14:paraId="2AD82707">
                  <w:pPr>
                    <w:keepNext w:val="0"/>
                    <w:keepLines w:val="0"/>
                    <w:suppressLineNumbers w:val="0"/>
                    <w:spacing w:before="0" w:beforeAutospacing="0" w:after="0" w:afterAutospacing="0"/>
                    <w:ind w:left="0" w:right="0"/>
                    <w:jc w:val="center"/>
                    <w:rPr>
                      <w:rFonts w:hint="default" w:ascii="Times New Roman" w:hAnsi="Times New Roman" w:eastAsia="宋体"/>
                      <w:b/>
                      <w:color w:val="000000" w:themeColor="text1"/>
                      <w:szCs w:val="24"/>
                      <w:highlight w:val="none"/>
                      <w14:textFill>
                        <w14:solidFill>
                          <w14:schemeClr w14:val="tx1"/>
                        </w14:solidFill>
                      </w14:textFill>
                    </w:rPr>
                  </w:pPr>
                  <w:r>
                    <w:rPr>
                      <w:rFonts w:hint="eastAsia" w:ascii="Times New Roman" w:hAnsi="Times New Roman" w:eastAsia="宋体"/>
                      <w:b/>
                      <w:color w:val="000000" w:themeColor="text1"/>
                      <w:highlight w:val="none"/>
                      <w14:textFill>
                        <w14:solidFill>
                          <w14:schemeClr w14:val="tx1"/>
                        </w14:solidFill>
                      </w14:textFill>
                    </w:rPr>
                    <w:t>昼</w:t>
                  </w:r>
                </w:p>
              </w:tc>
              <w:tc>
                <w:tcPr>
                  <w:tcW w:w="1094" w:type="dxa"/>
                  <w:tcBorders>
                    <w:tl2br w:val="nil"/>
                    <w:tr2bl w:val="nil"/>
                  </w:tcBorders>
                  <w:vAlign w:val="center"/>
                </w:tcPr>
                <w:p w14:paraId="6F213C30">
                  <w:pPr>
                    <w:keepNext w:val="0"/>
                    <w:keepLines w:val="0"/>
                    <w:suppressLineNumbers w:val="0"/>
                    <w:spacing w:before="0" w:beforeAutospacing="0" w:after="0" w:afterAutospacing="0"/>
                    <w:ind w:left="0" w:right="0"/>
                    <w:jc w:val="center"/>
                    <w:rPr>
                      <w:rFonts w:hint="default" w:ascii="Times New Roman" w:hAnsi="Times New Roman" w:eastAsia="宋体"/>
                      <w:b/>
                      <w:color w:val="000000" w:themeColor="text1"/>
                      <w:szCs w:val="24"/>
                      <w:highlight w:val="none"/>
                      <w14:textFill>
                        <w14:solidFill>
                          <w14:schemeClr w14:val="tx1"/>
                        </w14:solidFill>
                      </w14:textFill>
                    </w:rPr>
                  </w:pPr>
                  <w:r>
                    <w:rPr>
                      <w:rFonts w:hint="eastAsia" w:ascii="Times New Roman" w:hAnsi="Times New Roman" w:eastAsia="宋体"/>
                      <w:b/>
                      <w:color w:val="000000" w:themeColor="text1"/>
                      <w:highlight w:val="none"/>
                      <w14:textFill>
                        <w14:solidFill>
                          <w14:schemeClr w14:val="tx1"/>
                        </w14:solidFill>
                      </w14:textFill>
                    </w:rPr>
                    <w:t>夜</w:t>
                  </w:r>
                </w:p>
              </w:tc>
            </w:tr>
            <w:tr w14:paraId="475E96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93" w:type="dxa"/>
                  <w:tcBorders>
                    <w:tl2br w:val="nil"/>
                    <w:tr2bl w:val="nil"/>
                  </w:tcBorders>
                  <w:vAlign w:val="center"/>
                </w:tcPr>
                <w:p w14:paraId="3787C7A4">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振动</w:t>
                  </w:r>
                </w:p>
              </w:tc>
              <w:tc>
                <w:tcPr>
                  <w:tcW w:w="3780" w:type="dxa"/>
                  <w:tcBorders>
                    <w:tl2br w:val="nil"/>
                    <w:tr2bl w:val="nil"/>
                  </w:tcBorders>
                  <w:vAlign w:val="center"/>
                </w:tcPr>
                <w:p w14:paraId="1C3461EA">
                  <w:pPr>
                    <w:keepNext w:val="0"/>
                    <w:keepLines w:val="0"/>
                    <w:suppressLineNumbers w:val="0"/>
                    <w:spacing w:before="0" w:beforeAutospacing="0" w:after="0" w:afterAutospacing="0"/>
                    <w:ind w:left="0" w:right="0"/>
                    <w:jc w:val="center"/>
                    <w:rPr>
                      <w:rFonts w:hint="eastAsia" w:ascii="Times New Roman" w:hAnsi="Times New Roman" w:eastAsia="宋体"/>
                      <w:color w:val="000000" w:themeColor="text1"/>
                      <w:highlight w:val="none"/>
                      <w:lang w:eastAsia="zh-CN"/>
                      <w14:textFill>
                        <w14:solidFill>
                          <w14:schemeClr w14:val="tx1"/>
                        </w14:solidFill>
                      </w14:textFill>
                    </w:rPr>
                  </w:pPr>
                  <w:r>
                    <w:rPr>
                      <w:rFonts w:hint="eastAsia" w:ascii="Times New Roman" w:hAnsi="Times New Roman" w:eastAsia="宋体"/>
                      <w:color w:val="000000" w:themeColor="text1"/>
                      <w:highlight w:val="none"/>
                      <w:lang w:eastAsia="zh-CN"/>
                      <w14:textFill>
                        <w14:solidFill>
                          <w14:schemeClr w14:val="tx1"/>
                        </w14:solidFill>
                      </w14:textFill>
                    </w:rPr>
                    <w:t>《</w:t>
                  </w:r>
                  <w:r>
                    <w:rPr>
                      <w:rFonts w:hint="eastAsia" w:ascii="Times New Roman" w:hAnsi="Times New Roman" w:eastAsia="宋体"/>
                      <w:color w:val="000000" w:themeColor="text1"/>
                      <w:highlight w:val="none"/>
                      <w:lang w:val="en-US" w:eastAsia="zh-CN"/>
                      <w14:textFill>
                        <w14:solidFill>
                          <w14:schemeClr w14:val="tx1"/>
                        </w14:solidFill>
                      </w14:textFill>
                    </w:rPr>
                    <w:t>城市区域环境振动标准</w:t>
                  </w:r>
                  <w:r>
                    <w:rPr>
                      <w:rFonts w:hint="eastAsia" w:ascii="Times New Roman" w:hAnsi="Times New Roman" w:eastAsia="宋体"/>
                      <w:color w:val="000000" w:themeColor="text1"/>
                      <w:highlight w:val="none"/>
                      <w:lang w:eastAsia="zh-CN"/>
                      <w14:textFill>
                        <w14:solidFill>
                          <w14:schemeClr w14:val="tx1"/>
                        </w14:solidFill>
                      </w14:textFill>
                    </w:rPr>
                    <w:t>》（</w:t>
                  </w:r>
                  <w:r>
                    <w:rPr>
                      <w:rFonts w:hint="eastAsia" w:ascii="Times New Roman" w:hAnsi="Times New Roman" w:eastAsia="宋体"/>
                      <w:color w:val="000000" w:themeColor="text1"/>
                      <w:highlight w:val="none"/>
                      <w:lang w:val="en-US" w:eastAsia="zh-CN"/>
                      <w14:textFill>
                        <w14:solidFill>
                          <w14:schemeClr w14:val="tx1"/>
                        </w14:solidFill>
                      </w14:textFill>
                    </w:rPr>
                    <w:t>GB10070-88）</w:t>
                  </w:r>
                </w:p>
              </w:tc>
              <w:tc>
                <w:tcPr>
                  <w:tcW w:w="1597" w:type="dxa"/>
                  <w:tcBorders>
                    <w:tl2br w:val="nil"/>
                    <w:tr2bl w:val="nil"/>
                  </w:tcBorders>
                  <w:vAlign w:val="center"/>
                </w:tcPr>
                <w:p w14:paraId="644BDD3E">
                  <w:pPr>
                    <w:keepNext w:val="0"/>
                    <w:keepLines w:val="0"/>
                    <w:suppressLineNumbers w:val="0"/>
                    <w:spacing w:before="0" w:beforeAutospacing="0" w:after="0" w:afterAutospacing="0"/>
                    <w:ind w:left="0" w:right="0"/>
                    <w:jc w:val="center"/>
                    <w:rPr>
                      <w:rFonts w:hint="eastAsia"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工业集中区</w:t>
                  </w:r>
                </w:p>
              </w:tc>
              <w:tc>
                <w:tcPr>
                  <w:tcW w:w="1061" w:type="dxa"/>
                  <w:tcBorders>
                    <w:tl2br w:val="nil"/>
                    <w:tr2bl w:val="nil"/>
                  </w:tcBorders>
                  <w:vAlign w:val="center"/>
                </w:tcPr>
                <w:p w14:paraId="2F9A47F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75</w:t>
                  </w:r>
                </w:p>
              </w:tc>
              <w:tc>
                <w:tcPr>
                  <w:tcW w:w="1094" w:type="dxa"/>
                  <w:tcBorders>
                    <w:tl2br w:val="nil"/>
                    <w:tr2bl w:val="nil"/>
                  </w:tcBorders>
                  <w:vAlign w:val="center"/>
                </w:tcPr>
                <w:p w14:paraId="414E995A">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72</w:t>
                  </w:r>
                </w:p>
              </w:tc>
            </w:tr>
          </w:tbl>
          <w:p w14:paraId="08F109E3">
            <w:pPr>
              <w:spacing w:line="360" w:lineRule="auto"/>
              <w:rPr>
                <w:rFonts w:ascii="Times New Roman" w:hAnsi="Times New Roman" w:eastAsia="宋体" w:cs="黑体"/>
                <w:b/>
                <w:color w:val="000000" w:themeColor="text1"/>
                <w:sz w:val="24"/>
                <w:highlight w:val="none"/>
                <w14:textFill>
                  <w14:solidFill>
                    <w14:schemeClr w14:val="tx1"/>
                  </w14:solidFill>
                </w14:textFill>
              </w:rPr>
            </w:pPr>
            <w:r>
              <w:rPr>
                <w:rFonts w:ascii="Times New Roman" w:hAnsi="Times New Roman" w:eastAsia="宋体"/>
                <w:b/>
                <w:color w:val="000000" w:themeColor="text1"/>
                <w:sz w:val="24"/>
                <w:highlight w:val="none"/>
                <w14:textFill>
                  <w14:solidFill>
                    <w14:schemeClr w14:val="tx1"/>
                  </w14:solidFill>
                </w14:textFill>
              </w:rPr>
              <w:t>4</w:t>
            </w:r>
            <w:r>
              <w:rPr>
                <w:rFonts w:hint="eastAsia" w:ascii="Times New Roman" w:hAnsi="Times New Roman" w:eastAsia="宋体"/>
                <w:b/>
                <w:color w:val="000000" w:themeColor="text1"/>
                <w:sz w:val="24"/>
                <w:highlight w:val="none"/>
                <w14:textFill>
                  <w14:solidFill>
                    <w14:schemeClr w14:val="tx1"/>
                  </w14:solidFill>
                </w14:textFill>
              </w:rPr>
              <w:t>、固废处置标准</w:t>
            </w:r>
          </w:p>
          <w:p w14:paraId="67E55A06">
            <w:pPr>
              <w:spacing w:line="360" w:lineRule="auto"/>
              <w:ind w:firstLine="480" w:firstLineChars="200"/>
              <w:rPr>
                <w:rFonts w:ascii="Times New Roman" w:hAnsi="Times New Roman" w:eastAsia="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本项</w:t>
            </w:r>
            <w:r>
              <w:rPr>
                <w:rFonts w:ascii="Times New Roman" w:hAnsi="Times New Roman" w:cs="Times New Roman"/>
                <w:color w:val="000000" w:themeColor="text1"/>
                <w:sz w:val="24"/>
                <w:highlight w:val="none"/>
                <w14:textFill>
                  <w14:solidFill>
                    <w14:schemeClr w14:val="tx1"/>
                  </w14:solidFill>
                </w14:textFill>
              </w:rPr>
              <w:t>目一般工业固废贮存参照执行《一般工业固体废物贮存</w:t>
            </w:r>
            <w:r>
              <w:rPr>
                <w:rFonts w:hint="eastAsia" w:ascii="Times New Roman" w:hAnsi="Times New Roman" w:cs="Times New Roman"/>
                <w:color w:val="000000" w:themeColor="text1"/>
                <w:sz w:val="24"/>
                <w:highlight w:val="none"/>
                <w14:textFill>
                  <w14:solidFill>
                    <w14:schemeClr w14:val="tx1"/>
                  </w14:solidFill>
                </w14:textFill>
              </w:rPr>
              <w:t>和</w:t>
            </w:r>
            <w:r>
              <w:rPr>
                <w:rFonts w:ascii="Times New Roman" w:hAnsi="Times New Roman" w:cs="Times New Roman"/>
                <w:color w:val="000000" w:themeColor="text1"/>
                <w:sz w:val="24"/>
                <w:highlight w:val="none"/>
                <w14:textFill>
                  <w14:solidFill>
                    <w14:schemeClr w14:val="tx1"/>
                  </w14:solidFill>
                </w14:textFill>
              </w:rPr>
              <w:t>填埋污染控制标准》（GB18599-20</w:t>
            </w:r>
            <w:r>
              <w:rPr>
                <w:rFonts w:hint="eastAsia" w:ascii="Times New Roman" w:hAnsi="Times New Roman" w:cs="Times New Roman"/>
                <w:color w:val="000000" w:themeColor="text1"/>
                <w:sz w:val="24"/>
                <w:highlight w:val="none"/>
                <w14:textFill>
                  <w14:solidFill>
                    <w14:schemeClr w14:val="tx1"/>
                  </w14:solidFill>
                </w14:textFill>
              </w:rPr>
              <w:t>20</w:t>
            </w:r>
            <w:r>
              <w:rPr>
                <w:rFonts w:ascii="Times New Roman" w:hAnsi="Times New Roman" w:cs="Times New Roman"/>
                <w:color w:val="000000" w:themeColor="text1"/>
                <w:sz w:val="24"/>
                <w:highlight w:val="none"/>
                <w14:textFill>
                  <w14:solidFill>
                    <w14:schemeClr w14:val="tx1"/>
                  </w14:solidFill>
                </w14:textFill>
              </w:rPr>
              <w:t>）</w:t>
            </w:r>
            <w:r>
              <w:rPr>
                <w:rFonts w:hint="eastAsia" w:ascii="Times New Roman" w:hAnsi="Times New Roman" w:cs="Times New Roman"/>
                <w:color w:val="000000" w:themeColor="text1"/>
                <w:sz w:val="24"/>
                <w:highlight w:val="none"/>
                <w14:textFill>
                  <w14:solidFill>
                    <w14:schemeClr w14:val="tx1"/>
                  </w14:solidFill>
                </w14:textFill>
              </w:rPr>
              <w:t>。</w:t>
            </w:r>
          </w:p>
        </w:tc>
      </w:tr>
    </w:tbl>
    <w:p w14:paraId="21CE0E98">
      <w:pPr>
        <w:adjustRightInd w:val="0"/>
        <w:snapToGrid w:val="0"/>
        <w:jc w:val="center"/>
        <w:rPr>
          <w:rFonts w:ascii="Times New Roman" w:hAnsi="Times New Roman" w:eastAsia="宋体" w:cs="宋体"/>
          <w:color w:val="000000" w:themeColor="text1"/>
          <w:kern w:val="0"/>
          <w:szCs w:val="21"/>
          <w:highlight w:val="none"/>
          <w14:textFill>
            <w14:solidFill>
              <w14:schemeClr w14:val="tx1"/>
            </w14:solidFill>
          </w14:textFill>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7"/>
        <w:tblW w:w="535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81"/>
        <w:gridCol w:w="9331"/>
      </w:tblGrid>
      <w:tr w14:paraId="6D9E85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98" w:hRule="atLeast"/>
          <w:jc w:val="center"/>
        </w:trPr>
        <w:tc>
          <w:tcPr>
            <w:tcW w:w="196" w:type="pct"/>
            <w:vAlign w:val="center"/>
          </w:tcPr>
          <w:p w14:paraId="1DA24161">
            <w:pPr>
              <w:adjustRightInd w:val="0"/>
              <w:snapToGrid w:val="0"/>
              <w:jc w:val="center"/>
              <w:rPr>
                <w:rFonts w:ascii="Times New Roman" w:hAnsi="Times New Roman" w:eastAsia="宋体" w:cs="宋体"/>
                <w:color w:val="000000" w:themeColor="text1"/>
                <w:kern w:val="0"/>
                <w:szCs w:val="21"/>
                <w:highlight w:val="none"/>
                <w14:textFill>
                  <w14:solidFill>
                    <w14:schemeClr w14:val="tx1"/>
                  </w14:solidFill>
                </w14:textFill>
              </w:rPr>
            </w:pPr>
            <w:r>
              <w:rPr>
                <w:rFonts w:hint="eastAsia" w:ascii="Times New Roman" w:hAnsi="Times New Roman" w:eastAsia="宋体" w:cs="宋体"/>
                <w:color w:val="000000" w:themeColor="text1"/>
                <w:kern w:val="0"/>
                <w:szCs w:val="21"/>
                <w:highlight w:val="none"/>
                <w14:textFill>
                  <w14:solidFill>
                    <w14:schemeClr w14:val="tx1"/>
                  </w14:solidFill>
                </w14:textFill>
              </w:rPr>
              <w:t>总量</w:t>
            </w:r>
          </w:p>
          <w:p w14:paraId="74B2EC5E">
            <w:pPr>
              <w:adjustRightInd w:val="0"/>
              <w:snapToGrid w:val="0"/>
              <w:jc w:val="center"/>
              <w:rPr>
                <w:rFonts w:ascii="Times New Roman" w:hAnsi="Times New Roman" w:eastAsia="宋体" w:cs="宋体"/>
                <w:color w:val="000000" w:themeColor="text1"/>
                <w:kern w:val="0"/>
                <w:szCs w:val="21"/>
                <w:highlight w:val="none"/>
                <w14:textFill>
                  <w14:solidFill>
                    <w14:schemeClr w14:val="tx1"/>
                  </w14:solidFill>
                </w14:textFill>
              </w:rPr>
            </w:pPr>
            <w:r>
              <w:rPr>
                <w:rFonts w:hint="eastAsia" w:ascii="Times New Roman" w:hAnsi="Times New Roman" w:eastAsia="宋体" w:cs="宋体"/>
                <w:color w:val="000000" w:themeColor="text1"/>
                <w:kern w:val="0"/>
                <w:szCs w:val="21"/>
                <w:highlight w:val="none"/>
                <w14:textFill>
                  <w14:solidFill>
                    <w14:schemeClr w14:val="tx1"/>
                  </w14:solidFill>
                </w14:textFill>
              </w:rPr>
              <w:t>控制</w:t>
            </w:r>
          </w:p>
          <w:p w14:paraId="0F22D2F4">
            <w:pPr>
              <w:adjustRightInd w:val="0"/>
              <w:snapToGrid w:val="0"/>
              <w:jc w:val="center"/>
              <w:rPr>
                <w:rFonts w:ascii="Times New Roman" w:hAnsi="Times New Roman" w:eastAsia="宋体" w:cs="宋体"/>
                <w:color w:val="000000" w:themeColor="text1"/>
                <w:kern w:val="0"/>
                <w:szCs w:val="21"/>
                <w:highlight w:val="none"/>
                <w14:textFill>
                  <w14:solidFill>
                    <w14:schemeClr w14:val="tx1"/>
                  </w14:solidFill>
                </w14:textFill>
              </w:rPr>
            </w:pPr>
            <w:r>
              <w:rPr>
                <w:rFonts w:hint="eastAsia" w:ascii="Times New Roman" w:hAnsi="Times New Roman" w:eastAsia="宋体" w:cs="宋体"/>
                <w:color w:val="000000" w:themeColor="text1"/>
                <w:kern w:val="0"/>
                <w:szCs w:val="21"/>
                <w:highlight w:val="none"/>
                <w14:textFill>
                  <w14:solidFill>
                    <w14:schemeClr w14:val="tx1"/>
                  </w14:solidFill>
                </w14:textFill>
              </w:rPr>
              <w:t>指标</w:t>
            </w:r>
          </w:p>
        </w:tc>
        <w:tc>
          <w:tcPr>
            <w:tcW w:w="4803" w:type="pct"/>
          </w:tcPr>
          <w:p w14:paraId="46039768">
            <w:pPr>
              <w:adjustRightInd w:val="0"/>
              <w:snapToGrid w:val="0"/>
              <w:spacing w:line="360" w:lineRule="auto"/>
              <w:rPr>
                <w:rFonts w:ascii="Times New Roman" w:hAnsi="Times New Roman" w:eastAsia="宋体"/>
                <w:b/>
                <w:color w:val="000000" w:themeColor="text1"/>
                <w:sz w:val="24"/>
                <w:highlight w:val="none"/>
                <w14:textFill>
                  <w14:solidFill>
                    <w14:schemeClr w14:val="tx1"/>
                  </w14:solidFill>
                </w14:textFill>
              </w:rPr>
            </w:pPr>
            <w:r>
              <w:rPr>
                <w:rFonts w:hint="eastAsia" w:ascii="Times New Roman" w:hAnsi="Times New Roman" w:eastAsia="宋体"/>
                <w:b/>
                <w:color w:val="000000" w:themeColor="text1"/>
                <w:sz w:val="24"/>
                <w:highlight w:val="none"/>
                <w14:textFill>
                  <w14:solidFill>
                    <w14:schemeClr w14:val="tx1"/>
                  </w14:solidFill>
                </w14:textFill>
              </w:rPr>
              <w:t>总量控制因子和排放指标：</w:t>
            </w:r>
          </w:p>
          <w:p w14:paraId="12D45689">
            <w:pPr>
              <w:tabs>
                <w:tab w:val="left" w:pos="1692"/>
              </w:tabs>
              <w:spacing w:line="360" w:lineRule="auto"/>
              <w:ind w:firstLine="480" w:firstLineChars="200"/>
              <w:rPr>
                <w:rFonts w:ascii="Times New Roman" w:hAnsi="Times New Roman" w:cs="Times New Roman"/>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项目</w:t>
            </w:r>
            <w:r>
              <w:rPr>
                <w:rFonts w:ascii="Times New Roman" w:hAnsi="Times New Roman" w:cs="Times New Roman"/>
                <w:color w:val="000000" w:themeColor="text1"/>
                <w:sz w:val="24"/>
                <w:highlight w:val="none"/>
                <w14:textFill>
                  <w14:solidFill>
                    <w14:schemeClr w14:val="tx1"/>
                  </w14:solidFill>
                </w14:textFill>
              </w:rPr>
              <w:t>建设地所在区域属于太湖流域三级保护区，且属于</w:t>
            </w:r>
            <w:r>
              <w:rPr>
                <w:rFonts w:hint="eastAsia" w:ascii="Times New Roman" w:hAnsi="Times New Roman" w:cs="Times New Roman"/>
                <w:color w:val="000000" w:themeColor="text1"/>
                <w:sz w:val="24"/>
                <w:highlight w:val="none"/>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双控区</w:t>
            </w:r>
            <w:r>
              <w:rPr>
                <w:rFonts w:hint="eastAsia" w:ascii="Times New Roman" w:hAnsi="Times New Roman" w:cs="Times New Roman"/>
                <w:color w:val="000000" w:themeColor="text1"/>
                <w:sz w:val="24"/>
                <w:highlight w:val="none"/>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。结合</w:t>
            </w:r>
            <w:r>
              <w:rPr>
                <w:rFonts w:hint="eastAsia" w:ascii="Times New Roman" w:hAnsi="Times New Roman" w:cs="Times New Roman"/>
                <w:color w:val="000000" w:themeColor="text1"/>
                <w:sz w:val="24"/>
                <w:highlight w:val="none"/>
                <w14:textFill>
                  <w14:solidFill>
                    <w14:schemeClr w14:val="tx1"/>
                  </w14:solidFill>
                </w14:textFill>
              </w:rPr>
              <w:t>拟建</w:t>
            </w:r>
            <w:r>
              <w:rPr>
                <w:rFonts w:ascii="Times New Roman" w:hAnsi="Times New Roman" w:cs="Times New Roman"/>
                <w:color w:val="000000" w:themeColor="text1"/>
                <w:sz w:val="24"/>
                <w:highlight w:val="none"/>
                <w14:textFill>
                  <w14:solidFill>
                    <w14:schemeClr w14:val="tx1"/>
                  </w14:solidFill>
                </w14:textFill>
              </w:rPr>
              <w:t>项目排污特征，确定总量控制因子：</w:t>
            </w:r>
          </w:p>
          <w:p w14:paraId="770892DE">
            <w:pPr>
              <w:tabs>
                <w:tab w:val="left" w:pos="1692"/>
              </w:tabs>
              <w:spacing w:line="360" w:lineRule="auto"/>
              <w:ind w:firstLine="480" w:firstLineChars="20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水：COD、氨氮、TP</w:t>
            </w:r>
            <w:r>
              <w:rPr>
                <w:rFonts w:hint="eastAsia" w:ascii="Times New Roman" w:hAnsi="Times New Roman" w:cs="Times New Roman"/>
                <w:color w:val="000000" w:themeColor="text1"/>
                <w:sz w:val="24"/>
                <w:highlight w:val="none"/>
                <w14:textFill>
                  <w14:solidFill>
                    <w14:schemeClr w14:val="tx1"/>
                  </w14:solidFill>
                </w14:textFill>
              </w:rPr>
              <w:t>、TN和悬浮物SS（考核因子）；</w:t>
            </w:r>
          </w:p>
          <w:p w14:paraId="1EF74B55">
            <w:pPr>
              <w:tabs>
                <w:tab w:val="left" w:pos="1692"/>
              </w:tabs>
              <w:spacing w:line="360" w:lineRule="auto"/>
              <w:ind w:firstLine="480" w:firstLineChars="200"/>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废气：</w:t>
            </w:r>
            <w:r>
              <w:rPr>
                <w:rFonts w:hint="eastAsia" w:ascii="Times New Roman" w:hAnsi="Times New Roman" w:cs="Times New Roman"/>
                <w:color w:val="000000" w:themeColor="text1"/>
                <w:sz w:val="24"/>
                <w:highlight w:val="none"/>
                <w:lang w:val="en-US" w:eastAsia="zh-CN"/>
                <w14:textFill>
                  <w14:solidFill>
                    <w14:schemeClr w14:val="tx1"/>
                  </w14:solidFill>
                </w14:textFill>
              </w:rPr>
              <w:t>颗粒物</w:t>
            </w:r>
            <w:r>
              <w:rPr>
                <w:rFonts w:hint="eastAsia" w:ascii="Times New Roman" w:hAnsi="Times New Roman" w:cs="Times New Roman"/>
                <w:color w:val="000000" w:themeColor="text1"/>
                <w:sz w:val="24"/>
                <w:highlight w:val="none"/>
                <w14:textFill>
                  <w14:solidFill>
                    <w14:schemeClr w14:val="tx1"/>
                  </w14:solidFill>
                </w14:textFill>
              </w:rPr>
              <w:t>。</w:t>
            </w:r>
          </w:p>
          <w:p w14:paraId="1011B8F3">
            <w:pPr>
              <w:tabs>
                <w:tab w:val="left" w:pos="1692"/>
              </w:tabs>
              <w:spacing w:line="360" w:lineRule="auto"/>
              <w:ind w:firstLine="480" w:firstLineChars="200"/>
              <w:rPr>
                <w:rFonts w:ascii="Times New Roman" w:hAnsi="Times New Roman"/>
                <w:b/>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建设项目污染物排放总量指标见表</w:t>
            </w:r>
            <w:r>
              <w:rPr>
                <w:rFonts w:hint="eastAsia" w:ascii="Times New Roman" w:hAnsi="Times New Roman" w:cs="Times New Roman"/>
                <w:color w:val="000000" w:themeColor="text1"/>
                <w:sz w:val="24"/>
                <w:highlight w:val="none"/>
                <w14:textFill>
                  <w14:solidFill>
                    <w14:schemeClr w14:val="tx1"/>
                  </w14:solidFill>
                </w14:textFill>
              </w:rPr>
              <w:t>3-1</w:t>
            </w:r>
            <w:r>
              <w:rPr>
                <w:rFonts w:hint="eastAsia" w:ascii="Times New Roman" w:hAnsi="Times New Roman" w:cs="Times New Roman"/>
                <w:color w:val="000000" w:themeColor="text1"/>
                <w:sz w:val="24"/>
                <w:highlight w:val="none"/>
                <w:lang w:val="en-US" w:eastAsia="zh-CN"/>
                <w14:textFill>
                  <w14:solidFill>
                    <w14:schemeClr w14:val="tx1"/>
                  </w14:solidFill>
                </w14:textFill>
              </w:rPr>
              <w:t>1</w:t>
            </w:r>
            <w:r>
              <w:rPr>
                <w:rFonts w:ascii="Times New Roman" w:hAnsi="Times New Roman" w:cs="Times New Roman"/>
                <w:color w:val="000000" w:themeColor="text1"/>
                <w:sz w:val="24"/>
                <w:highlight w:val="none"/>
                <w14:textFill>
                  <w14:solidFill>
                    <w14:schemeClr w14:val="tx1"/>
                  </w14:solidFill>
                </w14:textFill>
              </w:rPr>
              <w:t>。</w:t>
            </w:r>
          </w:p>
          <w:p w14:paraId="5DDB83C0">
            <w:pPr>
              <w:jc w:val="center"/>
              <w:rPr>
                <w:rFonts w:ascii="Times New Roman" w:hAnsi="Times New Roman"/>
                <w:b/>
                <w:color w:val="000000" w:themeColor="text1"/>
                <w:sz w:val="24"/>
                <w:highlight w:val="none"/>
                <w14:textFill>
                  <w14:solidFill>
                    <w14:schemeClr w14:val="tx1"/>
                  </w14:solidFill>
                </w14:textFill>
              </w:rPr>
            </w:pPr>
            <w:r>
              <w:rPr>
                <w:rFonts w:ascii="Times New Roman" w:hAnsi="Times New Roman"/>
                <w:b/>
                <w:color w:val="000000" w:themeColor="text1"/>
                <w:sz w:val="24"/>
                <w:highlight w:val="none"/>
                <w14:textFill>
                  <w14:solidFill>
                    <w14:schemeClr w14:val="tx1"/>
                  </w14:solidFill>
                </w14:textFill>
              </w:rPr>
              <w:t>表</w:t>
            </w:r>
            <w:r>
              <w:rPr>
                <w:rFonts w:hint="eastAsia" w:ascii="Times New Roman" w:hAnsi="Times New Roman"/>
                <w:b/>
                <w:color w:val="000000" w:themeColor="text1"/>
                <w:sz w:val="24"/>
                <w:highlight w:val="none"/>
                <w14:textFill>
                  <w14:solidFill>
                    <w14:schemeClr w14:val="tx1"/>
                  </w14:solidFill>
                </w14:textFill>
              </w:rPr>
              <w:t>3-1</w:t>
            </w:r>
            <w:r>
              <w:rPr>
                <w:rFonts w:hint="eastAsia" w:ascii="Times New Roman" w:hAnsi="Times New Roman"/>
                <w:b/>
                <w:color w:val="000000" w:themeColor="text1"/>
                <w:sz w:val="24"/>
                <w:highlight w:val="none"/>
                <w:lang w:val="en-US" w:eastAsia="zh-CN"/>
                <w14:textFill>
                  <w14:solidFill>
                    <w14:schemeClr w14:val="tx1"/>
                  </w14:solidFill>
                </w14:textFill>
              </w:rPr>
              <w:t>1</w:t>
            </w:r>
            <w:r>
              <w:rPr>
                <w:rFonts w:ascii="Times New Roman" w:hAnsi="Times New Roman"/>
                <w:b/>
                <w:color w:val="000000" w:themeColor="text1"/>
                <w:sz w:val="24"/>
                <w:highlight w:val="none"/>
                <w14:textFill>
                  <w14:solidFill>
                    <w14:schemeClr w14:val="tx1"/>
                  </w14:solidFill>
                </w14:textFill>
              </w:rPr>
              <w:t xml:space="preserve"> </w:t>
            </w:r>
            <w:r>
              <w:rPr>
                <w:rFonts w:hint="eastAsia" w:ascii="Times New Roman" w:hAnsi="Times New Roman"/>
                <w:b/>
                <w:color w:val="000000" w:themeColor="text1"/>
                <w:sz w:val="24"/>
                <w:highlight w:val="none"/>
                <w14:textFill>
                  <w14:solidFill>
                    <w14:schemeClr w14:val="tx1"/>
                  </w14:solidFill>
                </w14:textFill>
              </w:rPr>
              <w:t>建设项目</w:t>
            </w:r>
            <w:r>
              <w:rPr>
                <w:rFonts w:ascii="Times New Roman" w:hAnsi="Times New Roman"/>
                <w:b/>
                <w:color w:val="000000" w:themeColor="text1"/>
                <w:sz w:val="24"/>
                <w:highlight w:val="none"/>
                <w14:textFill>
                  <w14:solidFill>
                    <w14:schemeClr w14:val="tx1"/>
                  </w14:solidFill>
                </w14:textFill>
              </w:rPr>
              <w:t>污染物排放</w:t>
            </w:r>
            <w:r>
              <w:rPr>
                <w:rFonts w:hint="eastAsia" w:ascii="Times New Roman" w:hAnsi="Times New Roman"/>
                <w:b/>
                <w:color w:val="000000" w:themeColor="text1"/>
                <w:sz w:val="24"/>
                <w:highlight w:val="none"/>
                <w:lang w:val="en-US" w:eastAsia="zh-CN"/>
                <w14:textFill>
                  <w14:solidFill>
                    <w14:schemeClr w14:val="tx1"/>
                  </w14:solidFill>
                </w14:textFill>
              </w:rPr>
              <w:t>量</w:t>
            </w:r>
            <w:r>
              <w:rPr>
                <w:rFonts w:hint="eastAsia" w:ascii="Times New Roman" w:hAnsi="Times New Roman"/>
                <w:b/>
                <w:color w:val="000000" w:themeColor="text1"/>
                <w:sz w:val="24"/>
                <w:highlight w:val="none"/>
                <w:lang w:eastAsia="zh-CN"/>
                <w14:textFill>
                  <w14:solidFill>
                    <w14:schemeClr w14:val="tx1"/>
                  </w14:solidFill>
                </w14:textFill>
              </w:rPr>
              <w:t>“</w:t>
            </w:r>
            <w:r>
              <w:rPr>
                <w:rFonts w:hint="eastAsia" w:ascii="Times New Roman" w:hAnsi="Times New Roman"/>
                <w:b/>
                <w:color w:val="000000" w:themeColor="text1"/>
                <w:sz w:val="24"/>
                <w:highlight w:val="none"/>
                <w:lang w:val="en-US" w:eastAsia="zh-CN"/>
                <w14:textFill>
                  <w14:solidFill>
                    <w14:schemeClr w14:val="tx1"/>
                  </w14:solidFill>
                </w14:textFill>
              </w:rPr>
              <w:t>三本账</w:t>
            </w:r>
            <w:r>
              <w:rPr>
                <w:rFonts w:hint="eastAsia" w:ascii="Times New Roman" w:hAnsi="Times New Roman"/>
                <w:b/>
                <w:color w:val="000000" w:themeColor="text1"/>
                <w:sz w:val="24"/>
                <w:highlight w:val="none"/>
                <w:lang w:eastAsia="zh-CN"/>
                <w14:textFill>
                  <w14:solidFill>
                    <w14:schemeClr w14:val="tx1"/>
                  </w14:solidFill>
                </w14:textFill>
              </w:rPr>
              <w:t>”</w:t>
            </w:r>
            <w:r>
              <w:rPr>
                <w:rFonts w:ascii="Times New Roman" w:hAnsi="Times New Roman"/>
                <w:b/>
                <w:color w:val="000000" w:themeColor="text1"/>
                <w:sz w:val="24"/>
                <w:highlight w:val="none"/>
                <w14:textFill>
                  <w14:solidFill>
                    <w14:schemeClr w14:val="tx1"/>
                  </w14:solidFill>
                </w14:textFill>
              </w:rPr>
              <w:t>（单位：t/a）</w:t>
            </w:r>
          </w:p>
          <w:tbl>
            <w:tblPr>
              <w:tblStyle w:val="27"/>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284"/>
              <w:gridCol w:w="636"/>
              <w:gridCol w:w="660"/>
              <w:gridCol w:w="1272"/>
              <w:gridCol w:w="757"/>
              <w:gridCol w:w="788"/>
              <w:gridCol w:w="1332"/>
              <w:gridCol w:w="721"/>
              <w:gridCol w:w="1296"/>
              <w:gridCol w:w="1368"/>
            </w:tblGrid>
            <w:tr w14:paraId="44EE38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155" w:type="pct"/>
                  <w:vMerge w:val="restart"/>
                  <w:tcBorders>
                    <w:tl2br w:val="nil"/>
                    <w:tr2bl w:val="nil"/>
                  </w:tcBorders>
                  <w:vAlign w:val="center"/>
                </w:tcPr>
                <w:p w14:paraId="36C068AE">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类</w:t>
                  </w:r>
                </w:p>
                <w:p w14:paraId="41475C54">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ascii="Times New Roman" w:hAnsi="Times New Roman" w:eastAsia="宋体"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别</w:t>
                  </w:r>
                </w:p>
              </w:tc>
              <w:tc>
                <w:tcPr>
                  <w:tcW w:w="710" w:type="pct"/>
                  <w:gridSpan w:val="2"/>
                  <w:vMerge w:val="restart"/>
                  <w:tcBorders>
                    <w:tl2br w:val="nil"/>
                    <w:tr2bl w:val="nil"/>
                  </w:tcBorders>
                  <w:vAlign w:val="center"/>
                </w:tcPr>
                <w:p w14:paraId="69ADDA54">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ascii="Times New Roman" w:hAnsi="Times New Roman" w:eastAsia="宋体"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污染物名称</w:t>
                  </w:r>
                </w:p>
              </w:tc>
              <w:tc>
                <w:tcPr>
                  <w:tcW w:w="697" w:type="pct"/>
                  <w:vMerge w:val="restart"/>
                  <w:tcBorders>
                    <w:tl2br w:val="nil"/>
                    <w:tr2bl w:val="nil"/>
                  </w:tcBorders>
                  <w:vAlign w:val="center"/>
                </w:tcPr>
                <w:p w14:paraId="4D9DC439">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ascii="Times New Roman" w:hAnsi="Times New Roman" w:eastAsia="宋体" w:cs="Times New Roman"/>
                      <w:b/>
                      <w:bCs/>
                      <w:color w:val="000000" w:themeColor="text1"/>
                      <w:szCs w:val="21"/>
                      <w:highlight w:val="none"/>
                      <w14:textFill>
                        <w14:solidFill>
                          <w14:schemeClr w14:val="tx1"/>
                        </w14:solidFill>
                      </w14:textFill>
                    </w:rPr>
                  </w:pPr>
                  <w:r>
                    <w:rPr>
                      <w:rFonts w:hint="eastAsia" w:ascii="Times New Roman" w:hAnsi="Times New Roman" w:eastAsia="宋体" w:cs="Times New Roman"/>
                      <w:b/>
                      <w:bCs/>
                      <w:color w:val="000000" w:themeColor="text1"/>
                      <w:szCs w:val="21"/>
                      <w:highlight w:val="none"/>
                      <w:lang w:val="en-US" w:eastAsia="zh-CN"/>
                      <w14:textFill>
                        <w14:solidFill>
                          <w14:schemeClr w14:val="tx1"/>
                        </w14:solidFill>
                      </w14:textFill>
                    </w:rPr>
                    <w:t>长洋贸易全厂</w:t>
                  </w:r>
                  <w:r>
                    <w:rPr>
                      <w:rFonts w:hint="eastAsia" w:ascii="Times New Roman" w:hAnsi="Times New Roman" w:eastAsia="宋体" w:cs="Times New Roman"/>
                      <w:b/>
                      <w:bCs/>
                      <w:color w:val="000000" w:themeColor="text1"/>
                      <w:szCs w:val="21"/>
                      <w:highlight w:val="none"/>
                      <w14:textFill>
                        <w14:solidFill>
                          <w14:schemeClr w14:val="tx1"/>
                        </w14:solidFill>
                      </w14:textFill>
                    </w:rPr>
                    <w:t>现有项目</w:t>
                  </w:r>
                  <w:r>
                    <w:rPr>
                      <w:rFonts w:hint="eastAsia" w:ascii="Times New Roman" w:hAnsi="Times New Roman" w:eastAsia="宋体" w:cs="Times New Roman"/>
                      <w:b/>
                      <w:bCs/>
                      <w:color w:val="000000" w:themeColor="text1"/>
                      <w:szCs w:val="21"/>
                      <w:highlight w:val="none"/>
                      <w:lang w:val="en-US" w:eastAsia="zh-CN"/>
                      <w14:textFill>
                        <w14:solidFill>
                          <w14:schemeClr w14:val="tx1"/>
                        </w14:solidFill>
                      </w14:textFill>
                    </w:rPr>
                    <w:t>核定</w:t>
                  </w:r>
                  <w:r>
                    <w:rPr>
                      <w:rFonts w:hint="eastAsia" w:ascii="Times New Roman" w:hAnsi="Times New Roman" w:eastAsia="宋体" w:cs="Times New Roman"/>
                      <w:b/>
                      <w:bCs/>
                      <w:color w:val="000000" w:themeColor="text1"/>
                      <w:szCs w:val="21"/>
                      <w:highlight w:val="none"/>
                      <w14:textFill>
                        <w14:solidFill>
                          <w14:schemeClr w14:val="tx1"/>
                        </w14:solidFill>
                      </w14:textFill>
                    </w:rPr>
                    <w:t>排放量</w:t>
                  </w:r>
                </w:p>
              </w:tc>
              <w:tc>
                <w:tcPr>
                  <w:tcW w:w="1578" w:type="pct"/>
                  <w:gridSpan w:val="3"/>
                  <w:tcBorders>
                    <w:tl2br w:val="nil"/>
                    <w:tr2bl w:val="nil"/>
                  </w:tcBorders>
                  <w:vAlign w:val="center"/>
                </w:tcPr>
                <w:p w14:paraId="387D9447">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本项目</w:t>
                  </w:r>
                </w:p>
              </w:tc>
              <w:tc>
                <w:tcPr>
                  <w:tcW w:w="395" w:type="pct"/>
                  <w:vMerge w:val="restart"/>
                  <w:tcBorders>
                    <w:tl2br w:val="nil"/>
                    <w:tr2bl w:val="nil"/>
                  </w:tcBorders>
                  <w:vAlign w:val="center"/>
                </w:tcPr>
                <w:p w14:paraId="44AE2BE7">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“以新带老”削减量</w:t>
                  </w:r>
                </w:p>
              </w:tc>
              <w:tc>
                <w:tcPr>
                  <w:tcW w:w="710" w:type="pct"/>
                  <w:vMerge w:val="restart"/>
                  <w:tcBorders>
                    <w:tl2br w:val="nil"/>
                    <w:tr2bl w:val="nil"/>
                  </w:tcBorders>
                  <w:vAlign w:val="center"/>
                </w:tcPr>
                <w:p w14:paraId="68D71B07">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ascii="Times New Roman" w:hAnsi="Times New Roman" w:eastAsia="宋体" w:cs="Times New Roman"/>
                      <w:b/>
                      <w:bCs/>
                      <w:color w:val="000000" w:themeColor="text1"/>
                      <w:szCs w:val="21"/>
                      <w:highlight w:val="none"/>
                      <w14:textFill>
                        <w14:solidFill>
                          <w14:schemeClr w14:val="tx1"/>
                        </w14:solidFill>
                      </w14:textFill>
                    </w:rPr>
                  </w:pPr>
                  <w:r>
                    <w:rPr>
                      <w:rFonts w:hint="eastAsia" w:ascii="Times New Roman" w:hAnsi="Times New Roman" w:cs="Times New Roman"/>
                      <w:b/>
                      <w:bCs/>
                      <w:color w:val="000000" w:themeColor="text1"/>
                      <w:szCs w:val="21"/>
                      <w:highlight w:val="none"/>
                      <w:lang w:val="en-US" w:eastAsia="zh-CN"/>
                      <w14:textFill>
                        <w14:solidFill>
                          <w14:schemeClr w14:val="tx1"/>
                        </w14:solidFill>
                      </w14:textFill>
                    </w:rPr>
                    <w:t>技改</w:t>
                  </w:r>
                  <w:r>
                    <w:rPr>
                      <w:rFonts w:ascii="Times New Roman" w:hAnsi="Times New Roman" w:cs="Times New Roman"/>
                      <w:b/>
                      <w:bCs/>
                      <w:color w:val="000000" w:themeColor="text1"/>
                      <w:szCs w:val="21"/>
                      <w:highlight w:val="none"/>
                      <w14:textFill>
                        <w14:solidFill>
                          <w14:schemeClr w14:val="tx1"/>
                        </w14:solidFill>
                      </w14:textFill>
                    </w:rPr>
                    <w:t>后</w:t>
                  </w:r>
                  <w:r>
                    <w:rPr>
                      <w:rFonts w:hint="eastAsia" w:ascii="Times New Roman" w:hAnsi="Times New Roman" w:cs="Times New Roman"/>
                      <w:b/>
                      <w:bCs/>
                      <w:color w:val="000000" w:themeColor="text1"/>
                      <w:szCs w:val="21"/>
                      <w:highlight w:val="none"/>
                      <w:lang w:val="en-US" w:eastAsia="zh-CN"/>
                      <w14:textFill>
                        <w14:solidFill>
                          <w14:schemeClr w14:val="tx1"/>
                        </w14:solidFill>
                      </w14:textFill>
                    </w:rPr>
                    <w:t>长洋贸易</w:t>
                  </w:r>
                  <w:r>
                    <w:rPr>
                      <w:rFonts w:ascii="Times New Roman" w:hAnsi="Times New Roman" w:cs="Times New Roman"/>
                      <w:b/>
                      <w:bCs/>
                      <w:color w:val="000000" w:themeColor="text1"/>
                      <w:szCs w:val="21"/>
                      <w:highlight w:val="none"/>
                      <w14:textFill>
                        <w14:solidFill>
                          <w14:schemeClr w14:val="tx1"/>
                        </w14:solidFill>
                      </w14:textFill>
                    </w:rPr>
                    <w:t>全厂排放量</w:t>
                  </w:r>
                </w:p>
              </w:tc>
              <w:tc>
                <w:tcPr>
                  <w:tcW w:w="750" w:type="pct"/>
                  <w:vMerge w:val="restart"/>
                  <w:tcBorders>
                    <w:tl2br w:val="nil"/>
                    <w:tr2bl w:val="nil"/>
                  </w:tcBorders>
                  <w:vAlign w:val="center"/>
                </w:tcPr>
                <w:p w14:paraId="1F34BAC7">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ascii="Times New Roman" w:hAnsi="Times New Roman" w:eastAsia="宋体"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排放增减量</w:t>
                  </w:r>
                </w:p>
              </w:tc>
            </w:tr>
            <w:tr w14:paraId="58EC31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155" w:type="pct"/>
                  <w:vMerge w:val="continue"/>
                  <w:tcBorders>
                    <w:tl2br w:val="nil"/>
                    <w:tr2bl w:val="nil"/>
                  </w:tcBorders>
                  <w:vAlign w:val="center"/>
                </w:tcPr>
                <w:p w14:paraId="020C18F3">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ascii="Times New Roman" w:hAnsi="Times New Roman" w:cs="Times New Roman"/>
                      <w:b/>
                      <w:bCs/>
                      <w:color w:val="000000" w:themeColor="text1"/>
                      <w:szCs w:val="21"/>
                      <w:highlight w:val="none"/>
                      <w14:textFill>
                        <w14:solidFill>
                          <w14:schemeClr w14:val="tx1"/>
                        </w14:solidFill>
                      </w14:textFill>
                    </w:rPr>
                  </w:pPr>
                </w:p>
              </w:tc>
              <w:tc>
                <w:tcPr>
                  <w:tcW w:w="710" w:type="pct"/>
                  <w:gridSpan w:val="2"/>
                  <w:vMerge w:val="continue"/>
                  <w:tcBorders>
                    <w:tl2br w:val="nil"/>
                    <w:tr2bl w:val="nil"/>
                  </w:tcBorders>
                  <w:vAlign w:val="center"/>
                </w:tcPr>
                <w:p w14:paraId="2525E51E">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ascii="Times New Roman" w:hAnsi="Times New Roman" w:cs="Times New Roman"/>
                      <w:b/>
                      <w:bCs/>
                      <w:color w:val="000000" w:themeColor="text1"/>
                      <w:szCs w:val="21"/>
                      <w:highlight w:val="none"/>
                      <w14:textFill>
                        <w14:solidFill>
                          <w14:schemeClr w14:val="tx1"/>
                        </w14:solidFill>
                      </w14:textFill>
                    </w:rPr>
                  </w:pPr>
                </w:p>
              </w:tc>
              <w:tc>
                <w:tcPr>
                  <w:tcW w:w="697" w:type="pct"/>
                  <w:vMerge w:val="continue"/>
                  <w:tcBorders>
                    <w:tl2br w:val="nil"/>
                    <w:tr2bl w:val="nil"/>
                  </w:tcBorders>
                  <w:vAlign w:val="center"/>
                </w:tcPr>
                <w:p w14:paraId="39D36447">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ascii="Times New Roman" w:hAnsi="Times New Roman" w:cs="Times New Roman"/>
                      <w:b/>
                      <w:bCs/>
                      <w:color w:val="000000" w:themeColor="text1"/>
                      <w:szCs w:val="21"/>
                      <w:highlight w:val="none"/>
                      <w14:textFill>
                        <w14:solidFill>
                          <w14:schemeClr w14:val="tx1"/>
                        </w14:solidFill>
                      </w14:textFill>
                    </w:rPr>
                  </w:pPr>
                </w:p>
              </w:tc>
              <w:tc>
                <w:tcPr>
                  <w:tcW w:w="415" w:type="pct"/>
                  <w:tcBorders>
                    <w:tl2br w:val="nil"/>
                    <w:tr2bl w:val="nil"/>
                  </w:tcBorders>
                  <w:vAlign w:val="center"/>
                </w:tcPr>
                <w:p w14:paraId="7DBAC0FF">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产生量</w:t>
                  </w:r>
                </w:p>
              </w:tc>
              <w:tc>
                <w:tcPr>
                  <w:tcW w:w="432" w:type="pct"/>
                  <w:tcBorders>
                    <w:tl2br w:val="nil"/>
                    <w:tr2bl w:val="nil"/>
                  </w:tcBorders>
                  <w:vAlign w:val="center"/>
                </w:tcPr>
                <w:p w14:paraId="008AE23D">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削减量</w:t>
                  </w:r>
                </w:p>
              </w:tc>
              <w:tc>
                <w:tcPr>
                  <w:tcW w:w="730" w:type="pct"/>
                  <w:tcBorders>
                    <w:tl2br w:val="nil"/>
                    <w:tr2bl w:val="nil"/>
                  </w:tcBorders>
                  <w:vAlign w:val="center"/>
                </w:tcPr>
                <w:p w14:paraId="6B15EB57">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排放量</w:t>
                  </w:r>
                </w:p>
              </w:tc>
              <w:tc>
                <w:tcPr>
                  <w:tcW w:w="395" w:type="pct"/>
                  <w:vMerge w:val="continue"/>
                  <w:tcBorders>
                    <w:tl2br w:val="nil"/>
                    <w:tr2bl w:val="nil"/>
                  </w:tcBorders>
                  <w:vAlign w:val="center"/>
                </w:tcPr>
                <w:p w14:paraId="42F256C0">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ascii="Times New Roman" w:hAnsi="Times New Roman" w:cs="Times New Roman"/>
                      <w:b/>
                      <w:bCs/>
                      <w:color w:val="000000" w:themeColor="text1"/>
                      <w:szCs w:val="21"/>
                      <w:highlight w:val="none"/>
                      <w14:textFill>
                        <w14:solidFill>
                          <w14:schemeClr w14:val="tx1"/>
                        </w14:solidFill>
                      </w14:textFill>
                    </w:rPr>
                  </w:pPr>
                </w:p>
              </w:tc>
              <w:tc>
                <w:tcPr>
                  <w:tcW w:w="710" w:type="pct"/>
                  <w:vMerge w:val="continue"/>
                  <w:tcBorders>
                    <w:tl2br w:val="nil"/>
                    <w:tr2bl w:val="nil"/>
                  </w:tcBorders>
                  <w:vAlign w:val="center"/>
                </w:tcPr>
                <w:p w14:paraId="65F6E993">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ascii="Times New Roman" w:hAnsi="Times New Roman" w:cs="Times New Roman"/>
                      <w:b/>
                      <w:bCs/>
                      <w:color w:val="000000" w:themeColor="text1"/>
                      <w:szCs w:val="21"/>
                      <w:highlight w:val="none"/>
                      <w14:textFill>
                        <w14:solidFill>
                          <w14:schemeClr w14:val="tx1"/>
                        </w14:solidFill>
                      </w14:textFill>
                    </w:rPr>
                  </w:pPr>
                </w:p>
              </w:tc>
              <w:tc>
                <w:tcPr>
                  <w:tcW w:w="750" w:type="pct"/>
                  <w:vMerge w:val="continue"/>
                  <w:tcBorders>
                    <w:tl2br w:val="nil"/>
                    <w:tr2bl w:val="nil"/>
                  </w:tcBorders>
                  <w:vAlign w:val="center"/>
                </w:tcPr>
                <w:p w14:paraId="4C6BA6D6">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ascii="Times New Roman" w:hAnsi="Times New Roman" w:cs="Times New Roman"/>
                      <w:b/>
                      <w:bCs/>
                      <w:color w:val="000000" w:themeColor="text1"/>
                      <w:szCs w:val="21"/>
                      <w:highlight w:val="none"/>
                      <w14:textFill>
                        <w14:solidFill>
                          <w14:schemeClr w14:val="tx1"/>
                        </w14:solidFill>
                      </w14:textFill>
                    </w:rPr>
                  </w:pPr>
                </w:p>
              </w:tc>
            </w:tr>
            <w:tr w14:paraId="690A91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155" w:type="pct"/>
                  <w:vMerge w:val="restart"/>
                  <w:tcBorders>
                    <w:tl2br w:val="nil"/>
                    <w:tr2bl w:val="nil"/>
                  </w:tcBorders>
                  <w:vAlign w:val="center"/>
                </w:tcPr>
                <w:p w14:paraId="57EE26D4">
                  <w:pPr>
                    <w:keepNext w:val="0"/>
                    <w:keepLines w:val="0"/>
                    <w:pageBreakBefore w:val="0"/>
                    <w:widowControl w:val="0"/>
                    <w:kinsoku/>
                    <w:wordWrap/>
                    <w:overflowPunct/>
                    <w:topLinePunct w:val="0"/>
                    <w:autoSpaceDE/>
                    <w:autoSpaceDN/>
                    <w:bidi w:val="0"/>
                    <w:adjustRightInd w:val="0"/>
                    <w:snapToGrid w:val="0"/>
                    <w:spacing w:line="240" w:lineRule="exact"/>
                    <w:ind w:left="-105" w:leftChars="-50" w:right="-105" w:rightChars="-50"/>
                    <w:jc w:val="center"/>
                    <w:textAlignment w:val="auto"/>
                    <w:rPr>
                      <w:rFonts w:ascii="Times New Roman" w:hAnsi="Times New Roman"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废</w:t>
                  </w:r>
                </w:p>
                <w:p w14:paraId="7844A7FD">
                  <w:pPr>
                    <w:keepNext w:val="0"/>
                    <w:keepLines w:val="0"/>
                    <w:pageBreakBefore w:val="0"/>
                    <w:widowControl w:val="0"/>
                    <w:kinsoku/>
                    <w:wordWrap/>
                    <w:overflowPunct/>
                    <w:topLinePunct w:val="0"/>
                    <w:autoSpaceDE/>
                    <w:autoSpaceDN/>
                    <w:bidi w:val="0"/>
                    <w:adjustRightInd w:val="0"/>
                    <w:snapToGrid w:val="0"/>
                    <w:spacing w:line="240" w:lineRule="exact"/>
                    <w:ind w:left="-105" w:leftChars="-50" w:right="-105" w:rightChars="-50"/>
                    <w:jc w:val="center"/>
                    <w:textAlignment w:val="auto"/>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气</w:t>
                  </w:r>
                </w:p>
              </w:tc>
              <w:tc>
                <w:tcPr>
                  <w:tcW w:w="348" w:type="pct"/>
                  <w:tcBorders>
                    <w:tl2br w:val="nil"/>
                    <w:tr2bl w:val="nil"/>
                  </w:tcBorders>
                  <w:vAlign w:val="center"/>
                </w:tcPr>
                <w:p w14:paraId="7CED9303">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ascii="Times New Roman" w:hAnsi="Times New Roman" w:eastAsia="宋体" w:cs="Times New Roman"/>
                      <w:bCs/>
                      <w:color w:val="000000" w:themeColor="text1"/>
                      <w:szCs w:val="21"/>
                      <w:highlight w:val="none"/>
                      <w14:textFill>
                        <w14:solidFill>
                          <w14:schemeClr w14:val="tx1"/>
                        </w14:solidFill>
                      </w14:textFill>
                    </w:rPr>
                  </w:pPr>
                  <w:r>
                    <w:rPr>
                      <w:rFonts w:ascii="Times New Roman" w:hAnsi="Times New Roman" w:eastAsia="宋体" w:cs="Times New Roman"/>
                      <w:bCs/>
                      <w:color w:val="000000" w:themeColor="text1"/>
                      <w:szCs w:val="21"/>
                      <w:highlight w:val="none"/>
                      <w14:textFill>
                        <w14:solidFill>
                          <w14:schemeClr w14:val="tx1"/>
                        </w14:solidFill>
                      </w14:textFill>
                    </w:rPr>
                    <w:t>有组织</w:t>
                  </w:r>
                </w:p>
              </w:tc>
              <w:tc>
                <w:tcPr>
                  <w:tcW w:w="362" w:type="pct"/>
                  <w:tcBorders>
                    <w:tl2br w:val="nil"/>
                    <w:tr2bl w:val="nil"/>
                  </w:tcBorders>
                  <w:vAlign w:val="center"/>
                </w:tcPr>
                <w:p w14:paraId="412DCEE7">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eastAsia" w:ascii="Times New Roman" w:hAnsi="Times New Roman" w:eastAsia="宋体" w:cs="Times New Roman"/>
                      <w:bCs/>
                      <w:color w:val="000000" w:themeColor="text1"/>
                      <w:szCs w:val="21"/>
                      <w:highlight w:val="none"/>
                      <w:lang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颗粒物</w:t>
                  </w:r>
                </w:p>
              </w:tc>
              <w:tc>
                <w:tcPr>
                  <w:tcW w:w="697" w:type="pct"/>
                  <w:tcBorders>
                    <w:tl2br w:val="nil"/>
                    <w:tr2bl w:val="nil"/>
                  </w:tcBorders>
                  <w:tcMar>
                    <w:top w:w="0" w:type="dxa"/>
                    <w:left w:w="0" w:type="dxa"/>
                    <w:bottom w:w="0" w:type="dxa"/>
                    <w:right w:w="0" w:type="dxa"/>
                  </w:tcMar>
                  <w:vAlign w:val="center"/>
                </w:tcPr>
                <w:p w14:paraId="156754A7">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Times New Roman" w:hAnsi="Times New Roman" w:eastAsia="宋体" w:cs="Times New Roman"/>
                      <w:color w:val="000000" w:themeColor="text1"/>
                      <w:spacing w:val="-10"/>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10"/>
                      <w:szCs w:val="21"/>
                      <w:highlight w:val="none"/>
                      <w:lang w:val="en-US" w:eastAsia="zh-CN"/>
                      <w14:textFill>
                        <w14:solidFill>
                          <w14:schemeClr w14:val="tx1"/>
                        </w14:solidFill>
                      </w14:textFill>
                    </w:rPr>
                    <w:t>/</w:t>
                  </w:r>
                </w:p>
              </w:tc>
              <w:tc>
                <w:tcPr>
                  <w:tcW w:w="415" w:type="pct"/>
                  <w:tcBorders>
                    <w:tl2br w:val="nil"/>
                    <w:tr2bl w:val="nil"/>
                  </w:tcBorders>
                  <w:vAlign w:val="center"/>
                </w:tcPr>
                <w:p w14:paraId="38275140">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w:t>
                  </w:r>
                </w:p>
              </w:tc>
              <w:tc>
                <w:tcPr>
                  <w:tcW w:w="432" w:type="pct"/>
                  <w:tcBorders>
                    <w:tl2br w:val="nil"/>
                    <w:tr2bl w:val="nil"/>
                  </w:tcBorders>
                  <w:vAlign w:val="center"/>
                </w:tcPr>
                <w:p w14:paraId="5764E222">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w:t>
                  </w:r>
                </w:p>
              </w:tc>
              <w:tc>
                <w:tcPr>
                  <w:tcW w:w="730" w:type="pct"/>
                  <w:tcBorders>
                    <w:tl2br w:val="nil"/>
                    <w:tr2bl w:val="nil"/>
                  </w:tcBorders>
                  <w:vAlign w:val="center"/>
                </w:tcPr>
                <w:p w14:paraId="5444230B">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w:t>
                  </w:r>
                </w:p>
              </w:tc>
              <w:tc>
                <w:tcPr>
                  <w:tcW w:w="395" w:type="pct"/>
                  <w:tcBorders>
                    <w:tl2br w:val="nil"/>
                    <w:tr2bl w:val="nil"/>
                  </w:tcBorders>
                  <w:vAlign w:val="center"/>
                </w:tcPr>
                <w:p w14:paraId="55013E07">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ascii="Times New Roman" w:hAnsi="Times New Roman" w:eastAsia="宋体" w:cs="Times New Roman"/>
                      <w:color w:val="000000" w:themeColor="text1"/>
                      <w:spacing w:val="-10"/>
                      <w:szCs w:val="21"/>
                      <w:highlight w:val="none"/>
                      <w14:textFill>
                        <w14:solidFill>
                          <w14:schemeClr w14:val="tx1"/>
                        </w14:solidFill>
                      </w14:textFill>
                    </w:rPr>
                  </w:pPr>
                  <w:r>
                    <w:rPr>
                      <w:rFonts w:hint="eastAsia" w:ascii="Times New Roman" w:hAnsi="Times New Roman" w:eastAsia="宋体" w:cs="Times New Roman"/>
                      <w:color w:val="000000" w:themeColor="text1"/>
                      <w:spacing w:val="-10"/>
                      <w:szCs w:val="21"/>
                      <w:highlight w:val="none"/>
                      <w:lang w:val="en-US" w:eastAsia="zh-CN"/>
                      <w14:textFill>
                        <w14:solidFill>
                          <w14:schemeClr w14:val="tx1"/>
                        </w14:solidFill>
                      </w14:textFill>
                    </w:rPr>
                    <w:t>/</w:t>
                  </w:r>
                </w:p>
              </w:tc>
              <w:tc>
                <w:tcPr>
                  <w:tcW w:w="710" w:type="pct"/>
                  <w:tcBorders>
                    <w:tl2br w:val="nil"/>
                    <w:tr2bl w:val="nil"/>
                  </w:tcBorders>
                  <w:vAlign w:val="center"/>
                </w:tcPr>
                <w:p w14:paraId="2BB57500">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ascii="Times New Roman" w:hAnsi="Times New Roman" w:eastAsia="宋体" w:cs="Times New Roman"/>
                      <w:color w:val="000000" w:themeColor="text1"/>
                      <w:spacing w:val="-10"/>
                      <w:szCs w:val="21"/>
                      <w:highlight w:val="none"/>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w:t>
                  </w:r>
                </w:p>
              </w:tc>
              <w:tc>
                <w:tcPr>
                  <w:tcW w:w="750" w:type="pct"/>
                  <w:tcBorders>
                    <w:tl2br w:val="nil"/>
                    <w:tr2bl w:val="nil"/>
                  </w:tcBorders>
                  <w:vAlign w:val="center"/>
                </w:tcPr>
                <w:p w14:paraId="6B564E66">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Times New Roman" w:hAnsi="Times New Roman" w:eastAsia="宋体" w:cs="Times New Roman"/>
                      <w:color w:val="000000" w:themeColor="text1"/>
                      <w:spacing w:val="-10"/>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10"/>
                      <w:szCs w:val="21"/>
                      <w:highlight w:val="none"/>
                      <w:lang w:val="en-US" w:eastAsia="zh-CN"/>
                      <w14:textFill>
                        <w14:solidFill>
                          <w14:schemeClr w14:val="tx1"/>
                        </w14:solidFill>
                      </w14:textFill>
                    </w:rPr>
                    <w:t>/</w:t>
                  </w:r>
                </w:p>
              </w:tc>
            </w:tr>
            <w:tr w14:paraId="0508BC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24" w:hRule="atLeast"/>
                <w:jc w:val="center"/>
              </w:trPr>
              <w:tc>
                <w:tcPr>
                  <w:tcW w:w="155" w:type="pct"/>
                  <w:vMerge w:val="continue"/>
                  <w:tcBorders>
                    <w:tl2br w:val="nil"/>
                    <w:tr2bl w:val="nil"/>
                  </w:tcBorders>
                  <w:vAlign w:val="center"/>
                </w:tcPr>
                <w:p w14:paraId="0715A6A6">
                  <w:pPr>
                    <w:adjustRightInd w:val="0"/>
                    <w:snapToGrid w:val="0"/>
                    <w:spacing w:line="240" w:lineRule="exact"/>
                    <w:jc w:val="center"/>
                    <w:rPr>
                      <w:rFonts w:ascii="Times New Roman" w:hAnsi="Times New Roman" w:cs="Times New Roman"/>
                      <w:bCs/>
                      <w:color w:val="000000" w:themeColor="text1"/>
                      <w:szCs w:val="21"/>
                      <w:highlight w:val="none"/>
                      <w14:textFill>
                        <w14:solidFill>
                          <w14:schemeClr w14:val="tx1"/>
                        </w14:solidFill>
                      </w14:textFill>
                    </w:rPr>
                  </w:pPr>
                </w:p>
              </w:tc>
              <w:tc>
                <w:tcPr>
                  <w:tcW w:w="348" w:type="pct"/>
                  <w:tcBorders>
                    <w:tl2br w:val="nil"/>
                    <w:tr2bl w:val="nil"/>
                  </w:tcBorders>
                  <w:vAlign w:val="center"/>
                </w:tcPr>
                <w:p w14:paraId="64A6F2F0">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ascii="Times New Roman" w:hAnsi="Times New Roman" w:eastAsia="宋体" w:cs="Times New Roman"/>
                      <w:bCs/>
                      <w:color w:val="000000" w:themeColor="text1"/>
                      <w:szCs w:val="21"/>
                      <w:highlight w:val="none"/>
                      <w14:textFill>
                        <w14:solidFill>
                          <w14:schemeClr w14:val="tx1"/>
                        </w14:solidFill>
                      </w14:textFill>
                    </w:rPr>
                  </w:pPr>
                  <w:r>
                    <w:rPr>
                      <w:rFonts w:ascii="Times New Roman" w:hAnsi="Times New Roman" w:eastAsia="宋体" w:cs="Times New Roman"/>
                      <w:bCs/>
                      <w:color w:val="000000" w:themeColor="text1"/>
                      <w:szCs w:val="21"/>
                      <w:highlight w:val="none"/>
                      <w14:textFill>
                        <w14:solidFill>
                          <w14:schemeClr w14:val="tx1"/>
                        </w14:solidFill>
                      </w14:textFill>
                    </w:rPr>
                    <w:t>无组织</w:t>
                  </w:r>
                </w:p>
              </w:tc>
              <w:tc>
                <w:tcPr>
                  <w:tcW w:w="362" w:type="pct"/>
                  <w:tcBorders>
                    <w:tl2br w:val="nil"/>
                    <w:tr2bl w:val="nil"/>
                  </w:tcBorders>
                  <w:vAlign w:val="center"/>
                </w:tcPr>
                <w:p w14:paraId="73C2C9B6">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ascii="Times New Roman" w:hAnsi="Times New Roman" w:cs="Times New Roman"/>
                      <w:bCs/>
                      <w:color w:val="000000" w:themeColor="text1"/>
                      <w:szCs w:val="21"/>
                      <w:highlight w:val="none"/>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颗粒物</w:t>
                  </w:r>
                </w:p>
              </w:tc>
              <w:tc>
                <w:tcPr>
                  <w:tcW w:w="697" w:type="pct"/>
                  <w:tcBorders>
                    <w:tl2br w:val="nil"/>
                    <w:tr2bl w:val="nil"/>
                  </w:tcBorders>
                  <w:tcMar>
                    <w:top w:w="0" w:type="dxa"/>
                    <w:left w:w="0" w:type="dxa"/>
                    <w:bottom w:w="0" w:type="dxa"/>
                    <w:right w:w="0" w:type="dxa"/>
                  </w:tcMar>
                  <w:vAlign w:val="center"/>
                </w:tcPr>
                <w:p w14:paraId="12C133DF">
                  <w:pPr>
                    <w:adjustRightInd w:val="0"/>
                    <w:snapToGrid w:val="0"/>
                    <w:ind w:left="-105" w:leftChars="-50" w:right="-105" w:rightChars="-50"/>
                    <w:jc w:val="center"/>
                    <w:rPr>
                      <w:rFonts w:hint="default" w:ascii="Times New Roman" w:hAnsi="Times New Roman" w:cs="Times New Roman" w:eastAsiaTheme="minorEastAsia"/>
                      <w:color w:val="000000" w:themeColor="text1"/>
                      <w:spacing w:val="-10"/>
                      <w:szCs w:val="21"/>
                      <w:highlight w:val="none"/>
                      <w:lang w:val="en-US" w:eastAsia="zh-CN"/>
                      <w14:textFill>
                        <w14:solidFill>
                          <w14:schemeClr w14:val="tx1"/>
                        </w14:solidFill>
                      </w14:textFill>
                    </w:rPr>
                  </w:pPr>
                  <w:r>
                    <w:rPr>
                      <w:rFonts w:hint="eastAsia" w:ascii="Times New Roman" w:hAnsi="Times New Roman" w:cs="Times New Roman"/>
                      <w:color w:val="000000" w:themeColor="text1"/>
                      <w:spacing w:val="-10"/>
                      <w:szCs w:val="21"/>
                      <w:highlight w:val="none"/>
                      <w:lang w:val="en-US" w:eastAsia="zh-CN"/>
                      <w14:textFill>
                        <w14:solidFill>
                          <w14:schemeClr w14:val="tx1"/>
                        </w14:solidFill>
                      </w14:textFill>
                    </w:rPr>
                    <w:t>32.6338</w:t>
                  </w:r>
                </w:p>
              </w:tc>
              <w:tc>
                <w:tcPr>
                  <w:tcW w:w="415" w:type="pct"/>
                  <w:tcBorders>
                    <w:tl2br w:val="nil"/>
                    <w:tr2bl w:val="nil"/>
                  </w:tcBorders>
                  <w:vAlign w:val="center"/>
                </w:tcPr>
                <w:p w14:paraId="18EFA318">
                  <w:pPr>
                    <w:adjustRightInd w:val="0"/>
                    <w:snapToGrid w:val="0"/>
                    <w:jc w:val="center"/>
                    <w:rPr>
                      <w:rFonts w:hint="default" w:ascii="Times New Roman" w:hAnsi="Times New Roman" w:cs="Times New Roman" w:eastAsiaTheme="minorEastAsia"/>
                      <w:bCs/>
                      <w:color w:val="000000" w:themeColor="text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Cs w:val="21"/>
                      <w:highlight w:val="none"/>
                      <w:lang w:val="en-US" w:eastAsia="zh-CN"/>
                      <w14:textFill>
                        <w14:solidFill>
                          <w14:schemeClr w14:val="tx1"/>
                        </w14:solidFill>
                      </w14:textFill>
                    </w:rPr>
                    <w:t>1.9</w:t>
                  </w:r>
                </w:p>
              </w:tc>
              <w:tc>
                <w:tcPr>
                  <w:tcW w:w="432" w:type="pct"/>
                  <w:tcBorders>
                    <w:tl2br w:val="nil"/>
                    <w:tr2bl w:val="nil"/>
                  </w:tcBorders>
                  <w:vAlign w:val="center"/>
                </w:tcPr>
                <w:p w14:paraId="3C508239">
                  <w:pPr>
                    <w:adjustRightInd w:val="0"/>
                    <w:snapToGrid w:val="0"/>
                    <w:jc w:val="center"/>
                    <w:rPr>
                      <w:rFonts w:hint="default" w:ascii="Times New Roman" w:hAnsi="Times New Roman" w:cs="Times New Roman" w:eastAsiaTheme="minorEastAsia"/>
                      <w:bCs/>
                      <w:color w:val="000000" w:themeColor="text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Cs w:val="21"/>
                      <w:highlight w:val="none"/>
                      <w:lang w:val="en-US" w:eastAsia="zh-CN"/>
                      <w14:textFill>
                        <w14:solidFill>
                          <w14:schemeClr w14:val="tx1"/>
                        </w14:solidFill>
                      </w14:textFill>
                    </w:rPr>
                    <w:t>1.406</w:t>
                  </w:r>
                </w:p>
              </w:tc>
              <w:tc>
                <w:tcPr>
                  <w:tcW w:w="730" w:type="pct"/>
                  <w:tcBorders>
                    <w:tl2br w:val="nil"/>
                    <w:tr2bl w:val="nil"/>
                  </w:tcBorders>
                  <w:vAlign w:val="center"/>
                </w:tcPr>
                <w:p w14:paraId="77A08884">
                  <w:pPr>
                    <w:adjustRightInd w:val="0"/>
                    <w:snapToGrid w:val="0"/>
                    <w:jc w:val="center"/>
                    <w:rPr>
                      <w:rFonts w:hint="default" w:ascii="Times New Roman" w:hAnsi="Times New Roman" w:cs="Times New Roman" w:eastAsiaTheme="minorEastAsia"/>
                      <w:bCs/>
                      <w:color w:val="000000" w:themeColor="text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Cs w:val="21"/>
                      <w:highlight w:val="none"/>
                      <w:lang w:val="en-US" w:eastAsia="zh-CN"/>
                      <w14:textFill>
                        <w14:solidFill>
                          <w14:schemeClr w14:val="tx1"/>
                        </w14:solidFill>
                      </w14:textFill>
                    </w:rPr>
                    <w:t>0.494</w:t>
                  </w:r>
                </w:p>
              </w:tc>
              <w:tc>
                <w:tcPr>
                  <w:tcW w:w="395" w:type="pct"/>
                  <w:tcBorders>
                    <w:tl2br w:val="nil"/>
                    <w:tr2bl w:val="nil"/>
                  </w:tcBorders>
                  <w:vAlign w:val="center"/>
                </w:tcPr>
                <w:p w14:paraId="64A2188D">
                  <w:pPr>
                    <w:adjustRightInd w:val="0"/>
                    <w:snapToGrid w:val="0"/>
                    <w:ind w:left="-105" w:leftChars="-50" w:right="-105" w:rightChars="-50"/>
                    <w:jc w:val="center"/>
                    <w:rPr>
                      <w:rFonts w:hint="default" w:ascii="Times New Roman" w:hAnsi="Times New Roman" w:cs="Times New Roman"/>
                      <w:color w:val="000000" w:themeColor="text1"/>
                      <w:spacing w:val="-10"/>
                      <w:szCs w:val="21"/>
                      <w:highlight w:val="none"/>
                      <w:lang w:val="en-US"/>
                      <w14:textFill>
                        <w14:solidFill>
                          <w14:schemeClr w14:val="tx1"/>
                        </w14:solidFill>
                      </w14:textFill>
                    </w:rPr>
                  </w:pPr>
                  <w:r>
                    <w:rPr>
                      <w:rFonts w:hint="eastAsia" w:ascii="Times New Roman" w:hAnsi="Times New Roman" w:cs="Times New Roman"/>
                      <w:color w:val="000000" w:themeColor="text1"/>
                      <w:spacing w:val="-10"/>
                      <w:szCs w:val="21"/>
                      <w:highlight w:val="none"/>
                      <w:lang w:val="en-US" w:eastAsia="zh-CN"/>
                      <w14:textFill>
                        <w14:solidFill>
                          <w14:schemeClr w14:val="tx1"/>
                        </w14:solidFill>
                      </w14:textFill>
                    </w:rPr>
                    <w:t>/</w:t>
                  </w:r>
                </w:p>
              </w:tc>
              <w:tc>
                <w:tcPr>
                  <w:tcW w:w="710" w:type="pct"/>
                  <w:tcBorders>
                    <w:tl2br w:val="nil"/>
                    <w:tr2bl w:val="nil"/>
                  </w:tcBorders>
                  <w:vAlign w:val="center"/>
                </w:tcPr>
                <w:p w14:paraId="3994C8F1">
                  <w:pPr>
                    <w:adjustRightInd w:val="0"/>
                    <w:snapToGrid w:val="0"/>
                    <w:jc w:val="center"/>
                    <w:rPr>
                      <w:rFonts w:hint="default" w:ascii="Times New Roman" w:hAnsi="Times New Roman" w:cs="Times New Roman" w:eastAsiaTheme="minorEastAsia"/>
                      <w:color w:val="000000" w:themeColor="text1"/>
                      <w:spacing w:val="-10"/>
                      <w:szCs w:val="21"/>
                      <w:highlight w:val="none"/>
                      <w:lang w:val="en-US" w:eastAsia="zh-CN"/>
                      <w14:textFill>
                        <w14:solidFill>
                          <w14:schemeClr w14:val="tx1"/>
                        </w14:solidFill>
                      </w14:textFill>
                    </w:rPr>
                  </w:pPr>
                  <w:r>
                    <w:rPr>
                      <w:rFonts w:hint="eastAsia" w:ascii="Times New Roman" w:hAnsi="Times New Roman" w:cs="Times New Roman"/>
                      <w:color w:val="000000" w:themeColor="text1"/>
                      <w:spacing w:val="-10"/>
                      <w:szCs w:val="21"/>
                      <w:highlight w:val="none"/>
                      <w:lang w:val="en-US" w:eastAsia="zh-CN"/>
                      <w14:textFill>
                        <w14:solidFill>
                          <w14:schemeClr w14:val="tx1"/>
                        </w14:solidFill>
                      </w14:textFill>
                    </w:rPr>
                    <w:t>33.1278</w:t>
                  </w:r>
                </w:p>
              </w:tc>
              <w:tc>
                <w:tcPr>
                  <w:tcW w:w="750" w:type="pct"/>
                  <w:tcBorders>
                    <w:tl2br w:val="nil"/>
                    <w:tr2bl w:val="nil"/>
                  </w:tcBorders>
                  <w:vAlign w:val="center"/>
                </w:tcPr>
                <w:p w14:paraId="1BED98B9">
                  <w:pPr>
                    <w:adjustRightInd w:val="0"/>
                    <w:snapToGrid w:val="0"/>
                    <w:jc w:val="center"/>
                    <w:rPr>
                      <w:rFonts w:hint="default" w:ascii="Times New Roman" w:hAnsi="Times New Roman" w:cs="Times New Roman" w:eastAsiaTheme="minorEastAsia"/>
                      <w:color w:val="000000" w:themeColor="text1"/>
                      <w:spacing w:val="-10"/>
                      <w:szCs w:val="21"/>
                      <w:highlight w:val="none"/>
                      <w:lang w:val="en-US" w:eastAsia="zh-CN"/>
                      <w14:textFill>
                        <w14:solidFill>
                          <w14:schemeClr w14:val="tx1"/>
                        </w14:solidFill>
                      </w14:textFill>
                    </w:rPr>
                  </w:pPr>
                  <w:r>
                    <w:rPr>
                      <w:rFonts w:hint="eastAsia" w:ascii="Times New Roman" w:hAnsi="Times New Roman" w:cs="Times New Roman"/>
                      <w:color w:val="000000" w:themeColor="text1"/>
                      <w:spacing w:val="-10"/>
                      <w:szCs w:val="21"/>
                      <w:highlight w:val="none"/>
                      <w:lang w:val="en-US" w:eastAsia="zh-CN"/>
                      <w14:textFill>
                        <w14:solidFill>
                          <w14:schemeClr w14:val="tx1"/>
                        </w14:solidFill>
                      </w14:textFill>
                    </w:rPr>
                    <w:t>+0.494</w:t>
                  </w:r>
                </w:p>
              </w:tc>
            </w:tr>
            <w:tr w14:paraId="59C114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74" w:hRule="atLeast"/>
                <w:jc w:val="center"/>
              </w:trPr>
              <w:tc>
                <w:tcPr>
                  <w:tcW w:w="155" w:type="pct"/>
                  <w:vMerge w:val="continue"/>
                  <w:tcBorders>
                    <w:tl2br w:val="nil"/>
                    <w:tr2bl w:val="nil"/>
                  </w:tcBorders>
                  <w:vAlign w:val="center"/>
                </w:tcPr>
                <w:p w14:paraId="19951765">
                  <w:pPr>
                    <w:widowControl/>
                    <w:jc w:val="center"/>
                    <w:rPr>
                      <w:rFonts w:ascii="Times New Roman" w:hAnsi="Times New Roman" w:eastAsia="宋体" w:cs="Times New Roman"/>
                      <w:bCs/>
                      <w:color w:val="000000" w:themeColor="text1"/>
                      <w:szCs w:val="21"/>
                      <w:highlight w:val="none"/>
                      <w14:textFill>
                        <w14:solidFill>
                          <w14:schemeClr w14:val="tx1"/>
                        </w14:solidFill>
                      </w14:textFill>
                    </w:rPr>
                  </w:pPr>
                </w:p>
              </w:tc>
              <w:tc>
                <w:tcPr>
                  <w:tcW w:w="348" w:type="pct"/>
                  <w:tcBorders>
                    <w:tl2br w:val="nil"/>
                    <w:tr2bl w:val="nil"/>
                  </w:tcBorders>
                  <w:vAlign w:val="center"/>
                </w:tcPr>
                <w:p w14:paraId="07AF35AB">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ascii="Times New Roman" w:hAnsi="Times New Roman" w:eastAsia="宋体" w:cs="Times New Roman"/>
                      <w:bCs/>
                      <w:color w:val="000000" w:themeColor="text1"/>
                      <w:szCs w:val="21"/>
                      <w:highlight w:val="none"/>
                      <w14:textFill>
                        <w14:solidFill>
                          <w14:schemeClr w14:val="tx1"/>
                        </w14:solidFill>
                      </w14:textFill>
                    </w:rPr>
                  </w:pPr>
                  <w:r>
                    <w:rPr>
                      <w:rFonts w:ascii="Times New Roman" w:hAnsi="Times New Roman" w:eastAsia="宋体" w:cs="Times New Roman"/>
                      <w:bCs/>
                      <w:color w:val="000000" w:themeColor="text1"/>
                      <w:szCs w:val="21"/>
                      <w:highlight w:val="none"/>
                      <w14:textFill>
                        <w14:solidFill>
                          <w14:schemeClr w14:val="tx1"/>
                        </w14:solidFill>
                      </w14:textFill>
                    </w:rPr>
                    <w:t>合计</w:t>
                  </w:r>
                </w:p>
              </w:tc>
              <w:tc>
                <w:tcPr>
                  <w:tcW w:w="362" w:type="pct"/>
                  <w:tcBorders>
                    <w:tl2br w:val="nil"/>
                    <w:tr2bl w:val="nil"/>
                  </w:tcBorders>
                  <w:vAlign w:val="center"/>
                </w:tcPr>
                <w:p w14:paraId="67AA8888">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ascii="Times New Roman" w:hAnsi="Times New Roman" w:cs="Times New Roman"/>
                      <w:bCs/>
                      <w:color w:val="000000" w:themeColor="text1"/>
                      <w:szCs w:val="21"/>
                      <w:highlight w:val="none"/>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颗粒物</w:t>
                  </w:r>
                </w:p>
              </w:tc>
              <w:tc>
                <w:tcPr>
                  <w:tcW w:w="697" w:type="pct"/>
                  <w:tcBorders>
                    <w:tl2br w:val="nil"/>
                    <w:tr2bl w:val="nil"/>
                  </w:tcBorders>
                  <w:tcMar>
                    <w:top w:w="0" w:type="dxa"/>
                    <w:left w:w="0" w:type="dxa"/>
                    <w:bottom w:w="0" w:type="dxa"/>
                    <w:right w:w="0" w:type="dxa"/>
                  </w:tcMar>
                  <w:vAlign w:val="center"/>
                </w:tcPr>
                <w:p w14:paraId="1444B814">
                  <w:pPr>
                    <w:adjustRightInd w:val="0"/>
                    <w:snapToGrid w:val="0"/>
                    <w:ind w:left="-105" w:leftChars="-50" w:right="-105" w:rightChars="-50"/>
                    <w:jc w:val="center"/>
                    <w:rPr>
                      <w:rFonts w:hint="default" w:ascii="Times New Roman" w:hAnsi="Times New Roman" w:cs="Times New Roman" w:eastAsiaTheme="minorEastAsia"/>
                      <w:color w:val="000000" w:themeColor="text1"/>
                      <w:spacing w:val="-10"/>
                      <w:szCs w:val="21"/>
                      <w:highlight w:val="none"/>
                      <w:lang w:val="en-US" w:eastAsia="zh-CN"/>
                      <w14:textFill>
                        <w14:solidFill>
                          <w14:schemeClr w14:val="tx1"/>
                        </w14:solidFill>
                      </w14:textFill>
                    </w:rPr>
                  </w:pPr>
                  <w:r>
                    <w:rPr>
                      <w:rFonts w:hint="eastAsia" w:ascii="Times New Roman" w:hAnsi="Times New Roman" w:cs="Times New Roman"/>
                      <w:color w:val="000000" w:themeColor="text1"/>
                      <w:spacing w:val="-10"/>
                      <w:szCs w:val="21"/>
                      <w:highlight w:val="none"/>
                      <w:lang w:val="en-US" w:eastAsia="zh-CN"/>
                      <w14:textFill>
                        <w14:solidFill>
                          <w14:schemeClr w14:val="tx1"/>
                        </w14:solidFill>
                      </w14:textFill>
                    </w:rPr>
                    <w:t>32.6338</w:t>
                  </w:r>
                </w:p>
              </w:tc>
              <w:tc>
                <w:tcPr>
                  <w:tcW w:w="415" w:type="pct"/>
                  <w:tcBorders>
                    <w:tl2br w:val="nil"/>
                    <w:tr2bl w:val="nil"/>
                  </w:tcBorders>
                  <w:vAlign w:val="center"/>
                </w:tcPr>
                <w:p w14:paraId="2B56959C">
                  <w:pPr>
                    <w:adjustRightInd w:val="0"/>
                    <w:snapToGrid w:val="0"/>
                    <w:jc w:val="center"/>
                    <w:rPr>
                      <w:rFonts w:hint="default" w:ascii="Times New Roman" w:hAnsi="Times New Roman" w:cs="Times New Roman" w:eastAsiaTheme="minorEastAsia"/>
                      <w:bCs/>
                      <w:color w:val="000000" w:themeColor="text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Cs w:val="21"/>
                      <w:highlight w:val="none"/>
                      <w:lang w:val="en-US" w:eastAsia="zh-CN"/>
                      <w14:textFill>
                        <w14:solidFill>
                          <w14:schemeClr w14:val="tx1"/>
                        </w14:solidFill>
                      </w14:textFill>
                    </w:rPr>
                    <w:t>1.9</w:t>
                  </w:r>
                </w:p>
              </w:tc>
              <w:tc>
                <w:tcPr>
                  <w:tcW w:w="432" w:type="pct"/>
                  <w:tcBorders>
                    <w:tl2br w:val="nil"/>
                    <w:tr2bl w:val="nil"/>
                  </w:tcBorders>
                  <w:vAlign w:val="center"/>
                </w:tcPr>
                <w:p w14:paraId="33B639F2">
                  <w:pPr>
                    <w:adjustRightInd w:val="0"/>
                    <w:snapToGrid w:val="0"/>
                    <w:jc w:val="cente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Cs w:val="21"/>
                      <w:highlight w:val="none"/>
                      <w:lang w:val="en-US" w:eastAsia="zh-CN"/>
                      <w14:textFill>
                        <w14:solidFill>
                          <w14:schemeClr w14:val="tx1"/>
                        </w14:solidFill>
                      </w14:textFill>
                    </w:rPr>
                    <w:t>1.406</w:t>
                  </w:r>
                </w:p>
              </w:tc>
              <w:tc>
                <w:tcPr>
                  <w:tcW w:w="730" w:type="pct"/>
                  <w:tcBorders>
                    <w:tl2br w:val="nil"/>
                    <w:tr2bl w:val="nil"/>
                  </w:tcBorders>
                  <w:vAlign w:val="center"/>
                </w:tcPr>
                <w:p w14:paraId="70D9BC32">
                  <w:pPr>
                    <w:adjustRightInd w:val="0"/>
                    <w:snapToGrid w:val="0"/>
                    <w:jc w:val="cente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Cs w:val="21"/>
                      <w:highlight w:val="none"/>
                      <w:lang w:val="en-US" w:eastAsia="zh-CN"/>
                      <w14:textFill>
                        <w14:solidFill>
                          <w14:schemeClr w14:val="tx1"/>
                        </w14:solidFill>
                      </w14:textFill>
                    </w:rPr>
                    <w:t>0.494</w:t>
                  </w:r>
                </w:p>
              </w:tc>
              <w:tc>
                <w:tcPr>
                  <w:tcW w:w="395" w:type="pct"/>
                  <w:tcBorders>
                    <w:tl2br w:val="nil"/>
                    <w:tr2bl w:val="nil"/>
                  </w:tcBorders>
                  <w:vAlign w:val="center"/>
                </w:tcPr>
                <w:p w14:paraId="6C15CEB6">
                  <w:pPr>
                    <w:adjustRightInd w:val="0"/>
                    <w:snapToGrid w:val="0"/>
                    <w:ind w:left="-105" w:leftChars="-50" w:right="-105" w:rightChars="-50"/>
                    <w:jc w:val="center"/>
                    <w:rPr>
                      <w:rFonts w:ascii="Times New Roman" w:hAnsi="Times New Roman" w:cs="Times New Roman"/>
                      <w:color w:val="000000" w:themeColor="text1"/>
                      <w:spacing w:val="-10"/>
                      <w:szCs w:val="21"/>
                      <w:highlight w:val="none"/>
                      <w14:textFill>
                        <w14:solidFill>
                          <w14:schemeClr w14:val="tx1"/>
                        </w14:solidFill>
                      </w14:textFill>
                    </w:rPr>
                  </w:pPr>
                  <w:r>
                    <w:rPr>
                      <w:rFonts w:hint="eastAsia" w:ascii="Times New Roman" w:hAnsi="Times New Roman" w:cs="Times New Roman"/>
                      <w:color w:val="000000" w:themeColor="text1"/>
                      <w:spacing w:val="-10"/>
                      <w:szCs w:val="21"/>
                      <w:highlight w:val="none"/>
                      <w:lang w:val="en-US" w:eastAsia="zh-CN"/>
                      <w14:textFill>
                        <w14:solidFill>
                          <w14:schemeClr w14:val="tx1"/>
                        </w14:solidFill>
                      </w14:textFill>
                    </w:rPr>
                    <w:t>/</w:t>
                  </w:r>
                </w:p>
              </w:tc>
              <w:tc>
                <w:tcPr>
                  <w:tcW w:w="710" w:type="pct"/>
                  <w:tcBorders>
                    <w:tl2br w:val="nil"/>
                    <w:tr2bl w:val="nil"/>
                  </w:tcBorders>
                  <w:vAlign w:val="center"/>
                </w:tcPr>
                <w:p w14:paraId="1BA80266">
                  <w:pPr>
                    <w:adjustRightInd w:val="0"/>
                    <w:snapToGrid w:val="0"/>
                    <w:jc w:val="center"/>
                    <w:rPr>
                      <w:rFonts w:hint="default" w:ascii="Times New Roman" w:hAnsi="Times New Roman" w:cs="Times New Roman" w:eastAsiaTheme="minorEastAsia"/>
                      <w:color w:val="000000" w:themeColor="text1"/>
                      <w:spacing w:val="-10"/>
                      <w:szCs w:val="21"/>
                      <w:highlight w:val="none"/>
                      <w:lang w:val="en-US" w:eastAsia="zh-CN"/>
                      <w14:textFill>
                        <w14:solidFill>
                          <w14:schemeClr w14:val="tx1"/>
                        </w14:solidFill>
                      </w14:textFill>
                    </w:rPr>
                  </w:pPr>
                  <w:r>
                    <w:rPr>
                      <w:rFonts w:hint="eastAsia" w:ascii="Times New Roman" w:hAnsi="Times New Roman" w:cs="Times New Roman"/>
                      <w:color w:val="000000" w:themeColor="text1"/>
                      <w:spacing w:val="-10"/>
                      <w:szCs w:val="21"/>
                      <w:highlight w:val="none"/>
                      <w:lang w:val="en-US" w:eastAsia="zh-CN"/>
                      <w14:textFill>
                        <w14:solidFill>
                          <w14:schemeClr w14:val="tx1"/>
                        </w14:solidFill>
                      </w14:textFill>
                    </w:rPr>
                    <w:t>33.1278</w:t>
                  </w:r>
                </w:p>
              </w:tc>
              <w:tc>
                <w:tcPr>
                  <w:tcW w:w="750" w:type="pct"/>
                  <w:tcBorders>
                    <w:tl2br w:val="nil"/>
                    <w:tr2bl w:val="nil"/>
                  </w:tcBorders>
                  <w:vAlign w:val="center"/>
                </w:tcPr>
                <w:p w14:paraId="1770B449">
                  <w:pPr>
                    <w:adjustRightInd w:val="0"/>
                    <w:snapToGrid w:val="0"/>
                    <w:jc w:val="center"/>
                    <w:rPr>
                      <w:rFonts w:hint="default" w:ascii="Times New Roman" w:hAnsi="Times New Roman" w:cs="Times New Roman" w:eastAsiaTheme="minorEastAsia"/>
                      <w:color w:val="000000" w:themeColor="text1"/>
                      <w:spacing w:val="-10"/>
                      <w:szCs w:val="21"/>
                      <w:highlight w:val="none"/>
                      <w:lang w:val="en-US" w:eastAsia="zh-CN"/>
                      <w14:textFill>
                        <w14:solidFill>
                          <w14:schemeClr w14:val="tx1"/>
                        </w14:solidFill>
                      </w14:textFill>
                    </w:rPr>
                  </w:pPr>
                  <w:r>
                    <w:rPr>
                      <w:rFonts w:hint="eastAsia" w:ascii="Times New Roman" w:hAnsi="Times New Roman" w:cs="Times New Roman"/>
                      <w:color w:val="000000" w:themeColor="text1"/>
                      <w:spacing w:val="-10"/>
                      <w:szCs w:val="21"/>
                      <w:highlight w:val="none"/>
                      <w:lang w:val="en-US" w:eastAsia="zh-CN"/>
                      <w14:textFill>
                        <w14:solidFill>
                          <w14:schemeClr w14:val="tx1"/>
                        </w14:solidFill>
                      </w14:textFill>
                    </w:rPr>
                    <w:t>+0.494</w:t>
                  </w:r>
                </w:p>
              </w:tc>
            </w:tr>
            <w:tr w14:paraId="03929B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76" w:hRule="atLeast"/>
                <w:jc w:val="center"/>
              </w:trPr>
              <w:tc>
                <w:tcPr>
                  <w:tcW w:w="155" w:type="pct"/>
                  <w:vMerge w:val="restart"/>
                  <w:tcBorders>
                    <w:tl2br w:val="nil"/>
                    <w:tr2bl w:val="nil"/>
                  </w:tcBorders>
                  <w:vAlign w:val="center"/>
                </w:tcPr>
                <w:p w14:paraId="57179925">
                  <w:pPr>
                    <w:widowControl/>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废水</w:t>
                  </w:r>
                </w:p>
              </w:tc>
              <w:tc>
                <w:tcPr>
                  <w:tcW w:w="710" w:type="pct"/>
                  <w:gridSpan w:val="2"/>
                  <w:tcBorders>
                    <w:tl2br w:val="nil"/>
                    <w:tr2bl w:val="nil"/>
                  </w:tcBorders>
                  <w:vAlign w:val="center"/>
                </w:tcPr>
                <w:p w14:paraId="3F5B0A9D">
                  <w:pPr>
                    <w:keepNext w:val="0"/>
                    <w:keepLines w:val="0"/>
                    <w:pageBreakBefore w:val="0"/>
                    <w:widowControl w:val="0"/>
                    <w:kinsoku/>
                    <w:wordWrap/>
                    <w:overflowPunct/>
                    <w:topLinePunct w:val="0"/>
                    <w:autoSpaceDE/>
                    <w:autoSpaceDN/>
                    <w:bidi w:val="0"/>
                    <w:adjustRightInd w:val="0"/>
                    <w:snapToGrid w:val="0"/>
                    <w:spacing w:line="240" w:lineRule="exact"/>
                    <w:ind w:left="-105" w:leftChars="-50" w:right="-105" w:rightChars="-50"/>
                    <w:jc w:val="center"/>
                    <w:textAlignment w:val="auto"/>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废水量</w:t>
                  </w:r>
                </w:p>
              </w:tc>
              <w:tc>
                <w:tcPr>
                  <w:tcW w:w="697" w:type="pct"/>
                  <w:tcBorders>
                    <w:tl2br w:val="nil"/>
                    <w:tr2bl w:val="nil"/>
                  </w:tcBorders>
                  <w:vAlign w:val="center"/>
                </w:tcPr>
                <w:p w14:paraId="22B311A3">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14485.2</w:t>
                  </w:r>
                </w:p>
              </w:tc>
              <w:tc>
                <w:tcPr>
                  <w:tcW w:w="415" w:type="pct"/>
                  <w:tcBorders>
                    <w:tl2br w:val="nil"/>
                    <w:tr2bl w:val="nil"/>
                  </w:tcBorders>
                  <w:vAlign w:val="center"/>
                </w:tcPr>
                <w:p w14:paraId="4AB86392">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360</w:t>
                  </w:r>
                </w:p>
              </w:tc>
              <w:tc>
                <w:tcPr>
                  <w:tcW w:w="432" w:type="pct"/>
                  <w:tcBorders>
                    <w:tl2br w:val="nil"/>
                    <w:tr2bl w:val="nil"/>
                  </w:tcBorders>
                  <w:vAlign w:val="center"/>
                </w:tcPr>
                <w:p w14:paraId="1ED0AB36">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0</w:t>
                  </w:r>
                </w:p>
              </w:tc>
              <w:tc>
                <w:tcPr>
                  <w:tcW w:w="730" w:type="pct"/>
                  <w:tcBorders>
                    <w:tl2br w:val="nil"/>
                    <w:tr2bl w:val="nil"/>
                  </w:tcBorders>
                  <w:vAlign w:val="center"/>
                </w:tcPr>
                <w:p w14:paraId="464501EC">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360</w:t>
                  </w:r>
                </w:p>
              </w:tc>
              <w:tc>
                <w:tcPr>
                  <w:tcW w:w="395" w:type="pct"/>
                  <w:tcBorders>
                    <w:tl2br w:val="nil"/>
                    <w:tr2bl w:val="nil"/>
                  </w:tcBorders>
                  <w:vAlign w:val="center"/>
                </w:tcPr>
                <w:p w14:paraId="60678343">
                  <w:pPr>
                    <w:keepNext w:val="0"/>
                    <w:keepLines w:val="0"/>
                    <w:pageBreakBefore w:val="0"/>
                    <w:widowControl w:val="0"/>
                    <w:kinsoku/>
                    <w:wordWrap/>
                    <w:overflowPunct/>
                    <w:topLinePunct w:val="0"/>
                    <w:autoSpaceDE/>
                    <w:autoSpaceDN/>
                    <w:bidi w:val="0"/>
                    <w:ind w:left="-105" w:leftChars="-50" w:right="-105" w:rightChars="-50"/>
                    <w:jc w:val="center"/>
                    <w:textAlignment w:val="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w:t>
                  </w:r>
                </w:p>
              </w:tc>
              <w:tc>
                <w:tcPr>
                  <w:tcW w:w="710" w:type="pct"/>
                  <w:tcBorders>
                    <w:tl2br w:val="nil"/>
                    <w:tr2bl w:val="nil"/>
                  </w:tcBorders>
                  <w:vAlign w:val="center"/>
                </w:tcPr>
                <w:p w14:paraId="7E239AF2">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14845.2</w:t>
                  </w:r>
                </w:p>
              </w:tc>
              <w:tc>
                <w:tcPr>
                  <w:tcW w:w="750" w:type="pct"/>
                  <w:tcBorders>
                    <w:tl2br w:val="nil"/>
                    <w:tr2bl w:val="nil"/>
                  </w:tcBorders>
                  <w:vAlign w:val="center"/>
                </w:tcPr>
                <w:p w14:paraId="36FC2E8D">
                  <w:pPr>
                    <w:keepNext w:val="0"/>
                    <w:keepLines w:val="0"/>
                    <w:pageBreakBefore w:val="0"/>
                    <w:widowControl w:val="0"/>
                    <w:kinsoku/>
                    <w:wordWrap/>
                    <w:overflowPunct/>
                    <w:topLinePunct w:val="0"/>
                    <w:autoSpaceDE/>
                    <w:autoSpaceDN/>
                    <w:bidi w:val="0"/>
                    <w:ind w:left="-105" w:leftChars="-50" w:right="-105" w:rightChars="-50"/>
                    <w:jc w:val="center"/>
                    <w:textAlignment w:val="auto"/>
                    <w:rPr>
                      <w:rFonts w:ascii="Times New Roman" w:hAnsi="Times New Roman" w:eastAsia="宋体" w:cs="Times New Roman"/>
                      <w:bCs/>
                      <w:color w:val="000000" w:themeColor="text1"/>
                      <w:szCs w:val="21"/>
                      <w:highlight w:val="none"/>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+360</w:t>
                  </w:r>
                </w:p>
              </w:tc>
            </w:tr>
            <w:tr w14:paraId="29B5AC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76" w:hRule="atLeast"/>
                <w:jc w:val="center"/>
              </w:trPr>
              <w:tc>
                <w:tcPr>
                  <w:tcW w:w="155" w:type="pct"/>
                  <w:vMerge w:val="continue"/>
                  <w:tcBorders>
                    <w:tl2br w:val="nil"/>
                    <w:tr2bl w:val="nil"/>
                  </w:tcBorders>
                  <w:vAlign w:val="center"/>
                </w:tcPr>
                <w:p w14:paraId="2A6F2937">
                  <w:pPr>
                    <w:widowControl/>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710" w:type="pct"/>
                  <w:gridSpan w:val="2"/>
                  <w:tcBorders>
                    <w:tl2br w:val="nil"/>
                    <w:tr2bl w:val="nil"/>
                  </w:tcBorders>
                  <w:vAlign w:val="center"/>
                </w:tcPr>
                <w:p w14:paraId="058CE97E">
                  <w:pPr>
                    <w:keepNext w:val="0"/>
                    <w:keepLines w:val="0"/>
                    <w:pageBreakBefore w:val="0"/>
                    <w:widowControl w:val="0"/>
                    <w:kinsoku/>
                    <w:wordWrap/>
                    <w:overflowPunct/>
                    <w:topLinePunct w:val="0"/>
                    <w:autoSpaceDE/>
                    <w:autoSpaceDN/>
                    <w:bidi w:val="0"/>
                    <w:ind w:left="-105" w:leftChars="-50" w:right="-105" w:rightChars="-50"/>
                    <w:jc w:val="center"/>
                    <w:textAlignment w:val="auto"/>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COD</w:t>
                  </w:r>
                </w:p>
              </w:tc>
              <w:tc>
                <w:tcPr>
                  <w:tcW w:w="697" w:type="pct"/>
                  <w:tcBorders>
                    <w:tl2br w:val="nil"/>
                    <w:tr2bl w:val="nil"/>
                  </w:tcBorders>
                  <w:vAlign w:val="center"/>
                </w:tcPr>
                <w:p w14:paraId="09E63755">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6.5183/0.7238</w:t>
                  </w:r>
                </w:p>
              </w:tc>
              <w:tc>
                <w:tcPr>
                  <w:tcW w:w="415" w:type="pct"/>
                  <w:tcBorders>
                    <w:tl2br w:val="nil"/>
                    <w:tr2bl w:val="nil"/>
                  </w:tcBorders>
                  <w:vAlign w:val="center"/>
                </w:tcPr>
                <w:p w14:paraId="5FE55FF7">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0.18</w:t>
                  </w:r>
                </w:p>
              </w:tc>
              <w:tc>
                <w:tcPr>
                  <w:tcW w:w="432" w:type="pct"/>
                  <w:tcBorders>
                    <w:tl2br w:val="nil"/>
                    <w:tr2bl w:val="nil"/>
                  </w:tcBorders>
                  <w:vAlign w:val="center"/>
                </w:tcPr>
                <w:p w14:paraId="7D9F6762">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0.018</w:t>
                  </w:r>
                </w:p>
              </w:tc>
              <w:tc>
                <w:tcPr>
                  <w:tcW w:w="730" w:type="pct"/>
                  <w:tcBorders>
                    <w:tl2br w:val="nil"/>
                    <w:tr2bl w:val="nil"/>
                  </w:tcBorders>
                  <w:vAlign w:val="center"/>
                </w:tcPr>
                <w:p w14:paraId="674E26F1">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0.162/0.018</w:t>
                  </w:r>
                </w:p>
              </w:tc>
              <w:tc>
                <w:tcPr>
                  <w:tcW w:w="395" w:type="pct"/>
                  <w:tcBorders>
                    <w:tl2br w:val="nil"/>
                    <w:tr2bl w:val="nil"/>
                  </w:tcBorders>
                  <w:vAlign w:val="center"/>
                </w:tcPr>
                <w:p w14:paraId="3C38CDA2">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w:t>
                  </w:r>
                </w:p>
              </w:tc>
              <w:tc>
                <w:tcPr>
                  <w:tcW w:w="710" w:type="pct"/>
                  <w:tcBorders>
                    <w:tl2br w:val="nil"/>
                    <w:tr2bl w:val="nil"/>
                  </w:tcBorders>
                  <w:vAlign w:val="center"/>
                </w:tcPr>
                <w:p w14:paraId="6A3590C6">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6.6803/0.7418</w:t>
                  </w:r>
                </w:p>
              </w:tc>
              <w:tc>
                <w:tcPr>
                  <w:tcW w:w="750" w:type="pct"/>
                  <w:tcBorders>
                    <w:tl2br w:val="nil"/>
                    <w:tr2bl w:val="nil"/>
                  </w:tcBorders>
                  <w:vAlign w:val="center"/>
                </w:tcPr>
                <w:p w14:paraId="23FFDC5D">
                  <w:pPr>
                    <w:keepNext w:val="0"/>
                    <w:keepLines w:val="0"/>
                    <w:pageBreakBefore w:val="0"/>
                    <w:widowControl w:val="0"/>
                    <w:kinsoku/>
                    <w:wordWrap/>
                    <w:overflowPunct/>
                    <w:topLinePunct w:val="0"/>
                    <w:autoSpaceDE/>
                    <w:autoSpaceDN/>
                    <w:bidi w:val="0"/>
                    <w:ind w:left="-105" w:leftChars="-50" w:right="-105" w:rightChars="-50"/>
                    <w:jc w:val="center"/>
                    <w:textAlignment w:val="auto"/>
                    <w:rPr>
                      <w:rFonts w:ascii="Times New Roman" w:hAnsi="Times New Roman" w:eastAsia="宋体" w:cs="Times New Roman"/>
                      <w:bCs/>
                      <w:color w:val="000000" w:themeColor="text1"/>
                      <w:szCs w:val="21"/>
                      <w:highlight w:val="none"/>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+0.162/0.018</w:t>
                  </w:r>
                </w:p>
              </w:tc>
            </w:tr>
            <w:tr w14:paraId="3B319B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76" w:hRule="atLeast"/>
                <w:jc w:val="center"/>
              </w:trPr>
              <w:tc>
                <w:tcPr>
                  <w:tcW w:w="155" w:type="pct"/>
                  <w:vMerge w:val="continue"/>
                  <w:tcBorders>
                    <w:tl2br w:val="nil"/>
                    <w:tr2bl w:val="nil"/>
                  </w:tcBorders>
                  <w:vAlign w:val="center"/>
                </w:tcPr>
                <w:p w14:paraId="39B53BEE">
                  <w:pPr>
                    <w:widowControl/>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710" w:type="pct"/>
                  <w:gridSpan w:val="2"/>
                  <w:tcBorders>
                    <w:tl2br w:val="nil"/>
                    <w:tr2bl w:val="nil"/>
                  </w:tcBorders>
                  <w:vAlign w:val="center"/>
                </w:tcPr>
                <w:p w14:paraId="78C8E24A">
                  <w:pPr>
                    <w:keepNext w:val="0"/>
                    <w:keepLines w:val="0"/>
                    <w:pageBreakBefore w:val="0"/>
                    <w:widowControl w:val="0"/>
                    <w:kinsoku/>
                    <w:wordWrap/>
                    <w:overflowPunct/>
                    <w:topLinePunct w:val="0"/>
                    <w:autoSpaceDE/>
                    <w:autoSpaceDN/>
                    <w:bidi w:val="0"/>
                    <w:ind w:left="-105" w:leftChars="-50" w:right="-105" w:rightChars="-50"/>
                    <w:jc w:val="center"/>
                    <w:textAlignment w:val="auto"/>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SS</w:t>
                  </w:r>
                </w:p>
              </w:tc>
              <w:tc>
                <w:tcPr>
                  <w:tcW w:w="697" w:type="pct"/>
                  <w:tcBorders>
                    <w:tl2br w:val="nil"/>
                    <w:tr2bl w:val="nil"/>
                  </w:tcBorders>
                  <w:vAlign w:val="center"/>
                </w:tcPr>
                <w:p w14:paraId="4D9E2000">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5.0698/0.1448</w:t>
                  </w:r>
                </w:p>
              </w:tc>
              <w:tc>
                <w:tcPr>
                  <w:tcW w:w="415" w:type="pct"/>
                  <w:tcBorders>
                    <w:tl2br w:val="nil"/>
                    <w:tr2bl w:val="nil"/>
                  </w:tcBorders>
                  <w:vAlign w:val="center"/>
                </w:tcPr>
                <w:p w14:paraId="463E883A">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0.144</w:t>
                  </w:r>
                </w:p>
              </w:tc>
              <w:tc>
                <w:tcPr>
                  <w:tcW w:w="432" w:type="pct"/>
                  <w:tcBorders>
                    <w:tl2br w:val="nil"/>
                    <w:tr2bl w:val="nil"/>
                  </w:tcBorders>
                  <w:vAlign w:val="center"/>
                </w:tcPr>
                <w:p w14:paraId="67FCE5F2">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0.018</w:t>
                  </w:r>
                </w:p>
              </w:tc>
              <w:tc>
                <w:tcPr>
                  <w:tcW w:w="730" w:type="pct"/>
                  <w:tcBorders>
                    <w:tl2br w:val="nil"/>
                    <w:tr2bl w:val="nil"/>
                  </w:tcBorders>
                  <w:vAlign w:val="center"/>
                </w:tcPr>
                <w:p w14:paraId="6C0E5CB0">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0.126/0.0036</w:t>
                  </w:r>
                </w:p>
              </w:tc>
              <w:tc>
                <w:tcPr>
                  <w:tcW w:w="395" w:type="pct"/>
                  <w:tcBorders>
                    <w:tl2br w:val="nil"/>
                    <w:tr2bl w:val="nil"/>
                  </w:tcBorders>
                  <w:vAlign w:val="center"/>
                </w:tcPr>
                <w:p w14:paraId="7E06BBBA">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w:t>
                  </w:r>
                </w:p>
              </w:tc>
              <w:tc>
                <w:tcPr>
                  <w:tcW w:w="710" w:type="pct"/>
                  <w:tcBorders>
                    <w:tl2br w:val="nil"/>
                    <w:tr2bl w:val="nil"/>
                  </w:tcBorders>
                  <w:vAlign w:val="center"/>
                </w:tcPr>
                <w:p w14:paraId="635CCF12">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5.1958/0.1484</w:t>
                  </w:r>
                </w:p>
              </w:tc>
              <w:tc>
                <w:tcPr>
                  <w:tcW w:w="750" w:type="pct"/>
                  <w:tcBorders>
                    <w:tl2br w:val="nil"/>
                    <w:tr2bl w:val="nil"/>
                  </w:tcBorders>
                  <w:vAlign w:val="center"/>
                </w:tcPr>
                <w:p w14:paraId="7A80D328">
                  <w:pPr>
                    <w:keepNext w:val="0"/>
                    <w:keepLines w:val="0"/>
                    <w:pageBreakBefore w:val="0"/>
                    <w:widowControl w:val="0"/>
                    <w:kinsoku/>
                    <w:wordWrap/>
                    <w:overflowPunct/>
                    <w:topLinePunct w:val="0"/>
                    <w:autoSpaceDE/>
                    <w:autoSpaceDN/>
                    <w:bidi w:val="0"/>
                    <w:ind w:left="-105" w:leftChars="-50" w:right="-105" w:rightChars="-50"/>
                    <w:jc w:val="center"/>
                    <w:textAlignment w:val="auto"/>
                    <w:rPr>
                      <w:rFonts w:ascii="Times New Roman" w:hAnsi="Times New Roman" w:eastAsia="宋体" w:cs="Times New Roman"/>
                      <w:bCs/>
                      <w:color w:val="000000" w:themeColor="text1"/>
                      <w:szCs w:val="21"/>
                      <w:highlight w:val="none"/>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+0.126/0.0036</w:t>
                  </w:r>
                </w:p>
              </w:tc>
            </w:tr>
            <w:tr w14:paraId="0B302E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76" w:hRule="atLeast"/>
                <w:jc w:val="center"/>
              </w:trPr>
              <w:tc>
                <w:tcPr>
                  <w:tcW w:w="155" w:type="pct"/>
                  <w:vMerge w:val="continue"/>
                  <w:tcBorders>
                    <w:tl2br w:val="nil"/>
                    <w:tr2bl w:val="nil"/>
                  </w:tcBorders>
                  <w:vAlign w:val="center"/>
                </w:tcPr>
                <w:p w14:paraId="7931A051">
                  <w:pPr>
                    <w:widowControl/>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710" w:type="pct"/>
                  <w:gridSpan w:val="2"/>
                  <w:tcBorders>
                    <w:tl2br w:val="nil"/>
                    <w:tr2bl w:val="nil"/>
                  </w:tcBorders>
                  <w:vAlign w:val="center"/>
                </w:tcPr>
                <w:p w14:paraId="7FE035C3">
                  <w:pPr>
                    <w:keepNext w:val="0"/>
                    <w:keepLines w:val="0"/>
                    <w:pageBreakBefore w:val="0"/>
                    <w:widowControl w:val="0"/>
                    <w:kinsoku/>
                    <w:wordWrap/>
                    <w:overflowPunct/>
                    <w:topLinePunct w:val="0"/>
                    <w:autoSpaceDE/>
                    <w:autoSpaceDN/>
                    <w:bidi w:val="0"/>
                    <w:ind w:left="-105" w:leftChars="-50" w:right="-105" w:rightChars="-50"/>
                    <w:jc w:val="center"/>
                    <w:textAlignment w:val="auto"/>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NH</w:t>
                  </w:r>
                  <w:r>
                    <w:rPr>
                      <w:rFonts w:ascii="Times New Roman" w:hAnsi="Times New Roman" w:cs="Times New Roman"/>
                      <w:color w:val="000000" w:themeColor="text1"/>
                      <w:szCs w:val="21"/>
                      <w:highlight w:val="none"/>
                      <w:vertAlign w:val="subscript"/>
                      <w14:textFill>
                        <w14:solidFill>
                          <w14:schemeClr w14:val="tx1"/>
                        </w14:solidFill>
                      </w14:textFill>
                    </w:rPr>
                    <w:t>3</w:t>
                  </w:r>
                  <w:r>
                    <w:rPr>
                      <w:rFonts w:ascii="Times New Roman" w:hAnsi="Times New Roman" w:cs="Times New Roman"/>
                      <w:color w:val="000000" w:themeColor="text1"/>
                      <w:szCs w:val="21"/>
                      <w:highlight w:val="none"/>
                      <w14:textFill>
                        <w14:solidFill>
                          <w14:schemeClr w14:val="tx1"/>
                        </w14:solidFill>
                      </w14:textFill>
                    </w:rPr>
                    <w:t>-N</w:t>
                  </w:r>
                </w:p>
              </w:tc>
              <w:tc>
                <w:tcPr>
                  <w:tcW w:w="697" w:type="pct"/>
                  <w:tcBorders>
                    <w:tl2br w:val="nil"/>
                    <w:tr2bl w:val="nil"/>
                  </w:tcBorders>
                  <w:vAlign w:val="center"/>
                </w:tcPr>
                <w:p w14:paraId="577B813C">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0.6518/0.0587</w:t>
                  </w:r>
                </w:p>
              </w:tc>
              <w:tc>
                <w:tcPr>
                  <w:tcW w:w="415" w:type="pct"/>
                  <w:tcBorders>
                    <w:tl2br w:val="nil"/>
                    <w:tr2bl w:val="nil"/>
                  </w:tcBorders>
                  <w:vAlign w:val="center"/>
                </w:tcPr>
                <w:p w14:paraId="3819BD54">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0.0162</w:t>
                  </w:r>
                </w:p>
              </w:tc>
              <w:tc>
                <w:tcPr>
                  <w:tcW w:w="432" w:type="pct"/>
                  <w:tcBorders>
                    <w:tl2br w:val="nil"/>
                    <w:tr2bl w:val="nil"/>
                  </w:tcBorders>
                  <w:vAlign w:val="center"/>
                </w:tcPr>
                <w:p w14:paraId="4E8113E2">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0</w:t>
                  </w:r>
                </w:p>
              </w:tc>
              <w:tc>
                <w:tcPr>
                  <w:tcW w:w="730" w:type="pct"/>
                  <w:tcBorders>
                    <w:tl2br w:val="nil"/>
                    <w:tr2bl w:val="nil"/>
                  </w:tcBorders>
                  <w:vAlign w:val="center"/>
                </w:tcPr>
                <w:p w14:paraId="48E4B32C">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0.0162/0.0014</w:t>
                  </w:r>
                </w:p>
              </w:tc>
              <w:tc>
                <w:tcPr>
                  <w:tcW w:w="395" w:type="pct"/>
                  <w:tcBorders>
                    <w:tl2br w:val="nil"/>
                    <w:tr2bl w:val="nil"/>
                  </w:tcBorders>
                  <w:vAlign w:val="center"/>
                </w:tcPr>
                <w:p w14:paraId="08BA724F">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w:t>
                  </w:r>
                </w:p>
              </w:tc>
              <w:tc>
                <w:tcPr>
                  <w:tcW w:w="710" w:type="pct"/>
                  <w:tcBorders>
                    <w:tl2br w:val="nil"/>
                    <w:tr2bl w:val="nil"/>
                  </w:tcBorders>
                  <w:vAlign w:val="center"/>
                </w:tcPr>
                <w:p w14:paraId="73BFF393">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0.668/0.0601</w:t>
                  </w:r>
                </w:p>
              </w:tc>
              <w:tc>
                <w:tcPr>
                  <w:tcW w:w="750" w:type="pct"/>
                  <w:tcBorders>
                    <w:tl2br w:val="nil"/>
                    <w:tr2bl w:val="nil"/>
                  </w:tcBorders>
                  <w:vAlign w:val="center"/>
                </w:tcPr>
                <w:p w14:paraId="25F0350E">
                  <w:pPr>
                    <w:keepNext w:val="0"/>
                    <w:keepLines w:val="0"/>
                    <w:pageBreakBefore w:val="0"/>
                    <w:widowControl w:val="0"/>
                    <w:kinsoku/>
                    <w:wordWrap/>
                    <w:overflowPunct/>
                    <w:topLinePunct w:val="0"/>
                    <w:autoSpaceDE/>
                    <w:autoSpaceDN/>
                    <w:bidi w:val="0"/>
                    <w:ind w:left="-105" w:leftChars="-50" w:right="-105" w:rightChars="-50"/>
                    <w:jc w:val="center"/>
                    <w:textAlignment w:val="auto"/>
                    <w:rPr>
                      <w:rFonts w:ascii="Times New Roman" w:hAnsi="Times New Roman" w:eastAsia="宋体" w:cs="Times New Roman"/>
                      <w:bCs/>
                      <w:color w:val="000000" w:themeColor="text1"/>
                      <w:szCs w:val="21"/>
                      <w:highlight w:val="none"/>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+0.0162/0.0014</w:t>
                  </w:r>
                </w:p>
              </w:tc>
            </w:tr>
            <w:tr w14:paraId="512C21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76" w:hRule="atLeast"/>
                <w:jc w:val="center"/>
              </w:trPr>
              <w:tc>
                <w:tcPr>
                  <w:tcW w:w="155" w:type="pct"/>
                  <w:vMerge w:val="continue"/>
                  <w:tcBorders>
                    <w:tl2br w:val="nil"/>
                    <w:tr2bl w:val="nil"/>
                  </w:tcBorders>
                  <w:vAlign w:val="center"/>
                </w:tcPr>
                <w:p w14:paraId="526A6699">
                  <w:pPr>
                    <w:widowControl/>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710" w:type="pct"/>
                  <w:gridSpan w:val="2"/>
                  <w:tcBorders>
                    <w:tl2br w:val="nil"/>
                    <w:tr2bl w:val="nil"/>
                  </w:tcBorders>
                  <w:vAlign w:val="center"/>
                </w:tcPr>
                <w:p w14:paraId="56EEDB44">
                  <w:pPr>
                    <w:keepNext w:val="0"/>
                    <w:keepLines w:val="0"/>
                    <w:pageBreakBefore w:val="0"/>
                    <w:widowControl w:val="0"/>
                    <w:kinsoku/>
                    <w:wordWrap/>
                    <w:overflowPunct/>
                    <w:topLinePunct w:val="0"/>
                    <w:autoSpaceDE/>
                    <w:autoSpaceDN/>
                    <w:bidi w:val="0"/>
                    <w:ind w:left="-105" w:leftChars="-50" w:right="-105" w:rightChars="-50"/>
                    <w:jc w:val="center"/>
                    <w:textAlignment w:val="auto"/>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TP</w:t>
                  </w:r>
                </w:p>
              </w:tc>
              <w:tc>
                <w:tcPr>
                  <w:tcW w:w="697" w:type="pct"/>
                  <w:tcBorders>
                    <w:tl2br w:val="nil"/>
                    <w:tr2bl w:val="nil"/>
                  </w:tcBorders>
                  <w:vAlign w:val="center"/>
                </w:tcPr>
                <w:p w14:paraId="245E97D2">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0.1159/0.0072</w:t>
                  </w:r>
                </w:p>
              </w:tc>
              <w:tc>
                <w:tcPr>
                  <w:tcW w:w="415" w:type="pct"/>
                  <w:tcBorders>
                    <w:tl2br w:val="nil"/>
                    <w:tr2bl w:val="nil"/>
                  </w:tcBorders>
                  <w:vAlign w:val="center"/>
                </w:tcPr>
                <w:p w14:paraId="5BF31E24">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0.0029</w:t>
                  </w:r>
                </w:p>
              </w:tc>
              <w:tc>
                <w:tcPr>
                  <w:tcW w:w="432" w:type="pct"/>
                  <w:tcBorders>
                    <w:tl2br w:val="nil"/>
                    <w:tr2bl w:val="nil"/>
                  </w:tcBorders>
                  <w:vAlign w:val="center"/>
                </w:tcPr>
                <w:p w14:paraId="18D83687">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0</w:t>
                  </w:r>
                </w:p>
              </w:tc>
              <w:tc>
                <w:tcPr>
                  <w:tcW w:w="730" w:type="pct"/>
                  <w:tcBorders>
                    <w:tl2br w:val="nil"/>
                    <w:tr2bl w:val="nil"/>
                  </w:tcBorders>
                  <w:vAlign w:val="center"/>
                </w:tcPr>
                <w:p w14:paraId="39B09EA7">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0.0029/0.0002</w:t>
                  </w:r>
                </w:p>
              </w:tc>
              <w:tc>
                <w:tcPr>
                  <w:tcW w:w="395" w:type="pct"/>
                  <w:tcBorders>
                    <w:tl2br w:val="nil"/>
                    <w:tr2bl w:val="nil"/>
                  </w:tcBorders>
                  <w:vAlign w:val="center"/>
                </w:tcPr>
                <w:p w14:paraId="47C33CB1">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w:t>
                  </w:r>
                </w:p>
              </w:tc>
              <w:tc>
                <w:tcPr>
                  <w:tcW w:w="710" w:type="pct"/>
                  <w:tcBorders>
                    <w:tl2br w:val="nil"/>
                    <w:tr2bl w:val="nil"/>
                  </w:tcBorders>
                  <w:vAlign w:val="center"/>
                </w:tcPr>
                <w:p w14:paraId="27FC2BD8">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0.1188/0.0074</w:t>
                  </w:r>
                </w:p>
              </w:tc>
              <w:tc>
                <w:tcPr>
                  <w:tcW w:w="750" w:type="pct"/>
                  <w:tcBorders>
                    <w:tl2br w:val="nil"/>
                    <w:tr2bl w:val="nil"/>
                  </w:tcBorders>
                  <w:vAlign w:val="center"/>
                </w:tcPr>
                <w:p w14:paraId="102AB345">
                  <w:pPr>
                    <w:keepNext w:val="0"/>
                    <w:keepLines w:val="0"/>
                    <w:pageBreakBefore w:val="0"/>
                    <w:widowControl w:val="0"/>
                    <w:kinsoku/>
                    <w:wordWrap/>
                    <w:overflowPunct/>
                    <w:topLinePunct w:val="0"/>
                    <w:autoSpaceDE/>
                    <w:autoSpaceDN/>
                    <w:bidi w:val="0"/>
                    <w:ind w:left="-105" w:leftChars="-50" w:right="-105" w:rightChars="-50"/>
                    <w:jc w:val="center"/>
                    <w:textAlignment w:val="auto"/>
                    <w:rPr>
                      <w:rFonts w:ascii="Times New Roman" w:hAnsi="Times New Roman" w:eastAsia="宋体" w:cs="Times New Roman"/>
                      <w:bCs/>
                      <w:color w:val="000000" w:themeColor="text1"/>
                      <w:szCs w:val="21"/>
                      <w:highlight w:val="none"/>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+0.0029/0.0002</w:t>
                  </w:r>
                </w:p>
              </w:tc>
            </w:tr>
            <w:tr w14:paraId="08D1D5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76" w:hRule="atLeast"/>
                <w:jc w:val="center"/>
              </w:trPr>
              <w:tc>
                <w:tcPr>
                  <w:tcW w:w="155" w:type="pct"/>
                  <w:vMerge w:val="continue"/>
                  <w:tcBorders>
                    <w:tl2br w:val="nil"/>
                    <w:tr2bl w:val="nil"/>
                  </w:tcBorders>
                  <w:vAlign w:val="center"/>
                </w:tcPr>
                <w:p w14:paraId="2510F77F">
                  <w:pPr>
                    <w:widowControl/>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710" w:type="pct"/>
                  <w:gridSpan w:val="2"/>
                  <w:tcBorders>
                    <w:tl2br w:val="nil"/>
                    <w:tr2bl w:val="nil"/>
                  </w:tcBorders>
                  <w:vAlign w:val="center"/>
                </w:tcPr>
                <w:p w14:paraId="16F3769E">
                  <w:pPr>
                    <w:keepNext w:val="0"/>
                    <w:keepLines w:val="0"/>
                    <w:pageBreakBefore w:val="0"/>
                    <w:widowControl w:val="0"/>
                    <w:kinsoku/>
                    <w:wordWrap/>
                    <w:overflowPunct/>
                    <w:topLinePunct w:val="0"/>
                    <w:autoSpaceDE/>
                    <w:autoSpaceDN/>
                    <w:bidi w:val="0"/>
                    <w:ind w:left="-105" w:leftChars="-50" w:right="-105" w:rightChars="-50"/>
                    <w:jc w:val="center"/>
                    <w:textAlignment w:val="auto"/>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TN</w:t>
                  </w:r>
                </w:p>
              </w:tc>
              <w:tc>
                <w:tcPr>
                  <w:tcW w:w="697" w:type="pct"/>
                  <w:tcBorders>
                    <w:tl2br w:val="nil"/>
                    <w:tr2bl w:val="nil"/>
                  </w:tcBorders>
                  <w:vAlign w:val="center"/>
                </w:tcPr>
                <w:p w14:paraId="151A36B6">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1.014/0.1742</w:t>
                  </w:r>
                </w:p>
              </w:tc>
              <w:tc>
                <w:tcPr>
                  <w:tcW w:w="415" w:type="pct"/>
                  <w:tcBorders>
                    <w:tl2br w:val="nil"/>
                    <w:tr2bl w:val="nil"/>
                  </w:tcBorders>
                  <w:vAlign w:val="center"/>
                </w:tcPr>
                <w:p w14:paraId="29B19725">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0.0252</w:t>
                  </w:r>
                </w:p>
              </w:tc>
              <w:tc>
                <w:tcPr>
                  <w:tcW w:w="432" w:type="pct"/>
                  <w:tcBorders>
                    <w:tl2br w:val="nil"/>
                    <w:tr2bl w:val="nil"/>
                  </w:tcBorders>
                  <w:vAlign w:val="center"/>
                </w:tcPr>
                <w:p w14:paraId="1D0034AB">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0</w:t>
                  </w:r>
                </w:p>
              </w:tc>
              <w:tc>
                <w:tcPr>
                  <w:tcW w:w="730" w:type="pct"/>
                  <w:tcBorders>
                    <w:tl2br w:val="nil"/>
                    <w:tr2bl w:val="nil"/>
                  </w:tcBorders>
                  <w:vAlign w:val="center"/>
                </w:tcPr>
                <w:p w14:paraId="2BF14FE0">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0.0252/0.0043</w:t>
                  </w:r>
                </w:p>
              </w:tc>
              <w:tc>
                <w:tcPr>
                  <w:tcW w:w="395" w:type="pct"/>
                  <w:tcBorders>
                    <w:tl2br w:val="nil"/>
                    <w:tr2bl w:val="nil"/>
                  </w:tcBorders>
                  <w:vAlign w:val="center"/>
                </w:tcPr>
                <w:p w14:paraId="6392105A">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w:t>
                  </w:r>
                </w:p>
              </w:tc>
              <w:tc>
                <w:tcPr>
                  <w:tcW w:w="710" w:type="pct"/>
                  <w:tcBorders>
                    <w:tl2br w:val="nil"/>
                    <w:tr2bl w:val="nil"/>
                  </w:tcBorders>
                  <w:vAlign w:val="center"/>
                </w:tcPr>
                <w:p w14:paraId="758A2D93">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1.0392/0.1785</w:t>
                  </w:r>
                </w:p>
              </w:tc>
              <w:tc>
                <w:tcPr>
                  <w:tcW w:w="750" w:type="pct"/>
                  <w:tcBorders>
                    <w:tl2br w:val="nil"/>
                    <w:tr2bl w:val="nil"/>
                  </w:tcBorders>
                  <w:vAlign w:val="center"/>
                </w:tcPr>
                <w:p w14:paraId="51035B49">
                  <w:pPr>
                    <w:keepNext w:val="0"/>
                    <w:keepLines w:val="0"/>
                    <w:pageBreakBefore w:val="0"/>
                    <w:widowControl w:val="0"/>
                    <w:kinsoku/>
                    <w:wordWrap/>
                    <w:overflowPunct/>
                    <w:topLinePunct w:val="0"/>
                    <w:autoSpaceDE/>
                    <w:autoSpaceDN/>
                    <w:bidi w:val="0"/>
                    <w:ind w:left="-105" w:leftChars="-50" w:right="-105" w:rightChars="-50"/>
                    <w:jc w:val="center"/>
                    <w:textAlignment w:val="auto"/>
                    <w:rPr>
                      <w:rFonts w:ascii="Times New Roman" w:hAnsi="Times New Roman" w:eastAsia="宋体" w:cs="Times New Roman"/>
                      <w:bCs/>
                      <w:color w:val="000000" w:themeColor="text1"/>
                      <w:szCs w:val="21"/>
                      <w:highlight w:val="none"/>
                      <w14:textFill>
                        <w14:solidFill>
                          <w14:schemeClr w14:val="tx1"/>
                        </w14:solidFill>
                      </w14:textFill>
                    </w:rPr>
                  </w:pPr>
                  <w: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t>+0.0252/0.0043</w:t>
                  </w:r>
                </w:p>
              </w:tc>
            </w:tr>
            <w:tr w14:paraId="367BFA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53" w:hRule="atLeast"/>
                <w:jc w:val="center"/>
              </w:trPr>
              <w:tc>
                <w:tcPr>
                  <w:tcW w:w="155" w:type="pct"/>
                  <w:vMerge w:val="restart"/>
                  <w:tcBorders>
                    <w:tl2br w:val="nil"/>
                    <w:tr2bl w:val="nil"/>
                  </w:tcBorders>
                  <w:vAlign w:val="center"/>
                </w:tcPr>
                <w:p w14:paraId="74EB7755">
                  <w:pPr>
                    <w:adjustRightInd w:val="0"/>
                    <w:snapToGrid w:val="0"/>
                    <w:spacing w:line="240" w:lineRule="exact"/>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固废</w:t>
                  </w:r>
                </w:p>
              </w:tc>
              <w:tc>
                <w:tcPr>
                  <w:tcW w:w="710" w:type="pct"/>
                  <w:gridSpan w:val="2"/>
                  <w:tcBorders>
                    <w:tl2br w:val="nil"/>
                    <w:tr2bl w:val="nil"/>
                  </w:tcBorders>
                  <w:vAlign w:val="center"/>
                </w:tcPr>
                <w:p w14:paraId="084DF83C">
                  <w:pPr>
                    <w:adjustRightInd w:val="0"/>
                    <w:snapToGrid w:val="0"/>
                    <w:spacing w:line="240" w:lineRule="exac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一般工业固废</w:t>
                  </w:r>
                </w:p>
              </w:tc>
              <w:tc>
                <w:tcPr>
                  <w:tcW w:w="697" w:type="pct"/>
                  <w:tcBorders>
                    <w:tl2br w:val="nil"/>
                    <w:tr2bl w:val="nil"/>
                  </w:tcBorders>
                  <w:vAlign w:val="center"/>
                </w:tcPr>
                <w:p w14:paraId="3238CF1E">
                  <w:pPr>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0</w:t>
                  </w:r>
                </w:p>
              </w:tc>
              <w:tc>
                <w:tcPr>
                  <w:tcW w:w="415" w:type="pct"/>
                  <w:tcBorders>
                    <w:tl2br w:val="nil"/>
                    <w:tr2bl w:val="nil"/>
                  </w:tcBorders>
                  <w:vAlign w:val="center"/>
                </w:tcPr>
                <w:p w14:paraId="486E8A04">
                  <w:pPr>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49753.1</w:t>
                  </w:r>
                </w:p>
              </w:tc>
              <w:tc>
                <w:tcPr>
                  <w:tcW w:w="432" w:type="pct"/>
                  <w:tcBorders>
                    <w:tl2br w:val="nil"/>
                    <w:tr2bl w:val="nil"/>
                  </w:tcBorders>
                  <w:vAlign w:val="center"/>
                </w:tcPr>
                <w:p w14:paraId="53B1864E">
                  <w:pPr>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49753.1</w:t>
                  </w:r>
                </w:p>
              </w:tc>
              <w:tc>
                <w:tcPr>
                  <w:tcW w:w="730" w:type="pct"/>
                  <w:tcBorders>
                    <w:tl2br w:val="nil"/>
                    <w:tr2bl w:val="nil"/>
                  </w:tcBorders>
                  <w:vAlign w:val="center"/>
                </w:tcPr>
                <w:p w14:paraId="5C7A49C8">
                  <w:pPr>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0</w:t>
                  </w:r>
                </w:p>
              </w:tc>
              <w:tc>
                <w:tcPr>
                  <w:tcW w:w="395" w:type="pct"/>
                  <w:tcBorders>
                    <w:tl2br w:val="nil"/>
                    <w:tr2bl w:val="nil"/>
                  </w:tcBorders>
                  <w:vAlign w:val="center"/>
                </w:tcPr>
                <w:p w14:paraId="5A6D69A0">
                  <w:pPr>
                    <w:jc w:val="center"/>
                    <w:rPr>
                      <w:rFonts w:ascii="Times New Roman" w:hAnsi="Times New Roman" w:eastAsia="宋体" w:cs="Times New Roman"/>
                      <w:bCs/>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0</w:t>
                  </w:r>
                </w:p>
              </w:tc>
              <w:tc>
                <w:tcPr>
                  <w:tcW w:w="710" w:type="pct"/>
                  <w:tcBorders>
                    <w:tl2br w:val="nil"/>
                    <w:tr2bl w:val="nil"/>
                  </w:tcBorders>
                  <w:vAlign w:val="center"/>
                </w:tcPr>
                <w:p w14:paraId="327A1583">
                  <w:pPr>
                    <w:adjustRightInd w:val="0"/>
                    <w:snapToGrid w:val="0"/>
                    <w:spacing w:line="240" w:lineRule="exact"/>
                    <w:jc w:val="center"/>
                    <w:rPr>
                      <w:rFonts w:ascii="Times New Roman" w:hAnsi="Times New Roman" w:eastAsia="宋体"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0</w:t>
                  </w:r>
                </w:p>
              </w:tc>
              <w:tc>
                <w:tcPr>
                  <w:tcW w:w="750" w:type="pct"/>
                  <w:tcBorders>
                    <w:tl2br w:val="nil"/>
                    <w:tr2bl w:val="nil"/>
                  </w:tcBorders>
                  <w:vAlign w:val="center"/>
                </w:tcPr>
                <w:p w14:paraId="10981C22">
                  <w:pPr>
                    <w:adjustRightInd w:val="0"/>
                    <w:snapToGrid w:val="0"/>
                    <w:spacing w:line="240" w:lineRule="exact"/>
                    <w:jc w:val="center"/>
                    <w:rPr>
                      <w:rFonts w:ascii="Times New Roman" w:hAnsi="Times New Roman" w:eastAsia="宋体"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0</w:t>
                  </w:r>
                </w:p>
              </w:tc>
            </w:tr>
            <w:tr w14:paraId="52D1F3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72" w:hRule="atLeast"/>
                <w:jc w:val="center"/>
              </w:trPr>
              <w:tc>
                <w:tcPr>
                  <w:tcW w:w="155" w:type="pct"/>
                  <w:vMerge w:val="continue"/>
                  <w:tcBorders>
                    <w:tl2br w:val="nil"/>
                    <w:tr2bl w:val="nil"/>
                  </w:tcBorders>
                  <w:vAlign w:val="center"/>
                </w:tcPr>
                <w:p w14:paraId="4D386DAE">
                  <w:pPr>
                    <w:widowControl/>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710" w:type="pct"/>
                  <w:gridSpan w:val="2"/>
                  <w:tcBorders>
                    <w:tl2br w:val="nil"/>
                    <w:tr2bl w:val="nil"/>
                  </w:tcBorders>
                  <w:vAlign w:val="center"/>
                </w:tcPr>
                <w:p w14:paraId="08D478F1">
                  <w:pPr>
                    <w:adjustRightInd w:val="0"/>
                    <w:snapToGrid w:val="0"/>
                    <w:spacing w:line="240" w:lineRule="exact"/>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危险废物</w:t>
                  </w:r>
                </w:p>
              </w:tc>
              <w:tc>
                <w:tcPr>
                  <w:tcW w:w="697" w:type="pct"/>
                  <w:tcBorders>
                    <w:tl2br w:val="nil"/>
                    <w:tr2bl w:val="nil"/>
                  </w:tcBorders>
                  <w:vAlign w:val="center"/>
                </w:tcPr>
                <w:p w14:paraId="5A306906">
                  <w:pPr>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0</w:t>
                  </w:r>
                </w:p>
              </w:tc>
              <w:tc>
                <w:tcPr>
                  <w:tcW w:w="415" w:type="pct"/>
                  <w:tcBorders>
                    <w:tl2br w:val="nil"/>
                    <w:tr2bl w:val="nil"/>
                  </w:tcBorders>
                  <w:vAlign w:val="center"/>
                </w:tcPr>
                <w:p w14:paraId="0E3A0338">
                  <w:pPr>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0</w:t>
                  </w:r>
                </w:p>
              </w:tc>
              <w:tc>
                <w:tcPr>
                  <w:tcW w:w="432" w:type="pct"/>
                  <w:tcBorders>
                    <w:tl2br w:val="nil"/>
                    <w:tr2bl w:val="nil"/>
                  </w:tcBorders>
                  <w:vAlign w:val="center"/>
                </w:tcPr>
                <w:p w14:paraId="629A2E5E">
                  <w:pPr>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0</w:t>
                  </w:r>
                </w:p>
              </w:tc>
              <w:tc>
                <w:tcPr>
                  <w:tcW w:w="730" w:type="pct"/>
                  <w:tcBorders>
                    <w:tl2br w:val="nil"/>
                    <w:tr2bl w:val="nil"/>
                  </w:tcBorders>
                  <w:vAlign w:val="center"/>
                </w:tcPr>
                <w:p w14:paraId="4FF1C0BC">
                  <w:pPr>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0</w:t>
                  </w:r>
                </w:p>
              </w:tc>
              <w:tc>
                <w:tcPr>
                  <w:tcW w:w="395" w:type="pct"/>
                  <w:tcBorders>
                    <w:tl2br w:val="nil"/>
                    <w:tr2bl w:val="nil"/>
                  </w:tcBorders>
                  <w:vAlign w:val="center"/>
                </w:tcPr>
                <w:p w14:paraId="087BDE6B">
                  <w:pPr>
                    <w:jc w:val="center"/>
                    <w:rPr>
                      <w:rFonts w:ascii="Times New Roman" w:hAnsi="Times New Roman" w:eastAsia="宋体" w:cs="Times New Roman"/>
                      <w:bCs/>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0</w:t>
                  </w:r>
                </w:p>
              </w:tc>
              <w:tc>
                <w:tcPr>
                  <w:tcW w:w="710" w:type="pct"/>
                  <w:tcBorders>
                    <w:tl2br w:val="nil"/>
                    <w:tr2bl w:val="nil"/>
                  </w:tcBorders>
                  <w:vAlign w:val="center"/>
                </w:tcPr>
                <w:p w14:paraId="1310547D">
                  <w:pPr>
                    <w:adjustRightInd w:val="0"/>
                    <w:snapToGrid w:val="0"/>
                    <w:spacing w:line="240" w:lineRule="exact"/>
                    <w:jc w:val="center"/>
                    <w:rPr>
                      <w:rFonts w:ascii="Times New Roman" w:hAnsi="Times New Roman" w:eastAsia="宋体"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0</w:t>
                  </w:r>
                </w:p>
              </w:tc>
              <w:tc>
                <w:tcPr>
                  <w:tcW w:w="750" w:type="pct"/>
                  <w:tcBorders>
                    <w:tl2br w:val="nil"/>
                    <w:tr2bl w:val="nil"/>
                  </w:tcBorders>
                  <w:vAlign w:val="center"/>
                </w:tcPr>
                <w:p w14:paraId="7485F9ED">
                  <w:pPr>
                    <w:adjustRightInd w:val="0"/>
                    <w:snapToGrid w:val="0"/>
                    <w:spacing w:line="240" w:lineRule="exact"/>
                    <w:jc w:val="center"/>
                    <w:rPr>
                      <w:rFonts w:ascii="Times New Roman" w:hAnsi="Times New Roman" w:eastAsia="宋体"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0</w:t>
                  </w:r>
                </w:p>
              </w:tc>
            </w:tr>
            <w:tr w14:paraId="55E0F3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78" w:hRule="atLeast"/>
                <w:jc w:val="center"/>
              </w:trPr>
              <w:tc>
                <w:tcPr>
                  <w:tcW w:w="155" w:type="pct"/>
                  <w:vMerge w:val="continue"/>
                  <w:tcBorders>
                    <w:tl2br w:val="nil"/>
                    <w:tr2bl w:val="nil"/>
                  </w:tcBorders>
                  <w:vAlign w:val="center"/>
                </w:tcPr>
                <w:p w14:paraId="5B89B9D3">
                  <w:pPr>
                    <w:widowControl/>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710" w:type="pct"/>
                  <w:gridSpan w:val="2"/>
                  <w:tcBorders>
                    <w:tl2br w:val="nil"/>
                    <w:tr2bl w:val="nil"/>
                  </w:tcBorders>
                  <w:vAlign w:val="center"/>
                </w:tcPr>
                <w:p w14:paraId="4DAAC518">
                  <w:pPr>
                    <w:adjustRightInd w:val="0"/>
                    <w:snapToGrid w:val="0"/>
                    <w:spacing w:line="240" w:lineRule="exact"/>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生活垃圾</w:t>
                  </w:r>
                </w:p>
              </w:tc>
              <w:tc>
                <w:tcPr>
                  <w:tcW w:w="697" w:type="pct"/>
                  <w:tcBorders>
                    <w:tl2br w:val="nil"/>
                    <w:tr2bl w:val="nil"/>
                  </w:tcBorders>
                  <w:vAlign w:val="center"/>
                </w:tcPr>
                <w:p w14:paraId="2B5803B6">
                  <w:pPr>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0</w:t>
                  </w:r>
                </w:p>
              </w:tc>
              <w:tc>
                <w:tcPr>
                  <w:tcW w:w="415" w:type="pct"/>
                  <w:tcBorders>
                    <w:tl2br w:val="nil"/>
                    <w:tr2bl w:val="nil"/>
                  </w:tcBorders>
                  <w:vAlign w:val="center"/>
                </w:tcPr>
                <w:p w14:paraId="6A93165C">
                  <w:pPr>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6.12</w:t>
                  </w:r>
                </w:p>
              </w:tc>
              <w:tc>
                <w:tcPr>
                  <w:tcW w:w="432" w:type="pct"/>
                  <w:tcBorders>
                    <w:tl2br w:val="nil"/>
                    <w:tr2bl w:val="nil"/>
                  </w:tcBorders>
                  <w:vAlign w:val="center"/>
                </w:tcPr>
                <w:p w14:paraId="27CDBEEF">
                  <w:pPr>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6.12</w:t>
                  </w:r>
                </w:p>
              </w:tc>
              <w:tc>
                <w:tcPr>
                  <w:tcW w:w="730" w:type="pct"/>
                  <w:tcBorders>
                    <w:tl2br w:val="nil"/>
                    <w:tr2bl w:val="nil"/>
                  </w:tcBorders>
                  <w:vAlign w:val="center"/>
                </w:tcPr>
                <w:p w14:paraId="1B22A5CD">
                  <w:pPr>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0</w:t>
                  </w:r>
                </w:p>
              </w:tc>
              <w:tc>
                <w:tcPr>
                  <w:tcW w:w="395" w:type="pct"/>
                  <w:tcBorders>
                    <w:tl2br w:val="nil"/>
                    <w:tr2bl w:val="nil"/>
                  </w:tcBorders>
                  <w:vAlign w:val="center"/>
                </w:tcPr>
                <w:p w14:paraId="1B3F6E2F">
                  <w:pPr>
                    <w:jc w:val="center"/>
                    <w:rPr>
                      <w:rFonts w:ascii="Times New Roman" w:hAnsi="Times New Roman" w:eastAsia="宋体" w:cs="Times New Roman"/>
                      <w:bCs/>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0</w:t>
                  </w:r>
                </w:p>
              </w:tc>
              <w:tc>
                <w:tcPr>
                  <w:tcW w:w="710" w:type="pct"/>
                  <w:tcBorders>
                    <w:tl2br w:val="nil"/>
                    <w:tr2bl w:val="nil"/>
                  </w:tcBorders>
                  <w:vAlign w:val="center"/>
                </w:tcPr>
                <w:p w14:paraId="6B72CA34">
                  <w:pPr>
                    <w:adjustRightInd w:val="0"/>
                    <w:snapToGrid w:val="0"/>
                    <w:spacing w:line="240" w:lineRule="exact"/>
                    <w:jc w:val="center"/>
                    <w:rPr>
                      <w:rFonts w:ascii="Times New Roman" w:hAnsi="Times New Roman" w:eastAsia="宋体"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0</w:t>
                  </w:r>
                </w:p>
              </w:tc>
              <w:tc>
                <w:tcPr>
                  <w:tcW w:w="750" w:type="pct"/>
                  <w:tcBorders>
                    <w:tl2br w:val="nil"/>
                    <w:tr2bl w:val="nil"/>
                  </w:tcBorders>
                  <w:vAlign w:val="center"/>
                </w:tcPr>
                <w:p w14:paraId="2DC41185">
                  <w:pPr>
                    <w:adjustRightInd w:val="0"/>
                    <w:snapToGrid w:val="0"/>
                    <w:spacing w:line="240" w:lineRule="exact"/>
                    <w:jc w:val="center"/>
                    <w:rPr>
                      <w:rFonts w:ascii="Times New Roman" w:hAnsi="Times New Roman" w:eastAsia="宋体"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0</w:t>
                  </w:r>
                </w:p>
              </w:tc>
            </w:tr>
          </w:tbl>
          <w:p w14:paraId="64A12D2B">
            <w:pPr>
              <w:tabs>
                <w:tab w:val="left" w:pos="1692"/>
              </w:tabs>
              <w:spacing w:line="360" w:lineRule="auto"/>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注：</w:t>
            </w:r>
            <w:r>
              <w:rPr>
                <w:rFonts w:hint="default" w:ascii="Times New Roman" w:hAnsi="Times New Roman"/>
                <w:bCs/>
                <w:color w:val="000000" w:themeColor="text1"/>
                <w:szCs w:val="21"/>
                <w:highlight w:val="none"/>
                <w14:textFill>
                  <w14:solidFill>
                    <w14:schemeClr w14:val="tx1"/>
                  </w14:solidFill>
                </w14:textFill>
              </w:rPr>
              <w:t>“/”左边指进入污水处理厂的接管量</w:t>
            </w:r>
            <w:r>
              <w:rPr>
                <w:rFonts w:hint="eastAsia" w:ascii="Times New Roman" w:hAnsi="Times New Roman"/>
                <w:bCs/>
                <w:color w:val="000000" w:themeColor="text1"/>
                <w:szCs w:val="21"/>
                <w:highlight w:val="none"/>
                <w14:textFill>
                  <w14:solidFill>
                    <w14:schemeClr w14:val="tx1"/>
                  </w14:solidFill>
                </w14:textFill>
              </w:rPr>
              <w:t>，</w:t>
            </w:r>
            <w:r>
              <w:rPr>
                <w:rFonts w:hint="default" w:ascii="Times New Roman" w:hAnsi="Times New Roman"/>
                <w:bCs/>
                <w:color w:val="000000" w:themeColor="text1"/>
                <w:szCs w:val="21"/>
                <w:highlight w:val="none"/>
                <w14:textFill>
                  <w14:solidFill>
                    <w14:schemeClr w14:val="tx1"/>
                  </w14:solidFill>
                </w14:textFill>
              </w:rPr>
              <w:t>“/”右边指污水处理厂外排量</w:t>
            </w:r>
            <w:r>
              <w:rPr>
                <w:rFonts w:hint="eastAsia" w:ascii="Times New Roman" w:hAnsi="Times New Roman"/>
                <w:bCs/>
                <w:color w:val="000000" w:themeColor="text1"/>
                <w:szCs w:val="21"/>
                <w:highlight w:val="none"/>
                <w:lang w:val="en-US" w:eastAsia="zh-CN"/>
                <w14:textFill>
                  <w14:solidFill>
                    <w14:schemeClr w14:val="tx1"/>
                  </w14:solidFill>
                </w14:textFill>
              </w:rPr>
              <w:t>。</w:t>
            </w:r>
          </w:p>
          <w:p w14:paraId="68EC2EB6">
            <w:pPr>
              <w:tabs>
                <w:tab w:val="left" w:pos="1692"/>
              </w:tabs>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p>
          <w:p w14:paraId="1D94CA93">
            <w:pPr>
              <w:tabs>
                <w:tab w:val="left" w:pos="1692"/>
              </w:tabs>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p>
          <w:p w14:paraId="03DCB474">
            <w:pPr>
              <w:tabs>
                <w:tab w:val="left" w:pos="1692"/>
              </w:tabs>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p>
          <w:p w14:paraId="360474F4">
            <w:pPr>
              <w:tabs>
                <w:tab w:val="left" w:pos="1692"/>
              </w:tabs>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p>
          <w:p w14:paraId="3FD7EACF">
            <w:pPr>
              <w:tabs>
                <w:tab w:val="left" w:pos="1692"/>
              </w:tabs>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p>
          <w:p w14:paraId="58B30F44">
            <w:pPr>
              <w:tabs>
                <w:tab w:val="left" w:pos="1692"/>
              </w:tabs>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p>
          <w:p w14:paraId="2317B012">
            <w:pPr>
              <w:tabs>
                <w:tab w:val="left" w:pos="1692"/>
              </w:tabs>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p>
          <w:p w14:paraId="6568B01F">
            <w:pPr>
              <w:tabs>
                <w:tab w:val="left" w:pos="1692"/>
              </w:tabs>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p>
          <w:p w14:paraId="7B36AB88">
            <w:pPr>
              <w:tabs>
                <w:tab w:val="left" w:pos="1692"/>
              </w:tabs>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p>
          <w:p w14:paraId="12C548C4">
            <w:pPr>
              <w:tabs>
                <w:tab w:val="left" w:pos="1692"/>
              </w:tabs>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p>
          <w:p w14:paraId="67616F81">
            <w:pPr>
              <w:rPr>
                <w:color w:val="000000" w:themeColor="text1"/>
                <w:highlight w:val="none"/>
                <w14:textFill>
                  <w14:solidFill>
                    <w14:schemeClr w14:val="tx1"/>
                  </w14:solidFill>
                </w14:textFill>
              </w:rPr>
            </w:pPr>
          </w:p>
        </w:tc>
      </w:tr>
    </w:tbl>
    <w:p w14:paraId="236B971D">
      <w:pPr>
        <w:pStyle w:val="12"/>
        <w:ind w:left="0" w:leftChars="0" w:firstLine="0" w:firstLineChars="0"/>
        <w:rPr>
          <w:rFonts w:hint="eastAsia"/>
          <w:color w:val="000000" w:themeColor="text1"/>
          <w:highlight w:val="none"/>
          <w14:textFill>
            <w14:solidFill>
              <w14:schemeClr w14:val="tx1"/>
            </w14:solidFill>
          </w14:textFill>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4E4EEB45">
      <w:pPr>
        <w:pStyle w:val="22"/>
        <w:spacing w:before="0" w:beforeAutospacing="0" w:after="0" w:afterAutospacing="0"/>
        <w:jc w:val="both"/>
        <w:outlineLvl w:val="0"/>
        <w:rPr>
          <w:rFonts w:ascii="Times New Roman" w:hAnsi="Times New Roman"/>
          <w:b/>
          <w:snapToGrid w:val="0"/>
          <w:color w:val="000000" w:themeColor="text1"/>
          <w:sz w:val="30"/>
          <w:szCs w:val="30"/>
          <w:highlight w:val="none"/>
          <w14:textFill>
            <w14:solidFill>
              <w14:schemeClr w14:val="tx1"/>
            </w14:solidFill>
          </w14:textFill>
        </w:rPr>
      </w:pPr>
      <w:r>
        <w:rPr>
          <w:rFonts w:hint="eastAsia" w:ascii="Times New Roman" w:hAnsi="Times New Roman"/>
          <w:b/>
          <w:snapToGrid w:val="0"/>
          <w:color w:val="000000" w:themeColor="text1"/>
          <w:sz w:val="30"/>
          <w:szCs w:val="30"/>
          <w:highlight w:val="none"/>
          <w14:textFill>
            <w14:solidFill>
              <w14:schemeClr w14:val="tx1"/>
            </w14:solidFill>
          </w14:textFill>
        </w:rPr>
        <w:t>四、主要环境影响和保护措施</w:t>
      </w:r>
    </w:p>
    <w:tbl>
      <w:tblPr>
        <w:tblStyle w:val="27"/>
        <w:tblW w:w="577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8"/>
        <w:gridCol w:w="9896"/>
      </w:tblGrid>
      <w:tr w14:paraId="5077B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652" w:type="dxa"/>
            <w:tcMar>
              <w:left w:w="28" w:type="dxa"/>
              <w:right w:w="28" w:type="dxa"/>
            </w:tcMar>
            <w:vAlign w:val="center"/>
          </w:tcPr>
          <w:p w14:paraId="44A48291">
            <w:pPr>
              <w:pStyle w:val="22"/>
              <w:adjustRightInd w:val="0"/>
              <w:snapToGrid w:val="0"/>
              <w:spacing w:before="0" w:beforeAutospacing="0" w:after="0" w:afterAutospacing="0"/>
              <w:jc w:val="center"/>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szCs w:val="24"/>
                <w:highlight w:val="none"/>
                <w14:textFill>
                  <w14:solidFill>
                    <w14:schemeClr w14:val="tx1"/>
                  </w14:solidFill>
                </w14:textFill>
              </w:rPr>
              <w:t>施</w:t>
            </w:r>
          </w:p>
          <w:p w14:paraId="7631DFF8">
            <w:pPr>
              <w:pStyle w:val="22"/>
              <w:adjustRightInd w:val="0"/>
              <w:snapToGrid w:val="0"/>
              <w:spacing w:before="0" w:beforeAutospacing="0" w:after="0" w:afterAutospacing="0"/>
              <w:jc w:val="center"/>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szCs w:val="24"/>
                <w:highlight w:val="none"/>
                <w14:textFill>
                  <w14:solidFill>
                    <w14:schemeClr w14:val="tx1"/>
                  </w14:solidFill>
                </w14:textFill>
              </w:rPr>
              <w:t>工</w:t>
            </w:r>
          </w:p>
          <w:p w14:paraId="726A317D">
            <w:pPr>
              <w:pStyle w:val="22"/>
              <w:adjustRightInd w:val="0"/>
              <w:snapToGrid w:val="0"/>
              <w:spacing w:before="0" w:beforeAutospacing="0" w:after="0" w:afterAutospacing="0"/>
              <w:jc w:val="center"/>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szCs w:val="24"/>
                <w:highlight w:val="none"/>
                <w14:textFill>
                  <w14:solidFill>
                    <w14:schemeClr w14:val="tx1"/>
                  </w14:solidFill>
                </w14:textFill>
              </w:rPr>
              <w:t>期</w:t>
            </w:r>
          </w:p>
          <w:p w14:paraId="6EF9871D">
            <w:pPr>
              <w:pStyle w:val="22"/>
              <w:adjustRightInd w:val="0"/>
              <w:snapToGrid w:val="0"/>
              <w:spacing w:before="0" w:beforeAutospacing="0" w:after="0" w:afterAutospacing="0"/>
              <w:jc w:val="center"/>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szCs w:val="24"/>
                <w:highlight w:val="none"/>
                <w14:textFill>
                  <w14:solidFill>
                    <w14:schemeClr w14:val="tx1"/>
                  </w14:solidFill>
                </w14:textFill>
              </w:rPr>
              <w:t>环</w:t>
            </w:r>
          </w:p>
          <w:p w14:paraId="75C1435E">
            <w:pPr>
              <w:pStyle w:val="22"/>
              <w:adjustRightInd w:val="0"/>
              <w:snapToGrid w:val="0"/>
              <w:spacing w:before="0" w:beforeAutospacing="0" w:after="0" w:afterAutospacing="0"/>
              <w:jc w:val="center"/>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szCs w:val="24"/>
                <w:highlight w:val="none"/>
                <w14:textFill>
                  <w14:solidFill>
                    <w14:schemeClr w14:val="tx1"/>
                  </w14:solidFill>
                </w14:textFill>
              </w:rPr>
              <w:t>境</w:t>
            </w:r>
          </w:p>
          <w:p w14:paraId="12425347">
            <w:pPr>
              <w:pStyle w:val="22"/>
              <w:adjustRightInd w:val="0"/>
              <w:snapToGrid w:val="0"/>
              <w:spacing w:before="0" w:beforeAutospacing="0" w:after="0" w:afterAutospacing="0"/>
              <w:jc w:val="center"/>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szCs w:val="24"/>
                <w:highlight w:val="none"/>
                <w14:textFill>
                  <w14:solidFill>
                    <w14:schemeClr w14:val="tx1"/>
                  </w14:solidFill>
                </w14:textFill>
              </w:rPr>
              <w:t>保</w:t>
            </w:r>
          </w:p>
          <w:p w14:paraId="15819473">
            <w:pPr>
              <w:pStyle w:val="22"/>
              <w:adjustRightInd w:val="0"/>
              <w:snapToGrid w:val="0"/>
              <w:spacing w:before="0" w:beforeAutospacing="0" w:after="0" w:afterAutospacing="0"/>
              <w:jc w:val="center"/>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szCs w:val="24"/>
                <w:highlight w:val="none"/>
                <w14:textFill>
                  <w14:solidFill>
                    <w14:schemeClr w14:val="tx1"/>
                  </w14:solidFill>
                </w14:textFill>
              </w:rPr>
              <w:t>护</w:t>
            </w:r>
          </w:p>
          <w:p w14:paraId="2728C876">
            <w:pPr>
              <w:pStyle w:val="22"/>
              <w:adjustRightInd w:val="0"/>
              <w:snapToGrid w:val="0"/>
              <w:spacing w:before="0" w:beforeAutospacing="0" w:after="0" w:afterAutospacing="0"/>
              <w:jc w:val="center"/>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szCs w:val="24"/>
                <w:highlight w:val="none"/>
                <w14:textFill>
                  <w14:solidFill>
                    <w14:schemeClr w14:val="tx1"/>
                  </w14:solidFill>
                </w14:textFill>
              </w:rPr>
              <w:t>措</w:t>
            </w:r>
          </w:p>
          <w:p w14:paraId="629F11AF">
            <w:pPr>
              <w:pStyle w:val="22"/>
              <w:adjustRightInd w:val="0"/>
              <w:snapToGrid w:val="0"/>
              <w:spacing w:before="0" w:beforeAutospacing="0" w:after="0" w:afterAutospacing="0"/>
              <w:jc w:val="center"/>
              <w:rPr>
                <w:rFonts w:ascii="Times New Roman" w:hAnsi="Times New Roman" w:cs="Times New Roman"/>
                <w:bCs/>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Cs w:val="24"/>
                <w:highlight w:val="none"/>
                <w14:textFill>
                  <w14:solidFill>
                    <w14:schemeClr w14:val="tx1"/>
                  </w14:solidFill>
                </w14:textFill>
              </w:rPr>
              <w:t>施</w:t>
            </w:r>
          </w:p>
        </w:tc>
        <w:tc>
          <w:tcPr>
            <w:tcW w:w="14431" w:type="dxa"/>
          </w:tcPr>
          <w:p w14:paraId="051FAB4A">
            <w:pPr>
              <w:spacing w:line="360" w:lineRule="auto"/>
              <w:rPr>
                <w:rFonts w:hint="eastAsia"/>
                <w:color w:val="000000" w:themeColor="text1"/>
                <w:highlight w:val="none"/>
                <w14:textFill>
                  <w14:solidFill>
                    <w14:schemeClr w14:val="tx1"/>
                  </w14:solidFill>
                </w14:textFill>
              </w:rPr>
            </w:pPr>
            <w:r>
              <w:rPr>
                <w:rFonts w:ascii="Times New Roman" w:hAnsi="Times New Roman" w:eastAsia="宋体" w:cs="Times New Roman"/>
                <w:b/>
                <w:color w:val="000000" w:themeColor="text1"/>
                <w:sz w:val="24"/>
                <w:highlight w:val="none"/>
                <w14:textFill>
                  <w14:solidFill>
                    <w14:schemeClr w14:val="tx1"/>
                  </w14:solidFill>
                </w14:textFill>
              </w:rPr>
              <w:t>施工期环境影响简要分析：</w:t>
            </w:r>
          </w:p>
          <w:p w14:paraId="55F32D40">
            <w:pPr>
              <w:pStyle w:val="10"/>
              <w:spacing w:after="0" w:line="360" w:lineRule="auto"/>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本项目为码头配套项目，码头结构无需调整，不涉及新增岸线，陆域使用现有场地进行建设，</w:t>
            </w:r>
            <w:r>
              <w:rPr>
                <w:rFonts w:hint="eastAsia"/>
                <w:color w:val="000000" w:themeColor="text1"/>
                <w:sz w:val="24"/>
                <w:highlight w:val="none"/>
                <w:lang w:val="en-US" w:eastAsia="zh-CN"/>
                <w14:textFill>
                  <w14:solidFill>
                    <w14:schemeClr w14:val="tx1"/>
                  </w14:solidFill>
                </w14:textFill>
              </w:rPr>
              <w:t>不涉及土建，</w:t>
            </w:r>
            <w:r>
              <w:rPr>
                <w:rFonts w:hint="eastAsia"/>
                <w:color w:val="000000" w:themeColor="text1"/>
                <w:sz w:val="24"/>
                <w:highlight w:val="none"/>
                <w14:textFill>
                  <w14:solidFill>
                    <w14:schemeClr w14:val="tx1"/>
                  </w14:solidFill>
                </w14:textFill>
              </w:rPr>
              <w:t>对周围生态环境影响很小。施工期对周围环境产生的影响主要是生产设备安装和调试期间产生的废气、噪声和少量</w:t>
            </w:r>
            <w:r>
              <w:rPr>
                <w:rFonts w:hint="eastAsia"/>
                <w:color w:val="000000" w:themeColor="text1"/>
                <w:sz w:val="24"/>
                <w:highlight w:val="none"/>
                <w:lang w:val="en-US" w:eastAsia="zh-CN"/>
                <w14:textFill>
                  <w14:solidFill>
                    <w14:schemeClr w14:val="tx1"/>
                  </w14:solidFill>
                </w14:textFill>
              </w:rPr>
              <w:t>包装</w:t>
            </w:r>
            <w:r>
              <w:rPr>
                <w:rFonts w:hint="eastAsia"/>
                <w:color w:val="000000" w:themeColor="text1"/>
                <w:sz w:val="24"/>
                <w:highlight w:val="none"/>
                <w14:textFill>
                  <w14:solidFill>
                    <w14:schemeClr w14:val="tx1"/>
                  </w14:solidFill>
                </w14:textFill>
              </w:rPr>
              <w:t>垃圾。废气主要源于运输车辆所排放的废气、少量扬尘；噪声主要是运输机械和安装设备产生的噪声；固体废弃物主要为少量设备包装</w:t>
            </w:r>
            <w:r>
              <w:rPr>
                <w:rFonts w:hint="eastAsia"/>
                <w:color w:val="000000" w:themeColor="text1"/>
                <w:sz w:val="24"/>
                <w:highlight w:val="none"/>
                <w:lang w:val="en-US" w:eastAsia="zh-CN"/>
                <w14:textFill>
                  <w14:solidFill>
                    <w14:schemeClr w14:val="tx1"/>
                  </w14:solidFill>
                </w14:textFill>
              </w:rPr>
              <w:t>物</w:t>
            </w:r>
            <w:r>
              <w:rPr>
                <w:rFonts w:hint="eastAsia"/>
                <w:color w:val="000000" w:themeColor="text1"/>
                <w:sz w:val="24"/>
                <w:highlight w:val="none"/>
                <w14:textFill>
                  <w14:solidFill>
                    <w14:schemeClr w14:val="tx1"/>
                  </w14:solidFill>
                </w14:textFill>
              </w:rPr>
              <w:t>等。</w:t>
            </w:r>
          </w:p>
          <w:p w14:paraId="6D1BE330">
            <w:pPr>
              <w:pStyle w:val="10"/>
              <w:spacing w:after="0" w:line="360" w:lineRule="auto"/>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为防止建设项目在建设期间发生上述环境污染的现象，使建设项目在建设期间对周围环境的影响尽可能小，建议采取</w:t>
            </w:r>
            <w:r>
              <w:rPr>
                <w:rFonts w:hint="eastAsia"/>
                <w:color w:val="000000" w:themeColor="text1"/>
                <w:sz w:val="24"/>
                <w:highlight w:val="none"/>
                <w:lang w:eastAsia="zh-CN"/>
                <w14:textFill>
                  <w14:solidFill>
                    <w14:schemeClr w14:val="tx1"/>
                  </w14:solidFill>
                </w14:textFill>
              </w:rPr>
              <w:t>以下</w:t>
            </w:r>
            <w:r>
              <w:rPr>
                <w:rFonts w:hint="eastAsia"/>
                <w:color w:val="000000" w:themeColor="text1"/>
                <w:sz w:val="24"/>
                <w:highlight w:val="none"/>
                <w14:textFill>
                  <w14:solidFill>
                    <w14:schemeClr w14:val="tx1"/>
                  </w14:solidFill>
                </w14:textFill>
              </w:rPr>
              <w:t>污染防治措施：</w:t>
            </w:r>
          </w:p>
          <w:p w14:paraId="61E79AB4">
            <w:pPr>
              <w:pStyle w:val="10"/>
              <w:spacing w:after="0" w:line="360" w:lineRule="auto"/>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①合理安排设施的使用，减少噪声设备的使用时间；</w:t>
            </w:r>
          </w:p>
          <w:p w14:paraId="0D26C562">
            <w:pPr>
              <w:pStyle w:val="10"/>
              <w:spacing w:after="0" w:line="360" w:lineRule="auto"/>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②对施工产生的固体废物，应尽可能利用或及时运走；</w:t>
            </w:r>
          </w:p>
          <w:p w14:paraId="236EF9D9">
            <w:pPr>
              <w:pStyle w:val="10"/>
              <w:spacing w:after="0" w:line="360" w:lineRule="auto"/>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③注意清洁运输，防止在装卸、运输过程中的撒漏、扬尘及噪声；</w:t>
            </w:r>
          </w:p>
          <w:p w14:paraId="7373CAFA">
            <w:pPr>
              <w:pStyle w:val="10"/>
              <w:spacing w:after="0" w:line="360" w:lineRule="auto"/>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④建设单位应做好施工期管理工作，以减小对周围环境的影响。</w:t>
            </w:r>
          </w:p>
          <w:p w14:paraId="3C3ECE29">
            <w:pPr>
              <w:adjustRightInd w:val="0"/>
              <w:snapToGrid w:val="0"/>
              <w:spacing w:line="360" w:lineRule="auto"/>
              <w:ind w:firstLine="480" w:firstLineChars="200"/>
              <w:rPr>
                <w:rFonts w:ascii="Times New Roman" w:hAnsi="Times New Roman" w:eastAsia="宋体" w:cs="Times New Roman"/>
                <w:bCs/>
                <w:color w:val="000000" w:themeColor="text1"/>
                <w:spacing w:val="-10"/>
                <w:szCs w:val="21"/>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由于施工期较短，对当地环境空气、水环境、声环境、土壤环境</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生态环境</w:t>
            </w:r>
            <w:r>
              <w:rPr>
                <w:rFonts w:hint="eastAsia"/>
                <w:color w:val="000000" w:themeColor="text1"/>
                <w:sz w:val="24"/>
                <w:szCs w:val="24"/>
                <w:highlight w:val="none"/>
                <w14:textFill>
                  <w14:solidFill>
                    <w14:schemeClr w14:val="tx1"/>
                  </w14:solidFill>
                </w14:textFill>
              </w:rPr>
              <w:t>影响时间较短，并且施工结束，以上影响立即消失，故不会降低当地环境质量现状类别。</w:t>
            </w:r>
          </w:p>
        </w:tc>
      </w:tr>
      <w:tr w14:paraId="7DA8D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tcMar>
              <w:left w:w="28" w:type="dxa"/>
              <w:right w:w="28" w:type="dxa"/>
            </w:tcMar>
            <w:vAlign w:val="center"/>
          </w:tcPr>
          <w:p w14:paraId="1D04262F">
            <w:pPr>
              <w:adjustRightInd w:val="0"/>
              <w:snapToGrid w:val="0"/>
              <w:jc w:val="center"/>
              <w:rPr>
                <w:rFonts w:ascii="Times New Roman" w:hAnsi="Times New Roman" w:eastAsia="宋体" w:cs="Times New Roman"/>
                <w:bCs/>
                <w:color w:val="000000" w:themeColor="text1"/>
                <w:sz w:val="24"/>
                <w:szCs w:val="24"/>
                <w:highlight w:val="none"/>
                <w14:textFill>
                  <w14:solidFill>
                    <w14:schemeClr w14:val="tx1"/>
                  </w14:solidFill>
                </w14:textFill>
              </w:rPr>
            </w:pPr>
            <w:r>
              <w:rPr>
                <w:rFonts w:ascii="Times New Roman" w:hAnsi="Times New Roman" w:eastAsia="宋体" w:cs="Times New Roman"/>
                <w:bCs/>
                <w:color w:val="000000" w:themeColor="text1"/>
                <w:sz w:val="24"/>
                <w:szCs w:val="24"/>
                <w:highlight w:val="none"/>
                <w14:textFill>
                  <w14:solidFill>
                    <w14:schemeClr w14:val="tx1"/>
                  </w14:solidFill>
                </w14:textFill>
              </w:rPr>
              <w:t>运营</w:t>
            </w:r>
          </w:p>
          <w:p w14:paraId="43398F19">
            <w:pPr>
              <w:adjustRightInd w:val="0"/>
              <w:snapToGrid w:val="0"/>
              <w:jc w:val="center"/>
              <w:rPr>
                <w:rFonts w:ascii="Times New Roman" w:hAnsi="Times New Roman" w:eastAsia="宋体" w:cs="Times New Roman"/>
                <w:bCs/>
                <w:color w:val="000000" w:themeColor="text1"/>
                <w:sz w:val="24"/>
                <w:szCs w:val="24"/>
                <w:highlight w:val="none"/>
                <w14:textFill>
                  <w14:solidFill>
                    <w14:schemeClr w14:val="tx1"/>
                  </w14:solidFill>
                </w14:textFill>
              </w:rPr>
            </w:pPr>
            <w:r>
              <w:rPr>
                <w:rFonts w:ascii="Times New Roman" w:hAnsi="Times New Roman" w:eastAsia="宋体" w:cs="Times New Roman"/>
                <w:bCs/>
                <w:color w:val="000000" w:themeColor="text1"/>
                <w:sz w:val="24"/>
                <w:szCs w:val="24"/>
                <w:highlight w:val="none"/>
                <w14:textFill>
                  <w14:solidFill>
                    <w14:schemeClr w14:val="tx1"/>
                  </w14:solidFill>
                </w14:textFill>
              </w:rPr>
              <w:t>期环</w:t>
            </w:r>
          </w:p>
          <w:p w14:paraId="12338A80">
            <w:pPr>
              <w:adjustRightInd w:val="0"/>
              <w:snapToGrid w:val="0"/>
              <w:jc w:val="center"/>
              <w:rPr>
                <w:rFonts w:ascii="Times New Roman" w:hAnsi="Times New Roman" w:eastAsia="宋体" w:cs="Times New Roman"/>
                <w:bCs/>
                <w:color w:val="000000" w:themeColor="text1"/>
                <w:sz w:val="24"/>
                <w:szCs w:val="24"/>
                <w:highlight w:val="none"/>
                <w14:textFill>
                  <w14:solidFill>
                    <w14:schemeClr w14:val="tx1"/>
                  </w14:solidFill>
                </w14:textFill>
              </w:rPr>
            </w:pPr>
            <w:r>
              <w:rPr>
                <w:rFonts w:ascii="Times New Roman" w:hAnsi="Times New Roman" w:eastAsia="宋体" w:cs="Times New Roman"/>
                <w:bCs/>
                <w:color w:val="000000" w:themeColor="text1"/>
                <w:sz w:val="24"/>
                <w:szCs w:val="24"/>
                <w:highlight w:val="none"/>
                <w14:textFill>
                  <w14:solidFill>
                    <w14:schemeClr w14:val="tx1"/>
                  </w14:solidFill>
                </w14:textFill>
              </w:rPr>
              <w:t>境影</w:t>
            </w:r>
          </w:p>
          <w:p w14:paraId="5E5510DD">
            <w:pPr>
              <w:adjustRightInd w:val="0"/>
              <w:snapToGrid w:val="0"/>
              <w:jc w:val="center"/>
              <w:rPr>
                <w:rFonts w:ascii="Times New Roman" w:hAnsi="Times New Roman" w:eastAsia="宋体" w:cs="Times New Roman"/>
                <w:bCs/>
                <w:color w:val="000000" w:themeColor="text1"/>
                <w:sz w:val="24"/>
                <w:szCs w:val="24"/>
                <w:highlight w:val="none"/>
                <w14:textFill>
                  <w14:solidFill>
                    <w14:schemeClr w14:val="tx1"/>
                  </w14:solidFill>
                </w14:textFill>
              </w:rPr>
            </w:pPr>
            <w:r>
              <w:rPr>
                <w:rFonts w:ascii="Times New Roman" w:hAnsi="Times New Roman" w:eastAsia="宋体" w:cs="Times New Roman"/>
                <w:bCs/>
                <w:color w:val="000000" w:themeColor="text1"/>
                <w:sz w:val="24"/>
                <w:szCs w:val="24"/>
                <w:highlight w:val="none"/>
                <w14:textFill>
                  <w14:solidFill>
                    <w14:schemeClr w14:val="tx1"/>
                  </w14:solidFill>
                </w14:textFill>
              </w:rPr>
              <w:t>响和</w:t>
            </w:r>
          </w:p>
          <w:p w14:paraId="0074C941">
            <w:pPr>
              <w:adjustRightInd w:val="0"/>
              <w:snapToGrid w:val="0"/>
              <w:jc w:val="center"/>
              <w:rPr>
                <w:rFonts w:ascii="Times New Roman" w:hAnsi="Times New Roman" w:eastAsia="宋体" w:cs="Times New Roman"/>
                <w:bCs/>
                <w:color w:val="000000" w:themeColor="text1"/>
                <w:sz w:val="24"/>
                <w:szCs w:val="24"/>
                <w:highlight w:val="none"/>
                <w14:textFill>
                  <w14:solidFill>
                    <w14:schemeClr w14:val="tx1"/>
                  </w14:solidFill>
                </w14:textFill>
              </w:rPr>
            </w:pPr>
            <w:r>
              <w:rPr>
                <w:rFonts w:ascii="Times New Roman" w:hAnsi="Times New Roman" w:eastAsia="宋体" w:cs="Times New Roman"/>
                <w:bCs/>
                <w:color w:val="000000" w:themeColor="text1"/>
                <w:sz w:val="24"/>
                <w:szCs w:val="24"/>
                <w:highlight w:val="none"/>
                <w14:textFill>
                  <w14:solidFill>
                    <w14:schemeClr w14:val="tx1"/>
                  </w14:solidFill>
                </w14:textFill>
              </w:rPr>
              <w:t>保护</w:t>
            </w:r>
          </w:p>
          <w:p w14:paraId="1B59635C">
            <w:pPr>
              <w:adjustRightInd w:val="0"/>
              <w:snapToGrid w:val="0"/>
              <w:jc w:val="center"/>
              <w:rPr>
                <w:rFonts w:ascii="Times New Roman" w:hAnsi="Times New Roman" w:eastAsia="宋体" w:cs="Times New Roman"/>
                <w:bCs/>
                <w:color w:val="000000" w:themeColor="text1"/>
                <w:szCs w:val="21"/>
                <w:highlight w:val="none"/>
                <w14:textFill>
                  <w14:solidFill>
                    <w14:schemeClr w14:val="tx1"/>
                  </w14:solidFill>
                </w14:textFill>
              </w:rPr>
            </w:pPr>
            <w:r>
              <w:rPr>
                <w:rFonts w:ascii="Times New Roman" w:hAnsi="Times New Roman" w:eastAsia="宋体" w:cs="Times New Roman"/>
                <w:bCs/>
                <w:color w:val="000000" w:themeColor="text1"/>
                <w:sz w:val="24"/>
                <w:szCs w:val="24"/>
                <w:highlight w:val="none"/>
                <w14:textFill>
                  <w14:solidFill>
                    <w14:schemeClr w14:val="tx1"/>
                  </w14:solidFill>
                </w14:textFill>
              </w:rPr>
              <w:t>措施</w:t>
            </w:r>
          </w:p>
        </w:tc>
        <w:tc>
          <w:tcPr>
            <w:tcW w:w="14431" w:type="dxa"/>
            <w:tcBorders>
              <w:bottom w:val="single" w:color="auto" w:sz="4" w:space="0"/>
            </w:tcBorders>
          </w:tcPr>
          <w:p w14:paraId="4F45825C">
            <w:pPr>
              <w:spacing w:line="360" w:lineRule="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eastAsia="宋体" w:cs="Times New Roman"/>
                <w:b/>
                <w:color w:val="000000" w:themeColor="text1"/>
                <w:sz w:val="24"/>
                <w:highlight w:val="none"/>
                <w14:textFill>
                  <w14:solidFill>
                    <w14:schemeClr w14:val="tx1"/>
                  </w14:solidFill>
                </w14:textFill>
              </w:rPr>
              <w:t>营运期环境影响分析：</w:t>
            </w:r>
          </w:p>
          <w:p w14:paraId="38A6E2C5">
            <w:pPr>
              <w:pStyle w:val="22"/>
              <w:spacing w:before="0" w:beforeAutospacing="0" w:after="0" w:afterAutospacing="0" w:line="360" w:lineRule="auto"/>
              <w:jc w:val="both"/>
              <w:outlineLvl w:val="0"/>
              <w:rPr>
                <w:rFonts w:ascii="Times New Roman" w:hAnsi="Times New Roman" w:cs="Times New Roman"/>
                <w:b/>
                <w:color w:val="000000" w:themeColor="text1"/>
                <w:highlight w:val="none"/>
                <w14:textFill>
                  <w14:solidFill>
                    <w14:schemeClr w14:val="tx1"/>
                  </w14:solidFill>
                </w14:textFill>
              </w:rPr>
            </w:pPr>
            <w:bookmarkStart w:id="34" w:name="_Toc16178"/>
            <w:bookmarkStart w:id="35" w:name="_Toc14321"/>
            <w:bookmarkStart w:id="36" w:name="_Toc24532"/>
            <w:bookmarkStart w:id="37" w:name="_Toc7930"/>
            <w:bookmarkStart w:id="38" w:name="_Toc28296"/>
            <w:bookmarkStart w:id="39" w:name="_Toc23210"/>
            <w:r>
              <w:rPr>
                <w:rFonts w:ascii="Times New Roman" w:hAnsi="Times New Roman" w:cs="Times New Roman"/>
                <w:b/>
                <w:snapToGrid w:val="0"/>
                <w:color w:val="000000" w:themeColor="text1"/>
                <w:szCs w:val="24"/>
                <w:highlight w:val="none"/>
                <w14:textFill>
                  <w14:solidFill>
                    <w14:schemeClr w14:val="tx1"/>
                  </w14:solidFill>
                </w14:textFill>
              </w:rPr>
              <w:t>1、</w:t>
            </w:r>
            <w:r>
              <w:rPr>
                <w:rFonts w:ascii="Times New Roman" w:hAnsi="Times New Roman" w:cs="Times New Roman"/>
                <w:b/>
                <w:color w:val="000000" w:themeColor="text1"/>
                <w:highlight w:val="none"/>
                <w14:textFill>
                  <w14:solidFill>
                    <w14:schemeClr w14:val="tx1"/>
                  </w14:solidFill>
                </w14:textFill>
              </w:rPr>
              <w:t>废气</w:t>
            </w:r>
            <w:bookmarkEnd w:id="34"/>
            <w:bookmarkEnd w:id="35"/>
            <w:bookmarkEnd w:id="36"/>
            <w:bookmarkEnd w:id="37"/>
            <w:bookmarkEnd w:id="38"/>
            <w:bookmarkEnd w:id="39"/>
          </w:p>
          <w:p w14:paraId="75566B8A">
            <w:pPr>
              <w:adjustRightInd w:val="0"/>
              <w:snapToGrid w:val="0"/>
              <w:spacing w:line="360" w:lineRule="auto"/>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1.1、</w:t>
            </w:r>
            <w:r>
              <w:rPr>
                <w:rFonts w:ascii="Times New Roman" w:hAnsi="Times New Roman" w:eastAsia="宋体" w:cs="Times New Roman"/>
                <w:color w:val="000000" w:themeColor="text1"/>
                <w:sz w:val="24"/>
                <w:highlight w:val="none"/>
                <w14:textFill>
                  <w14:solidFill>
                    <w14:schemeClr w14:val="tx1"/>
                  </w14:solidFill>
                </w14:textFill>
              </w:rPr>
              <w:t>污染工序及源强分析</w:t>
            </w:r>
          </w:p>
          <w:p w14:paraId="2A81E15D">
            <w:pPr>
              <w:adjustRightInd w:val="0"/>
              <w:snapToGrid w:val="0"/>
              <w:spacing w:line="360" w:lineRule="auto"/>
              <w:ind w:firstLine="480" w:firstLineChars="200"/>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根据工艺分析，</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本项目仅涉及配套砂石筛分工艺产排污环节，卸船内容不发生改变，装船货种由原150万吨砂石（含水率4%，即干料144万吨）经筛分后成为100万吨石子（含水率6%，即干料94万吨）、40万吨细石（含水率3%，即干料38.8万吨）、10万吨细砂（含水率3%，即干料9.7万吨），整体装船干料由144万吨减少为142.5万吨，不会增加码头出港颗粒物的排放。本项目</w:t>
            </w:r>
            <w:r>
              <w:rPr>
                <w:rFonts w:hint="eastAsia" w:ascii="Times New Roman" w:hAnsi="Times New Roman" w:cs="Times New Roman"/>
                <w:color w:val="000000" w:themeColor="text1"/>
                <w:sz w:val="24"/>
                <w:szCs w:val="24"/>
                <w:highlight w:val="none"/>
                <w14:textFill>
                  <w14:solidFill>
                    <w14:schemeClr w14:val="tx1"/>
                  </w14:solidFill>
                </w14:textFill>
              </w:rPr>
              <w:t>大气污染物主要为</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皮带输送1、皮带输送2工序产生的粉尘，以颗粒物计。</w:t>
            </w:r>
          </w:p>
          <w:p w14:paraId="1A4B86E7">
            <w:pPr>
              <w:adjustRightInd w:val="0"/>
              <w:snapToGrid w:val="0"/>
              <w:spacing w:line="360" w:lineRule="auto"/>
              <w:ind w:firstLine="480" w:firstLineChars="200"/>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p>
          <w:p w14:paraId="01AFFEE0">
            <w:pPr>
              <w:adjustRightInd w:val="0"/>
              <w:snapToGrid w:val="0"/>
              <w:spacing w:line="360" w:lineRule="auto"/>
              <w:ind w:firstLine="480" w:firstLineChars="200"/>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p>
          <w:p w14:paraId="410526A8">
            <w:pPr>
              <w:pStyle w:val="12"/>
              <w:ind w:left="0" w:leftChars="0" w:firstLine="0" w:firstLineChars="0"/>
              <w:rPr>
                <w:rFonts w:hint="eastAsia"/>
                <w:color w:val="000000" w:themeColor="text1"/>
                <w:highlight w:val="none"/>
                <w14:textFill>
                  <w14:solidFill>
                    <w14:schemeClr w14:val="tx1"/>
                  </w14:solidFill>
                </w14:textFill>
              </w:rPr>
            </w:pPr>
          </w:p>
          <w:p w14:paraId="27BC8BBE">
            <w:pPr>
              <w:pStyle w:val="12"/>
              <w:ind w:left="0" w:leftChars="0" w:firstLine="0" w:firstLineChars="0"/>
              <w:rPr>
                <w:rFonts w:hint="eastAsia"/>
                <w:color w:val="000000" w:themeColor="text1"/>
                <w:highlight w:val="none"/>
                <w14:textFill>
                  <w14:solidFill>
                    <w14:schemeClr w14:val="tx1"/>
                  </w14:solidFill>
                </w14:textFill>
              </w:rPr>
            </w:pPr>
          </w:p>
          <w:p w14:paraId="456637D0">
            <w:pPr>
              <w:pStyle w:val="12"/>
              <w:ind w:left="0" w:leftChars="0" w:firstLine="0" w:firstLineChars="0"/>
              <w:rPr>
                <w:rFonts w:hint="eastAsia"/>
                <w:color w:val="000000" w:themeColor="text1"/>
                <w:highlight w:val="none"/>
                <w14:textFill>
                  <w14:solidFill>
                    <w14:schemeClr w14:val="tx1"/>
                  </w14:solidFill>
                </w14:textFill>
              </w:rPr>
            </w:pPr>
          </w:p>
        </w:tc>
      </w:tr>
    </w:tbl>
    <w:p w14:paraId="19F1776B">
      <w:pPr>
        <w:adjustRightInd w:val="0"/>
        <w:snapToGrid w:val="0"/>
        <w:spacing w:line="360" w:lineRule="auto"/>
        <w:rPr>
          <w:rFonts w:ascii="Times New Roman" w:hAnsi="Times New Roman" w:eastAsia="宋体" w:cs="宋体"/>
          <w:b/>
          <w:color w:val="000000" w:themeColor="text1"/>
          <w:kern w:val="0"/>
          <w:sz w:val="28"/>
          <w:szCs w:val="28"/>
          <w:highlight w:val="none"/>
          <w14:textFill>
            <w14:solidFill>
              <w14:schemeClr w14:val="tx1"/>
            </w14:solidFill>
          </w14:textFill>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57"/>
        <w:gridCol w:w="8633"/>
      </w:tblGrid>
      <w:tr w14:paraId="2EA13F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80" w:hRule="atLeast"/>
          <w:jc w:val="center"/>
        </w:trPr>
        <w:tc>
          <w:tcPr>
            <w:tcW w:w="357" w:type="dxa"/>
            <w:vAlign w:val="center"/>
          </w:tcPr>
          <w:p w14:paraId="38B84BC7">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113FDEC6">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5A51FE5C">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1698049D">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60F5B1CE">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4CB32392">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0F687BEC">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3666C515">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1FA380E3">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5E94382A">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773B89D5">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4223A3C5">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6C4E8BEA">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1C5A7790">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55A983FC">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63394EFC">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2897FDBA">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69ED9CCA">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5BA4D184">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5D069084">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5FE2F071">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202F0CC0">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4808D23A">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1575E8EB">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67753DC9">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17D02DA0">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2873124B">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61917F71">
            <w:pPr>
              <w:adjustRightInd w:val="0"/>
              <w:snapToGrid w:val="0"/>
              <w:rPr>
                <w:rFonts w:ascii="Times New Roman" w:hAnsi="Times New Roman" w:eastAsia="宋体" w:cs="宋体"/>
                <w:color w:val="000000" w:themeColor="text1"/>
                <w:kern w:val="0"/>
                <w:sz w:val="24"/>
                <w:szCs w:val="24"/>
                <w:highlight w:val="none"/>
                <w14:textFill>
                  <w14:solidFill>
                    <w14:schemeClr w14:val="tx1"/>
                  </w14:solidFill>
                </w14:textFill>
              </w:rPr>
            </w:pPr>
          </w:p>
          <w:p w14:paraId="25D2F4BC">
            <w:pPr>
              <w:adjustRightInd w:val="0"/>
              <w:snapToGrid w:val="0"/>
              <w:rPr>
                <w:rFonts w:ascii="Times New Roman" w:hAnsi="Times New Roman" w:eastAsia="宋体" w:cs="宋体"/>
                <w:color w:val="000000" w:themeColor="text1"/>
                <w:kern w:val="0"/>
                <w:sz w:val="24"/>
                <w:szCs w:val="24"/>
                <w:highlight w:val="none"/>
                <w14:textFill>
                  <w14:solidFill>
                    <w14:schemeClr w14:val="tx1"/>
                  </w14:solidFill>
                </w14:textFill>
              </w:rPr>
            </w:pPr>
          </w:p>
          <w:p w14:paraId="29038C3E">
            <w:pPr>
              <w:adjustRightInd w:val="0"/>
              <w:snapToGrid w:val="0"/>
              <w:rPr>
                <w:rFonts w:ascii="Times New Roman" w:hAnsi="Times New Roman" w:eastAsia="宋体" w:cs="宋体"/>
                <w:color w:val="000000" w:themeColor="text1"/>
                <w:kern w:val="0"/>
                <w:szCs w:val="21"/>
                <w:highlight w:val="none"/>
                <w14:textFill>
                  <w14:solidFill>
                    <w14:schemeClr w14:val="tx1"/>
                  </w14:solidFill>
                </w14:textFill>
              </w:rPr>
            </w:pPr>
          </w:p>
        </w:tc>
        <w:tc>
          <w:tcPr>
            <w:tcW w:w="8633" w:type="dxa"/>
          </w:tcPr>
          <w:p w14:paraId="055A0316">
            <w:pPr>
              <w:adjustRightInd w:val="0"/>
              <w:snapToGrid w:val="0"/>
              <w:spacing w:line="360" w:lineRule="auto"/>
              <w:rPr>
                <w:rFonts w:hint="eastAsia"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1.2、废气污染防治措施可行性及达标分析</w:t>
            </w:r>
          </w:p>
          <w:p w14:paraId="1AA3AA9C">
            <w:pPr>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略。</w:t>
            </w:r>
          </w:p>
          <w:p w14:paraId="23A8D2A3">
            <w:pPr>
              <w:pStyle w:val="22"/>
              <w:spacing w:before="0" w:beforeAutospacing="0" w:after="0" w:afterAutospacing="0" w:line="360" w:lineRule="auto"/>
              <w:outlineLvl w:val="0"/>
              <w:rPr>
                <w:rFonts w:ascii="Times New Roman" w:hAnsi="Times New Roman" w:cs="Times New Roman"/>
                <w:color w:val="000000" w:themeColor="text1"/>
                <w:highlight w:val="none"/>
                <w14:textFill>
                  <w14:solidFill>
                    <w14:schemeClr w14:val="tx1"/>
                  </w14:solidFill>
                </w14:textFill>
              </w:rPr>
            </w:pPr>
            <w:bookmarkStart w:id="40" w:name="_Toc1523"/>
            <w:bookmarkStart w:id="41" w:name="_Toc14921"/>
            <w:bookmarkStart w:id="42" w:name="_Toc4977"/>
            <w:bookmarkStart w:id="43" w:name="_Toc27777"/>
            <w:bookmarkStart w:id="44" w:name="_Toc2227"/>
            <w:bookmarkStart w:id="45" w:name="_Toc26513"/>
            <w:r>
              <w:rPr>
                <w:rFonts w:hint="eastAsia" w:ascii="Times New Roman" w:hAnsi="Times New Roman" w:cs="Times New Roman"/>
                <w:color w:val="000000" w:themeColor="text1"/>
                <w:highlight w:val="none"/>
                <w14:textFill>
                  <w14:solidFill>
                    <w14:schemeClr w14:val="tx1"/>
                  </w14:solidFill>
                </w14:textFill>
              </w:rPr>
              <w:t>1.3、废气排放量汇总</w:t>
            </w:r>
            <w:bookmarkEnd w:id="40"/>
            <w:bookmarkEnd w:id="41"/>
            <w:bookmarkEnd w:id="42"/>
            <w:bookmarkEnd w:id="43"/>
            <w:bookmarkEnd w:id="44"/>
            <w:bookmarkEnd w:id="45"/>
          </w:p>
          <w:p w14:paraId="1EA5891D">
            <w:pPr>
              <w:pStyle w:val="22"/>
              <w:spacing w:before="0" w:beforeAutospacing="0" w:after="0" w:afterAutospacing="0" w:line="360" w:lineRule="auto"/>
              <w:ind w:firstLine="480" w:firstLineChars="200"/>
              <w:outlineLvl w:val="0"/>
              <w:rPr>
                <w:rFonts w:ascii="Times New Roman" w:hAnsi="Times New Roman" w:cs="Times New Roman"/>
                <w:b/>
                <w:bCs/>
                <w:color w:val="000000" w:themeColor="text1"/>
                <w:kern w:val="0"/>
                <w:szCs w:val="20"/>
                <w:highlight w:val="none"/>
                <w14:textFill>
                  <w14:solidFill>
                    <w14:schemeClr w14:val="tx1"/>
                  </w14:solidFill>
                </w14:textFill>
              </w:rPr>
            </w:pPr>
            <w:bookmarkStart w:id="46" w:name="_Toc22825"/>
            <w:bookmarkStart w:id="47" w:name="_Toc10283"/>
            <w:bookmarkStart w:id="48" w:name="_Toc2953"/>
            <w:bookmarkStart w:id="49" w:name="_Toc1157"/>
            <w:bookmarkStart w:id="50" w:name="_Toc9815"/>
            <w:bookmarkStart w:id="51" w:name="_Toc24287"/>
            <w:r>
              <w:rPr>
                <w:rFonts w:hint="eastAsia" w:ascii="Times New Roman" w:hAnsi="Times New Roman" w:cs="Times New Roman"/>
                <w:color w:val="000000" w:themeColor="text1"/>
                <w:highlight w:val="none"/>
                <w:lang w:val="en-US" w:eastAsia="zh-CN"/>
                <w14:textFill>
                  <w14:solidFill>
                    <w14:schemeClr w14:val="tx1"/>
                  </w14:solidFill>
                </w14:textFill>
              </w:rPr>
              <w:t>略</w:t>
            </w:r>
            <w:r>
              <w:rPr>
                <w:rFonts w:hint="eastAsia" w:ascii="Times New Roman" w:hAnsi="Times New Roman" w:cs="Times New Roman"/>
                <w:color w:val="000000" w:themeColor="text1"/>
                <w:highlight w:val="none"/>
                <w14:textFill>
                  <w14:solidFill>
                    <w14:schemeClr w14:val="tx1"/>
                  </w14:solidFill>
                </w14:textFill>
              </w:rPr>
              <w:t>。</w:t>
            </w:r>
            <w:bookmarkEnd w:id="46"/>
            <w:bookmarkEnd w:id="47"/>
            <w:bookmarkEnd w:id="48"/>
            <w:bookmarkEnd w:id="49"/>
            <w:bookmarkEnd w:id="50"/>
            <w:bookmarkEnd w:id="51"/>
          </w:p>
          <w:p w14:paraId="29E083CD">
            <w:pPr>
              <w:pStyle w:val="22"/>
              <w:spacing w:before="0" w:beforeAutospacing="0" w:after="0" w:afterAutospacing="0" w:line="360" w:lineRule="auto"/>
              <w:outlineLvl w:val="0"/>
              <w:rPr>
                <w:rFonts w:ascii="Times New Roman" w:hAnsi="Times New Roman" w:cs="Times New Roman"/>
                <w:color w:val="000000" w:themeColor="text1"/>
                <w:highlight w:val="none"/>
                <w14:textFill>
                  <w14:solidFill>
                    <w14:schemeClr w14:val="tx1"/>
                  </w14:solidFill>
                </w14:textFill>
              </w:rPr>
            </w:pPr>
            <w:bookmarkStart w:id="52" w:name="_Toc6091"/>
            <w:bookmarkStart w:id="53" w:name="_Toc26175"/>
            <w:bookmarkStart w:id="54" w:name="_Toc19264"/>
            <w:bookmarkStart w:id="55" w:name="_Toc157"/>
            <w:bookmarkStart w:id="56" w:name="_Toc22731"/>
            <w:bookmarkStart w:id="57" w:name="_Toc9855"/>
            <w:r>
              <w:rPr>
                <w:rFonts w:hint="eastAsia" w:ascii="Times New Roman" w:hAnsi="Times New Roman" w:cs="Times New Roman"/>
                <w:color w:val="000000" w:themeColor="text1"/>
                <w:highlight w:val="none"/>
                <w14:textFill>
                  <w14:solidFill>
                    <w14:schemeClr w14:val="tx1"/>
                  </w14:solidFill>
                </w14:textFill>
              </w:rPr>
              <w:t>1.4、</w:t>
            </w:r>
            <w:r>
              <w:rPr>
                <w:rFonts w:ascii="Times New Roman" w:hAnsi="Times New Roman" w:cs="Times New Roman"/>
                <w:color w:val="000000" w:themeColor="text1"/>
                <w:highlight w:val="none"/>
                <w14:textFill>
                  <w14:solidFill>
                    <w14:schemeClr w14:val="tx1"/>
                  </w14:solidFill>
                </w14:textFill>
              </w:rPr>
              <w:t>非正常工况分析</w:t>
            </w:r>
            <w:bookmarkEnd w:id="52"/>
            <w:bookmarkEnd w:id="53"/>
            <w:bookmarkEnd w:id="54"/>
            <w:bookmarkEnd w:id="55"/>
            <w:bookmarkEnd w:id="56"/>
            <w:bookmarkEnd w:id="57"/>
          </w:p>
          <w:p w14:paraId="6928DAAB">
            <w:pPr>
              <w:adjustRightInd w:val="0"/>
              <w:snapToGri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略</w:t>
            </w:r>
            <w:r>
              <w:rPr>
                <w:rFonts w:hint="eastAsia" w:ascii="Times New Roman" w:hAnsi="Times New Roman" w:cs="Times New Roman"/>
                <w:color w:val="000000" w:themeColor="text1"/>
                <w:sz w:val="24"/>
                <w:highlight w:val="none"/>
                <w14:textFill>
                  <w14:solidFill>
                    <w14:schemeClr w14:val="tx1"/>
                  </w14:solidFill>
                </w14:textFill>
              </w:rPr>
              <w:t>。</w:t>
            </w:r>
          </w:p>
          <w:p w14:paraId="5F59BA0C">
            <w:pPr>
              <w:adjustRightInd w:val="0"/>
              <w:snapToGrid w:val="0"/>
              <w:spacing w:line="360" w:lineRule="auto"/>
              <w:rPr>
                <w:rFonts w:ascii="Times New Roman" w:hAnsi="Times New Roman" w:eastAsia="宋体" w:cs="Times New Roman"/>
                <w:bCs/>
                <w:color w:val="000000" w:themeColor="text1"/>
                <w:sz w:val="24"/>
                <w:highlight w:val="none"/>
                <w14:textFill>
                  <w14:solidFill>
                    <w14:schemeClr w14:val="tx1"/>
                  </w14:solidFill>
                </w14:textFill>
              </w:rPr>
            </w:pPr>
            <w:r>
              <w:rPr>
                <w:rFonts w:hint="eastAsia" w:ascii="Times New Roman" w:hAnsi="Times New Roman" w:eastAsia="宋体" w:cs="Times New Roman"/>
                <w:bCs/>
                <w:color w:val="000000" w:themeColor="text1"/>
                <w:sz w:val="24"/>
                <w:highlight w:val="none"/>
                <w14:textFill>
                  <w14:solidFill>
                    <w14:schemeClr w14:val="tx1"/>
                  </w14:solidFill>
                </w14:textFill>
              </w:rPr>
              <w:t>1.</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5</w:t>
            </w:r>
            <w:r>
              <w:rPr>
                <w:rFonts w:hint="eastAsia" w:ascii="Times New Roman" w:hAnsi="Times New Roman" w:eastAsia="宋体" w:cs="Times New Roman"/>
                <w:bCs/>
                <w:color w:val="000000" w:themeColor="text1"/>
                <w:sz w:val="24"/>
                <w:highlight w:val="none"/>
                <w14:textFill>
                  <w14:solidFill>
                    <w14:schemeClr w14:val="tx1"/>
                  </w14:solidFill>
                </w14:textFill>
              </w:rPr>
              <w:t>、</w:t>
            </w:r>
            <w:r>
              <w:rPr>
                <w:rFonts w:ascii="Times New Roman" w:hAnsi="Times New Roman" w:eastAsia="宋体" w:cs="Times New Roman"/>
                <w:bCs/>
                <w:color w:val="000000" w:themeColor="text1"/>
                <w:sz w:val="24"/>
                <w:highlight w:val="none"/>
                <w14:textFill>
                  <w14:solidFill>
                    <w14:schemeClr w14:val="tx1"/>
                  </w14:solidFill>
                </w14:textFill>
              </w:rPr>
              <w:t>卫生防护距离计算</w:t>
            </w:r>
          </w:p>
          <w:p w14:paraId="6C9B5251">
            <w:pPr>
              <w:adjustRightInd w:val="0"/>
              <w:snapToGrid w:val="0"/>
              <w:spacing w:line="360" w:lineRule="auto"/>
              <w:ind w:firstLine="480" w:firstLineChars="200"/>
              <w:rPr>
                <w:rFonts w:ascii="Times New Roman" w:hAnsi="Times New Roman" w:eastAsia="宋体" w:cs="Times New Roman"/>
                <w:bCs/>
                <w:color w:val="000000" w:themeColor="text1"/>
                <w:sz w:val="24"/>
                <w:highlight w:val="none"/>
                <w14:textFill>
                  <w14:solidFill>
                    <w14:schemeClr w14:val="tx1"/>
                  </w14:solidFill>
                </w14:textFill>
              </w:rPr>
            </w:pP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略</w:t>
            </w:r>
            <w:r>
              <w:rPr>
                <w:rFonts w:ascii="Times New Roman" w:hAnsi="Times New Roman" w:eastAsia="宋体" w:cs="Times New Roman"/>
                <w:bCs/>
                <w:color w:val="000000" w:themeColor="text1"/>
                <w:sz w:val="24"/>
                <w:highlight w:val="none"/>
                <w14:textFill>
                  <w14:solidFill>
                    <w14:schemeClr w14:val="tx1"/>
                  </w14:solidFill>
                </w14:textFill>
              </w:rPr>
              <w:t>。</w:t>
            </w:r>
          </w:p>
          <w:p w14:paraId="3F1275F3">
            <w:pPr>
              <w:adjustRightInd w:val="0"/>
              <w:snapToGrid w:val="0"/>
              <w:spacing w:line="360" w:lineRule="auto"/>
              <w:rPr>
                <w:rFonts w:ascii="Times New Roman" w:hAnsi="Times New Roman" w:eastAsia="宋体" w:cs="Times New Roman"/>
                <w:bCs/>
                <w:color w:val="000000" w:themeColor="text1"/>
                <w:sz w:val="24"/>
                <w:highlight w:val="none"/>
                <w14:textFill>
                  <w14:solidFill>
                    <w14:schemeClr w14:val="tx1"/>
                  </w14:solidFill>
                </w14:textFill>
              </w:rPr>
            </w:pPr>
            <w:r>
              <w:rPr>
                <w:rFonts w:hint="eastAsia" w:ascii="Times New Roman" w:hAnsi="Times New Roman" w:eastAsia="宋体" w:cs="Times New Roman"/>
                <w:bCs/>
                <w:color w:val="000000" w:themeColor="text1"/>
                <w:sz w:val="24"/>
                <w:highlight w:val="none"/>
                <w14:textFill>
                  <w14:solidFill>
                    <w14:schemeClr w14:val="tx1"/>
                  </w14:solidFill>
                </w14:textFill>
              </w:rPr>
              <w:t>1.</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6</w:t>
            </w:r>
            <w:r>
              <w:rPr>
                <w:rFonts w:hint="eastAsia" w:ascii="Times New Roman" w:hAnsi="Times New Roman" w:eastAsia="宋体" w:cs="Times New Roman"/>
                <w:bCs/>
                <w:color w:val="000000" w:themeColor="text1"/>
                <w:sz w:val="24"/>
                <w:highlight w:val="none"/>
                <w14:textFill>
                  <w14:solidFill>
                    <w14:schemeClr w14:val="tx1"/>
                  </w14:solidFill>
                </w14:textFill>
              </w:rPr>
              <w:t>、</w:t>
            </w:r>
            <w:r>
              <w:rPr>
                <w:rFonts w:ascii="Times New Roman" w:hAnsi="Times New Roman" w:eastAsia="宋体" w:cs="Times New Roman"/>
                <w:bCs/>
                <w:color w:val="000000" w:themeColor="text1"/>
                <w:sz w:val="24"/>
                <w:highlight w:val="none"/>
                <w14:textFill>
                  <w14:solidFill>
                    <w14:schemeClr w14:val="tx1"/>
                  </w14:solidFill>
                </w14:textFill>
              </w:rPr>
              <w:t>废气监测要求</w:t>
            </w:r>
          </w:p>
          <w:p w14:paraId="3D54CF23">
            <w:pPr>
              <w:spacing w:line="360" w:lineRule="auto"/>
              <w:ind w:firstLine="480" w:firstLineChars="200"/>
              <w:rPr>
                <w:rFonts w:hint="default" w:ascii="Times New Roman" w:hAnsi="Times New Roman" w:cs="Times New Roman"/>
                <w:b/>
                <w:bCs/>
                <w:color w:val="000000" w:themeColor="text1"/>
                <w:highlight w:val="none"/>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略</w:t>
            </w:r>
            <w:r>
              <w:rPr>
                <w:rFonts w:hint="default" w:ascii="Times New Roman" w:hAnsi="Times New Roman" w:cs="Times New Roman"/>
                <w:color w:val="000000" w:themeColor="text1"/>
                <w:sz w:val="24"/>
                <w:highlight w:val="none"/>
                <w14:textFill>
                  <w14:solidFill>
                    <w14:schemeClr w14:val="tx1"/>
                  </w14:solidFill>
                </w14:textFill>
              </w:rPr>
              <w:t>。</w:t>
            </w:r>
          </w:p>
          <w:p w14:paraId="5F0A3104">
            <w:pPr>
              <w:spacing w:line="360" w:lineRule="auto"/>
              <w:jc w:val="left"/>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1.</w:t>
            </w:r>
            <w:r>
              <w:rPr>
                <w:rFonts w:hint="eastAsia" w:ascii="Times New Roman" w:hAnsi="Times New Roman" w:cs="Times New Roman"/>
                <w:color w:val="000000" w:themeColor="text1"/>
                <w:sz w:val="24"/>
                <w:highlight w:val="none"/>
                <w:lang w:val="en-US" w:eastAsia="zh-CN"/>
                <w14:textFill>
                  <w14:solidFill>
                    <w14:schemeClr w14:val="tx1"/>
                  </w14:solidFill>
                </w14:textFill>
              </w:rPr>
              <w:t>7</w:t>
            </w:r>
            <w:r>
              <w:rPr>
                <w:rFonts w:hint="eastAsia" w:ascii="Times New Roman" w:hAnsi="Times New Roman" w:cs="Times New Roman"/>
                <w:color w:val="000000" w:themeColor="text1"/>
                <w:sz w:val="24"/>
                <w:highlight w:val="none"/>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大气环境影响评价结论</w:t>
            </w:r>
          </w:p>
          <w:p w14:paraId="250755CC">
            <w:pPr>
              <w:keepNext w:val="0"/>
              <w:keepLines w:val="0"/>
              <w:suppressLineNumbers w:val="0"/>
              <w:spacing w:before="0" w:beforeAutospacing="0" w:after="0" w:afterAutospacing="0" w:line="360" w:lineRule="auto"/>
              <w:ind w:left="0" w:right="0" w:firstLine="360" w:firstLineChars="150"/>
              <w:jc w:val="both"/>
              <w:rPr>
                <w:rFonts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本项目</w:t>
            </w:r>
            <w:r>
              <w:rPr>
                <w:rFonts w:hint="eastAsia" w:ascii="Times New Roman" w:hAnsi="Times New Roman" w:cs="Times New Roman"/>
                <w:color w:val="000000" w:themeColor="text1"/>
                <w:sz w:val="24"/>
                <w:highlight w:val="none"/>
                <w:lang w:val="en-US" w:eastAsia="zh-CN"/>
                <w14:textFill>
                  <w14:solidFill>
                    <w14:schemeClr w14:val="tx1"/>
                  </w14:solidFill>
                </w14:textFill>
              </w:rPr>
              <w:t>废气经污染治理措施处理后，厂界颗粒物无组织排放可达江苏省地方标准《大气污染物综合排放标准》（DB32/4041-2021）中表3标准</w:t>
            </w:r>
            <w:r>
              <w:rPr>
                <w:rFonts w:hint="eastAsia" w:ascii="Times New Roman" w:hAnsi="Times New Roman"/>
                <w:color w:val="000000" w:themeColor="text1"/>
                <w:sz w:val="24"/>
                <w:highlight w:val="none"/>
                <w14:textFill>
                  <w14:solidFill>
                    <w14:schemeClr w14:val="tx1"/>
                  </w14:solidFill>
                </w14:textFill>
              </w:rPr>
              <w:t>。</w:t>
            </w:r>
            <w:r>
              <w:rPr>
                <w:rFonts w:hint="default" w:ascii="Times New Roman" w:hAnsi="Times New Roman"/>
                <w:snapToGrid w:val="0"/>
                <w:color w:val="000000" w:themeColor="text1"/>
                <w:kern w:val="0"/>
                <w:sz w:val="24"/>
                <w:highlight w:val="none"/>
                <w14:textFill>
                  <w14:solidFill>
                    <w14:schemeClr w14:val="tx1"/>
                  </w14:solidFill>
                </w14:textFill>
              </w:rPr>
              <w:t>建设项目废气污染物</w:t>
            </w:r>
            <w:r>
              <w:rPr>
                <w:rFonts w:hint="eastAsia" w:ascii="Times New Roman" w:hAnsi="Times New Roman"/>
                <w:snapToGrid w:val="0"/>
                <w:color w:val="000000" w:themeColor="text1"/>
                <w:kern w:val="0"/>
                <w:sz w:val="24"/>
                <w:highlight w:val="none"/>
                <w:lang w:val="en-US" w:eastAsia="zh-CN"/>
                <w14:textFill>
                  <w14:solidFill>
                    <w14:schemeClr w14:val="tx1"/>
                  </w14:solidFill>
                </w14:textFill>
              </w:rPr>
              <w:t>可</w:t>
            </w:r>
            <w:r>
              <w:rPr>
                <w:rFonts w:hint="default" w:ascii="Times New Roman" w:hAnsi="Times New Roman"/>
                <w:snapToGrid w:val="0"/>
                <w:color w:val="000000" w:themeColor="text1"/>
                <w:kern w:val="0"/>
                <w:sz w:val="24"/>
                <w:highlight w:val="none"/>
                <w14:textFill>
                  <w14:solidFill>
                    <w14:schemeClr w14:val="tx1"/>
                  </w14:solidFill>
                </w14:textFill>
              </w:rPr>
              <w:t>达标排放，</w:t>
            </w:r>
            <w:r>
              <w:rPr>
                <w:rFonts w:hint="eastAsia" w:ascii="Times New Roman" w:hAnsi="Times New Roman"/>
                <w:snapToGrid w:val="0"/>
                <w:color w:val="000000" w:themeColor="text1"/>
                <w:kern w:val="0"/>
                <w:sz w:val="24"/>
                <w:highlight w:val="none"/>
                <w14:textFill>
                  <w14:solidFill>
                    <w14:schemeClr w14:val="tx1"/>
                  </w14:solidFill>
                </w14:textFill>
              </w:rPr>
              <w:t>且</w:t>
            </w:r>
            <w:r>
              <w:rPr>
                <w:rFonts w:ascii="Times New Roman" w:hAnsi="Times New Roman" w:eastAsia="宋体" w:cs="Times New Roman"/>
                <w:bCs/>
                <w:color w:val="000000" w:themeColor="text1"/>
                <w:sz w:val="24"/>
                <w:highlight w:val="none"/>
                <w14:textFill>
                  <w14:solidFill>
                    <w14:schemeClr w14:val="tx1"/>
                  </w14:solidFill>
                </w14:textFill>
              </w:rPr>
              <w:t>卫生防护距离范围内无敏感目标，故</w:t>
            </w:r>
            <w:r>
              <w:rPr>
                <w:rFonts w:hint="eastAsia" w:ascii="Times New Roman" w:hAnsi="Times New Roman" w:eastAsia="宋体" w:cs="Times New Roman"/>
                <w:bCs/>
                <w:color w:val="000000" w:themeColor="text1"/>
                <w:sz w:val="24"/>
                <w:highlight w:val="none"/>
                <w14:textFill>
                  <w14:solidFill>
                    <w14:schemeClr w14:val="tx1"/>
                  </w14:solidFill>
                </w14:textFill>
              </w:rPr>
              <w:t>本项目</w:t>
            </w:r>
            <w:r>
              <w:rPr>
                <w:rFonts w:ascii="Times New Roman" w:hAnsi="Times New Roman" w:eastAsia="宋体" w:cs="Times New Roman"/>
                <w:bCs/>
                <w:color w:val="000000" w:themeColor="text1"/>
                <w:sz w:val="24"/>
                <w:highlight w:val="none"/>
                <w14:textFill>
                  <w14:solidFill>
                    <w14:schemeClr w14:val="tx1"/>
                  </w14:solidFill>
                </w14:textFill>
              </w:rPr>
              <w:t>废气对周围环境影响较小</w:t>
            </w:r>
            <w:r>
              <w:rPr>
                <w:rFonts w:ascii="Times New Roman" w:hAnsi="Times New Roman"/>
                <w:snapToGrid w:val="0"/>
                <w:color w:val="000000" w:themeColor="text1"/>
                <w:kern w:val="0"/>
                <w:sz w:val="24"/>
                <w:highlight w:val="none"/>
                <w14:textFill>
                  <w14:solidFill>
                    <w14:schemeClr w14:val="tx1"/>
                  </w14:solidFill>
                </w14:textFill>
              </w:rPr>
              <w:t>。</w:t>
            </w:r>
          </w:p>
          <w:p w14:paraId="257349CE">
            <w:pPr>
              <w:adjustRightInd w:val="0"/>
              <w:snapToGrid w:val="0"/>
              <w:spacing w:line="360" w:lineRule="auto"/>
              <w:rPr>
                <w:rFonts w:ascii="Times New Roman" w:hAnsi="Times New Roman" w:eastAsia="宋体" w:cs="Times New Roman"/>
                <w:b/>
                <w:color w:val="000000" w:themeColor="text1"/>
                <w:sz w:val="24"/>
                <w:highlight w:val="none"/>
                <w14:textFill>
                  <w14:solidFill>
                    <w14:schemeClr w14:val="tx1"/>
                  </w14:solidFill>
                </w14:textFill>
              </w:rPr>
            </w:pPr>
            <w:r>
              <w:rPr>
                <w:rFonts w:hint="eastAsia" w:ascii="Times New Roman" w:hAnsi="Times New Roman" w:eastAsia="宋体" w:cs="Times New Roman"/>
                <w:b/>
                <w:color w:val="000000" w:themeColor="text1"/>
                <w:sz w:val="24"/>
                <w:highlight w:val="none"/>
                <w14:textFill>
                  <w14:solidFill>
                    <w14:schemeClr w14:val="tx1"/>
                  </w14:solidFill>
                </w14:textFill>
              </w:rPr>
              <w:t>2</w:t>
            </w:r>
            <w:r>
              <w:rPr>
                <w:rFonts w:ascii="Times New Roman" w:hAnsi="Times New Roman" w:eastAsia="宋体" w:cs="Times New Roman"/>
                <w:b/>
                <w:color w:val="000000" w:themeColor="text1"/>
                <w:sz w:val="24"/>
                <w:highlight w:val="none"/>
                <w14:textFill>
                  <w14:solidFill>
                    <w14:schemeClr w14:val="tx1"/>
                  </w14:solidFill>
                </w14:textFill>
              </w:rPr>
              <w:t>、废水</w:t>
            </w:r>
          </w:p>
          <w:p w14:paraId="52E31D61">
            <w:pPr>
              <w:keepNext w:val="0"/>
              <w:keepLines w:val="0"/>
              <w:suppressLineNumbers w:val="0"/>
              <w:spacing w:before="0" w:beforeAutospacing="0" w:after="0" w:afterAutospacing="0" w:line="360" w:lineRule="auto"/>
              <w:ind w:right="0"/>
              <w:jc w:val="both"/>
              <w:rPr>
                <w:rFonts w:hint="eastAsia" w:ascii="Times New Roman" w:hAnsi="Times New Roman"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2.1、污染工序及源强分析</w:t>
            </w:r>
          </w:p>
          <w:p w14:paraId="5BFBD953">
            <w:pPr>
              <w:keepNext w:val="0"/>
              <w:keepLines w:val="0"/>
              <w:suppressLineNumbers w:val="0"/>
              <w:spacing w:before="0" w:beforeAutospacing="0" w:after="0" w:afterAutospacing="0" w:line="360" w:lineRule="auto"/>
              <w:ind w:left="0" w:right="0" w:firstLine="360" w:firstLineChars="150"/>
              <w:jc w:val="both"/>
              <w:rPr>
                <w:rFonts w:hint="eastAsia" w:ascii="Times New Roman" w:hAnsi="Times New Roman"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本项目生产过程中产生的废水主要为生产废水和生活污水。</w:t>
            </w:r>
          </w:p>
          <w:p w14:paraId="25CB087E">
            <w:pPr>
              <w:pStyle w:val="26"/>
              <w:spacing w:after="0" w:line="360" w:lineRule="auto"/>
              <w:ind w:left="0" w:leftChars="0" w:firstLine="0" w:firstLineChars="0"/>
              <w:rPr>
                <w:rFonts w:hint="eastAsia" w:ascii="Times New Roman" w:hAnsi="Times New Roman"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2.2、废水污染防治措施及可行性分析</w:t>
            </w:r>
          </w:p>
          <w:p w14:paraId="1B752A17">
            <w:pPr>
              <w:pStyle w:val="26"/>
              <w:spacing w:after="0" w:line="360" w:lineRule="auto"/>
              <w:ind w:left="0" w:leftChars="0" w:firstLine="480" w:firstLineChars="200"/>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略。</w:t>
            </w:r>
          </w:p>
          <w:p w14:paraId="2EA1B132">
            <w:pPr>
              <w:pStyle w:val="26"/>
              <w:spacing w:after="0" w:line="360" w:lineRule="auto"/>
              <w:ind w:left="0" w:leftChars="0" w:firstLine="0" w:firstLineChars="0"/>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2.</w:t>
            </w:r>
            <w:r>
              <w:rPr>
                <w:rFonts w:hint="eastAsia" w:ascii="Times New Roman" w:hAnsi="Times New Roman" w:cs="Times New Roman"/>
                <w:color w:val="000000" w:themeColor="text1"/>
                <w:sz w:val="24"/>
                <w:highlight w:val="none"/>
                <w:lang w:val="en-US" w:eastAsia="zh-CN"/>
                <w14:textFill>
                  <w14:solidFill>
                    <w14:schemeClr w14:val="tx1"/>
                  </w14:solidFill>
                </w14:textFill>
              </w:rPr>
              <w:t>3</w:t>
            </w:r>
            <w:r>
              <w:rPr>
                <w:rFonts w:hint="eastAsia" w:ascii="Times New Roman" w:hAnsi="Times New Roman" w:cs="Times New Roman"/>
                <w:color w:val="000000" w:themeColor="text1"/>
                <w:sz w:val="24"/>
                <w:highlight w:val="none"/>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生活污水依托集中污水处理厂可行性分析</w:t>
            </w:r>
          </w:p>
          <w:p w14:paraId="0E191B44">
            <w:pPr>
              <w:keepNext w:val="0"/>
              <w:keepLines w:val="0"/>
              <w:suppressLineNumbers w:val="0"/>
              <w:spacing w:before="0" w:beforeAutospacing="0" w:after="0" w:afterAutospacing="0" w:line="360" w:lineRule="auto"/>
              <w:ind w:right="0" w:firstLine="480" w:firstLineChars="200"/>
              <w:jc w:val="both"/>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略。</w:t>
            </w:r>
          </w:p>
          <w:p w14:paraId="7437B340">
            <w:pPr>
              <w:autoSpaceDE w:val="0"/>
              <w:autoSpaceDN w:val="0"/>
              <w:adjustRightInd w:val="0"/>
              <w:spacing w:line="360" w:lineRule="auto"/>
              <w:jc w:val="left"/>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2</w:t>
            </w:r>
            <w:r>
              <w:rPr>
                <w:rFonts w:ascii="Times New Roman" w:hAnsi="Times New Roman" w:cs="Times New Roman"/>
                <w:color w:val="000000" w:themeColor="text1"/>
                <w:sz w:val="24"/>
                <w:highlight w:val="none"/>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4</w:t>
            </w:r>
            <w:r>
              <w:rPr>
                <w:rFonts w:ascii="Times New Roman" w:hAnsi="Times New Roman" w:cs="Times New Roman"/>
                <w:color w:val="000000" w:themeColor="text1"/>
                <w:sz w:val="24"/>
                <w:highlight w:val="none"/>
                <w14:textFill>
                  <w14:solidFill>
                    <w14:schemeClr w14:val="tx1"/>
                  </w14:solidFill>
                </w14:textFill>
              </w:rPr>
              <w:t>、废水监测要求</w:t>
            </w:r>
          </w:p>
          <w:p w14:paraId="54ACFC85">
            <w:pPr>
              <w:adjustRightInd w:val="0"/>
              <w:snapToGrid w:val="0"/>
              <w:spacing w:line="360" w:lineRule="auto"/>
              <w:ind w:firstLine="480" w:firstLineChars="200"/>
              <w:rPr>
                <w:rFonts w:hint="default" w:ascii="Times New Roman" w:hAnsi="Times New Roman" w:cs="Times New Roman"/>
                <w:color w:val="000000" w:themeColor="text1"/>
                <w:sz w:val="24"/>
                <w:szCs w:val="24"/>
                <w:highlight w:val="none"/>
                <w:lang w:val="en-US"/>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本项目无生产废水排放，</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生活污水经化粪池预处理后</w:t>
            </w:r>
            <w:r>
              <w:rPr>
                <w:rFonts w:hint="eastAsia" w:ascii="Times New Roman" w:hAnsi="Times New Roman" w:cs="Times New Roman"/>
                <w:color w:val="000000" w:themeColor="text1"/>
                <w:sz w:val="24"/>
                <w:highlight w:val="none"/>
                <w:lang w:val="en-US" w:eastAsia="zh-CN"/>
                <w14:textFill>
                  <w14:solidFill>
                    <w14:schemeClr w14:val="tx1"/>
                  </w14:solidFill>
                </w14:textFill>
              </w:rPr>
              <w:t>接入光大水务（江阴）有限公司澄西污水处理厂集中处理。</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根据</w:t>
            </w:r>
            <w:r>
              <w:rPr>
                <w:rFonts w:hint="eastAsia" w:ascii="Times New Roman" w:hAnsi="Times New Roman" w:cs="Times New Roman"/>
                <w:color w:val="000000" w:themeColor="text1"/>
                <w:sz w:val="24"/>
                <w:highlight w:val="none"/>
                <w:lang w:val="en-US" w:eastAsia="zh-CN"/>
                <w14:textFill>
                  <w14:solidFill>
                    <w14:schemeClr w14:val="tx1"/>
                  </w14:solidFill>
                </w14:textFill>
              </w:rPr>
              <w:t>《排污许可证申请与核发技术规范 码头》（HJ1107-2020），单独排入公共污水处理系统的生活污水仅说明去向。故本项目生活污水自行监测不作要求。</w:t>
            </w:r>
          </w:p>
          <w:p w14:paraId="38719BF5">
            <w:pPr>
              <w:adjustRightInd w:val="0"/>
              <w:snapToGrid w:val="0"/>
              <w:spacing w:line="360" w:lineRule="auto"/>
              <w:rPr>
                <w:rFonts w:ascii="Times New Roman" w:hAnsi="Times New Roman" w:eastAsia="宋体" w:cs="Times New Roman"/>
                <w:color w:val="000000" w:themeColor="text1"/>
                <w:spacing w:val="-10"/>
                <w:sz w:val="24"/>
                <w:szCs w:val="24"/>
                <w:highlight w:val="none"/>
                <w14:textFill>
                  <w14:solidFill>
                    <w14:schemeClr w14:val="tx1"/>
                  </w14:solidFill>
                </w14:textFill>
              </w:rPr>
            </w:pPr>
            <w:r>
              <w:rPr>
                <w:rFonts w:hint="eastAsia" w:ascii="Times New Roman" w:hAnsi="Times New Roman" w:eastAsia="宋体" w:cs="Times New Roman"/>
                <w:color w:val="000000" w:themeColor="text1"/>
                <w:spacing w:val="-10"/>
                <w:sz w:val="24"/>
                <w:szCs w:val="24"/>
                <w:highlight w:val="none"/>
                <w14:textFill>
                  <w14:solidFill>
                    <w14:schemeClr w14:val="tx1"/>
                  </w14:solidFill>
                </w14:textFill>
              </w:rPr>
              <w:t>2</w:t>
            </w:r>
            <w:r>
              <w:rPr>
                <w:rFonts w:ascii="Times New Roman" w:hAnsi="Times New Roman" w:eastAsia="宋体" w:cs="Times New Roman"/>
                <w:color w:val="000000" w:themeColor="text1"/>
                <w:spacing w:val="-10"/>
                <w:sz w:val="24"/>
                <w:szCs w:val="24"/>
                <w:highlight w:val="none"/>
                <w14:textFill>
                  <w14:solidFill>
                    <w14:schemeClr w14:val="tx1"/>
                  </w14:solidFill>
                </w14:textFill>
              </w:rPr>
              <w:t>.</w:t>
            </w:r>
            <w:r>
              <w:rPr>
                <w:rFonts w:hint="eastAsia" w:ascii="Times New Roman" w:hAnsi="Times New Roman" w:eastAsia="宋体" w:cs="Times New Roman"/>
                <w:color w:val="000000" w:themeColor="text1"/>
                <w:spacing w:val="-10"/>
                <w:sz w:val="24"/>
                <w:szCs w:val="24"/>
                <w:highlight w:val="none"/>
                <w:lang w:val="en-US" w:eastAsia="zh-CN"/>
                <w14:textFill>
                  <w14:solidFill>
                    <w14:schemeClr w14:val="tx1"/>
                  </w14:solidFill>
                </w14:textFill>
              </w:rPr>
              <w:t>5</w:t>
            </w:r>
            <w:r>
              <w:rPr>
                <w:rFonts w:ascii="Times New Roman" w:hAnsi="Times New Roman" w:eastAsia="宋体" w:cs="Times New Roman"/>
                <w:color w:val="000000" w:themeColor="text1"/>
                <w:spacing w:val="-10"/>
                <w:sz w:val="24"/>
                <w:szCs w:val="24"/>
                <w:highlight w:val="none"/>
                <w14:textFill>
                  <w14:solidFill>
                    <w14:schemeClr w14:val="tx1"/>
                  </w14:solidFill>
                </w14:textFill>
              </w:rPr>
              <w:t>、地表水环境影响评价结论</w:t>
            </w:r>
          </w:p>
          <w:p w14:paraId="7978DB92">
            <w:pPr>
              <w:spacing w:line="360" w:lineRule="auto"/>
              <w:ind w:firstLine="360" w:firstLineChars="150"/>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综上所述，</w:t>
            </w:r>
            <w:r>
              <w:rPr>
                <w:rFonts w:hint="eastAsia" w:ascii="Times New Roman" w:hAnsi="Times New Roman" w:eastAsia="宋体" w:cs="Times New Roman"/>
                <w:color w:val="000000" w:themeColor="text1"/>
                <w:sz w:val="24"/>
                <w:highlight w:val="none"/>
                <w14:textFill>
                  <w14:solidFill>
                    <w14:schemeClr w14:val="tx1"/>
                  </w14:solidFill>
                </w14:textFill>
              </w:rPr>
              <w:t>本项目</w:t>
            </w:r>
            <w:r>
              <w:rPr>
                <w:rFonts w:hint="eastAsia" w:ascii="Times New Roman" w:hAnsi="Times New Roman" w:cs="Times New Roman"/>
                <w:color w:val="000000" w:themeColor="text1"/>
                <w:sz w:val="24"/>
                <w:highlight w:val="none"/>
                <w14:textFill>
                  <w14:solidFill>
                    <w14:schemeClr w14:val="tx1"/>
                  </w14:solidFill>
                </w14:textFill>
              </w:rPr>
              <w:t>水质、水量</w:t>
            </w:r>
            <w:r>
              <w:rPr>
                <w:rFonts w:ascii="Times New Roman" w:hAnsi="Times New Roman" w:cs="Times New Roman"/>
                <w:color w:val="000000" w:themeColor="text1"/>
                <w:sz w:val="24"/>
                <w:highlight w:val="none"/>
                <w14:textFill>
                  <w14:solidFill>
                    <w14:schemeClr w14:val="tx1"/>
                  </w14:solidFill>
                </w14:textFill>
              </w:rPr>
              <w:t>等均符合</w:t>
            </w:r>
            <w:r>
              <w:rPr>
                <w:rFonts w:hint="eastAsia" w:ascii="Times New Roman" w:hAnsi="Times New Roman" w:cs="Times New Roman"/>
                <w:color w:val="000000" w:themeColor="text1"/>
                <w:sz w:val="24"/>
                <w:highlight w:val="none"/>
                <w14:textFill>
                  <w14:solidFill>
                    <w14:schemeClr w14:val="tx1"/>
                  </w14:solidFill>
                </w14:textFill>
              </w:rPr>
              <w:t>光大</w:t>
            </w:r>
            <w:r>
              <w:rPr>
                <w:rFonts w:hint="eastAsia" w:ascii="Times New Roman" w:hAnsi="Times New Roman" w:cs="Times New Roman"/>
                <w:color w:val="000000" w:themeColor="text1"/>
                <w:sz w:val="24"/>
                <w:highlight w:val="none"/>
                <w:lang w:val="en-US" w:eastAsia="zh-CN"/>
                <w14:textFill>
                  <w14:solidFill>
                    <w14:schemeClr w14:val="tx1"/>
                  </w14:solidFill>
                </w14:textFill>
              </w:rPr>
              <w:t>水务</w:t>
            </w:r>
            <w:r>
              <w:rPr>
                <w:rFonts w:hint="eastAsia" w:ascii="Times New Roman" w:hAnsi="Times New Roman" w:cs="Times New Roman"/>
                <w:color w:val="000000" w:themeColor="text1"/>
                <w:sz w:val="24"/>
                <w:highlight w:val="none"/>
                <w14:textFill>
                  <w14:solidFill>
                    <w14:schemeClr w14:val="tx1"/>
                  </w14:solidFill>
                </w14:textFill>
              </w:rPr>
              <w:t>（江阴）有限公司</w:t>
            </w:r>
            <w:r>
              <w:rPr>
                <w:rFonts w:hint="eastAsia" w:ascii="Times New Roman" w:hAnsi="Times New Roman" w:cs="Times New Roman"/>
                <w:color w:val="000000" w:themeColor="text1"/>
                <w:sz w:val="24"/>
                <w:highlight w:val="none"/>
                <w:lang w:val="en-US" w:eastAsia="zh-CN"/>
                <w14:textFill>
                  <w14:solidFill>
                    <w14:schemeClr w14:val="tx1"/>
                  </w14:solidFill>
                </w14:textFill>
              </w:rPr>
              <w:t>澄西</w:t>
            </w:r>
            <w:r>
              <w:rPr>
                <w:rFonts w:hint="eastAsia" w:ascii="Times New Roman" w:hAnsi="Times New Roman" w:cs="Times New Roman"/>
                <w:color w:val="000000" w:themeColor="text1"/>
                <w:sz w:val="24"/>
                <w:highlight w:val="none"/>
                <w14:textFill>
                  <w14:solidFill>
                    <w14:schemeClr w14:val="tx1"/>
                  </w14:solidFill>
                </w14:textFill>
              </w:rPr>
              <w:t>污水处理厂</w:t>
            </w:r>
            <w:r>
              <w:rPr>
                <w:rFonts w:ascii="Times New Roman" w:hAnsi="Times New Roman" w:cs="Times New Roman"/>
                <w:color w:val="000000" w:themeColor="text1"/>
                <w:sz w:val="24"/>
                <w:highlight w:val="none"/>
                <w14:textFill>
                  <w14:solidFill>
                    <w14:schemeClr w14:val="tx1"/>
                  </w14:solidFill>
                </w14:textFill>
              </w:rPr>
              <w:t>接管要求，不直接对外排放，不会对当地地表水环境产生不利影响，地表水影响可接受。</w:t>
            </w:r>
          </w:p>
          <w:p w14:paraId="2C8C5A84">
            <w:pPr>
              <w:adjustRightInd w:val="0"/>
              <w:snapToGrid w:val="0"/>
              <w:spacing w:line="360" w:lineRule="auto"/>
              <w:rPr>
                <w:rFonts w:ascii="Times New Roman" w:hAnsi="Times New Roman" w:eastAsia="宋体" w:cs="Times New Roman"/>
                <w:b/>
                <w:bCs/>
                <w:color w:val="000000" w:themeColor="text1"/>
                <w:spacing w:val="-1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spacing w:val="-10"/>
                <w:sz w:val="24"/>
                <w:szCs w:val="24"/>
                <w:highlight w:val="none"/>
                <w14:textFill>
                  <w14:solidFill>
                    <w14:schemeClr w14:val="tx1"/>
                  </w14:solidFill>
                </w14:textFill>
              </w:rPr>
              <w:t>3</w:t>
            </w:r>
            <w:r>
              <w:rPr>
                <w:rFonts w:ascii="Times New Roman" w:hAnsi="Times New Roman" w:eastAsia="宋体" w:cs="Times New Roman"/>
                <w:b/>
                <w:bCs/>
                <w:color w:val="000000" w:themeColor="text1"/>
                <w:spacing w:val="-10"/>
                <w:sz w:val="24"/>
                <w:szCs w:val="24"/>
                <w:highlight w:val="none"/>
                <w14:textFill>
                  <w14:solidFill>
                    <w14:schemeClr w14:val="tx1"/>
                  </w14:solidFill>
                </w14:textFill>
              </w:rPr>
              <w:t>、噪声</w:t>
            </w:r>
          </w:p>
          <w:p w14:paraId="1F7931C7">
            <w:pPr>
              <w:adjustRightInd w:val="0"/>
              <w:snapToGrid w:val="0"/>
              <w:spacing w:line="360" w:lineRule="auto"/>
              <w:rPr>
                <w:rFonts w:ascii="Times New Roman" w:hAnsi="Times New Roman" w:eastAsia="宋体" w:cs="Times New Roman"/>
                <w:bCs/>
                <w:color w:val="000000" w:themeColor="text1"/>
                <w:spacing w:val="-10"/>
                <w:sz w:val="24"/>
                <w:szCs w:val="24"/>
                <w:highlight w:val="none"/>
                <w14:textFill>
                  <w14:solidFill>
                    <w14:schemeClr w14:val="tx1"/>
                  </w14:solidFill>
                </w14:textFill>
              </w:rPr>
            </w:pPr>
            <w:r>
              <w:rPr>
                <w:rFonts w:hint="eastAsia" w:ascii="Times New Roman" w:hAnsi="Times New Roman" w:eastAsia="宋体" w:cs="Times New Roman"/>
                <w:bCs/>
                <w:color w:val="000000" w:themeColor="text1"/>
                <w:spacing w:val="-10"/>
                <w:sz w:val="24"/>
                <w:szCs w:val="24"/>
                <w:highlight w:val="none"/>
                <w14:textFill>
                  <w14:solidFill>
                    <w14:schemeClr w14:val="tx1"/>
                  </w14:solidFill>
                </w14:textFill>
              </w:rPr>
              <w:t>3</w:t>
            </w:r>
            <w:r>
              <w:rPr>
                <w:rFonts w:ascii="Times New Roman" w:hAnsi="Times New Roman" w:eastAsia="宋体" w:cs="Times New Roman"/>
                <w:bCs/>
                <w:color w:val="000000" w:themeColor="text1"/>
                <w:spacing w:val="-10"/>
                <w:sz w:val="24"/>
                <w:szCs w:val="24"/>
                <w:highlight w:val="none"/>
                <w14:textFill>
                  <w14:solidFill>
                    <w14:schemeClr w14:val="tx1"/>
                  </w14:solidFill>
                </w14:textFill>
              </w:rPr>
              <w:t>.1、污染物源强及降噪措施分析</w:t>
            </w:r>
          </w:p>
          <w:p w14:paraId="623E1A23">
            <w:pPr>
              <w:autoSpaceDE w:val="0"/>
              <w:autoSpaceDN w:val="0"/>
              <w:adjustRightInd w:val="0"/>
              <w:spacing w:line="360" w:lineRule="auto"/>
              <w:ind w:firstLine="480" w:firstLineChars="200"/>
              <w:jc w:val="left"/>
              <w:rPr>
                <w:rFonts w:hint="eastAsia" w:ascii="Times New Roman" w:hAnsi="Times New Roman" w:eastAsia="宋体" w:cs="Times New Roman"/>
                <w:color w:val="000000" w:themeColor="text1"/>
                <w:kern w:val="0"/>
                <w:sz w:val="24"/>
                <w:highlight w:val="none"/>
                <w:lang w:eastAsia="zh-CN"/>
                <w14:textFill>
                  <w14:solidFill>
                    <w14:schemeClr w14:val="tx1"/>
                  </w14:solidFill>
                </w14:textFill>
              </w:rPr>
            </w:pPr>
            <w:r>
              <w:rPr>
                <w:rFonts w:ascii="Times New Roman" w:hAnsi="Times New Roman" w:eastAsia="宋体" w:cs="Times New Roman"/>
                <w:color w:val="000000" w:themeColor="text1"/>
                <w:kern w:val="0"/>
                <w:sz w:val="24"/>
                <w:highlight w:val="none"/>
                <w14:textFill>
                  <w14:solidFill>
                    <w14:schemeClr w14:val="tx1"/>
                  </w14:solidFill>
                </w14:textFill>
              </w:rPr>
              <w:t>本项目噪声源主要为</w:t>
            </w: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圆振动筛</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、轮斗洗砂机、细砂回收旋流器组、泵机</w:t>
            </w:r>
            <w:r>
              <w:rPr>
                <w:rFonts w:hint="eastAsia" w:ascii="Times New Roman" w:hAnsi="Times New Roman" w:eastAsia="宋体" w:cs="Times New Roman"/>
                <w:color w:val="000000" w:themeColor="text1"/>
                <w:kern w:val="0"/>
                <w:sz w:val="24"/>
                <w:highlight w:val="none"/>
                <w14:textFill>
                  <w14:solidFill>
                    <w14:schemeClr w14:val="tx1"/>
                  </w14:solidFill>
                </w14:textFill>
              </w:rPr>
              <w:t>等生产及辅助设备</w:t>
            </w:r>
            <w:r>
              <w:rPr>
                <w:rFonts w:ascii="Times New Roman" w:hAnsi="Times New Roman" w:eastAsia="宋体" w:cs="Times New Roman"/>
                <w:color w:val="000000" w:themeColor="text1"/>
                <w:kern w:val="0"/>
                <w:sz w:val="24"/>
                <w:highlight w:val="none"/>
                <w14:textFill>
                  <w14:solidFill>
                    <w14:schemeClr w14:val="tx1"/>
                  </w14:solidFill>
                </w14:textFill>
              </w:rPr>
              <w:t>运行</w:t>
            </w:r>
            <w:r>
              <w:rPr>
                <w:rFonts w:hint="eastAsia" w:ascii="Times New Roman" w:hAnsi="Times New Roman" w:eastAsia="宋体" w:cs="Times New Roman"/>
                <w:color w:val="000000" w:themeColor="text1"/>
                <w:kern w:val="0"/>
                <w:sz w:val="24"/>
                <w:highlight w:val="none"/>
                <w14:textFill>
                  <w14:solidFill>
                    <w14:schemeClr w14:val="tx1"/>
                  </w14:solidFill>
                </w14:textFill>
              </w:rPr>
              <w:t>产生的</w:t>
            </w:r>
            <w:r>
              <w:rPr>
                <w:rFonts w:ascii="Times New Roman" w:hAnsi="Times New Roman" w:eastAsia="宋体" w:cs="Times New Roman"/>
                <w:color w:val="000000" w:themeColor="text1"/>
                <w:kern w:val="0"/>
                <w:sz w:val="24"/>
                <w:highlight w:val="none"/>
                <w14:textFill>
                  <w14:solidFill>
                    <w14:schemeClr w14:val="tx1"/>
                  </w14:solidFill>
                </w14:textFill>
              </w:rPr>
              <w:t>噪声，噪声源强≤90dB(A)。</w:t>
            </w:r>
          </w:p>
          <w:p w14:paraId="00F19B94">
            <w:pPr>
              <w:adjustRightInd w:val="0"/>
              <w:snapToGrid w:val="0"/>
              <w:spacing w:line="360" w:lineRule="auto"/>
              <w:ind w:firstLine="480" w:firstLineChars="200"/>
              <w:rPr>
                <w:rFonts w:hint="eastAsia"/>
                <w:color w:val="000000" w:themeColor="text1"/>
                <w:highlight w:val="none"/>
                <w14:textFill>
                  <w14:solidFill>
                    <w14:schemeClr w14:val="tx1"/>
                  </w14:solidFill>
                </w14:textFill>
              </w:rPr>
            </w:pPr>
            <w:r>
              <w:rPr>
                <w:rFonts w:hint="eastAsia" w:ascii="Times New Roman" w:hAnsi="Times New Roman" w:eastAsia="宋体"/>
                <w:color w:val="000000" w:themeColor="text1"/>
                <w:sz w:val="24"/>
                <w:highlight w:val="none"/>
                <w14:textFill>
                  <w14:solidFill>
                    <w14:schemeClr w14:val="tx1"/>
                  </w14:solidFill>
                </w14:textFill>
              </w:rPr>
              <w:t>本项目设备均布置在</w:t>
            </w:r>
            <w:r>
              <w:rPr>
                <w:rFonts w:hint="eastAsia" w:ascii="Times New Roman" w:hAnsi="Times New Roman" w:eastAsia="宋体"/>
                <w:color w:val="000000" w:themeColor="text1"/>
                <w:sz w:val="24"/>
                <w:highlight w:val="none"/>
                <w:lang w:val="en-US" w:eastAsia="zh-CN"/>
                <w14:textFill>
                  <w14:solidFill>
                    <w14:schemeClr w14:val="tx1"/>
                  </w14:solidFill>
                </w14:textFill>
              </w:rPr>
              <w:t>室外</w:t>
            </w:r>
            <w:r>
              <w:rPr>
                <w:rFonts w:hint="eastAsia" w:ascii="Times New Roman" w:hAnsi="Times New Roman" w:eastAsia="宋体"/>
                <w:color w:val="000000" w:themeColor="text1"/>
                <w:sz w:val="24"/>
                <w:highlight w:val="none"/>
                <w14:textFill>
                  <w14:solidFill>
                    <w14:schemeClr w14:val="tx1"/>
                  </w14:solidFill>
                </w14:textFill>
              </w:rPr>
              <w:t>，无</w:t>
            </w:r>
            <w:r>
              <w:rPr>
                <w:rFonts w:hint="eastAsia" w:ascii="Times New Roman" w:hAnsi="Times New Roman" w:eastAsia="宋体"/>
                <w:color w:val="000000" w:themeColor="text1"/>
                <w:sz w:val="24"/>
                <w:highlight w:val="none"/>
                <w:lang w:val="en-US" w:eastAsia="zh-CN"/>
                <w14:textFill>
                  <w14:solidFill>
                    <w14:schemeClr w14:val="tx1"/>
                  </w14:solidFill>
                </w14:textFill>
              </w:rPr>
              <w:t>室内</w:t>
            </w:r>
            <w:r>
              <w:rPr>
                <w:rFonts w:hint="eastAsia" w:ascii="Times New Roman" w:hAnsi="Times New Roman" w:eastAsia="宋体"/>
                <w:color w:val="000000" w:themeColor="text1"/>
                <w:sz w:val="24"/>
                <w:highlight w:val="none"/>
                <w14:textFill>
                  <w14:solidFill>
                    <w14:schemeClr w14:val="tx1"/>
                  </w14:solidFill>
                </w14:textFill>
              </w:rPr>
              <w:t>声源。</w:t>
            </w:r>
          </w:p>
          <w:p w14:paraId="2D25A688">
            <w:pPr>
              <w:spacing w:line="360" w:lineRule="auto"/>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3</w:t>
            </w:r>
            <w:r>
              <w:rPr>
                <w:rFonts w:ascii="Times New Roman" w:hAnsi="Times New Roman" w:eastAsia="宋体" w:cs="Times New Roman"/>
                <w:color w:val="000000" w:themeColor="text1"/>
                <w:sz w:val="24"/>
                <w:highlight w:val="none"/>
                <w14:textFill>
                  <w14:solidFill>
                    <w14:schemeClr w14:val="tx1"/>
                  </w14:solidFill>
                </w14:textFill>
              </w:rPr>
              <w:t>.2、噪声达标情况分析</w:t>
            </w:r>
          </w:p>
          <w:p w14:paraId="1DF7A2D3">
            <w:pPr>
              <w:pStyle w:val="49"/>
              <w:adjustRightInd/>
              <w:spacing w:line="360" w:lineRule="auto"/>
              <w:ind w:firstLine="480" w:firstLineChars="200"/>
              <w:rPr>
                <w:rFonts w:ascii="Times New Roman" w:hAnsi="Times New Roman" w:cs="Times New Roman"/>
                <w:b/>
                <w:color w:val="000000" w:themeColor="text1"/>
                <w:szCs w:val="24"/>
                <w:highlight w:val="none"/>
                <w14:textFill>
                  <w14:solidFill>
                    <w14:schemeClr w14:val="tx1"/>
                  </w14:solidFill>
                </w14:textFill>
              </w:rPr>
            </w:pPr>
            <w:r>
              <w:rPr>
                <w:rFonts w:ascii="Times New Roman" w:hAnsi="Times New Roman" w:eastAsia="宋体" w:cs="Times New Roman"/>
                <w:color w:val="000000" w:themeColor="text1"/>
                <w:kern w:val="0"/>
                <w:highlight w:val="none"/>
                <w14:textFill>
                  <w14:solidFill>
                    <w14:schemeClr w14:val="tx1"/>
                  </w14:solidFill>
                </w14:textFill>
              </w:rPr>
              <w:t>本项目各声源对厂界噪声预测点的贡献值结果与达标分析如下：</w:t>
            </w:r>
          </w:p>
          <w:p w14:paraId="605CDBA5">
            <w:pPr>
              <w:pStyle w:val="12"/>
              <w:spacing w:line="360" w:lineRule="auto"/>
              <w:ind w:left="0" w:leftChars="0" w:firstLine="480" w:firstLineChars="200"/>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由表4-</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14</w:t>
            </w:r>
            <w:r>
              <w:rPr>
                <w:rFonts w:ascii="Times New Roman" w:hAnsi="Times New Roman" w:eastAsia="宋体" w:cs="Times New Roman"/>
                <w:color w:val="000000" w:themeColor="text1"/>
                <w:sz w:val="24"/>
                <w:highlight w:val="none"/>
                <w14:textFill>
                  <w14:solidFill>
                    <w14:schemeClr w14:val="tx1"/>
                  </w14:solidFill>
                </w14:textFill>
              </w:rPr>
              <w:t>可知，经降噪治理后</w:t>
            </w:r>
            <w:r>
              <w:rPr>
                <w:rFonts w:hint="eastAsia" w:ascii="Times New Roman" w:hAnsi="Times New Roman" w:eastAsia="宋体" w:cs="Times New Roman"/>
                <w:color w:val="000000" w:themeColor="text1"/>
                <w:sz w:val="24"/>
                <w:highlight w:val="none"/>
                <w14:textFill>
                  <w14:solidFill>
                    <w14:schemeClr w14:val="tx1"/>
                  </w14:solidFill>
                </w14:textFill>
              </w:rPr>
              <w:t>，本项目</w:t>
            </w:r>
            <w:r>
              <w:rPr>
                <w:rFonts w:ascii="Times New Roman" w:hAnsi="Times New Roman" w:eastAsia="宋体" w:cs="Times New Roman"/>
                <w:color w:val="000000" w:themeColor="text1"/>
                <w:sz w:val="24"/>
                <w:highlight w:val="none"/>
                <w14:textFill>
                  <w14:solidFill>
                    <w14:schemeClr w14:val="tx1"/>
                  </w14:solidFill>
                </w14:textFill>
              </w:rPr>
              <w:t>厂界噪声能达《工业企业厂界环境噪声排放标准》（GB12348-2008）表1中</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4类标准，</w:t>
            </w:r>
            <w:r>
              <w:rPr>
                <w:rFonts w:ascii="Times New Roman" w:hAnsi="Times New Roman" w:eastAsia="宋体" w:cs="Times New Roman"/>
                <w:color w:val="000000" w:themeColor="text1"/>
                <w:sz w:val="24"/>
                <w:highlight w:val="none"/>
                <w14:textFill>
                  <w14:solidFill>
                    <w14:schemeClr w14:val="tx1"/>
                  </w14:solidFill>
                </w14:textFill>
              </w:rPr>
              <w:t>即昼间（6:00-22:00）≤</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70</w:t>
            </w:r>
            <w:r>
              <w:rPr>
                <w:rFonts w:ascii="Times New Roman" w:hAnsi="Times New Roman" w:eastAsia="宋体" w:cs="Times New Roman"/>
                <w:color w:val="000000" w:themeColor="text1"/>
                <w:sz w:val="24"/>
                <w:highlight w:val="none"/>
                <w14:textFill>
                  <w14:solidFill>
                    <w14:schemeClr w14:val="tx1"/>
                  </w14:solidFill>
                </w14:textFill>
              </w:rPr>
              <w:t>dB(A)</w:t>
            </w:r>
            <w:r>
              <w:rPr>
                <w:rFonts w:hint="eastAsia" w:ascii="Times New Roman" w:hAnsi="Times New Roman" w:eastAsia="宋体" w:cs="Times New Roman"/>
                <w:color w:val="000000" w:themeColor="text1"/>
                <w:sz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夜</w:t>
            </w:r>
            <w:r>
              <w:rPr>
                <w:rFonts w:ascii="Times New Roman" w:hAnsi="Times New Roman" w:eastAsia="宋体" w:cs="Times New Roman"/>
                <w:color w:val="000000" w:themeColor="text1"/>
                <w:sz w:val="24"/>
                <w:highlight w:val="none"/>
                <w14:textFill>
                  <w14:solidFill>
                    <w14:schemeClr w14:val="tx1"/>
                  </w14:solidFill>
                </w14:textFill>
              </w:rPr>
              <w:t>间（</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22</w:t>
            </w:r>
            <w:r>
              <w:rPr>
                <w:rFonts w:ascii="Times New Roman" w:hAnsi="Times New Roman" w:eastAsia="宋体" w:cs="Times New Roman"/>
                <w:color w:val="000000" w:themeColor="text1"/>
                <w:sz w:val="24"/>
                <w:highlight w:val="none"/>
                <w14:textFill>
                  <w14:solidFill>
                    <w14:schemeClr w14:val="tx1"/>
                  </w14:solidFill>
                </w14:textFill>
              </w:rPr>
              <w:t>:00-</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6</w:t>
            </w:r>
            <w:r>
              <w:rPr>
                <w:rFonts w:ascii="Times New Roman" w:hAnsi="Times New Roman" w:eastAsia="宋体" w:cs="Times New Roman"/>
                <w:color w:val="000000" w:themeColor="text1"/>
                <w:sz w:val="24"/>
                <w:highlight w:val="none"/>
                <w14:textFill>
                  <w14:solidFill>
                    <w14:schemeClr w14:val="tx1"/>
                  </w14:solidFill>
                </w14:textFill>
              </w:rPr>
              <w:t>:00）≤</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55</w:t>
            </w:r>
            <w:r>
              <w:rPr>
                <w:rFonts w:ascii="Times New Roman" w:hAnsi="Times New Roman" w:eastAsia="宋体" w:cs="Times New Roman"/>
                <w:color w:val="000000" w:themeColor="text1"/>
                <w:sz w:val="24"/>
                <w:highlight w:val="none"/>
                <w14:textFill>
                  <w14:solidFill>
                    <w14:schemeClr w14:val="tx1"/>
                  </w14:solidFill>
                </w14:textFill>
              </w:rPr>
              <w:t>dB(A)。</w:t>
            </w:r>
          </w:p>
          <w:p w14:paraId="384BF692">
            <w:pPr>
              <w:keepNext w:val="0"/>
              <w:keepLines w:val="0"/>
              <w:suppressLineNumbers w:val="0"/>
              <w:adjustRightInd w:val="0"/>
              <w:snapToGrid w:val="0"/>
              <w:spacing w:before="0" w:beforeAutospacing="0" w:after="0" w:afterAutospacing="0" w:line="360" w:lineRule="auto"/>
              <w:ind w:left="0" w:right="0"/>
              <w:rPr>
                <w:rFonts w:hint="eastAsia" w:ascii="Times New Roman" w:hAnsi="Times New Roman" w:eastAsia="宋体" w:cs="Times New Roman"/>
                <w:b w:val="0"/>
                <w:bCs/>
                <w:snapToGrid w:val="0"/>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snapToGrid w:val="0"/>
                <w:color w:val="000000" w:themeColor="text1"/>
                <w:kern w:val="0"/>
                <w:sz w:val="24"/>
                <w:szCs w:val="24"/>
                <w:highlight w:val="none"/>
                <w:lang w:val="en-US" w:eastAsia="zh-CN"/>
                <w14:textFill>
                  <w14:solidFill>
                    <w14:schemeClr w14:val="tx1"/>
                  </w14:solidFill>
                </w14:textFill>
              </w:rPr>
              <w:t>3.3、振动环境影响分析</w:t>
            </w:r>
          </w:p>
          <w:p w14:paraId="0B22DD71">
            <w:pPr>
              <w:pStyle w:val="12"/>
              <w:spacing w:line="360" w:lineRule="auto"/>
              <w:ind w:left="0" w:leftChars="0" w:firstLine="480" w:firstLineChars="200"/>
              <w:rPr>
                <w:rFonts w:hint="eastAsia"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略</w:t>
            </w:r>
            <w:r>
              <w:rPr>
                <w:rFonts w:hint="eastAsia" w:ascii="Times New Roman" w:hAnsi="Times New Roman" w:eastAsia="宋体" w:cs="Times New Roman"/>
                <w:color w:val="000000" w:themeColor="text1"/>
                <w:sz w:val="24"/>
                <w:highlight w:val="none"/>
                <w:lang w:eastAsia="zh-CN"/>
                <w14:textFill>
                  <w14:solidFill>
                    <w14:schemeClr w14:val="tx1"/>
                  </w14:solidFill>
                </w14:textFill>
              </w:rPr>
              <w:t>。</w:t>
            </w:r>
          </w:p>
          <w:p w14:paraId="72B68C8A">
            <w:pPr>
              <w:adjustRightInd w:val="0"/>
              <w:snapToGrid w:val="0"/>
              <w:spacing w:line="360" w:lineRule="auto"/>
              <w:rPr>
                <w:rFonts w:ascii="Times New Roman" w:hAnsi="Times New Roman" w:cs="Times New Roman"/>
                <w:color w:val="000000" w:themeColor="text1"/>
                <w:kern w:val="0"/>
                <w:sz w:val="24"/>
                <w:highlight w:val="none"/>
                <w:lang w:bidi="ar"/>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3</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4</w:t>
            </w:r>
            <w:r>
              <w:rPr>
                <w:rFonts w:ascii="Times New Roman" w:hAnsi="Times New Roman" w:cs="Times New Roman"/>
                <w:color w:val="000000" w:themeColor="text1"/>
                <w:sz w:val="24"/>
                <w:szCs w:val="24"/>
                <w:highlight w:val="none"/>
                <w14:textFill>
                  <w14:solidFill>
                    <w14:schemeClr w14:val="tx1"/>
                  </w14:solidFill>
                </w14:textFill>
              </w:rPr>
              <w:t>、监测计划</w:t>
            </w:r>
          </w:p>
          <w:p w14:paraId="493B4E50">
            <w:pPr>
              <w:adjustRightInd w:val="0"/>
              <w:snapToGrid w:val="0"/>
              <w:spacing w:line="360" w:lineRule="auto"/>
              <w:ind w:firstLine="480" w:firstLineChars="200"/>
              <w:rPr>
                <w:rFonts w:ascii="Times New Roman" w:hAnsi="Times New Roman" w:cs="Times New Roman"/>
                <w:color w:val="000000" w:themeColor="text1"/>
                <w:kern w:val="0"/>
                <w:sz w:val="24"/>
                <w:highlight w:val="none"/>
                <w:lang w:bidi="ar"/>
                <w14:textFill>
                  <w14:solidFill>
                    <w14:schemeClr w14:val="tx1"/>
                  </w14:solidFill>
                </w14:textFill>
              </w:rPr>
            </w:pPr>
            <w:r>
              <w:rPr>
                <w:rFonts w:ascii="Times New Roman" w:hAnsi="Times New Roman" w:cs="Times New Roman"/>
                <w:color w:val="000000" w:themeColor="text1"/>
                <w:kern w:val="0"/>
                <w:sz w:val="24"/>
                <w:highlight w:val="none"/>
                <w:lang w:bidi="ar"/>
                <w14:textFill>
                  <w14:solidFill>
                    <w14:schemeClr w14:val="tx1"/>
                  </w14:solidFill>
                </w14:textFill>
              </w:rPr>
              <w:t>根据《排污单位自行监测技术指南 总则》（HJ819-2017）制定噪声监测计划，具体见4-</w:t>
            </w:r>
            <w:r>
              <w:rPr>
                <w:rFonts w:hint="eastAsia" w:ascii="Times New Roman" w:hAnsi="Times New Roman" w:cs="Times New Roman"/>
                <w:color w:val="000000" w:themeColor="text1"/>
                <w:kern w:val="0"/>
                <w:sz w:val="24"/>
                <w:highlight w:val="none"/>
                <w:lang w:val="en-US" w:eastAsia="zh-CN" w:bidi="ar"/>
                <w14:textFill>
                  <w14:solidFill>
                    <w14:schemeClr w14:val="tx1"/>
                  </w14:solidFill>
                </w14:textFill>
              </w:rPr>
              <w:t>15</w:t>
            </w:r>
            <w:r>
              <w:rPr>
                <w:rFonts w:ascii="Times New Roman" w:hAnsi="Times New Roman" w:cs="Times New Roman"/>
                <w:color w:val="000000" w:themeColor="text1"/>
                <w:kern w:val="0"/>
                <w:sz w:val="24"/>
                <w:highlight w:val="none"/>
                <w:lang w:bidi="ar"/>
                <w14:textFill>
                  <w14:solidFill>
                    <w14:schemeClr w14:val="tx1"/>
                  </w14:solidFill>
                </w14:textFill>
              </w:rPr>
              <w:t>。</w:t>
            </w:r>
          </w:p>
          <w:p w14:paraId="37F7B384">
            <w:pPr>
              <w:ind w:firstLine="482" w:firstLineChars="200"/>
              <w:jc w:val="center"/>
              <w:rPr>
                <w:rFonts w:ascii="Times New Roman" w:hAnsi="Times New Roman" w:eastAsia="宋体" w:cs="Times New Roman"/>
                <w:b/>
                <w:color w:val="000000" w:themeColor="text1"/>
                <w:sz w:val="24"/>
                <w:highlight w:val="none"/>
                <w14:textFill>
                  <w14:solidFill>
                    <w14:schemeClr w14:val="tx1"/>
                  </w14:solidFill>
                </w14:textFill>
              </w:rPr>
            </w:pPr>
            <w:r>
              <w:rPr>
                <w:rFonts w:ascii="Times New Roman" w:hAnsi="Times New Roman" w:eastAsia="宋体" w:cs="Times New Roman"/>
                <w:b/>
                <w:color w:val="000000" w:themeColor="text1"/>
                <w:sz w:val="24"/>
                <w:highlight w:val="none"/>
                <w14:textFill>
                  <w14:solidFill>
                    <w14:schemeClr w14:val="tx1"/>
                  </w14:solidFill>
                </w14:textFill>
              </w:rPr>
              <w:t>表</w:t>
            </w:r>
            <w:r>
              <w:rPr>
                <w:rFonts w:ascii="Times New Roman" w:hAnsi="Times New Roman" w:eastAsia="宋体" w:cs="Times New Roman"/>
                <w:b/>
                <w:bCs/>
                <w:color w:val="000000" w:themeColor="text1"/>
                <w:sz w:val="24"/>
                <w:highlight w:val="none"/>
                <w14:textFill>
                  <w14:solidFill>
                    <w14:schemeClr w14:val="tx1"/>
                  </w14:solidFill>
                </w14:textFill>
              </w:rPr>
              <w:t>4-</w:t>
            </w:r>
            <w:r>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t xml:space="preserve">15 </w:t>
            </w:r>
            <w:r>
              <w:rPr>
                <w:rFonts w:ascii="Times New Roman" w:hAnsi="Times New Roman" w:eastAsia="宋体" w:cs="Times New Roman"/>
                <w:b/>
                <w:bCs/>
                <w:color w:val="000000" w:themeColor="text1"/>
                <w:sz w:val="24"/>
                <w:highlight w:val="none"/>
                <w14:textFill>
                  <w14:solidFill>
                    <w14:schemeClr w14:val="tx1"/>
                  </w14:solidFill>
                </w14:textFill>
              </w:rPr>
              <w:t xml:space="preserve"> </w:t>
            </w:r>
            <w:r>
              <w:rPr>
                <w:rFonts w:ascii="Times New Roman" w:hAnsi="Times New Roman" w:eastAsia="宋体" w:cs="Times New Roman"/>
                <w:b/>
                <w:color w:val="000000" w:themeColor="text1"/>
                <w:sz w:val="24"/>
                <w:highlight w:val="none"/>
                <w14:textFill>
                  <w14:solidFill>
                    <w14:schemeClr w14:val="tx1"/>
                  </w14:solidFill>
                </w14:textFill>
              </w:rPr>
              <w:t>本项目噪声监测计划表</w:t>
            </w:r>
          </w:p>
          <w:tbl>
            <w:tblPr>
              <w:tblStyle w:val="27"/>
              <w:tblW w:w="8417"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919"/>
              <w:gridCol w:w="1105"/>
              <w:gridCol w:w="1173"/>
              <w:gridCol w:w="3498"/>
            </w:tblGrid>
            <w:tr w14:paraId="1563EB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2" w:type="dxa"/>
                  <w:tcBorders>
                    <w:tl2br w:val="nil"/>
                    <w:tr2bl w:val="nil"/>
                  </w:tcBorders>
                  <w:vAlign w:val="center"/>
                </w:tcPr>
                <w:p w14:paraId="41261F6A">
                  <w:pPr>
                    <w:tabs>
                      <w:tab w:val="left" w:pos="4775"/>
                    </w:tabs>
                    <w:jc w:val="center"/>
                    <w:rPr>
                      <w:rFonts w:ascii="Times New Roman" w:hAnsi="Times New Roman" w:eastAsia="宋体" w:cs="Times New Roman"/>
                      <w:b/>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类别</w:t>
                  </w:r>
                </w:p>
              </w:tc>
              <w:tc>
                <w:tcPr>
                  <w:tcW w:w="1919" w:type="dxa"/>
                  <w:tcBorders>
                    <w:tl2br w:val="nil"/>
                    <w:tr2bl w:val="nil"/>
                  </w:tcBorders>
                  <w:vAlign w:val="center"/>
                </w:tcPr>
                <w:p w14:paraId="315E6BDC">
                  <w:pPr>
                    <w:tabs>
                      <w:tab w:val="left" w:pos="4775"/>
                    </w:tabs>
                    <w:jc w:val="center"/>
                    <w:rPr>
                      <w:rFonts w:ascii="Times New Roman" w:hAnsi="Times New Roman" w:eastAsia="宋体" w:cs="Times New Roman"/>
                      <w:b/>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监测位置</w:t>
                  </w:r>
                </w:p>
              </w:tc>
              <w:tc>
                <w:tcPr>
                  <w:tcW w:w="1105" w:type="dxa"/>
                  <w:tcBorders>
                    <w:tl2br w:val="nil"/>
                    <w:tr2bl w:val="nil"/>
                  </w:tcBorders>
                  <w:vAlign w:val="center"/>
                </w:tcPr>
                <w:p w14:paraId="1DFE027E">
                  <w:pPr>
                    <w:tabs>
                      <w:tab w:val="left" w:pos="4775"/>
                    </w:tabs>
                    <w:jc w:val="center"/>
                    <w:rPr>
                      <w:rFonts w:ascii="Times New Roman" w:hAnsi="Times New Roman" w:eastAsia="宋体" w:cs="Times New Roman"/>
                      <w:b/>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监测项目</w:t>
                  </w:r>
                </w:p>
              </w:tc>
              <w:tc>
                <w:tcPr>
                  <w:tcW w:w="1173" w:type="dxa"/>
                  <w:tcBorders>
                    <w:tl2br w:val="nil"/>
                    <w:tr2bl w:val="nil"/>
                  </w:tcBorders>
                  <w:vAlign w:val="center"/>
                </w:tcPr>
                <w:p w14:paraId="47F604B5">
                  <w:pPr>
                    <w:tabs>
                      <w:tab w:val="left" w:pos="4775"/>
                    </w:tabs>
                    <w:jc w:val="center"/>
                    <w:rPr>
                      <w:rFonts w:ascii="Times New Roman" w:hAnsi="Times New Roman" w:eastAsia="宋体" w:cs="Times New Roman"/>
                      <w:b/>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监测频次</w:t>
                  </w:r>
                </w:p>
              </w:tc>
              <w:tc>
                <w:tcPr>
                  <w:tcW w:w="3498" w:type="dxa"/>
                  <w:tcBorders>
                    <w:tl2br w:val="nil"/>
                    <w:tr2bl w:val="nil"/>
                  </w:tcBorders>
                  <w:vAlign w:val="center"/>
                </w:tcPr>
                <w:p w14:paraId="748178EC">
                  <w:pPr>
                    <w:tabs>
                      <w:tab w:val="left" w:pos="4775"/>
                    </w:tabs>
                    <w:jc w:val="center"/>
                    <w:rPr>
                      <w:rFonts w:ascii="Times New Roman" w:hAnsi="Times New Roman" w:eastAsia="宋体" w:cs="Times New Roman"/>
                      <w:b/>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执行标准</w:t>
                  </w:r>
                </w:p>
              </w:tc>
            </w:tr>
            <w:tr w14:paraId="5BA6B4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2" w:type="dxa"/>
                  <w:tcBorders>
                    <w:tl2br w:val="nil"/>
                    <w:tr2bl w:val="nil"/>
                  </w:tcBorders>
                  <w:vAlign w:val="center"/>
                </w:tcPr>
                <w:p w14:paraId="0C52DA4E">
                  <w:pPr>
                    <w:tabs>
                      <w:tab w:val="left" w:pos="4775"/>
                    </w:tabs>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噪声</w:t>
                  </w:r>
                </w:p>
              </w:tc>
              <w:tc>
                <w:tcPr>
                  <w:tcW w:w="1919" w:type="dxa"/>
                  <w:tcBorders>
                    <w:tl2br w:val="nil"/>
                    <w:tr2bl w:val="nil"/>
                  </w:tcBorders>
                  <w:vAlign w:val="center"/>
                </w:tcPr>
                <w:p w14:paraId="79CCAD87">
                  <w:pPr>
                    <w:tabs>
                      <w:tab w:val="left" w:pos="4775"/>
                    </w:tabs>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厂界外1m</w:t>
                  </w:r>
                </w:p>
              </w:tc>
              <w:tc>
                <w:tcPr>
                  <w:tcW w:w="1105" w:type="dxa"/>
                  <w:tcBorders>
                    <w:tl2br w:val="nil"/>
                    <w:tr2bl w:val="nil"/>
                  </w:tcBorders>
                  <w:vAlign w:val="center"/>
                </w:tcPr>
                <w:p w14:paraId="007FAB70">
                  <w:pPr>
                    <w:tabs>
                      <w:tab w:val="left" w:pos="4775"/>
                    </w:tabs>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连续等效A声级</w:t>
                  </w:r>
                </w:p>
              </w:tc>
              <w:tc>
                <w:tcPr>
                  <w:tcW w:w="1173" w:type="dxa"/>
                  <w:tcBorders>
                    <w:tl2br w:val="nil"/>
                    <w:tr2bl w:val="nil"/>
                  </w:tcBorders>
                  <w:vAlign w:val="center"/>
                </w:tcPr>
                <w:p w14:paraId="5955EE9B">
                  <w:pPr>
                    <w:tabs>
                      <w:tab w:val="left" w:pos="4775"/>
                    </w:tabs>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1次/季度</w:t>
                  </w:r>
                </w:p>
              </w:tc>
              <w:tc>
                <w:tcPr>
                  <w:tcW w:w="3498" w:type="dxa"/>
                  <w:tcBorders>
                    <w:tl2br w:val="nil"/>
                    <w:tr2bl w:val="nil"/>
                  </w:tcBorders>
                  <w:vAlign w:val="center"/>
                </w:tcPr>
                <w:p w14:paraId="0D013EA1">
                  <w:pPr>
                    <w:tabs>
                      <w:tab w:val="left" w:pos="4775"/>
                    </w:tabs>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《工业企业厂界环境噪声排放标准》（GB12348-2008）</w:t>
                  </w:r>
                  <w:r>
                    <w:rPr>
                      <w:rFonts w:hint="eastAsia" w:ascii="Times New Roman" w:hAnsi="Times New Roman" w:eastAsia="宋体" w:cs="Times New Roman"/>
                      <w:color w:val="000000" w:themeColor="text1"/>
                      <w:kern w:val="0"/>
                      <w:szCs w:val="21"/>
                      <w:highlight w:val="none"/>
                      <w:lang w:val="en-US" w:eastAsia="zh-CN"/>
                      <w14:textFill>
                        <w14:solidFill>
                          <w14:schemeClr w14:val="tx1"/>
                        </w14:solidFill>
                      </w14:textFill>
                    </w:rPr>
                    <w:t>4</w:t>
                  </w:r>
                  <w:r>
                    <w:rPr>
                      <w:rFonts w:ascii="Times New Roman" w:hAnsi="Times New Roman" w:eastAsia="宋体" w:cs="Times New Roman"/>
                      <w:color w:val="000000" w:themeColor="text1"/>
                      <w:kern w:val="0"/>
                      <w:szCs w:val="21"/>
                      <w:highlight w:val="none"/>
                      <w14:textFill>
                        <w14:solidFill>
                          <w14:schemeClr w14:val="tx1"/>
                        </w14:solidFill>
                      </w14:textFill>
                    </w:rPr>
                    <w:t>类标准</w:t>
                  </w:r>
                </w:p>
              </w:tc>
            </w:tr>
          </w:tbl>
          <w:p w14:paraId="0BCE58DE">
            <w:pPr>
              <w:adjustRightInd w:val="0"/>
              <w:snapToGrid w:val="0"/>
              <w:spacing w:line="360" w:lineRule="auto"/>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eastAsia="宋体" w:cs="Times New Roman"/>
                <w:b/>
                <w:bCs/>
                <w:color w:val="000000" w:themeColor="text1"/>
                <w:spacing w:val="-10"/>
                <w:sz w:val="24"/>
                <w:szCs w:val="24"/>
                <w:highlight w:val="none"/>
                <w14:textFill>
                  <w14:solidFill>
                    <w14:schemeClr w14:val="tx1"/>
                  </w14:solidFill>
                </w14:textFill>
              </w:rPr>
              <w:t>4</w:t>
            </w:r>
            <w:r>
              <w:rPr>
                <w:rFonts w:ascii="Times New Roman" w:hAnsi="Times New Roman" w:eastAsia="宋体" w:cs="Times New Roman"/>
                <w:b/>
                <w:bCs/>
                <w:color w:val="000000" w:themeColor="text1"/>
                <w:spacing w:val="-10"/>
                <w:sz w:val="24"/>
                <w:szCs w:val="24"/>
                <w:highlight w:val="none"/>
                <w14:textFill>
                  <w14:solidFill>
                    <w14:schemeClr w14:val="tx1"/>
                  </w14:solidFill>
                </w14:textFill>
              </w:rPr>
              <w:t>、固体废物</w:t>
            </w:r>
          </w:p>
          <w:p w14:paraId="17485C7D">
            <w:pPr>
              <w:adjustRightInd w:val="0"/>
              <w:snapToGrid w:val="0"/>
              <w:spacing w:line="360" w:lineRule="auto"/>
              <w:ind w:firstLine="480" w:firstLineChars="20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本项目营运期固废主要为</w:t>
            </w:r>
            <w:r>
              <w:rPr>
                <w:rFonts w:hint="eastAsia" w:ascii="Times New Roman" w:hAnsi="Times New Roman" w:cs="Times New Roman"/>
                <w:color w:val="000000" w:themeColor="text1"/>
                <w:sz w:val="24"/>
                <w:highlight w:val="none"/>
                <w:lang w:val="en-US" w:eastAsia="zh-CN"/>
                <w14:textFill>
                  <w14:solidFill>
                    <w14:schemeClr w14:val="tx1"/>
                  </w14:solidFill>
                </w14:textFill>
              </w:rPr>
              <w:t>原料使用产生的废包装袋（S1）、废水处理产生的泥饼（S2）</w:t>
            </w:r>
            <w:r>
              <w:rPr>
                <w:rFonts w:hint="eastAsia" w:ascii="Times New Roman" w:hAnsi="Times New Roman" w:cs="Times New Roman"/>
                <w:color w:val="000000" w:themeColor="text1"/>
                <w:sz w:val="24"/>
                <w:highlight w:val="none"/>
                <w14:textFill>
                  <w14:solidFill>
                    <w14:schemeClr w14:val="tx1"/>
                  </w14:solidFill>
                </w14:textFill>
              </w:rPr>
              <w:t>及</w:t>
            </w:r>
            <w:r>
              <w:rPr>
                <w:rFonts w:ascii="Times New Roman" w:hAnsi="Times New Roman" w:cs="Times New Roman"/>
                <w:color w:val="000000" w:themeColor="text1"/>
                <w:sz w:val="24"/>
                <w:highlight w:val="none"/>
                <w14:textFill>
                  <w14:solidFill>
                    <w14:schemeClr w14:val="tx1"/>
                  </w14:solidFill>
                </w14:textFill>
              </w:rPr>
              <w:t>员工生活活动产生的生活垃圾（S</w:t>
            </w:r>
            <w:r>
              <w:rPr>
                <w:rFonts w:hint="eastAsia" w:ascii="Times New Roman" w:hAnsi="Times New Roman" w:cs="Times New Roman"/>
                <w:color w:val="000000" w:themeColor="text1"/>
                <w:sz w:val="24"/>
                <w:highlight w:val="none"/>
                <w:lang w:val="en-US" w:eastAsia="zh-CN"/>
                <w14:textFill>
                  <w14:solidFill>
                    <w14:schemeClr w14:val="tx1"/>
                  </w14:solidFill>
                </w14:textFill>
              </w:rPr>
              <w:t>3</w:t>
            </w:r>
            <w:r>
              <w:rPr>
                <w:rFonts w:ascii="Times New Roman" w:hAnsi="Times New Roman" w:cs="Times New Roman"/>
                <w:color w:val="000000" w:themeColor="text1"/>
                <w:sz w:val="24"/>
                <w:highlight w:val="none"/>
                <w14:textFill>
                  <w14:solidFill>
                    <w14:schemeClr w14:val="tx1"/>
                  </w14:solidFill>
                </w14:textFill>
              </w:rPr>
              <w:t>）。</w:t>
            </w:r>
          </w:p>
          <w:p w14:paraId="47044CEA">
            <w:pPr>
              <w:adjustRightInd w:val="0"/>
              <w:snapToGrid w:val="0"/>
              <w:spacing w:line="360" w:lineRule="auto"/>
              <w:ind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综上所述，建设项目固废采取上述措施后，各类固废均能得到合理处置，不产生二次污染，不会对周围环境产生影响。</w:t>
            </w:r>
          </w:p>
        </w:tc>
      </w:tr>
    </w:tbl>
    <w:p w14:paraId="44467779">
      <w:pPr>
        <w:adjustRightInd w:val="0"/>
        <w:snapToGrid w:val="0"/>
        <w:spacing w:line="360" w:lineRule="auto"/>
        <w:rPr>
          <w:rFonts w:ascii="Times New Roman" w:hAnsi="Times New Roman" w:eastAsia="宋体" w:cs="宋体"/>
          <w:b/>
          <w:color w:val="000000" w:themeColor="text1"/>
          <w:kern w:val="0"/>
          <w:sz w:val="28"/>
          <w:szCs w:val="28"/>
          <w:highlight w:val="none"/>
          <w14:textFill>
            <w14:solidFill>
              <w14:schemeClr w14:val="tx1"/>
            </w14:solidFill>
          </w14:textFill>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57"/>
        <w:gridCol w:w="8633"/>
      </w:tblGrid>
      <w:tr w14:paraId="0A30C2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68" w:hRule="atLeast"/>
          <w:jc w:val="center"/>
        </w:trPr>
        <w:tc>
          <w:tcPr>
            <w:tcW w:w="357" w:type="dxa"/>
            <w:vAlign w:val="center"/>
          </w:tcPr>
          <w:p w14:paraId="34DC3F3D">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0072C415">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4DD90097">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18F88C15">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1222BDCD">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59D80F7A">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50D6A964">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562D34A6">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1F499D8C">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662DC425">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04CAB9CE">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7046B8B3">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642892F3">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039A7216">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5717687E">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381093F3">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6F089383">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370FF84F">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7AB5C1F1">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29DE3330">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4C5E7CFF">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5FEE2431">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4DEF58AC">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72299566">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40555EDE">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26254B62">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7FC9B52E">
            <w:pPr>
              <w:adjustRightInd w:val="0"/>
              <w:snapToGrid w:val="0"/>
              <w:jc w:val="center"/>
              <w:rPr>
                <w:rFonts w:ascii="Times New Roman" w:hAnsi="Times New Roman" w:eastAsia="宋体" w:cs="宋体"/>
                <w:color w:val="000000" w:themeColor="text1"/>
                <w:kern w:val="0"/>
                <w:sz w:val="24"/>
                <w:szCs w:val="24"/>
                <w:highlight w:val="none"/>
                <w14:textFill>
                  <w14:solidFill>
                    <w14:schemeClr w14:val="tx1"/>
                  </w14:solidFill>
                </w14:textFill>
              </w:rPr>
            </w:pPr>
          </w:p>
          <w:p w14:paraId="7838A9F5">
            <w:pPr>
              <w:adjustRightInd w:val="0"/>
              <w:snapToGrid w:val="0"/>
              <w:rPr>
                <w:rFonts w:ascii="Times New Roman" w:hAnsi="Times New Roman" w:eastAsia="宋体" w:cs="宋体"/>
                <w:color w:val="000000" w:themeColor="text1"/>
                <w:kern w:val="0"/>
                <w:sz w:val="24"/>
                <w:szCs w:val="24"/>
                <w:highlight w:val="none"/>
                <w14:textFill>
                  <w14:solidFill>
                    <w14:schemeClr w14:val="tx1"/>
                  </w14:solidFill>
                </w14:textFill>
              </w:rPr>
            </w:pPr>
          </w:p>
          <w:p w14:paraId="30DD0CC6">
            <w:pPr>
              <w:adjustRightInd w:val="0"/>
              <w:snapToGrid w:val="0"/>
              <w:rPr>
                <w:rFonts w:ascii="Times New Roman" w:hAnsi="Times New Roman" w:eastAsia="宋体" w:cs="宋体"/>
                <w:color w:val="000000" w:themeColor="text1"/>
                <w:kern w:val="0"/>
                <w:sz w:val="24"/>
                <w:szCs w:val="24"/>
                <w:highlight w:val="none"/>
                <w14:textFill>
                  <w14:solidFill>
                    <w14:schemeClr w14:val="tx1"/>
                  </w14:solidFill>
                </w14:textFill>
              </w:rPr>
            </w:pPr>
          </w:p>
          <w:p w14:paraId="2B3FC9A5">
            <w:pPr>
              <w:adjustRightInd w:val="0"/>
              <w:snapToGrid w:val="0"/>
              <w:rPr>
                <w:rFonts w:ascii="Times New Roman" w:hAnsi="Times New Roman" w:eastAsia="宋体" w:cs="宋体"/>
                <w:color w:val="000000" w:themeColor="text1"/>
                <w:kern w:val="0"/>
                <w:szCs w:val="21"/>
                <w:highlight w:val="none"/>
                <w14:textFill>
                  <w14:solidFill>
                    <w14:schemeClr w14:val="tx1"/>
                  </w14:solidFill>
                </w14:textFill>
              </w:rPr>
            </w:pPr>
          </w:p>
        </w:tc>
        <w:tc>
          <w:tcPr>
            <w:tcW w:w="8633" w:type="dxa"/>
          </w:tcPr>
          <w:p w14:paraId="704607B3">
            <w:pPr>
              <w:adjustRightInd w:val="0"/>
              <w:snapToGrid w:val="0"/>
              <w:spacing w:line="360" w:lineRule="auto"/>
              <w:rPr>
                <w:rFonts w:ascii="Times New Roman" w:hAnsi="Times New Roman" w:eastAsia="宋体" w:cs="Times New Roman"/>
                <w:b/>
                <w:bCs/>
                <w:color w:val="000000" w:themeColor="text1"/>
                <w:spacing w:val="-1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spacing w:val="-10"/>
                <w:sz w:val="24"/>
                <w:szCs w:val="24"/>
                <w:highlight w:val="none"/>
                <w14:textFill>
                  <w14:solidFill>
                    <w14:schemeClr w14:val="tx1"/>
                  </w14:solidFill>
                </w14:textFill>
              </w:rPr>
              <w:t>5</w:t>
            </w:r>
            <w:r>
              <w:rPr>
                <w:rFonts w:ascii="Times New Roman" w:hAnsi="Times New Roman" w:eastAsia="宋体" w:cs="Times New Roman"/>
                <w:b/>
                <w:bCs/>
                <w:color w:val="000000" w:themeColor="text1"/>
                <w:spacing w:val="-10"/>
                <w:sz w:val="24"/>
                <w:szCs w:val="24"/>
                <w:highlight w:val="none"/>
                <w14:textFill>
                  <w14:solidFill>
                    <w14:schemeClr w14:val="tx1"/>
                  </w14:solidFill>
                </w14:textFill>
              </w:rPr>
              <w:t>、地下水、土壤</w:t>
            </w:r>
          </w:p>
          <w:p w14:paraId="482BD6ED">
            <w:pPr>
              <w:spacing w:line="360" w:lineRule="auto"/>
              <w:ind w:firstLine="480" w:firstLineChars="200"/>
              <w:jc w:val="left"/>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本项目地下水与土壤污染防治措施和对策，应坚持</w:t>
            </w:r>
            <w:r>
              <w:rPr>
                <w:rFonts w:hint="eastAsia" w:ascii="Times New Roman" w:hAnsi="Times New Roman" w:cs="Times New Roman"/>
                <w:color w:val="000000" w:themeColor="text1"/>
                <w:sz w:val="24"/>
                <w:highlight w:val="none"/>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源头控制、分区防治、污染监控、应急响应</w:t>
            </w:r>
            <w:r>
              <w:rPr>
                <w:rFonts w:hint="eastAsia" w:ascii="Times New Roman" w:hAnsi="Times New Roman" w:cs="Times New Roman"/>
                <w:color w:val="000000" w:themeColor="text1"/>
                <w:sz w:val="24"/>
                <w:highlight w:val="none"/>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的原则。本项目拟采取的地下水的防治措施如下所述。</w:t>
            </w:r>
          </w:p>
          <w:p w14:paraId="3F09E154">
            <w:pPr>
              <w:spacing w:line="360" w:lineRule="auto"/>
              <w:ind w:firstLine="480" w:firstLineChars="200"/>
              <w:jc w:val="left"/>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综上所述，在采取上述防渗处理措施后，正常工况下项目对土壤</w:t>
            </w:r>
            <w:r>
              <w:rPr>
                <w:rFonts w:hint="eastAsia" w:ascii="Times New Roman" w:hAnsi="Times New Roman" w:cs="Times New Roman"/>
                <w:color w:val="000000" w:themeColor="text1"/>
                <w:sz w:val="24"/>
                <w:highlight w:val="none"/>
                <w14:textFill>
                  <w14:solidFill>
                    <w14:schemeClr w14:val="tx1"/>
                  </w14:solidFill>
                </w14:textFill>
              </w:rPr>
              <w:t>、地下水</w:t>
            </w:r>
            <w:r>
              <w:rPr>
                <w:rFonts w:ascii="Times New Roman" w:hAnsi="Times New Roman" w:cs="Times New Roman"/>
                <w:color w:val="000000" w:themeColor="text1"/>
                <w:sz w:val="24"/>
                <w:highlight w:val="none"/>
                <w14:textFill>
                  <w14:solidFill>
                    <w14:schemeClr w14:val="tx1"/>
                  </w14:solidFill>
                </w14:textFill>
              </w:rPr>
              <w:t>基本不会造成明显影响</w:t>
            </w:r>
            <w:r>
              <w:rPr>
                <w:rFonts w:hint="eastAsia" w:ascii="Times New Roman" w:hAnsi="Times New Roman" w:cs="Times New Roman"/>
                <w:color w:val="000000" w:themeColor="text1"/>
                <w:sz w:val="24"/>
                <w:highlight w:val="none"/>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无需对土壤、地下水进行跟踪监测。</w:t>
            </w:r>
          </w:p>
          <w:p w14:paraId="79163B37">
            <w:pPr>
              <w:adjustRightInd w:val="0"/>
              <w:snapToGrid w:val="0"/>
              <w:spacing w:line="360" w:lineRule="auto"/>
              <w:rPr>
                <w:rFonts w:ascii="Times New Roman" w:hAnsi="Times New Roman" w:eastAsia="宋体" w:cs="Times New Roman"/>
                <w:b/>
                <w:bCs/>
                <w:color w:val="000000" w:themeColor="text1"/>
                <w:spacing w:val="-1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spacing w:val="-10"/>
                <w:sz w:val="24"/>
                <w:szCs w:val="24"/>
                <w:highlight w:val="none"/>
                <w14:textFill>
                  <w14:solidFill>
                    <w14:schemeClr w14:val="tx1"/>
                  </w14:solidFill>
                </w14:textFill>
              </w:rPr>
              <w:t>6</w:t>
            </w:r>
            <w:r>
              <w:rPr>
                <w:rFonts w:ascii="Times New Roman" w:hAnsi="Times New Roman" w:eastAsia="宋体" w:cs="Times New Roman"/>
                <w:b/>
                <w:bCs/>
                <w:color w:val="000000" w:themeColor="text1"/>
                <w:spacing w:val="-10"/>
                <w:sz w:val="24"/>
                <w:szCs w:val="24"/>
                <w:highlight w:val="none"/>
                <w14:textFill>
                  <w14:solidFill>
                    <w14:schemeClr w14:val="tx1"/>
                  </w14:solidFill>
                </w14:textFill>
              </w:rPr>
              <w:t>、生态</w:t>
            </w:r>
          </w:p>
          <w:p w14:paraId="64EA95CE">
            <w:pPr>
              <w:adjustRightInd w:val="0"/>
              <w:snapToGrid w:val="0"/>
              <w:spacing w:line="360" w:lineRule="auto"/>
              <w:ind w:firstLine="480" w:firstLineChars="200"/>
              <w:rPr>
                <w:rFonts w:ascii="Times New Roman" w:hAnsi="Times New Roman" w:eastAsia="宋体" w:cs="Times New Roman"/>
                <w:snapToGrid w:val="0"/>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本项</w:t>
            </w:r>
            <w:r>
              <w:rPr>
                <w:rFonts w:ascii="Times New Roman" w:hAnsi="Times New Roman" w:cs="Times New Roman"/>
                <w:bCs/>
                <w:color w:val="000000" w:themeColor="text1"/>
                <w:sz w:val="24"/>
                <w:highlight w:val="none"/>
                <w:lang w:bidi="ar"/>
                <w14:textFill>
                  <w14:solidFill>
                    <w14:schemeClr w14:val="tx1"/>
                  </w14:solidFill>
                </w14:textFill>
              </w:rPr>
              <w:t>目利用</w:t>
            </w:r>
            <w:r>
              <w:rPr>
                <w:rFonts w:hint="eastAsia" w:ascii="Times New Roman" w:hAnsi="Times New Roman" w:cs="Times New Roman"/>
                <w:bCs/>
                <w:color w:val="000000" w:themeColor="text1"/>
                <w:sz w:val="24"/>
                <w:highlight w:val="none"/>
                <w:lang w:val="en-US" w:eastAsia="zh-CN" w:bidi="ar"/>
                <w14:textFill>
                  <w14:solidFill>
                    <w14:schemeClr w14:val="tx1"/>
                  </w14:solidFill>
                </w14:textFill>
              </w:rPr>
              <w:t>现有散货堆场部分区域</w:t>
            </w:r>
            <w:r>
              <w:rPr>
                <w:rFonts w:ascii="Times New Roman" w:hAnsi="Times New Roman" w:cs="Times New Roman"/>
                <w:bCs/>
                <w:color w:val="000000" w:themeColor="text1"/>
                <w:sz w:val="24"/>
                <w:highlight w:val="none"/>
                <w:lang w:bidi="ar"/>
                <w14:textFill>
                  <w14:solidFill>
                    <w14:schemeClr w14:val="tx1"/>
                  </w14:solidFill>
                </w14:textFill>
              </w:rPr>
              <w:t>建设，不涉及新增用地，无生态环境影响。</w:t>
            </w:r>
          </w:p>
          <w:p w14:paraId="1681DE2C">
            <w:pPr>
              <w:adjustRightInd w:val="0"/>
              <w:snapToGrid w:val="0"/>
              <w:spacing w:line="360" w:lineRule="auto"/>
              <w:rPr>
                <w:rFonts w:ascii="Times New Roman" w:hAnsi="Times New Roman" w:eastAsia="宋体" w:cs="Times New Roman"/>
                <w:b/>
                <w:bCs/>
                <w:color w:val="000000" w:themeColor="text1"/>
                <w:spacing w:val="-1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spacing w:val="-10"/>
                <w:sz w:val="24"/>
                <w:szCs w:val="24"/>
                <w:highlight w:val="none"/>
                <w14:textFill>
                  <w14:solidFill>
                    <w14:schemeClr w14:val="tx1"/>
                  </w14:solidFill>
                </w14:textFill>
              </w:rPr>
              <w:t>7</w:t>
            </w:r>
            <w:r>
              <w:rPr>
                <w:rFonts w:ascii="Times New Roman" w:hAnsi="Times New Roman" w:eastAsia="宋体" w:cs="Times New Roman"/>
                <w:b/>
                <w:bCs/>
                <w:color w:val="000000" w:themeColor="text1"/>
                <w:spacing w:val="-10"/>
                <w:sz w:val="24"/>
                <w:szCs w:val="24"/>
                <w:highlight w:val="none"/>
                <w14:textFill>
                  <w14:solidFill>
                    <w14:schemeClr w14:val="tx1"/>
                  </w14:solidFill>
                </w14:textFill>
              </w:rPr>
              <w:t>、环境风险</w:t>
            </w:r>
          </w:p>
          <w:p w14:paraId="2C4EAE85">
            <w:pPr>
              <w:spacing w:line="360" w:lineRule="auto"/>
              <w:ind w:firstLine="480" w:firstLineChars="200"/>
              <w:textAlignment w:val="baseline"/>
              <w:rPr>
                <w:rFonts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通过对</w:t>
            </w:r>
            <w:r>
              <w:rPr>
                <w:rFonts w:hint="eastAsia" w:ascii="Times New Roman" w:hAnsi="Times New Roman" w:cs="Times New Roman"/>
                <w:color w:val="000000" w:themeColor="text1"/>
                <w:sz w:val="24"/>
                <w:highlight w:val="none"/>
                <w14:textFill>
                  <w14:solidFill>
                    <w14:schemeClr w14:val="tx1"/>
                  </w14:solidFill>
                </w14:textFill>
              </w:rPr>
              <w:t>企业生产</w:t>
            </w:r>
            <w:r>
              <w:rPr>
                <w:rFonts w:ascii="Times New Roman" w:hAnsi="Times New Roman" w:cs="Times New Roman"/>
                <w:color w:val="000000" w:themeColor="text1"/>
                <w:sz w:val="24"/>
                <w:highlight w:val="none"/>
                <w14:textFill>
                  <w14:solidFill>
                    <w14:schemeClr w14:val="tx1"/>
                  </w14:solidFill>
                </w14:textFill>
              </w:rPr>
              <w:t>过程中原辅材料、产品进行分析，</w:t>
            </w:r>
            <w:r>
              <w:rPr>
                <w:rFonts w:hint="eastAsia" w:ascii="Times New Roman" w:hAnsi="Times New Roman" w:cs="Times New Roman"/>
                <w:color w:val="000000" w:themeColor="text1"/>
                <w:sz w:val="24"/>
                <w:highlight w:val="none"/>
                <w14:textFill>
                  <w14:solidFill>
                    <w14:schemeClr w14:val="tx1"/>
                  </w14:solidFill>
                </w14:textFill>
              </w:rPr>
              <w:t>企业</w:t>
            </w:r>
            <w:r>
              <w:rPr>
                <w:rFonts w:ascii="Times New Roman" w:hAnsi="Times New Roman" w:cs="Times New Roman"/>
                <w:color w:val="000000" w:themeColor="text1"/>
                <w:sz w:val="24"/>
                <w:highlight w:val="none"/>
                <w14:textFill>
                  <w14:solidFill>
                    <w14:schemeClr w14:val="tx1"/>
                  </w14:solidFill>
                </w14:textFill>
              </w:rPr>
              <w:t>涉及的易燃、易爆、有毒等危险物质为</w:t>
            </w:r>
            <w:r>
              <w:rPr>
                <w:rFonts w:hint="eastAsia" w:ascii="Times New Roman" w:hAnsi="Times New Roman" w:cs="Times New Roman"/>
                <w:color w:val="000000" w:themeColor="text1"/>
                <w:sz w:val="24"/>
                <w:highlight w:val="none"/>
                <w:lang w:val="en-US" w:eastAsia="zh-CN"/>
                <w14:textFill>
                  <w14:solidFill>
                    <w14:schemeClr w14:val="tx1"/>
                  </w14:solidFill>
                </w14:textFill>
              </w:rPr>
              <w:t>PAM、PAC</w:t>
            </w:r>
            <w:r>
              <w:rPr>
                <w:rFonts w:ascii="Times New Roman" w:hAnsi="Times New Roman" w:cs="Times New Roman"/>
                <w:color w:val="000000" w:themeColor="text1"/>
                <w:sz w:val="24"/>
                <w:highlight w:val="none"/>
                <w14:textFill>
                  <w14:solidFill>
                    <w14:schemeClr w14:val="tx1"/>
                  </w14:solidFill>
                </w14:textFill>
              </w:rPr>
              <w:t>，</w:t>
            </w:r>
            <w:r>
              <w:rPr>
                <w:rFonts w:hint="eastAsia" w:ascii="Times New Roman" w:hAnsi="Times New Roman" w:cs="Times New Roman"/>
                <w:color w:val="000000" w:themeColor="text1"/>
                <w:sz w:val="24"/>
                <w:highlight w:val="none"/>
                <w14:textFill>
                  <w14:solidFill>
                    <w14:schemeClr w14:val="tx1"/>
                  </w14:solidFill>
                </w14:textFill>
              </w:rPr>
              <w:t>根据</w:t>
            </w:r>
            <w:r>
              <w:rPr>
                <w:rFonts w:ascii="Times New Roman" w:hAnsi="Times New Roman" w:cs="Times New Roman"/>
                <w:color w:val="000000" w:themeColor="text1"/>
                <w:sz w:val="24"/>
                <w:highlight w:val="none"/>
                <w14:textFill>
                  <w14:solidFill>
                    <w14:schemeClr w14:val="tx1"/>
                  </w14:solidFill>
                </w14:textFill>
              </w:rPr>
              <w:t>《建设项目环境风险评价技术导则》（HJ 169－2018）附录B确定危险物质的临界量。</w:t>
            </w:r>
            <w:r>
              <w:rPr>
                <w:rFonts w:hint="eastAsia" w:ascii="Times New Roman" w:hAnsi="Times New Roman" w:cs="Times New Roman"/>
                <w:color w:val="000000" w:themeColor="text1"/>
                <w:sz w:val="24"/>
                <w:highlight w:val="none"/>
                <w:lang w:val="en-US" w:eastAsia="zh-CN"/>
                <w14:textFill>
                  <w14:solidFill>
                    <w14:schemeClr w14:val="tx1"/>
                  </w14:solidFill>
                </w14:textFill>
              </w:rPr>
              <w:t>本项目不涉及</w:t>
            </w:r>
            <w:r>
              <w:rPr>
                <w:rFonts w:ascii="Times New Roman" w:hAnsi="Times New Roman" w:cs="Times New Roman"/>
                <w:color w:val="000000" w:themeColor="text1"/>
                <w:sz w:val="24"/>
                <w:highlight w:val="none"/>
                <w14:textFill>
                  <w14:solidFill>
                    <w14:schemeClr w14:val="tx1"/>
                  </w14:solidFill>
                </w14:textFill>
              </w:rPr>
              <w:t>《建设项目环境风险评价技术导则》（HJ 169－2018）附录B</w:t>
            </w:r>
            <w:r>
              <w:rPr>
                <w:rFonts w:hint="eastAsia" w:ascii="Times New Roman" w:hAnsi="Times New Roman" w:cs="Times New Roman"/>
                <w:color w:val="000000" w:themeColor="text1"/>
                <w:sz w:val="24"/>
                <w:highlight w:val="none"/>
                <w:lang w:val="en-US" w:eastAsia="zh-CN"/>
                <w14:textFill>
                  <w14:solidFill>
                    <w14:schemeClr w14:val="tx1"/>
                  </w14:solidFill>
                </w14:textFill>
              </w:rPr>
              <w:t>中所列物质，判定</w:t>
            </w:r>
            <w:r>
              <w:rPr>
                <w:rFonts w:hint="eastAsia" w:cs="Times New Roman"/>
                <w:color w:val="000000" w:themeColor="text1"/>
                <w:sz w:val="24"/>
                <w:szCs w:val="24"/>
                <w:highlight w:val="none"/>
                <w14:textFill>
                  <w14:solidFill>
                    <w14:schemeClr w14:val="tx1"/>
                  </w14:solidFill>
                </w14:textFill>
              </w:rPr>
              <w:t>企业</w:t>
            </w:r>
            <w:r>
              <w:rPr>
                <w:rFonts w:cs="Times New Roman"/>
                <w:color w:val="000000" w:themeColor="text1"/>
                <w:sz w:val="24"/>
                <w:szCs w:val="24"/>
                <w:highlight w:val="none"/>
                <w14:textFill>
                  <w14:solidFill>
                    <w14:schemeClr w14:val="tx1"/>
                  </w14:solidFill>
                </w14:textFill>
              </w:rPr>
              <w:t>环境风险潜势为Ⅰ。</w:t>
            </w:r>
          </w:p>
          <w:p w14:paraId="5F06399A">
            <w:pPr>
              <w:spacing w:line="360" w:lineRule="auto"/>
              <w:ind w:firstLine="480"/>
              <w:textAlignment w:val="baseline"/>
              <w:rPr>
                <w:rFonts w:ascii="Times New Roman" w:hAnsi="Times New Roman" w:cs="Times New Roman"/>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综上分析，在规范使用操作、落实风险防范措施、制定应急预案并加强管理的情况下，项目对操作人员和周围环境的风险影响较小，环境风险可防控。</w:t>
            </w:r>
          </w:p>
          <w:p w14:paraId="6D927492">
            <w:pPr>
              <w:adjustRightInd w:val="0"/>
              <w:snapToGrid w:val="0"/>
              <w:spacing w:line="360" w:lineRule="auto"/>
              <w:rPr>
                <w:rFonts w:ascii="Times New Roman" w:hAnsi="Times New Roman" w:eastAsia="宋体" w:cs="Times New Roman"/>
                <w:b/>
                <w:bCs/>
                <w:color w:val="000000" w:themeColor="text1"/>
                <w:spacing w:val="-1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spacing w:val="-10"/>
                <w:sz w:val="24"/>
                <w:szCs w:val="24"/>
                <w:highlight w:val="none"/>
                <w14:textFill>
                  <w14:solidFill>
                    <w14:schemeClr w14:val="tx1"/>
                  </w14:solidFill>
                </w14:textFill>
              </w:rPr>
              <w:t>8</w:t>
            </w:r>
            <w:r>
              <w:rPr>
                <w:rFonts w:ascii="Times New Roman" w:hAnsi="Times New Roman" w:eastAsia="宋体" w:cs="Times New Roman"/>
                <w:b/>
                <w:bCs/>
                <w:color w:val="000000" w:themeColor="text1"/>
                <w:spacing w:val="-10"/>
                <w:sz w:val="24"/>
                <w:szCs w:val="24"/>
                <w:highlight w:val="none"/>
                <w14:textFill>
                  <w14:solidFill>
                    <w14:schemeClr w14:val="tx1"/>
                  </w14:solidFill>
                </w14:textFill>
              </w:rPr>
              <w:t>、电磁辐射</w:t>
            </w:r>
          </w:p>
          <w:p w14:paraId="530BE3D8">
            <w:pPr>
              <w:adjustRightInd w:val="0"/>
              <w:snapToGrid w:val="0"/>
              <w:spacing w:line="360" w:lineRule="auto"/>
              <w:ind w:firstLine="480" w:firstLineChars="20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本项目不涉及电磁辐射影响。</w:t>
            </w:r>
          </w:p>
          <w:p w14:paraId="64C29C72">
            <w:pPr>
              <w:adjustRightInd w:val="0"/>
              <w:snapToGrid w:val="0"/>
              <w:spacing w:line="360" w:lineRule="auto"/>
              <w:ind w:firstLine="480" w:firstLineChars="200"/>
              <w:rPr>
                <w:rFonts w:ascii="Times New Roman" w:hAnsi="Times New Roman" w:cs="Times New Roman"/>
                <w:color w:val="000000" w:themeColor="text1"/>
                <w:sz w:val="24"/>
                <w:highlight w:val="none"/>
                <w14:textFill>
                  <w14:solidFill>
                    <w14:schemeClr w14:val="tx1"/>
                  </w14:solidFill>
                </w14:textFill>
              </w:rPr>
            </w:pPr>
          </w:p>
        </w:tc>
      </w:tr>
    </w:tbl>
    <w:p w14:paraId="28072C7E">
      <w:pPr>
        <w:adjustRightInd w:val="0"/>
        <w:snapToGrid w:val="0"/>
        <w:spacing w:line="360" w:lineRule="auto"/>
        <w:rPr>
          <w:rFonts w:ascii="Times New Roman" w:hAnsi="Times New Roman" w:eastAsia="宋体" w:cs="宋体"/>
          <w:b/>
          <w:color w:val="000000" w:themeColor="text1"/>
          <w:kern w:val="0"/>
          <w:sz w:val="28"/>
          <w:szCs w:val="28"/>
          <w:highlight w:val="none"/>
          <w14:textFill>
            <w14:solidFill>
              <w14:schemeClr w14:val="tx1"/>
            </w14:solidFill>
          </w14:textFill>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531CD2CD">
      <w:pPr>
        <w:pStyle w:val="22"/>
        <w:spacing w:before="0" w:beforeAutospacing="0" w:after="0" w:afterAutospacing="0"/>
        <w:jc w:val="center"/>
        <w:outlineLvl w:val="0"/>
        <w:rPr>
          <w:rFonts w:ascii="Times New Roman" w:hAnsi="Times New Roman"/>
          <w:b/>
          <w:snapToGrid w:val="0"/>
          <w:color w:val="000000" w:themeColor="text1"/>
          <w:sz w:val="30"/>
          <w:szCs w:val="30"/>
          <w:highlight w:val="none"/>
          <w14:textFill>
            <w14:solidFill>
              <w14:schemeClr w14:val="tx1"/>
            </w14:solidFill>
          </w14:textFill>
        </w:rPr>
      </w:pPr>
      <w:r>
        <w:rPr>
          <w:rFonts w:hint="eastAsia" w:ascii="Times New Roman" w:hAnsi="Times New Roman"/>
          <w:b/>
          <w:snapToGrid w:val="0"/>
          <w:color w:val="000000" w:themeColor="text1"/>
          <w:sz w:val="30"/>
          <w:szCs w:val="30"/>
          <w:highlight w:val="none"/>
          <w14:textFill>
            <w14:solidFill>
              <w14:schemeClr w14:val="tx1"/>
            </w14:solidFill>
          </w14:textFill>
        </w:rPr>
        <w:t>五、</w:t>
      </w:r>
      <w:bookmarkStart w:id="58" w:name="_Hlk54167917"/>
      <w:r>
        <w:rPr>
          <w:rFonts w:hint="eastAsia" w:ascii="Times New Roman" w:hAnsi="Times New Roman"/>
          <w:b/>
          <w:snapToGrid w:val="0"/>
          <w:color w:val="000000" w:themeColor="text1"/>
          <w:sz w:val="30"/>
          <w:szCs w:val="30"/>
          <w:highlight w:val="none"/>
          <w14:textFill>
            <w14:solidFill>
              <w14:schemeClr w14:val="tx1"/>
            </w14:solidFill>
          </w14:textFill>
        </w:rPr>
        <w:t>环境保护措施监督检查清单</w:t>
      </w:r>
      <w:bookmarkEnd w:id="58"/>
    </w:p>
    <w:tbl>
      <w:tblPr>
        <w:tblStyle w:val="27"/>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443"/>
        <w:gridCol w:w="1391"/>
        <w:gridCol w:w="1605"/>
        <w:gridCol w:w="3090"/>
      </w:tblGrid>
      <w:tr w14:paraId="32102A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42" w:type="pct"/>
            <w:tcBorders>
              <w:tl2br w:val="single" w:color="auto" w:sz="4" w:space="0"/>
            </w:tcBorders>
          </w:tcPr>
          <w:p w14:paraId="13CFE442">
            <w:pPr>
              <w:adjustRightInd w:val="0"/>
              <w:snapToGrid w:val="0"/>
              <w:ind w:firstLine="840"/>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内容</w:t>
            </w:r>
          </w:p>
          <w:p w14:paraId="29746D07">
            <w:pPr>
              <w:adjustRightInd w:val="0"/>
              <w:snapToGrid w:val="0"/>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要素</w:t>
            </w:r>
          </w:p>
        </w:tc>
        <w:tc>
          <w:tcPr>
            <w:tcW w:w="796" w:type="pct"/>
            <w:vAlign w:val="center"/>
          </w:tcPr>
          <w:p w14:paraId="72877018">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排放口(编号、</w:t>
            </w:r>
          </w:p>
          <w:p w14:paraId="50E43EA8">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名称)/污染源</w:t>
            </w:r>
          </w:p>
        </w:tc>
        <w:tc>
          <w:tcPr>
            <w:tcW w:w="768" w:type="pct"/>
            <w:vAlign w:val="center"/>
          </w:tcPr>
          <w:p w14:paraId="5F448946">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污染物项目</w:t>
            </w:r>
          </w:p>
        </w:tc>
        <w:tc>
          <w:tcPr>
            <w:tcW w:w="886" w:type="pct"/>
            <w:vAlign w:val="center"/>
          </w:tcPr>
          <w:p w14:paraId="63531EE4">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环境保护措施</w:t>
            </w:r>
          </w:p>
        </w:tc>
        <w:tc>
          <w:tcPr>
            <w:tcW w:w="1706" w:type="pct"/>
            <w:vAlign w:val="center"/>
          </w:tcPr>
          <w:p w14:paraId="06D4F037">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执行标准</w:t>
            </w:r>
          </w:p>
        </w:tc>
      </w:tr>
      <w:tr w14:paraId="08DA2E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2" w:type="pct"/>
            <w:vAlign w:val="center"/>
          </w:tcPr>
          <w:p w14:paraId="3130A80C">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大气环境</w:t>
            </w:r>
          </w:p>
        </w:tc>
        <w:tc>
          <w:tcPr>
            <w:tcW w:w="796" w:type="pct"/>
            <w:vAlign w:val="center"/>
          </w:tcPr>
          <w:p w14:paraId="468B0B4E">
            <w:pPr>
              <w:tabs>
                <w:tab w:val="left" w:pos="4775"/>
              </w:tabs>
              <w:jc w:val="center"/>
              <w:rPr>
                <w:rFonts w:hint="default" w:ascii="Times New Roman" w:hAnsi="Times New Roman" w:eastAsia="宋体" w:cs="宋体"/>
                <w:color w:val="000000" w:themeColor="text1"/>
                <w:szCs w:val="21"/>
                <w:highlight w:val="none"/>
                <w:lang w:val="en-US"/>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厂界</w:t>
            </w:r>
          </w:p>
        </w:tc>
        <w:tc>
          <w:tcPr>
            <w:tcW w:w="768" w:type="pct"/>
            <w:vAlign w:val="center"/>
          </w:tcPr>
          <w:p w14:paraId="14A44F1C">
            <w:pPr>
              <w:tabs>
                <w:tab w:val="left" w:pos="4775"/>
              </w:tabs>
              <w:jc w:val="center"/>
              <w:rPr>
                <w:rFonts w:hint="eastAsia" w:ascii="Times New Roman" w:hAnsi="Times New Roman" w:eastAsia="宋体" w:cs="宋体"/>
                <w:color w:val="000000" w:themeColor="text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Cs w:val="21"/>
                <w:highlight w:val="none"/>
                <w:lang w:val="en-US" w:eastAsia="zh-CN"/>
                <w14:textFill>
                  <w14:solidFill>
                    <w14:schemeClr w14:val="tx1"/>
                  </w14:solidFill>
                </w14:textFill>
              </w:rPr>
              <w:t>颗粒物</w:t>
            </w:r>
          </w:p>
        </w:tc>
        <w:tc>
          <w:tcPr>
            <w:tcW w:w="886" w:type="pct"/>
            <w:vAlign w:val="center"/>
          </w:tcPr>
          <w:p w14:paraId="2E818CD0">
            <w:pPr>
              <w:tabs>
                <w:tab w:val="left" w:pos="4775"/>
              </w:tabs>
              <w:jc w:val="center"/>
              <w:rPr>
                <w:rFonts w:hint="default"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水雾喷淋</w:t>
            </w:r>
          </w:p>
        </w:tc>
        <w:tc>
          <w:tcPr>
            <w:tcW w:w="1706" w:type="pct"/>
            <w:shd w:val="clear" w:color="auto" w:fill="auto"/>
            <w:vAlign w:val="center"/>
          </w:tcPr>
          <w:p w14:paraId="73750588">
            <w:pPr>
              <w:ind w:left="-105" w:leftChars="-50" w:right="-105" w:rightChars="-50"/>
              <w:jc w:val="center"/>
              <w:rPr>
                <w:rFonts w:ascii="Times New Roman" w:hAnsi="Times New Roman" w:eastAsia="宋体"/>
                <w:color w:val="000000" w:themeColor="text1"/>
                <w:szCs w:val="21"/>
                <w:highlight w:val="none"/>
                <w14:textFill>
                  <w14:solidFill>
                    <w14:schemeClr w14:val="tx1"/>
                  </w14:solidFill>
                </w14:textFill>
              </w:rPr>
            </w:pPr>
            <w:r>
              <w:rPr>
                <w:rFonts w:hint="eastAsia" w:ascii="Times New Roman" w:hAnsi="Times New Roman" w:eastAsia="宋体"/>
                <w:color w:val="000000" w:themeColor="text1"/>
                <w:szCs w:val="21"/>
                <w:highlight w:val="none"/>
                <w14:textFill>
                  <w14:solidFill>
                    <w14:schemeClr w14:val="tx1"/>
                  </w14:solidFill>
                </w14:textFill>
              </w:rPr>
              <w:t>江苏省地方标准《大气污染物综合排放标准》（DB32/4041-2021）表</w:t>
            </w:r>
            <w:r>
              <w:rPr>
                <w:rFonts w:hint="eastAsia" w:ascii="Times New Roman" w:hAnsi="Times New Roman" w:eastAsia="宋体"/>
                <w:color w:val="000000" w:themeColor="text1"/>
                <w:szCs w:val="21"/>
                <w:highlight w:val="none"/>
                <w:lang w:val="en-US" w:eastAsia="zh-CN"/>
                <w14:textFill>
                  <w14:solidFill>
                    <w14:schemeClr w14:val="tx1"/>
                  </w14:solidFill>
                </w14:textFill>
              </w:rPr>
              <w:t>3</w:t>
            </w:r>
            <w:r>
              <w:rPr>
                <w:rFonts w:hint="eastAsia" w:ascii="Times New Roman" w:hAnsi="Times New Roman" w:eastAsia="宋体"/>
                <w:color w:val="000000" w:themeColor="text1"/>
                <w:szCs w:val="21"/>
                <w:highlight w:val="none"/>
                <w14:textFill>
                  <w14:solidFill>
                    <w14:schemeClr w14:val="tx1"/>
                  </w14:solidFill>
                </w14:textFill>
              </w:rPr>
              <w:t>标准</w:t>
            </w:r>
          </w:p>
        </w:tc>
      </w:tr>
      <w:tr w14:paraId="6FA93A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2" w:type="pct"/>
            <w:vMerge w:val="restart"/>
            <w:vAlign w:val="center"/>
          </w:tcPr>
          <w:p w14:paraId="21AA809F">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地表水环境</w:t>
            </w:r>
          </w:p>
        </w:tc>
        <w:tc>
          <w:tcPr>
            <w:tcW w:w="796" w:type="pct"/>
            <w:vMerge w:val="restart"/>
            <w:vAlign w:val="center"/>
          </w:tcPr>
          <w:p w14:paraId="2515297B">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DW001生活污水接管口</w:t>
            </w:r>
          </w:p>
        </w:tc>
        <w:tc>
          <w:tcPr>
            <w:tcW w:w="768" w:type="pct"/>
            <w:vAlign w:val="center"/>
          </w:tcPr>
          <w:p w14:paraId="37E525BB">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COD</w:t>
            </w:r>
          </w:p>
        </w:tc>
        <w:tc>
          <w:tcPr>
            <w:tcW w:w="886" w:type="pct"/>
            <w:vMerge w:val="restart"/>
            <w:vAlign w:val="center"/>
          </w:tcPr>
          <w:p w14:paraId="6CE54CCD">
            <w:pPr>
              <w:pStyle w:val="70"/>
              <w:rPr>
                <w:rFonts w:ascii="Times New Roman" w:hAnsi="Times New Roman"/>
                <w:color w:val="000000" w:themeColor="text1"/>
                <w:sz w:val="21"/>
                <w:highlight w:val="none"/>
                <w14:textFill>
                  <w14:solidFill>
                    <w14:schemeClr w14:val="tx1"/>
                  </w14:solidFill>
                </w14:textFill>
              </w:rPr>
            </w:pPr>
            <w:r>
              <w:rPr>
                <w:rFonts w:hint="eastAsia" w:ascii="Times New Roman" w:hAnsi="Times New Roman"/>
                <w:color w:val="000000" w:themeColor="text1"/>
                <w:sz w:val="21"/>
                <w:highlight w:val="none"/>
                <w14:textFill>
                  <w14:solidFill>
                    <w14:schemeClr w14:val="tx1"/>
                  </w14:solidFill>
                </w14:textFill>
              </w:rPr>
              <w:t>接入光大水务（江阴）有限公司</w:t>
            </w:r>
            <w:r>
              <w:rPr>
                <w:rFonts w:hint="eastAsia" w:ascii="Times New Roman" w:hAnsi="Times New Roman"/>
                <w:color w:val="000000" w:themeColor="text1"/>
                <w:sz w:val="21"/>
                <w:highlight w:val="none"/>
                <w:lang w:val="en-US" w:eastAsia="zh-CN"/>
                <w14:textFill>
                  <w14:solidFill>
                    <w14:schemeClr w14:val="tx1"/>
                  </w14:solidFill>
                </w14:textFill>
              </w:rPr>
              <w:t>澄西</w:t>
            </w:r>
            <w:r>
              <w:rPr>
                <w:rFonts w:hint="eastAsia" w:ascii="Times New Roman" w:hAnsi="Times New Roman"/>
                <w:color w:val="000000" w:themeColor="text1"/>
                <w:sz w:val="21"/>
                <w:highlight w:val="none"/>
                <w14:textFill>
                  <w14:solidFill>
                    <w14:schemeClr w14:val="tx1"/>
                  </w14:solidFill>
                </w14:textFill>
              </w:rPr>
              <w:t>污水处理厂集中处理</w:t>
            </w:r>
          </w:p>
        </w:tc>
        <w:tc>
          <w:tcPr>
            <w:tcW w:w="1706" w:type="pct"/>
            <w:vMerge w:val="restart"/>
            <w:vAlign w:val="center"/>
          </w:tcPr>
          <w:p w14:paraId="33C03475">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《污水综合排放标准》（GB8978-1996）表4三级标准、《污水排入城镇下水道水质标准》（GB/T 31962-2015）表1中</w:t>
            </w:r>
            <w:r>
              <w:rPr>
                <w:rFonts w:hint="eastAsia" w:ascii="Times New Roman" w:hAnsi="Times New Roman"/>
                <w:color w:val="000000" w:themeColor="text1"/>
                <w:szCs w:val="21"/>
                <w:highlight w:val="none"/>
                <w:lang w:val="en-US" w:eastAsia="zh-CN"/>
                <w14:textFill>
                  <w14:solidFill>
                    <w14:schemeClr w14:val="tx1"/>
                  </w14:solidFill>
                </w14:textFill>
              </w:rPr>
              <w:t>B</w:t>
            </w:r>
            <w:r>
              <w:rPr>
                <w:rFonts w:ascii="Times New Roman" w:hAnsi="Times New Roman"/>
                <w:color w:val="000000" w:themeColor="text1"/>
                <w:szCs w:val="21"/>
                <w:highlight w:val="none"/>
                <w14:textFill>
                  <w14:solidFill>
                    <w14:schemeClr w14:val="tx1"/>
                  </w14:solidFill>
                </w14:textFill>
              </w:rPr>
              <w:t>等级标准</w:t>
            </w:r>
          </w:p>
        </w:tc>
      </w:tr>
      <w:tr w14:paraId="6518CD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2" w:type="pct"/>
            <w:vMerge w:val="continue"/>
            <w:vAlign w:val="center"/>
          </w:tcPr>
          <w:p w14:paraId="4A2AC497">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p>
        </w:tc>
        <w:tc>
          <w:tcPr>
            <w:tcW w:w="796" w:type="pct"/>
            <w:vMerge w:val="continue"/>
            <w:vAlign w:val="center"/>
          </w:tcPr>
          <w:p w14:paraId="65C4BDAE">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p>
        </w:tc>
        <w:tc>
          <w:tcPr>
            <w:tcW w:w="768" w:type="pct"/>
            <w:vAlign w:val="center"/>
          </w:tcPr>
          <w:p w14:paraId="47AD9A78">
            <w:pPr>
              <w:jc w:val="center"/>
              <w:rPr>
                <w:rFonts w:ascii="Times New Roman" w:hAnsi="Times New Roman" w:eastAsia="宋体" w:cs="宋体"/>
                <w:color w:val="000000" w:themeColor="text1"/>
                <w:szCs w:val="21"/>
                <w:highlight w:val="none"/>
                <w14:textFill>
                  <w14:solidFill>
                    <w14:schemeClr w14:val="tx1"/>
                  </w14:solidFill>
                </w14:textFill>
              </w:rPr>
            </w:pPr>
            <w:r>
              <w:rPr>
                <w:rFonts w:ascii="Times New Roman" w:hAnsi="Times New Roman" w:eastAsia="宋体"/>
                <w:snapToGrid w:val="0"/>
                <w:color w:val="000000" w:themeColor="text1"/>
                <w:kern w:val="0"/>
                <w:szCs w:val="21"/>
                <w:highlight w:val="none"/>
                <w14:textFill>
                  <w14:solidFill>
                    <w14:schemeClr w14:val="tx1"/>
                  </w14:solidFill>
                </w14:textFill>
              </w:rPr>
              <w:t>NH</w:t>
            </w:r>
            <w:r>
              <w:rPr>
                <w:rFonts w:ascii="Times New Roman" w:hAnsi="Times New Roman" w:eastAsia="宋体"/>
                <w:snapToGrid w:val="0"/>
                <w:color w:val="000000" w:themeColor="text1"/>
                <w:kern w:val="0"/>
                <w:szCs w:val="21"/>
                <w:highlight w:val="none"/>
                <w:vertAlign w:val="subscript"/>
                <w14:textFill>
                  <w14:solidFill>
                    <w14:schemeClr w14:val="tx1"/>
                  </w14:solidFill>
                </w14:textFill>
              </w:rPr>
              <w:t>3</w:t>
            </w:r>
            <w:r>
              <w:rPr>
                <w:rFonts w:ascii="Times New Roman" w:hAnsi="Times New Roman" w:eastAsia="宋体"/>
                <w:snapToGrid w:val="0"/>
                <w:color w:val="000000" w:themeColor="text1"/>
                <w:kern w:val="0"/>
                <w:szCs w:val="21"/>
                <w:highlight w:val="none"/>
                <w14:textFill>
                  <w14:solidFill>
                    <w14:schemeClr w14:val="tx1"/>
                  </w14:solidFill>
                </w14:textFill>
              </w:rPr>
              <w:t>-N</w:t>
            </w:r>
          </w:p>
        </w:tc>
        <w:tc>
          <w:tcPr>
            <w:tcW w:w="886" w:type="pct"/>
            <w:vMerge w:val="continue"/>
            <w:vAlign w:val="center"/>
          </w:tcPr>
          <w:p w14:paraId="6A0BDAC3">
            <w:pPr>
              <w:pStyle w:val="70"/>
              <w:rPr>
                <w:rFonts w:ascii="Times New Roman" w:hAnsi="Times New Roman"/>
                <w:color w:val="000000" w:themeColor="text1"/>
                <w:sz w:val="21"/>
                <w:highlight w:val="none"/>
                <w14:textFill>
                  <w14:solidFill>
                    <w14:schemeClr w14:val="tx1"/>
                  </w14:solidFill>
                </w14:textFill>
              </w:rPr>
            </w:pPr>
          </w:p>
        </w:tc>
        <w:tc>
          <w:tcPr>
            <w:tcW w:w="1706" w:type="pct"/>
            <w:vMerge w:val="continue"/>
            <w:vAlign w:val="center"/>
          </w:tcPr>
          <w:p w14:paraId="63D45DA1">
            <w:pPr>
              <w:adjustRightInd w:val="0"/>
              <w:snapToGrid w:val="0"/>
              <w:jc w:val="center"/>
              <w:rPr>
                <w:rFonts w:ascii="Times New Roman" w:hAnsi="Times New Roman" w:eastAsia="宋体"/>
                <w:color w:val="000000" w:themeColor="text1"/>
                <w:kern w:val="0"/>
                <w:szCs w:val="21"/>
                <w:highlight w:val="none"/>
                <w14:textFill>
                  <w14:solidFill>
                    <w14:schemeClr w14:val="tx1"/>
                  </w14:solidFill>
                </w14:textFill>
              </w:rPr>
            </w:pPr>
          </w:p>
        </w:tc>
      </w:tr>
      <w:tr w14:paraId="63EF71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2" w:type="pct"/>
            <w:vMerge w:val="continue"/>
            <w:vAlign w:val="center"/>
          </w:tcPr>
          <w:p w14:paraId="039CAD16">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p>
        </w:tc>
        <w:tc>
          <w:tcPr>
            <w:tcW w:w="796" w:type="pct"/>
            <w:vMerge w:val="continue"/>
            <w:vAlign w:val="center"/>
          </w:tcPr>
          <w:p w14:paraId="2CA8D685">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p>
        </w:tc>
        <w:tc>
          <w:tcPr>
            <w:tcW w:w="768" w:type="pct"/>
            <w:vAlign w:val="center"/>
          </w:tcPr>
          <w:p w14:paraId="643A88A0">
            <w:pPr>
              <w:adjustRightInd w:val="0"/>
              <w:snapToGrid w:val="0"/>
              <w:jc w:val="center"/>
              <w:rPr>
                <w:rFonts w:ascii="Times New Roman" w:hAnsi="Times New Roman" w:eastAsia="宋体"/>
                <w:snapToGrid w:val="0"/>
                <w:color w:val="000000" w:themeColor="text1"/>
                <w:kern w:val="0"/>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TP</w:t>
            </w:r>
          </w:p>
        </w:tc>
        <w:tc>
          <w:tcPr>
            <w:tcW w:w="886" w:type="pct"/>
            <w:vMerge w:val="continue"/>
            <w:vAlign w:val="center"/>
          </w:tcPr>
          <w:p w14:paraId="349859F0">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p>
        </w:tc>
        <w:tc>
          <w:tcPr>
            <w:tcW w:w="1706" w:type="pct"/>
            <w:vMerge w:val="continue"/>
            <w:vAlign w:val="center"/>
          </w:tcPr>
          <w:p w14:paraId="53BF10AC">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p>
        </w:tc>
      </w:tr>
      <w:tr w14:paraId="4AB901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2" w:type="pct"/>
            <w:vMerge w:val="continue"/>
            <w:vAlign w:val="center"/>
          </w:tcPr>
          <w:p w14:paraId="73D1B087">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p>
        </w:tc>
        <w:tc>
          <w:tcPr>
            <w:tcW w:w="796" w:type="pct"/>
            <w:vMerge w:val="continue"/>
            <w:vAlign w:val="center"/>
          </w:tcPr>
          <w:p w14:paraId="4E6E27F3">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p>
        </w:tc>
        <w:tc>
          <w:tcPr>
            <w:tcW w:w="768" w:type="pct"/>
            <w:vAlign w:val="center"/>
          </w:tcPr>
          <w:p w14:paraId="72FF6752">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TN</w:t>
            </w:r>
          </w:p>
        </w:tc>
        <w:tc>
          <w:tcPr>
            <w:tcW w:w="886" w:type="pct"/>
            <w:vMerge w:val="continue"/>
            <w:vAlign w:val="center"/>
          </w:tcPr>
          <w:p w14:paraId="4B2BB105">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p>
        </w:tc>
        <w:tc>
          <w:tcPr>
            <w:tcW w:w="1706" w:type="pct"/>
            <w:vMerge w:val="continue"/>
            <w:vAlign w:val="center"/>
          </w:tcPr>
          <w:p w14:paraId="6632ECF3">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p>
        </w:tc>
      </w:tr>
      <w:tr w14:paraId="4E6FAE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2" w:type="pct"/>
            <w:vMerge w:val="continue"/>
            <w:vAlign w:val="center"/>
          </w:tcPr>
          <w:p w14:paraId="36886D99">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p>
        </w:tc>
        <w:tc>
          <w:tcPr>
            <w:tcW w:w="796" w:type="pct"/>
            <w:vMerge w:val="continue"/>
            <w:vAlign w:val="center"/>
          </w:tcPr>
          <w:p w14:paraId="2AE14DEA">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p>
        </w:tc>
        <w:tc>
          <w:tcPr>
            <w:tcW w:w="768" w:type="pct"/>
            <w:vAlign w:val="center"/>
          </w:tcPr>
          <w:p w14:paraId="2076E0DA">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SS</w:t>
            </w:r>
          </w:p>
        </w:tc>
        <w:tc>
          <w:tcPr>
            <w:tcW w:w="886" w:type="pct"/>
            <w:vMerge w:val="continue"/>
            <w:vAlign w:val="center"/>
          </w:tcPr>
          <w:p w14:paraId="0B9CD2AE">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p>
        </w:tc>
        <w:tc>
          <w:tcPr>
            <w:tcW w:w="1706" w:type="pct"/>
            <w:vMerge w:val="continue"/>
            <w:vAlign w:val="center"/>
          </w:tcPr>
          <w:p w14:paraId="1A4B1BA1">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p>
        </w:tc>
      </w:tr>
      <w:tr w14:paraId="433A7A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42" w:type="pct"/>
            <w:vAlign w:val="center"/>
          </w:tcPr>
          <w:p w14:paraId="51390DB4">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声环境</w:t>
            </w:r>
          </w:p>
        </w:tc>
        <w:tc>
          <w:tcPr>
            <w:tcW w:w="796" w:type="pct"/>
            <w:vAlign w:val="center"/>
          </w:tcPr>
          <w:p w14:paraId="14CFA64F">
            <w:pPr>
              <w:adjustRightInd w:val="0"/>
              <w:snapToGrid w:val="0"/>
              <w:ind w:left="-105" w:leftChars="-50" w:right="-105" w:rightChars="-50"/>
              <w:jc w:val="center"/>
              <w:rPr>
                <w:rFonts w:hint="default" w:ascii="Times New Roman" w:hAnsi="Times New Roman" w:eastAsiaTheme="minorEastAsia"/>
                <w:color w:val="000000" w:themeColor="text1"/>
                <w:spacing w:val="-4"/>
                <w:szCs w:val="21"/>
                <w:highlight w:val="none"/>
                <w:lang w:val="en-US" w:eastAsia="zh-CN"/>
                <w14:textFill>
                  <w14:solidFill>
                    <w14:schemeClr w14:val="tx1"/>
                  </w14:solidFill>
                </w14:textFill>
              </w:rPr>
            </w:pPr>
            <w:r>
              <w:rPr>
                <w:rFonts w:hint="eastAsia" w:ascii="Times New Roman" w:hAnsi="Times New Roman"/>
                <w:color w:val="000000" w:themeColor="text1"/>
                <w:szCs w:val="21"/>
                <w:highlight w:val="none"/>
                <w:lang w:val="en-US" w:eastAsia="zh-CN"/>
                <w14:textFill>
                  <w14:solidFill>
                    <w14:schemeClr w14:val="tx1"/>
                  </w14:solidFill>
                </w14:textFill>
              </w:rPr>
              <w:t>圆振动筛、轮斗洗砂机、细砂回收旋流器组、泵机</w:t>
            </w:r>
            <w:r>
              <w:rPr>
                <w:rFonts w:hint="eastAsia" w:ascii="Times New Roman" w:hAnsi="Times New Roman"/>
                <w:color w:val="000000" w:themeColor="text1"/>
                <w:szCs w:val="21"/>
                <w:highlight w:val="none"/>
                <w14:textFill>
                  <w14:solidFill>
                    <w14:schemeClr w14:val="tx1"/>
                  </w14:solidFill>
                </w14:textFill>
              </w:rPr>
              <w:t>等</w:t>
            </w:r>
          </w:p>
        </w:tc>
        <w:tc>
          <w:tcPr>
            <w:tcW w:w="768" w:type="pct"/>
            <w:vAlign w:val="center"/>
          </w:tcPr>
          <w:p w14:paraId="7D2BEF19">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r>
              <w:rPr>
                <w:rFonts w:ascii="Times New Roman" w:hAnsi="Times New Roman" w:eastAsia="宋体" w:cs="宋体"/>
                <w:color w:val="000000" w:themeColor="text1"/>
                <w:szCs w:val="21"/>
                <w:highlight w:val="none"/>
                <w14:textFill>
                  <w14:solidFill>
                    <w14:schemeClr w14:val="tx1"/>
                  </w14:solidFill>
                </w14:textFill>
              </w:rPr>
              <w:t>噪声</w:t>
            </w:r>
          </w:p>
        </w:tc>
        <w:tc>
          <w:tcPr>
            <w:tcW w:w="886" w:type="pct"/>
            <w:shd w:val="clear" w:color="auto" w:fill="auto"/>
            <w:vAlign w:val="center"/>
          </w:tcPr>
          <w:p w14:paraId="1980A073">
            <w:pPr>
              <w:adjustRightInd w:val="0"/>
              <w:snapToGrid w:val="0"/>
              <w:ind w:left="-105" w:leftChars="-50" w:right="-105" w:rightChars="-50"/>
              <w:jc w:val="center"/>
              <w:rPr>
                <w:rFonts w:hint="default" w:ascii="Times New Roman" w:hAnsi="Times New Roman" w:eastAsia="宋体" w:cs="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pacing w:val="-4"/>
                <w:szCs w:val="21"/>
                <w:highlight w:val="none"/>
                <w:lang w:val="en-US" w:eastAsia="zh-CN"/>
                <w14:textFill>
                  <w14:solidFill>
                    <w14:schemeClr w14:val="tx1"/>
                  </w14:solidFill>
                </w14:textFill>
              </w:rPr>
              <w:t>选用低噪声设备、采取减振措施、距离衰减等</w:t>
            </w:r>
          </w:p>
        </w:tc>
        <w:tc>
          <w:tcPr>
            <w:tcW w:w="1706" w:type="pct"/>
            <w:shd w:val="clear" w:color="auto" w:fill="auto"/>
            <w:vAlign w:val="center"/>
          </w:tcPr>
          <w:p w14:paraId="769813BF">
            <w:pPr>
              <w:adjustRightInd w:val="0"/>
              <w:snapToGrid w:val="0"/>
              <w:ind w:left="-105" w:leftChars="-50" w:right="-105" w:rightChars="-50"/>
              <w:jc w:val="center"/>
              <w:rPr>
                <w:rFonts w:hint="eastAsia" w:ascii="Times New Roman" w:hAnsi="Times New Roman" w:eastAsiaTheme="minorEastAsia"/>
                <w:color w:val="000000" w:themeColor="text1"/>
                <w:szCs w:val="21"/>
                <w:highlight w:val="none"/>
                <w:lang w:eastAsia="zh-CN"/>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《工业企业厂界环境噪声排放标准》（GB12348-2008）中</w:t>
            </w:r>
            <w:r>
              <w:rPr>
                <w:rFonts w:hint="eastAsia" w:ascii="Times New Roman" w:hAnsi="Times New Roman"/>
                <w:color w:val="000000" w:themeColor="text1"/>
                <w:szCs w:val="21"/>
                <w:highlight w:val="none"/>
                <w:lang w:val="en-US" w:eastAsia="zh-CN"/>
                <w14:textFill>
                  <w14:solidFill>
                    <w14:schemeClr w14:val="tx1"/>
                  </w14:solidFill>
                </w14:textFill>
              </w:rPr>
              <w:t>4类</w:t>
            </w:r>
            <w:r>
              <w:rPr>
                <w:rFonts w:ascii="Times New Roman" w:hAnsi="Times New Roman"/>
                <w:color w:val="000000" w:themeColor="text1"/>
                <w:szCs w:val="21"/>
                <w:highlight w:val="none"/>
                <w14:textFill>
                  <w14:solidFill>
                    <w14:schemeClr w14:val="tx1"/>
                  </w14:solidFill>
                </w14:textFill>
              </w:rPr>
              <w:t>标准</w:t>
            </w:r>
          </w:p>
        </w:tc>
      </w:tr>
      <w:tr w14:paraId="331789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2" w:type="pct"/>
            <w:vAlign w:val="center"/>
          </w:tcPr>
          <w:p w14:paraId="357B5580">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电磁辐射</w:t>
            </w:r>
          </w:p>
        </w:tc>
        <w:tc>
          <w:tcPr>
            <w:tcW w:w="796" w:type="pct"/>
            <w:vAlign w:val="center"/>
          </w:tcPr>
          <w:p w14:paraId="578BDBC7">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w:t>
            </w:r>
          </w:p>
        </w:tc>
        <w:tc>
          <w:tcPr>
            <w:tcW w:w="768" w:type="pct"/>
            <w:vAlign w:val="center"/>
          </w:tcPr>
          <w:p w14:paraId="2B7B37B0">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w:t>
            </w:r>
          </w:p>
        </w:tc>
        <w:tc>
          <w:tcPr>
            <w:tcW w:w="886" w:type="pct"/>
            <w:vAlign w:val="center"/>
          </w:tcPr>
          <w:p w14:paraId="31141EF9">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w:t>
            </w:r>
          </w:p>
        </w:tc>
        <w:tc>
          <w:tcPr>
            <w:tcW w:w="1706" w:type="pct"/>
            <w:vAlign w:val="center"/>
          </w:tcPr>
          <w:p w14:paraId="6BF50D99">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w:t>
            </w:r>
          </w:p>
        </w:tc>
      </w:tr>
      <w:tr w14:paraId="1A63BB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2" w:type="pct"/>
            <w:vAlign w:val="center"/>
          </w:tcPr>
          <w:p w14:paraId="291390A2">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固体废物</w:t>
            </w:r>
          </w:p>
        </w:tc>
        <w:tc>
          <w:tcPr>
            <w:tcW w:w="4157" w:type="pct"/>
            <w:gridSpan w:val="4"/>
            <w:vAlign w:val="center"/>
          </w:tcPr>
          <w:p w14:paraId="6EA06586">
            <w:pPr>
              <w:jc w:val="center"/>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0"/>
                <w:szCs w:val="21"/>
                <w:highlight w:val="none"/>
                <w14:textFill>
                  <w14:solidFill>
                    <w14:schemeClr w14:val="tx1"/>
                  </w14:solidFill>
                </w14:textFill>
              </w:rPr>
              <w:t>项目固废分类收集。项目生活垃圾分类收集后交由环卫部门清运处理；一般工业固废</w:t>
            </w:r>
            <w:r>
              <w:rPr>
                <w:rFonts w:hint="eastAsia" w:ascii="Times New Roman" w:hAnsi="Times New Roman" w:eastAsia="宋体" w:cs="宋体"/>
                <w:color w:val="000000" w:themeColor="text1"/>
                <w:kern w:val="0"/>
                <w:szCs w:val="21"/>
                <w:highlight w:val="none"/>
                <w:lang w:eastAsia="zh-CN"/>
                <w14:textFill>
                  <w14:solidFill>
                    <w14:schemeClr w14:val="tx1"/>
                  </w14:solidFill>
                </w14:textFill>
              </w:rPr>
              <w:t>（</w:t>
            </w:r>
            <w:r>
              <w:rPr>
                <w:rFonts w:hint="eastAsia" w:ascii="Times New Roman" w:hAnsi="Times New Roman" w:eastAsia="宋体" w:cs="宋体"/>
                <w:color w:val="000000" w:themeColor="text1"/>
                <w:kern w:val="0"/>
                <w:szCs w:val="21"/>
                <w:highlight w:val="none"/>
                <w:lang w:val="en-US" w:eastAsia="zh-CN"/>
                <w14:textFill>
                  <w14:solidFill>
                    <w14:schemeClr w14:val="tx1"/>
                  </w14:solidFill>
                </w14:textFill>
              </w:rPr>
              <w:t>废包装袋、泥饼</w:t>
            </w:r>
            <w:r>
              <w:rPr>
                <w:rFonts w:hint="eastAsia" w:ascii="Times New Roman" w:hAnsi="Times New Roman" w:eastAsia="宋体" w:cs="宋体"/>
                <w:color w:val="000000" w:themeColor="text1"/>
                <w:kern w:val="0"/>
                <w:szCs w:val="21"/>
                <w:highlight w:val="none"/>
                <w:lang w:eastAsia="zh-CN"/>
                <w14:textFill>
                  <w14:solidFill>
                    <w14:schemeClr w14:val="tx1"/>
                  </w14:solidFill>
                </w14:textFill>
              </w:rPr>
              <w:t>）</w:t>
            </w:r>
            <w:r>
              <w:rPr>
                <w:rFonts w:hint="eastAsia" w:ascii="Times New Roman" w:hAnsi="Times New Roman" w:eastAsia="宋体" w:cs="宋体"/>
                <w:color w:val="000000" w:themeColor="text1"/>
                <w:kern w:val="0"/>
                <w:szCs w:val="21"/>
                <w:highlight w:val="none"/>
                <w14:textFill>
                  <w14:solidFill>
                    <w14:schemeClr w14:val="tx1"/>
                  </w14:solidFill>
                </w14:textFill>
              </w:rPr>
              <w:t>收集后外售综合利用。固废均得到妥善处置。</w:t>
            </w:r>
          </w:p>
        </w:tc>
      </w:tr>
      <w:tr w14:paraId="03BBA4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42" w:type="pct"/>
            <w:vAlign w:val="center"/>
          </w:tcPr>
          <w:p w14:paraId="7F131336">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土壤及地下水</w:t>
            </w:r>
          </w:p>
          <w:p w14:paraId="19D4E8B8">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污染防治措施</w:t>
            </w:r>
          </w:p>
        </w:tc>
        <w:tc>
          <w:tcPr>
            <w:tcW w:w="4157" w:type="pct"/>
            <w:gridSpan w:val="4"/>
            <w:vAlign w:val="center"/>
          </w:tcPr>
          <w:p w14:paraId="17F0961D">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0"/>
                <w:szCs w:val="21"/>
                <w:highlight w:val="none"/>
                <w:lang w:val="en-US" w:eastAsia="zh-CN"/>
                <w14:textFill>
                  <w14:solidFill>
                    <w14:schemeClr w14:val="tx1"/>
                  </w14:solidFill>
                </w14:textFill>
              </w:rPr>
              <w:t>项目采取厂区地面硬化等污染防治措施后，可有效防止土壤、地下水环境污染</w:t>
            </w:r>
            <w:r>
              <w:rPr>
                <w:rFonts w:hint="eastAsia" w:ascii="Times New Roman" w:hAnsi="Times New Roman" w:eastAsia="宋体" w:cs="宋体"/>
                <w:color w:val="000000" w:themeColor="text1"/>
                <w:kern w:val="0"/>
                <w:szCs w:val="21"/>
                <w:highlight w:val="none"/>
                <w14:textFill>
                  <w14:solidFill>
                    <w14:schemeClr w14:val="tx1"/>
                  </w14:solidFill>
                </w14:textFill>
              </w:rPr>
              <w:t>。</w:t>
            </w:r>
          </w:p>
        </w:tc>
      </w:tr>
      <w:tr w14:paraId="4992FC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2" w:type="pct"/>
            <w:vAlign w:val="center"/>
          </w:tcPr>
          <w:p w14:paraId="508FD9E3">
            <w:pPr>
              <w:adjustRightInd w:val="0"/>
              <w:snapToGrid w:val="0"/>
              <w:jc w:val="center"/>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生态保护措施</w:t>
            </w:r>
          </w:p>
        </w:tc>
        <w:tc>
          <w:tcPr>
            <w:tcW w:w="4157" w:type="pct"/>
            <w:gridSpan w:val="4"/>
            <w:vAlign w:val="center"/>
          </w:tcPr>
          <w:p w14:paraId="39A6A84A">
            <w:pPr>
              <w:adjustRightInd w:val="0"/>
              <w:snapToGrid w:val="0"/>
              <w:jc w:val="center"/>
              <w:rPr>
                <w:rFonts w:ascii="Times New Roman" w:hAnsi="Times New Roman"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w:t>
            </w:r>
            <w:r>
              <w:rPr>
                <w:rFonts w:hint="eastAsia" w:ascii="宋体" w:hAnsi="宋体"/>
                <w:color w:val="000000" w:themeColor="text1"/>
                <w:highlight w:val="none"/>
                <w14:textFill>
                  <w14:solidFill>
                    <w14:schemeClr w14:val="tx1"/>
                  </w14:solidFill>
                </w14:textFill>
              </w:rPr>
              <w:t>项目利用</w:t>
            </w:r>
            <w:r>
              <w:rPr>
                <w:rFonts w:hint="eastAsia" w:ascii="宋体" w:hAnsi="宋体"/>
                <w:color w:val="000000" w:themeColor="text1"/>
                <w:highlight w:val="none"/>
                <w:lang w:val="en-US" w:eastAsia="zh-CN"/>
                <w14:textFill>
                  <w14:solidFill>
                    <w14:schemeClr w14:val="tx1"/>
                  </w14:solidFill>
                </w14:textFill>
              </w:rPr>
              <w:t>现有土地</w:t>
            </w:r>
            <w:r>
              <w:rPr>
                <w:rFonts w:hint="eastAsia" w:ascii="宋体" w:hAnsi="宋体"/>
                <w:color w:val="000000" w:themeColor="text1"/>
                <w:highlight w:val="none"/>
                <w14:textFill>
                  <w14:solidFill>
                    <w14:schemeClr w14:val="tx1"/>
                  </w14:solidFill>
                </w14:textFill>
              </w:rPr>
              <w:t>建设，不涉及新增用地，不涉及生态环境保护目标，不涉及生态保护措施。</w:t>
            </w:r>
          </w:p>
        </w:tc>
      </w:tr>
      <w:tr w14:paraId="4F9DF7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842" w:type="pct"/>
            <w:vAlign w:val="center"/>
          </w:tcPr>
          <w:p w14:paraId="26DB1D31">
            <w:pPr>
              <w:adjustRightInd w:val="0"/>
              <w:snapToGrid w:val="0"/>
              <w:jc w:val="center"/>
              <w:rPr>
                <w:rFonts w:ascii="Times New Roman" w:hAnsi="Times New Roman" w:eastAsia="宋体" w:cs="宋体"/>
                <w:color w:val="000000" w:themeColor="text1"/>
                <w:spacing w:val="-8"/>
                <w:szCs w:val="21"/>
                <w:highlight w:val="none"/>
                <w14:textFill>
                  <w14:solidFill>
                    <w14:schemeClr w14:val="tx1"/>
                  </w14:solidFill>
                </w14:textFill>
              </w:rPr>
            </w:pPr>
            <w:r>
              <w:rPr>
                <w:rFonts w:hint="eastAsia" w:ascii="Times New Roman" w:hAnsi="Times New Roman" w:eastAsia="宋体" w:cs="宋体"/>
                <w:color w:val="000000" w:themeColor="text1"/>
                <w:spacing w:val="-8"/>
                <w:szCs w:val="21"/>
                <w:highlight w:val="none"/>
                <w14:textFill>
                  <w14:solidFill>
                    <w14:schemeClr w14:val="tx1"/>
                  </w14:solidFill>
                </w14:textFill>
              </w:rPr>
              <w:t>环境风险</w:t>
            </w:r>
          </w:p>
          <w:p w14:paraId="3EFB9E51">
            <w:pPr>
              <w:adjustRightInd w:val="0"/>
              <w:snapToGrid w:val="0"/>
              <w:jc w:val="center"/>
              <w:rPr>
                <w:rFonts w:ascii="Times New Roman" w:hAnsi="Times New Roman" w:eastAsia="宋体" w:cs="宋体"/>
                <w:color w:val="000000" w:themeColor="text1"/>
                <w:spacing w:val="-8"/>
                <w:szCs w:val="21"/>
                <w:highlight w:val="none"/>
                <w14:textFill>
                  <w14:solidFill>
                    <w14:schemeClr w14:val="tx1"/>
                  </w14:solidFill>
                </w14:textFill>
              </w:rPr>
            </w:pPr>
            <w:r>
              <w:rPr>
                <w:rFonts w:hint="eastAsia" w:ascii="Times New Roman" w:hAnsi="Times New Roman" w:eastAsia="宋体" w:cs="宋体"/>
                <w:color w:val="000000" w:themeColor="text1"/>
                <w:spacing w:val="-8"/>
                <w:szCs w:val="21"/>
                <w:highlight w:val="none"/>
                <w14:textFill>
                  <w14:solidFill>
                    <w14:schemeClr w14:val="tx1"/>
                  </w14:solidFill>
                </w14:textFill>
              </w:rPr>
              <w:t>防范措施</w:t>
            </w:r>
          </w:p>
        </w:tc>
        <w:tc>
          <w:tcPr>
            <w:tcW w:w="4157" w:type="pct"/>
            <w:gridSpan w:val="4"/>
            <w:vAlign w:val="center"/>
          </w:tcPr>
          <w:p w14:paraId="4E6A58A7">
            <w:pPr>
              <w:adjustRightInd w:val="0"/>
              <w:snapToGrid w:val="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①落实安全检查制度，定期检查。</w:t>
            </w:r>
          </w:p>
          <w:p w14:paraId="2FB47B44">
            <w:pPr>
              <w:adjustRightInd w:val="0"/>
              <w:snapToGrid w:val="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②加强对各岗位员工进行风险意识、风险知识、安全技能、规章制度、应变能力等素质等各方面的培训和教育。</w:t>
            </w:r>
          </w:p>
          <w:p w14:paraId="032B58A0">
            <w:pPr>
              <w:adjustRightInd w:val="0"/>
              <w:snapToGrid w:val="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③企业应按照安全监督管理部门和消防部门要求，严格执行相关风险控制措施。</w:t>
            </w:r>
          </w:p>
          <w:p w14:paraId="23DAC780">
            <w:pPr>
              <w:adjustRightInd w:val="0"/>
              <w:snapToGrid w:val="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④准备各项应急救援物资，如黄砂、空桶、铁锹及个人防护措施防护服、防护罩等。</w:t>
            </w:r>
          </w:p>
          <w:p w14:paraId="04E79AE3">
            <w:pPr>
              <w:adjustRightInd w:val="0"/>
              <w:snapToGrid w:val="0"/>
              <w:rPr>
                <w:rFonts w:ascii="Times New Roman" w:hAnsi="Times New Roman" w:eastAsia="宋体" w:cs="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⑤厂内通向外环境排放的污水接管口、雨水排放口都须设置截止阀，雨水排放口须做成明沟或明渠，设置位置必须便于检查、管理、采样，并安排专人管理，一旦发生事故，可</w:t>
            </w:r>
            <w:r>
              <w:rPr>
                <w:rFonts w:hint="eastAsia"/>
                <w:color w:val="000000" w:themeColor="text1"/>
                <w:szCs w:val="21"/>
                <w:highlight w:val="none"/>
                <w:lang w:val="en-US" w:eastAsia="zh-CN"/>
                <w14:textFill>
                  <w14:solidFill>
                    <w14:schemeClr w14:val="tx1"/>
                  </w14:solidFill>
                </w14:textFill>
              </w:rPr>
              <w:t>利用沉淀池（兼事故应急池）</w:t>
            </w:r>
            <w:r>
              <w:rPr>
                <w:rFonts w:hint="eastAsia"/>
                <w:color w:val="000000" w:themeColor="text1"/>
                <w:szCs w:val="21"/>
                <w:highlight w:val="none"/>
                <w14:textFill>
                  <w14:solidFill>
                    <w14:schemeClr w14:val="tx1"/>
                  </w14:solidFill>
                </w14:textFill>
              </w:rPr>
              <w:t>将事故废水截留在厂区内，防止排入周围水体。</w:t>
            </w:r>
          </w:p>
        </w:tc>
      </w:tr>
      <w:tr w14:paraId="3917B8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42" w:type="pct"/>
            <w:vAlign w:val="center"/>
          </w:tcPr>
          <w:p w14:paraId="7A329104">
            <w:pPr>
              <w:adjustRightInd w:val="0"/>
              <w:snapToGrid w:val="0"/>
              <w:jc w:val="center"/>
              <w:rPr>
                <w:rFonts w:ascii="Times New Roman" w:hAnsi="Times New Roman" w:eastAsia="宋体" w:cs="宋体"/>
                <w:color w:val="000000" w:themeColor="text1"/>
                <w:spacing w:val="-8"/>
                <w:szCs w:val="21"/>
                <w:highlight w:val="none"/>
                <w14:textFill>
                  <w14:solidFill>
                    <w14:schemeClr w14:val="tx1"/>
                  </w14:solidFill>
                </w14:textFill>
              </w:rPr>
            </w:pPr>
            <w:r>
              <w:rPr>
                <w:rFonts w:hint="eastAsia" w:ascii="Times New Roman" w:hAnsi="Times New Roman" w:eastAsia="宋体" w:cs="宋体"/>
                <w:color w:val="000000" w:themeColor="text1"/>
                <w:spacing w:val="-8"/>
                <w:szCs w:val="21"/>
                <w:highlight w:val="none"/>
                <w14:textFill>
                  <w14:solidFill>
                    <w14:schemeClr w14:val="tx1"/>
                  </w14:solidFill>
                </w14:textFill>
              </w:rPr>
              <w:t>其他环境</w:t>
            </w:r>
          </w:p>
          <w:p w14:paraId="00F22E02">
            <w:pPr>
              <w:adjustRightInd w:val="0"/>
              <w:snapToGrid w:val="0"/>
              <w:jc w:val="center"/>
              <w:rPr>
                <w:rFonts w:ascii="Times New Roman" w:hAnsi="Times New Roman" w:eastAsia="宋体" w:cs="宋体"/>
                <w:color w:val="000000" w:themeColor="text1"/>
                <w:spacing w:val="-8"/>
                <w:szCs w:val="21"/>
                <w:highlight w:val="none"/>
                <w14:textFill>
                  <w14:solidFill>
                    <w14:schemeClr w14:val="tx1"/>
                  </w14:solidFill>
                </w14:textFill>
              </w:rPr>
            </w:pPr>
            <w:r>
              <w:rPr>
                <w:rFonts w:hint="eastAsia" w:ascii="Times New Roman" w:hAnsi="Times New Roman" w:eastAsia="宋体" w:cs="宋体"/>
                <w:color w:val="000000" w:themeColor="text1"/>
                <w:spacing w:val="-8"/>
                <w:szCs w:val="21"/>
                <w:highlight w:val="none"/>
                <w14:textFill>
                  <w14:solidFill>
                    <w14:schemeClr w14:val="tx1"/>
                  </w14:solidFill>
                </w14:textFill>
              </w:rPr>
              <w:t>管理要求</w:t>
            </w:r>
          </w:p>
        </w:tc>
        <w:tc>
          <w:tcPr>
            <w:tcW w:w="4157" w:type="pct"/>
            <w:gridSpan w:val="4"/>
            <w:vAlign w:val="center"/>
          </w:tcPr>
          <w:p w14:paraId="1879922B">
            <w:pPr>
              <w:pStyle w:val="10"/>
              <w:spacing w:after="0"/>
              <w:jc w:val="left"/>
              <w:rPr>
                <w:rFonts w:ascii="Times New Roman" w:hAnsi="Times New Roman" w:cs="Times New Roman"/>
                <w:color w:val="000000" w:themeColor="text1"/>
                <w:highlight w:val="none"/>
                <w:lang w:eastAsia="zh-Hans"/>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1、环保竣工验收要求：</w:t>
            </w:r>
            <w:r>
              <w:rPr>
                <w:rFonts w:ascii="Times New Roman" w:hAnsi="Times New Roman" w:cs="Times New Roman"/>
                <w:color w:val="000000" w:themeColor="text1"/>
                <w:highlight w:val="none"/>
                <w:lang w:eastAsia="zh-Hans"/>
                <w14:textFill>
                  <w14:solidFill>
                    <w14:schemeClr w14:val="tx1"/>
                  </w14:solidFill>
                </w14:textFill>
              </w:rPr>
              <w:t>编制环境影响报告表的建设项目竣工后，建设单位应当按照国务院环境保护行政主管部门规定的标准和程序，对配套建设的环境保护设施进行验收，编制验收报告。建设单位在环境保护设施验收过程中，应当如实查验、监测、记载建设项目环境保护设施的建设和调试情况，不得弄虚作假；</w:t>
            </w:r>
          </w:p>
          <w:p w14:paraId="1B82DEBF">
            <w:pPr>
              <w:pStyle w:val="10"/>
              <w:spacing w:after="0"/>
              <w:jc w:val="left"/>
              <w:rPr>
                <w:rFonts w:ascii="Times New Roman" w:hAnsi="Times New Roman" w:cs="Times New Roman"/>
                <w:color w:val="000000" w:themeColor="text1"/>
                <w:highlight w:val="none"/>
                <w:lang w:eastAsia="zh-Hans"/>
                <w14:textFill>
                  <w14:solidFill>
                    <w14:schemeClr w14:val="tx1"/>
                  </w14:solidFill>
                </w14:textFill>
              </w:rPr>
            </w:pPr>
            <w:r>
              <w:rPr>
                <w:rFonts w:ascii="Times New Roman" w:hAnsi="Times New Roman" w:cs="Times New Roman"/>
                <w:color w:val="000000" w:themeColor="text1"/>
                <w:highlight w:val="none"/>
                <w:lang w:eastAsia="zh-Hans"/>
                <w14:textFill>
                  <w14:solidFill>
                    <w14:schemeClr w14:val="tx1"/>
                  </w14:solidFill>
                </w14:textFill>
              </w:rPr>
              <w:t>2、排污许可管理要求：</w:t>
            </w:r>
            <w:r>
              <w:rPr>
                <w:rFonts w:hint="default" w:ascii="Times New Roman" w:hAnsi="Times New Roman" w:cs="Times New Roman"/>
                <w:color w:val="000000" w:themeColor="text1"/>
                <w:highlight w:val="none"/>
                <w:lang w:eastAsia="zh-Hans"/>
                <w14:textFill>
                  <w14:solidFill>
                    <w14:schemeClr w14:val="tx1"/>
                  </w14:solidFill>
                </w14:textFill>
              </w:rPr>
              <w:t>根据</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eastAsia="zh-Hans"/>
                <w14:textFill>
                  <w14:solidFill>
                    <w14:schemeClr w14:val="tx1"/>
                  </w14:solidFill>
                </w14:textFill>
              </w:rPr>
              <w:t>固定污染源排污许可分类管理名录</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eastAsia="zh-Hans"/>
                <w14:textFill>
                  <w14:solidFill>
                    <w14:schemeClr w14:val="tx1"/>
                  </w14:solidFill>
                </w14:textFill>
              </w:rPr>
              <w:t>（2019年版）</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企业</w:t>
            </w:r>
            <w:r>
              <w:rPr>
                <w:rFonts w:hint="default" w:ascii="Times New Roman" w:hAnsi="Times New Roman" w:cs="Times New Roman"/>
                <w:color w:val="000000" w:themeColor="text1"/>
                <w:highlight w:val="none"/>
                <w:lang w:eastAsia="zh-Hans"/>
                <w14:textFill>
                  <w14:solidFill>
                    <w14:schemeClr w14:val="tx1"/>
                  </w14:solidFill>
                </w14:textFill>
              </w:rPr>
              <w:t>属于</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二十五</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非金属矿物制品业30</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中</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64</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砖瓦、石材等建筑材料制造303</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其他建筑材料制造3039</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属于排污许可</w:t>
            </w:r>
            <w:r>
              <w:rPr>
                <w:rFonts w:hint="eastAsia" w:ascii="Times New Roman" w:hAnsi="Times New Roman" w:cs="Times New Roman"/>
                <w:color w:val="000000" w:themeColor="text1"/>
                <w:highlight w:val="none"/>
                <w:lang w:val="en-US" w:eastAsia="zh-CN"/>
                <w14:textFill>
                  <w14:solidFill>
                    <w14:schemeClr w14:val="tx1"/>
                  </w14:solidFill>
                </w14:textFill>
              </w:rPr>
              <w:t>简化</w:t>
            </w:r>
            <w:r>
              <w:rPr>
                <w:rFonts w:hint="default" w:ascii="Times New Roman" w:hAnsi="Times New Roman" w:cs="Times New Roman"/>
                <w:color w:val="000000" w:themeColor="text1"/>
                <w:highlight w:val="none"/>
                <w:lang w:val="en-US" w:eastAsia="zh-CN"/>
                <w14:textFill>
                  <w14:solidFill>
                    <w14:schemeClr w14:val="tx1"/>
                  </w14:solidFill>
                </w14:textFill>
              </w:rPr>
              <w:t>管理类别</w:t>
            </w:r>
            <w:r>
              <w:rPr>
                <w:rFonts w:ascii="Times New Roman" w:hAnsi="Times New Roman" w:cs="Times New Roman"/>
                <w:color w:val="000000" w:themeColor="text1"/>
                <w:highlight w:val="none"/>
                <w:lang w:eastAsia="zh-Hans"/>
                <w14:textFill>
                  <w14:solidFill>
                    <w14:schemeClr w14:val="tx1"/>
                  </w14:solidFill>
                </w14:textFill>
              </w:rPr>
              <w:t>。本项目申报后，建设单位应依据国家、江阴市相关环保要求及时办理排污</w:t>
            </w:r>
            <w:r>
              <w:rPr>
                <w:rFonts w:hint="eastAsia" w:ascii="Times New Roman" w:hAnsi="Times New Roman" w:cs="Times New Roman"/>
                <w:color w:val="000000" w:themeColor="text1"/>
                <w:highlight w:val="none"/>
                <w:lang w:val="en-US" w:eastAsia="zh-CN"/>
                <w14:textFill>
                  <w14:solidFill>
                    <w14:schemeClr w14:val="tx1"/>
                  </w14:solidFill>
                </w14:textFill>
              </w:rPr>
              <w:t>许可手续</w:t>
            </w:r>
            <w:r>
              <w:rPr>
                <w:rFonts w:ascii="Times New Roman" w:hAnsi="Times New Roman" w:cs="Times New Roman"/>
                <w:color w:val="000000" w:themeColor="text1"/>
                <w:highlight w:val="none"/>
                <w:lang w:eastAsia="zh-Hans"/>
                <w14:textFill>
                  <w14:solidFill>
                    <w14:schemeClr w14:val="tx1"/>
                  </w14:solidFill>
                </w14:textFill>
              </w:rPr>
              <w:t>；</w:t>
            </w:r>
          </w:p>
          <w:p w14:paraId="65DBB766">
            <w:pPr>
              <w:pStyle w:val="10"/>
              <w:spacing w:after="0"/>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lang w:eastAsia="zh-Hans"/>
                <w14:textFill>
                  <w14:solidFill>
                    <w14:schemeClr w14:val="tx1"/>
                  </w14:solidFill>
                </w14:textFill>
              </w:rPr>
              <w:t>3、环境管理台账要求：排污单位应建立环境管理台账记录制度，落实环境管理台账记录的责任单位和责任人，明确工作职责，并对环境管理台账的真实性、完整性和规范性负责。</w:t>
            </w:r>
          </w:p>
        </w:tc>
      </w:tr>
    </w:tbl>
    <w:p w14:paraId="4E5F0C84">
      <w:pPr>
        <w:pStyle w:val="22"/>
        <w:spacing w:before="0" w:beforeAutospacing="0" w:after="0" w:afterAutospacing="0" w:line="276" w:lineRule="auto"/>
        <w:ind w:firstLine="602" w:firstLineChars="200"/>
        <w:jc w:val="center"/>
        <w:rPr>
          <w:rFonts w:ascii="Times New Roman" w:hAnsi="Times New Roman"/>
          <w:b/>
          <w:snapToGrid w:val="0"/>
          <w:color w:val="000000" w:themeColor="text1"/>
          <w:sz w:val="30"/>
          <w:szCs w:val="30"/>
          <w:highlight w:val="none"/>
          <w14:textFill>
            <w14:solidFill>
              <w14:schemeClr w14:val="tx1"/>
            </w14:solidFill>
          </w14:textFill>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4D293A13">
      <w:pPr>
        <w:pStyle w:val="22"/>
        <w:spacing w:before="0" w:beforeAutospacing="0" w:after="0" w:afterAutospacing="0" w:line="276" w:lineRule="auto"/>
        <w:ind w:firstLine="602" w:firstLineChars="200"/>
        <w:jc w:val="center"/>
        <w:outlineLvl w:val="0"/>
        <w:rPr>
          <w:rFonts w:ascii="Times New Roman" w:hAnsi="Times New Roman"/>
          <w:b/>
          <w:snapToGrid w:val="0"/>
          <w:color w:val="000000" w:themeColor="text1"/>
          <w:sz w:val="30"/>
          <w:szCs w:val="30"/>
          <w:highlight w:val="none"/>
          <w14:textFill>
            <w14:solidFill>
              <w14:schemeClr w14:val="tx1"/>
            </w14:solidFill>
          </w14:textFill>
        </w:rPr>
      </w:pPr>
      <w:r>
        <w:rPr>
          <w:rFonts w:hint="eastAsia" w:ascii="Times New Roman" w:hAnsi="Times New Roman"/>
          <w:b/>
          <w:snapToGrid w:val="0"/>
          <w:color w:val="000000" w:themeColor="text1"/>
          <w:sz w:val="30"/>
          <w:szCs w:val="30"/>
          <w:highlight w:val="none"/>
          <w14:textFill>
            <w14:solidFill>
              <w14:schemeClr w14:val="tx1"/>
            </w14:solidFill>
          </w14:textFill>
        </w:rPr>
        <w:t>六、结论</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0DE9F0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41A5BA54">
            <w:pPr>
              <w:spacing w:line="360" w:lineRule="auto"/>
              <w:ind w:firstLine="482" w:firstLineChars="200"/>
              <w:rPr>
                <w:rFonts w:ascii="Times New Roman" w:hAnsi="Times New Roman" w:eastAsia="宋体" w:cs="宋体"/>
                <w:color w:val="000000" w:themeColor="text1"/>
                <w:sz w:val="24"/>
                <w:highlight w:val="none"/>
                <w14:textFill>
                  <w14:solidFill>
                    <w14:schemeClr w14:val="tx1"/>
                  </w14:solidFill>
                </w14:textFill>
              </w:rPr>
            </w:pPr>
            <w:r>
              <w:rPr>
                <w:rFonts w:ascii="Times New Roman" w:hAnsi="Times New Roman"/>
                <w:b/>
                <w:color w:val="000000" w:themeColor="text1"/>
                <w:sz w:val="24"/>
                <w:szCs w:val="24"/>
                <w:highlight w:val="none"/>
                <w14:textFill>
                  <w14:solidFill>
                    <w14:schemeClr w14:val="tx1"/>
                  </w14:solidFill>
                </w14:textFill>
              </w:rPr>
              <w:t>综上所述，本项目从环保角度出发，在坚持“三同时”原则并按照本报告中提出的各项环境保护措施治理后是可行的。</w:t>
            </w:r>
          </w:p>
        </w:tc>
      </w:tr>
    </w:tbl>
    <w:p w14:paraId="236E3605">
      <w:pPr>
        <w:rPr>
          <w:rFonts w:ascii="Times New Roman" w:hAnsi="Times New Roman" w:eastAsia="宋体"/>
          <w:color w:val="000000" w:themeColor="text1"/>
          <w:highlight w:val="none"/>
          <w14:textFill>
            <w14:solidFill>
              <w14:schemeClr w14:val="tx1"/>
            </w14:solidFill>
          </w14:textFill>
        </w:rPr>
        <w:sectPr>
          <w:footerReference r:id="rId6"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6DF49EF5">
      <w:pPr>
        <w:pStyle w:val="14"/>
        <w:numPr>
          <w:ilvl w:val="0"/>
          <w:numId w:val="0"/>
        </w:numPr>
        <w:tabs>
          <w:tab w:val="clear" w:pos="2040"/>
        </w:tabs>
        <w:spacing w:line="360" w:lineRule="auto"/>
        <w:jc w:val="left"/>
        <w:rPr>
          <w:rFonts w:ascii="Times New Roman" w:hAnsi="Times New Roman"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721728" behindDoc="0" locked="0" layoutInCell="1" allowOverlap="1">
                <wp:simplePos x="0" y="0"/>
                <wp:positionH relativeFrom="column">
                  <wp:posOffset>2697480</wp:posOffset>
                </wp:positionH>
                <wp:positionV relativeFrom="paragraph">
                  <wp:posOffset>4853305</wp:posOffset>
                </wp:positionV>
                <wp:extent cx="845185" cy="504190"/>
                <wp:effectExtent l="0" t="0" r="0" b="0"/>
                <wp:wrapNone/>
                <wp:docPr id="247" name="文本框 247"/>
                <wp:cNvGraphicFramePr/>
                <a:graphic xmlns:a="http://schemas.openxmlformats.org/drawingml/2006/main">
                  <a:graphicData uri="http://schemas.microsoft.com/office/word/2010/wordprocessingShape">
                    <wps:wsp>
                      <wps:cNvSpPr txBox="1"/>
                      <wps:spPr>
                        <a:xfrm>
                          <a:off x="0" y="0"/>
                          <a:ext cx="845185" cy="504190"/>
                        </a:xfrm>
                        <a:prstGeom prst="rect">
                          <a:avLst/>
                        </a:prstGeom>
                        <a:noFill/>
                        <a:ln w="9525">
                          <a:noFill/>
                        </a:ln>
                      </wps:spPr>
                      <wps:style>
                        <a:lnRef idx="0">
                          <a:schemeClr val="accent1"/>
                        </a:lnRef>
                        <a:fillRef idx="0">
                          <a:schemeClr val="accent1"/>
                        </a:fillRef>
                        <a:effectRef idx="0">
                          <a:schemeClr val="accent1"/>
                        </a:effectRef>
                        <a:fontRef idx="minor">
                          <a:schemeClr val="dk1"/>
                        </a:fontRef>
                      </wps:style>
                      <wps:txbx>
                        <w:txbxContent>
                          <w:p w14:paraId="67B0B344">
                            <w:pPr>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废钢堆场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2.4pt;margin-top:382.15pt;height:39.7pt;width:66.55pt;z-index:251721728;mso-width-relative:page;mso-height-relative:page;" filled="f" stroked="f" coordsize="21600,21600" o:gfxdata="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ippt5doAAAALAQAADwAAAAAAAAABACAAAAAiAAAA&#10;ZHJzL2Rvd25yZXYueG1sUEsBAhQAFAAAAAgAh07iQH1XCxs+AgAAaQQAAA4AAAAAAAAAAQAgAAAA&#10;KQEAAGRycy9lMm9Eb2MueG1sUEsFBgAAAAAGAAYAWQEAANkFAAAAAA==&#10;">
                <v:fill on="f" focussize="0,0"/>
                <v:stroke on="f"/>
                <v:imagedata o:title=""/>
                <o:lock v:ext="edit" aspectratio="f"/>
                <v:textbox>
                  <w:txbxContent>
                    <w:p w14:paraId="67B0B344">
                      <w:pPr>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废钢堆场</w:t>
                      </w:r>
                    </w:p>
                  </w:txbxContent>
                </v:textbox>
              </v:shape>
            </w:pict>
          </mc:Fallback>
        </mc:AlternateContent>
      </w:r>
      <w:r>
        <w:rPr>
          <w:color w:val="000000" w:themeColor="text1"/>
          <w:highlight w:val="none"/>
          <w14:textFill>
            <w14:solidFill>
              <w14:schemeClr w14:val="tx1"/>
            </w14:solidFill>
          </w14:textFill>
        </w:rPr>
        <mc:AlternateContent>
          <mc:Choice Requires="wps">
            <w:drawing>
              <wp:anchor distT="0" distB="0" distL="114300" distR="114300" simplePos="0" relativeHeight="251723776" behindDoc="0" locked="0" layoutInCell="1" allowOverlap="1">
                <wp:simplePos x="0" y="0"/>
                <wp:positionH relativeFrom="column">
                  <wp:posOffset>1741170</wp:posOffset>
                </wp:positionH>
                <wp:positionV relativeFrom="paragraph">
                  <wp:posOffset>5574665</wp:posOffset>
                </wp:positionV>
                <wp:extent cx="1292225" cy="281940"/>
                <wp:effectExtent l="0" t="0" r="0" b="0"/>
                <wp:wrapNone/>
                <wp:docPr id="605" name="文本框 605"/>
                <wp:cNvGraphicFramePr/>
                <a:graphic xmlns:a="http://schemas.openxmlformats.org/drawingml/2006/main">
                  <a:graphicData uri="http://schemas.microsoft.com/office/word/2010/wordprocessingShape">
                    <wps:wsp>
                      <wps:cNvSpPr txBox="1"/>
                      <wps:spPr>
                        <a:xfrm>
                          <a:off x="0" y="0"/>
                          <a:ext cx="1292225" cy="281940"/>
                        </a:xfrm>
                        <a:prstGeom prst="rect">
                          <a:avLst/>
                        </a:prstGeom>
                        <a:noFill/>
                        <a:ln w="9525">
                          <a:noFill/>
                        </a:ln>
                      </wps:spPr>
                      <wps:style>
                        <a:lnRef idx="0">
                          <a:schemeClr val="accent1"/>
                        </a:lnRef>
                        <a:fillRef idx="0">
                          <a:schemeClr val="accent1"/>
                        </a:fillRef>
                        <a:effectRef idx="0">
                          <a:schemeClr val="accent1"/>
                        </a:effectRef>
                        <a:fontRef idx="minor">
                          <a:schemeClr val="dk1"/>
                        </a:fontRef>
                      </wps:style>
                      <wps:txbx>
                        <w:txbxContent>
                          <w:p w14:paraId="260B4B33">
                            <w:pPr>
                              <w:jc w:val="center"/>
                              <w:rPr>
                                <w:rFonts w:hint="default" w:ascii="Times New Roman" w:hAnsi="Times New Roman" w:cs="Times New Roman" w:eastAsiaTheme="minorEastAsia"/>
                                <w:b/>
                                <w:bCs/>
                                <w:color w:val="1F497D" w:themeColor="text2"/>
                                <w:lang w:val="en-US" w:eastAsia="zh-CN"/>
                                <w14:textFill>
                                  <w14:solidFill>
                                    <w14:schemeClr w14:val="tx2"/>
                                  </w14:solidFill>
                                </w14:textFill>
                              </w:rPr>
                            </w:pPr>
                            <w:r>
                              <w:rPr>
                                <w:rFonts w:hint="eastAsia" w:ascii="Times New Roman" w:hAnsi="Times New Roman" w:cs="Times New Roman"/>
                                <w:b/>
                                <w:bCs/>
                                <w:color w:val="1F497D" w:themeColor="text2"/>
                                <w:lang w:val="en-US" w:eastAsia="zh-CN"/>
                                <w14:textFill>
                                  <w14:solidFill>
                                    <w14:schemeClr w14:val="tx2"/>
                                  </w14:solidFill>
                                </w14:textFill>
                              </w:rPr>
                              <w:t>长宏国际4号码头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7.1pt;margin-top:438.95pt;height:22.2pt;width:101.75pt;z-index:251723776;mso-width-relative:page;mso-height-relative:page;" filled="f" stroked="f" coordsize="21600,21600" o:gfxdata="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QryOa2AAAAAsBAAAPAAAAAAAAAAEAIAAAACIAAABkcnMv&#10;ZG93bnJldi54bWxQSwECFAAUAAAACACHTuJABk5oiTwCAABqBAAADgAAAAAAAAABACAAAAAnAQAA&#10;ZHJzL2Uyb0RvYy54bWxQSwUGAAAAAAYABgBZAQAA1QUAAAAA&#10;">
                <v:fill on="f" focussize="0,0"/>
                <v:stroke on="f"/>
                <v:imagedata o:title=""/>
                <o:lock v:ext="edit" aspectratio="f"/>
                <v:textbox>
                  <w:txbxContent>
                    <w:p w14:paraId="260B4B33">
                      <w:pPr>
                        <w:jc w:val="center"/>
                        <w:rPr>
                          <w:rFonts w:hint="default" w:ascii="Times New Roman" w:hAnsi="Times New Roman" w:cs="Times New Roman" w:eastAsiaTheme="minorEastAsia"/>
                          <w:b/>
                          <w:bCs/>
                          <w:color w:val="1F497D" w:themeColor="text2"/>
                          <w:lang w:val="en-US" w:eastAsia="zh-CN"/>
                          <w14:textFill>
                            <w14:solidFill>
                              <w14:schemeClr w14:val="tx2"/>
                            </w14:solidFill>
                          </w14:textFill>
                        </w:rPr>
                      </w:pPr>
                      <w:r>
                        <w:rPr>
                          <w:rFonts w:hint="eastAsia" w:ascii="Times New Roman" w:hAnsi="Times New Roman" w:cs="Times New Roman"/>
                          <w:b/>
                          <w:bCs/>
                          <w:color w:val="1F497D" w:themeColor="text2"/>
                          <w:lang w:val="en-US" w:eastAsia="zh-CN"/>
                          <w14:textFill>
                            <w14:solidFill>
                              <w14:schemeClr w14:val="tx2"/>
                            </w14:solidFill>
                          </w14:textFill>
                        </w:rPr>
                        <w:t>长宏国际4号码头</w:t>
                      </w:r>
                    </w:p>
                  </w:txbxContent>
                </v:textbox>
              </v:shape>
            </w:pict>
          </mc:Fallback>
        </mc:AlternateContent>
      </w:r>
      <w:r>
        <w:rPr>
          <w:color w:val="000000" w:themeColor="text1"/>
          <w:sz w:val="21"/>
          <w:highlight w:val="none"/>
          <w14:textFill>
            <w14:solidFill>
              <w14:schemeClr w14:val="tx1"/>
            </w14:solidFill>
          </w14:textFill>
        </w:rPr>
        <mc:AlternateContent>
          <mc:Choice Requires="wps">
            <w:drawing>
              <wp:anchor distT="0" distB="0" distL="114300" distR="114300" simplePos="0" relativeHeight="251713536" behindDoc="0" locked="0" layoutInCell="1" allowOverlap="1">
                <wp:simplePos x="0" y="0"/>
                <wp:positionH relativeFrom="column">
                  <wp:posOffset>3063875</wp:posOffset>
                </wp:positionH>
                <wp:positionV relativeFrom="paragraph">
                  <wp:posOffset>2727960</wp:posOffset>
                </wp:positionV>
                <wp:extent cx="1295400" cy="3423285"/>
                <wp:effectExtent l="6350" t="6350" r="8890" b="14605"/>
                <wp:wrapNone/>
                <wp:docPr id="141" name="任意多边形 141"/>
                <wp:cNvGraphicFramePr/>
                <a:graphic xmlns:a="http://schemas.openxmlformats.org/drawingml/2006/main">
                  <a:graphicData uri="http://schemas.microsoft.com/office/word/2010/wordprocessingShape">
                    <wps:wsp>
                      <wps:cNvSpPr/>
                      <wps:spPr>
                        <a:xfrm>
                          <a:off x="4037330" y="3787775"/>
                          <a:ext cx="1295400" cy="3423285"/>
                        </a:xfrm>
                        <a:custGeom>
                          <a:avLst/>
                          <a:gdLst>
                            <a:gd name="connisteX0" fmla="*/ 0 w 1295400"/>
                            <a:gd name="connsiteY0" fmla="*/ 0 h 3423285"/>
                            <a:gd name="connisteX1" fmla="*/ 304800 w 1295400"/>
                            <a:gd name="connsiteY1" fmla="*/ 38100 h 3423285"/>
                            <a:gd name="connisteX2" fmla="*/ 321310 w 1295400"/>
                            <a:gd name="connsiteY2" fmla="*/ 38100 h 3423285"/>
                            <a:gd name="connisteX3" fmla="*/ 397510 w 1295400"/>
                            <a:gd name="connsiteY3" fmla="*/ 511810 h 3423285"/>
                            <a:gd name="connisteX4" fmla="*/ 457200 w 1295400"/>
                            <a:gd name="connsiteY4" fmla="*/ 505460 h 3423285"/>
                            <a:gd name="connisteX5" fmla="*/ 789305 w 1295400"/>
                            <a:gd name="connsiteY5" fmla="*/ 3255010 h 3423285"/>
                            <a:gd name="connisteX6" fmla="*/ 1278890 w 1295400"/>
                            <a:gd name="connsiteY6" fmla="*/ 3172460 h 3423285"/>
                            <a:gd name="connisteX7" fmla="*/ 1295400 w 1295400"/>
                            <a:gd name="connsiteY7" fmla="*/ 3308985 h 3423285"/>
                            <a:gd name="connisteX8" fmla="*/ 489585 w 1295400"/>
                            <a:gd name="connsiteY8" fmla="*/ 3423285 h 3423285"/>
                            <a:gd name="connisteX9" fmla="*/ 0 w 1295400"/>
                            <a:gd name="connsiteY9" fmla="*/ 0 h 3423285"/>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Lst>
                          <a:rect l="l" t="t" r="r" b="b"/>
                          <a:pathLst>
                            <a:path w="1295400" h="3423285">
                              <a:moveTo>
                                <a:pt x="0" y="0"/>
                              </a:moveTo>
                              <a:lnTo>
                                <a:pt x="304800" y="38100"/>
                              </a:lnTo>
                              <a:lnTo>
                                <a:pt x="321310" y="38100"/>
                              </a:lnTo>
                              <a:lnTo>
                                <a:pt x="397510" y="511810"/>
                              </a:lnTo>
                              <a:lnTo>
                                <a:pt x="457200" y="505460"/>
                              </a:lnTo>
                              <a:lnTo>
                                <a:pt x="789305" y="3255010"/>
                              </a:lnTo>
                              <a:lnTo>
                                <a:pt x="1278890" y="3172460"/>
                              </a:lnTo>
                              <a:lnTo>
                                <a:pt x="1295400" y="3308985"/>
                              </a:lnTo>
                              <a:lnTo>
                                <a:pt x="489585" y="3423285"/>
                              </a:lnTo>
                              <a:lnTo>
                                <a:pt x="0" y="0"/>
                              </a:lnTo>
                              <a:close/>
                            </a:path>
                          </a:pathLst>
                        </a:custGeom>
                        <a:noFill/>
                        <a:ln w="12700">
                          <a:solidFill>
                            <a:srgbClr val="00B050"/>
                          </a:solidFill>
                          <a:prstDash val="lgDash"/>
                        </a:ln>
                      </wps:spPr>
                      <wps:style>
                        <a:lnRef idx="2">
                          <a:schemeClr val="accent1">
                            <a:lumMod val="75000"/>
                          </a:schemeClr>
                        </a:lnRef>
                        <a:fillRef idx="1">
                          <a:schemeClr val="accent1"/>
                        </a:fillRef>
                        <a:effectRef idx="0">
                          <a:srgbClr val="FFFFFF"/>
                        </a:effectRef>
                        <a:fontRef idx="minor">
                          <a:schemeClr val="lt1"/>
                        </a:fontRef>
                      </wps:style>
                      <wps:bodyPr/>
                    </wps:wsp>
                  </a:graphicData>
                </a:graphic>
              </wp:anchor>
            </w:drawing>
          </mc:Choice>
          <mc:Fallback>
            <w:pict>
              <v:shape id="_x0000_s1026" o:spid="_x0000_s1026" o:spt="100" style="position:absolute;left:0pt;margin-left:241.25pt;margin-top:214.8pt;height:269.55pt;width:102pt;z-index:251713536;mso-width-relative:page;mso-height-relative:page;" filled="f" stroked="t" coordsize="1295400,3423285" o:gfxdata="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0kCun9kAAAALAQAADwAAAAAAAAABACAAAAAiAAAAZHJzL2Rvd25yZXYueG1sUEsB&#10;AhQAFAAAAAgAh07iQBGpwKa8AwAAZQwAAA4AAAAAAAAAAQAgAAAAKAEAAGRycy9lMm9Eb2MueG1s&#10;UEsFBgAAAAAGAAYAWQEAAFYHAAAAAA==&#10;" path="m0,0l304800,38100,321310,38100,397510,511810,457200,505460,789305,3255010,1278890,3172460,1295400,3308985,489585,3423285,0,0xe">
                <v:path o:connectlocs="0,0;304800,38100;321310,38100;397510,511810;457200,505460;789305,3255010;1278890,3172460;1295400,3308985;489585,3423285;0,0" o:connectangles="0,0,0,0,0,0,0,0,0,0"/>
                <v:fill on="f" focussize="0,0"/>
                <v:stroke weight="1pt" color="#00B050 [2404]" joinstyle="round" dashstyle="longDash"/>
                <v:imagedata o:title=""/>
                <o:lock v:ext="edit" aspectratio="f"/>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717632" behindDoc="0" locked="0" layoutInCell="1" allowOverlap="1">
                <wp:simplePos x="0" y="0"/>
                <wp:positionH relativeFrom="column">
                  <wp:posOffset>1842770</wp:posOffset>
                </wp:positionH>
                <wp:positionV relativeFrom="paragraph">
                  <wp:posOffset>2604770</wp:posOffset>
                </wp:positionV>
                <wp:extent cx="1344930" cy="2137410"/>
                <wp:effectExtent l="6350" t="6350" r="20320" b="20320"/>
                <wp:wrapNone/>
                <wp:docPr id="234" name="任意多边形 234"/>
                <wp:cNvGraphicFramePr/>
                <a:graphic xmlns:a="http://schemas.openxmlformats.org/drawingml/2006/main">
                  <a:graphicData uri="http://schemas.microsoft.com/office/word/2010/wordprocessingShape">
                    <wps:wsp>
                      <wps:cNvSpPr/>
                      <wps:spPr>
                        <a:xfrm>
                          <a:off x="2815590" y="3703955"/>
                          <a:ext cx="1344930" cy="2137410"/>
                        </a:xfrm>
                        <a:custGeom>
                          <a:avLst/>
                          <a:gdLst>
                            <a:gd name="connisteX0" fmla="*/ 179070 w 1344930"/>
                            <a:gd name="connsiteY0" fmla="*/ 0 h 2137410"/>
                            <a:gd name="connisteX1" fmla="*/ 1183640 w 1344930"/>
                            <a:gd name="connsiteY1" fmla="*/ 102870 h 2137410"/>
                            <a:gd name="connisteX2" fmla="*/ 1344930 w 1344930"/>
                            <a:gd name="connsiteY2" fmla="*/ 1210310 h 2137410"/>
                            <a:gd name="connisteX3" fmla="*/ 860425 w 1344930"/>
                            <a:gd name="connsiteY3" fmla="*/ 1273175 h 2137410"/>
                            <a:gd name="connisteX4" fmla="*/ 972820 w 1344930"/>
                            <a:gd name="connsiteY4" fmla="*/ 2007870 h 2137410"/>
                            <a:gd name="connisteX5" fmla="*/ 0 w 1344930"/>
                            <a:gd name="connsiteY5" fmla="*/ 2137410 h 2137410"/>
                            <a:gd name="connisteX6" fmla="*/ 179070 w 1344930"/>
                            <a:gd name="connsiteY6" fmla="*/ 0 h 2137410"/>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Lst>
                          <a:rect l="l" t="t" r="r" b="b"/>
                          <a:pathLst>
                            <a:path w="1344930" h="2137410">
                              <a:moveTo>
                                <a:pt x="179070" y="0"/>
                              </a:moveTo>
                              <a:lnTo>
                                <a:pt x="1183640" y="102870"/>
                              </a:lnTo>
                              <a:lnTo>
                                <a:pt x="1344930" y="1210310"/>
                              </a:lnTo>
                              <a:lnTo>
                                <a:pt x="860425" y="1273175"/>
                              </a:lnTo>
                              <a:lnTo>
                                <a:pt x="972820" y="2007870"/>
                              </a:lnTo>
                              <a:lnTo>
                                <a:pt x="0" y="2137410"/>
                              </a:lnTo>
                              <a:lnTo>
                                <a:pt x="179070" y="0"/>
                              </a:lnTo>
                              <a:close/>
                            </a:path>
                          </a:pathLst>
                        </a:custGeom>
                        <a:noFill/>
                        <a:ln w="12700">
                          <a:solidFill>
                            <a:srgbClr val="FF0000"/>
                          </a:solidFill>
                          <a:prstDash val="lgDash"/>
                        </a:ln>
                      </wps:spPr>
                      <wps:style>
                        <a:lnRef idx="2">
                          <a:schemeClr val="accent1">
                            <a:lumMod val="75000"/>
                          </a:schemeClr>
                        </a:lnRef>
                        <a:fillRef idx="1">
                          <a:schemeClr val="accent1"/>
                        </a:fillRef>
                        <a:effectRef idx="0">
                          <a:srgbClr val="FFFFFF"/>
                        </a:effectRef>
                        <a:fontRef idx="minor">
                          <a:schemeClr val="lt1"/>
                        </a:fontRef>
                      </wps:style>
                      <wps:bodyPr/>
                    </wps:wsp>
                  </a:graphicData>
                </a:graphic>
              </wp:anchor>
            </w:drawing>
          </mc:Choice>
          <mc:Fallback>
            <w:pict>
              <v:shape id="_x0000_s1026" o:spid="_x0000_s1026" o:spt="100" style="position:absolute;left:0pt;margin-left:145.1pt;margin-top:205.1pt;height:168.3pt;width:105.9pt;z-index:251717632;mso-width-relative:page;mso-height-relative:page;" filled="f" stroked="t" coordsize="1344930,2137410" o:gfxdata="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" path="m179070,0l1183640,102870,1344930,1210310,860425,1273175,972820,2007870,0,2137410,179070,0xe">
                <v:path o:connectlocs="179070,0;1183640,102870;1344930,1210310;860425,1273175;972820,2007870;0,2137410;179070,0" o:connectangles="0,0,0,0,0,0,0"/>
                <v:fill on="f" focussize="0,0"/>
                <v:stroke weight="1pt" color="#FF0000 [2404]" joinstyle="round" dashstyle="longDash"/>
                <v:imagedata o:title=""/>
                <o:lock v:ext="edit" aspectratio="f"/>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722752" behindDoc="0" locked="0" layoutInCell="1" allowOverlap="1">
                <wp:simplePos x="0" y="0"/>
                <wp:positionH relativeFrom="column">
                  <wp:posOffset>1731010</wp:posOffset>
                </wp:positionH>
                <wp:positionV relativeFrom="paragraph">
                  <wp:posOffset>2162175</wp:posOffset>
                </wp:positionV>
                <wp:extent cx="2139950" cy="3873500"/>
                <wp:effectExtent l="9525" t="9525" r="14605" b="18415"/>
                <wp:wrapNone/>
                <wp:docPr id="604" name="任意多边形 604"/>
                <wp:cNvGraphicFramePr/>
                <a:graphic xmlns:a="http://schemas.openxmlformats.org/drawingml/2006/main">
                  <a:graphicData uri="http://schemas.microsoft.com/office/word/2010/wordprocessingShape">
                    <wps:wsp>
                      <wps:cNvSpPr/>
                      <wps:spPr>
                        <a:xfrm>
                          <a:off x="2703195" y="3242310"/>
                          <a:ext cx="2139950" cy="3873500"/>
                        </a:xfrm>
                        <a:custGeom>
                          <a:avLst/>
                          <a:gdLst>
                            <a:gd name="connisteX0" fmla="*/ 1752600 w 2139950"/>
                            <a:gd name="connsiteY0" fmla="*/ 1028700 h 3873500"/>
                            <a:gd name="connisteX1" fmla="*/ 1682750 w 2139950"/>
                            <a:gd name="connsiteY1" fmla="*/ 577850 h 3873500"/>
                            <a:gd name="connisteX2" fmla="*/ 1371600 w 2139950"/>
                            <a:gd name="connsiteY2" fmla="*/ 546100 h 3873500"/>
                            <a:gd name="connisteX3" fmla="*/ 1320800 w 2139950"/>
                            <a:gd name="connsiteY3" fmla="*/ 488950 h 3873500"/>
                            <a:gd name="connisteX4" fmla="*/ 1352550 w 2139950"/>
                            <a:gd name="connsiteY4" fmla="*/ 203200 h 3873500"/>
                            <a:gd name="connisteX5" fmla="*/ 1390650 w 2139950"/>
                            <a:gd name="connsiteY5" fmla="*/ 165100 h 3873500"/>
                            <a:gd name="connisteX6" fmla="*/ 1682750 w 2139950"/>
                            <a:gd name="connsiteY6" fmla="*/ 196850 h 3873500"/>
                            <a:gd name="connisteX7" fmla="*/ 1689100 w 2139950"/>
                            <a:gd name="connsiteY7" fmla="*/ 120650 h 3873500"/>
                            <a:gd name="connisteX8" fmla="*/ 546100 w 2139950"/>
                            <a:gd name="connsiteY8" fmla="*/ 0 h 3873500"/>
                            <a:gd name="connisteX9" fmla="*/ 533400 w 2139950"/>
                            <a:gd name="connsiteY9" fmla="*/ 82550 h 3873500"/>
                            <a:gd name="connisteX10" fmla="*/ 838200 w 2139950"/>
                            <a:gd name="connsiteY10" fmla="*/ 107950 h 3873500"/>
                            <a:gd name="connisteX11" fmla="*/ 857250 w 2139950"/>
                            <a:gd name="connsiteY11" fmla="*/ 152400 h 3873500"/>
                            <a:gd name="connisteX12" fmla="*/ 800100 w 2139950"/>
                            <a:gd name="connsiteY12" fmla="*/ 469900 h 3873500"/>
                            <a:gd name="connisteX13" fmla="*/ 260350 w 2139950"/>
                            <a:gd name="connsiteY13" fmla="*/ 406400 h 3873500"/>
                            <a:gd name="connisteX14" fmla="*/ 0 w 2139950"/>
                            <a:gd name="connsiteY14" fmla="*/ 3873500 h 3873500"/>
                            <a:gd name="connisteX15" fmla="*/ 2139950 w 2139950"/>
                            <a:gd name="connsiteY15" fmla="*/ 3848100 h 3873500"/>
                            <a:gd name="connisteX16" fmla="*/ 1816100 w 2139950"/>
                            <a:gd name="connsiteY16" fmla="*/ 1009650 h 3873500"/>
                            <a:gd name="connisteX17" fmla="*/ 1752600 w 2139950"/>
                            <a:gd name="connsiteY17" fmla="*/ 1028700 h 3873500"/>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 ang="0">
                              <a:pos x="connisteX11" y="connsiteY11"/>
                            </a:cxn>
                            <a:cxn ang="0">
                              <a:pos x="connisteX12" y="connsiteY12"/>
                            </a:cxn>
                            <a:cxn ang="0">
                              <a:pos x="connisteX13" y="connsiteY13"/>
                            </a:cxn>
                            <a:cxn ang="0">
                              <a:pos x="connisteX14" y="connsiteY14"/>
                            </a:cxn>
                            <a:cxn ang="0">
                              <a:pos x="connisteX15" y="connsiteY15"/>
                            </a:cxn>
                            <a:cxn ang="0">
                              <a:pos x="connisteX16" y="connsiteY16"/>
                            </a:cxn>
                            <a:cxn ang="0">
                              <a:pos x="connisteX17" y="connsiteY17"/>
                            </a:cxn>
                          </a:cxnLst>
                          <a:rect l="l" t="t" r="r" b="b"/>
                          <a:pathLst>
                            <a:path w="2139950" h="3873500">
                              <a:moveTo>
                                <a:pt x="1752600" y="1028700"/>
                              </a:moveTo>
                              <a:lnTo>
                                <a:pt x="1682750" y="577850"/>
                              </a:lnTo>
                              <a:lnTo>
                                <a:pt x="1371600" y="546100"/>
                              </a:lnTo>
                              <a:lnTo>
                                <a:pt x="1320800" y="488950"/>
                              </a:lnTo>
                              <a:lnTo>
                                <a:pt x="1352550" y="203200"/>
                              </a:lnTo>
                              <a:lnTo>
                                <a:pt x="1390650" y="165100"/>
                              </a:lnTo>
                              <a:lnTo>
                                <a:pt x="1682750" y="196850"/>
                              </a:lnTo>
                              <a:lnTo>
                                <a:pt x="1689100" y="120650"/>
                              </a:lnTo>
                              <a:lnTo>
                                <a:pt x="546100" y="0"/>
                              </a:lnTo>
                              <a:lnTo>
                                <a:pt x="533400" y="82550"/>
                              </a:lnTo>
                              <a:lnTo>
                                <a:pt x="838200" y="107950"/>
                              </a:lnTo>
                              <a:lnTo>
                                <a:pt x="857250" y="152400"/>
                              </a:lnTo>
                              <a:lnTo>
                                <a:pt x="800100" y="469900"/>
                              </a:lnTo>
                              <a:lnTo>
                                <a:pt x="260350" y="406400"/>
                              </a:lnTo>
                              <a:lnTo>
                                <a:pt x="0" y="3873500"/>
                              </a:lnTo>
                              <a:lnTo>
                                <a:pt x="2139950" y="3848100"/>
                              </a:lnTo>
                              <a:lnTo>
                                <a:pt x="1816100" y="1009650"/>
                              </a:lnTo>
                              <a:lnTo>
                                <a:pt x="1752600" y="1028700"/>
                              </a:lnTo>
                              <a:close/>
                            </a:path>
                          </a:pathLst>
                        </a:custGeom>
                        <a:noFill/>
                        <a:ln w="19050">
                          <a:solidFill>
                            <a:schemeClr val="tx2"/>
                          </a:solidFill>
                        </a:ln>
                      </wps:spPr>
                      <wps:style>
                        <a:lnRef idx="2">
                          <a:schemeClr val="accent1">
                            <a:lumMod val="75000"/>
                          </a:schemeClr>
                        </a:lnRef>
                        <a:fillRef idx="1">
                          <a:schemeClr val="accent1"/>
                        </a:fillRef>
                        <a:effectRef idx="0">
                          <a:srgbClr val="FFFFFF"/>
                        </a:effectRef>
                        <a:fontRef idx="minor">
                          <a:schemeClr val="lt1"/>
                        </a:fontRef>
                      </wps:style>
                      <wps:bodyPr/>
                    </wps:wsp>
                  </a:graphicData>
                </a:graphic>
              </wp:anchor>
            </w:drawing>
          </mc:Choice>
          <mc:Fallback>
            <w:pict>
              <v:shape id="_x0000_s1026" o:spid="_x0000_s1026" o:spt="100" style="position:absolute;left:0pt;margin-left:136.3pt;margin-top:170.25pt;height:305pt;width:168.5pt;z-index:251722752;mso-width-relative:page;mso-height-relative:page;" filled="f" stroked="t" coordsize="2139950,3873500" o:gfxdata="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" path="m1752600,1028700l1682750,577850,1371600,546100,1320800,488950,1352550,203200,1390650,165100,1682750,196850,1689100,120650,546100,0,533400,82550,838200,107950,857250,152400,800100,469900,260350,406400,0,3873500,2139950,3848100,1816100,1009650,1752600,1028700xe">
                <v:path o:connectlocs="1752600,1028700;1682750,577850;1371600,546100;1320800,488950;1352550,203200;1390650,165100;1682750,196850;1689100,120650;546100,0;533400,82550;838200,107950;857250,152400;800100,469900;260350,406400;0,3873500;2139950,3848100;1816100,1009650;1752600,1028700" o:connectangles="0,0,0,0,0,0,0,0,0,0,0,0,0,0,0,0,0,0"/>
                <v:fill on="f" focussize="0,0"/>
                <v:stroke weight="1.5pt" color="#1F497D [3215]" joinstyle="round"/>
                <v:imagedata o:title=""/>
                <o:lock v:ext="edit" aspectratio="f"/>
              </v:shape>
            </w:pict>
          </mc:Fallback>
        </mc:AlternateContent>
      </w:r>
      <w:r>
        <w:rPr>
          <w:color w:val="000000" w:themeColor="text1"/>
          <w:highlight w:val="none"/>
          <w14:textFill>
            <w14:solidFill>
              <w14:schemeClr w14:val="tx1"/>
            </w14:solidFill>
          </w14:textFill>
        </w:rPr>
        <mc:AlternateContent>
          <mc:Choice Requires="wps">
            <w:drawing>
              <wp:anchor distT="0" distB="0" distL="114300" distR="114300" simplePos="0" relativeHeight="251720704" behindDoc="0" locked="0" layoutInCell="1" allowOverlap="1">
                <wp:simplePos x="0" y="0"/>
                <wp:positionH relativeFrom="column">
                  <wp:posOffset>1785620</wp:posOffset>
                </wp:positionH>
                <wp:positionV relativeFrom="paragraph">
                  <wp:posOffset>4977765</wp:posOffset>
                </wp:positionV>
                <wp:extent cx="1133475" cy="281940"/>
                <wp:effectExtent l="0" t="0" r="0" b="0"/>
                <wp:wrapNone/>
                <wp:docPr id="245" name="文本框 245"/>
                <wp:cNvGraphicFramePr/>
                <a:graphic xmlns:a="http://schemas.openxmlformats.org/drawingml/2006/main">
                  <a:graphicData uri="http://schemas.microsoft.com/office/word/2010/wordprocessingShape">
                    <wps:wsp>
                      <wps:cNvSpPr txBox="1"/>
                      <wps:spPr>
                        <a:xfrm>
                          <a:off x="0" y="0"/>
                          <a:ext cx="1133475" cy="281940"/>
                        </a:xfrm>
                        <a:prstGeom prst="rect">
                          <a:avLst/>
                        </a:prstGeom>
                        <a:noFill/>
                        <a:ln w="9525">
                          <a:noFill/>
                        </a:ln>
                      </wps:spPr>
                      <wps:style>
                        <a:lnRef idx="0">
                          <a:schemeClr val="accent1"/>
                        </a:lnRef>
                        <a:fillRef idx="0">
                          <a:schemeClr val="accent1"/>
                        </a:fillRef>
                        <a:effectRef idx="0">
                          <a:schemeClr val="accent1"/>
                        </a:effectRef>
                        <a:fontRef idx="minor">
                          <a:schemeClr val="dk1"/>
                        </a:fontRef>
                      </wps:style>
                      <wps:txbx>
                        <w:txbxContent>
                          <w:p w14:paraId="7781BAD2">
                            <w:pPr>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废钢堆场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0.6pt;margin-top:391.95pt;height:22.2pt;width:89.25pt;z-index:251720704;mso-width-relative:page;mso-height-relative:page;" filled="f" stroked="f" coordsize="21600,21600" o:gfxdata="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&#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2ko782QAAAAsBAAAPAAAAAAAAAAEAIAAAACIAAABk&#10;cnMvZG93bnJldi54bWxQSwECFAAUAAAACACHTuJAZpZ9nj4CAABqBAAADgAAAAAAAAABACAAAAAo&#10;AQAAZHJzL2Uyb0RvYy54bWxQSwUGAAAAAAYABgBZAQAA2AUAAAAA&#10;">
                <v:fill on="f" focussize="0,0"/>
                <v:stroke on="f"/>
                <v:imagedata o:title=""/>
                <o:lock v:ext="edit" aspectratio="f"/>
                <v:textbox>
                  <w:txbxContent>
                    <w:p w14:paraId="7781BAD2">
                      <w:pPr>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废钢堆场</w:t>
                      </w:r>
                    </w:p>
                  </w:txbxContent>
                </v:textbox>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719680" behindDoc="0" locked="0" layoutInCell="1" allowOverlap="1">
                <wp:simplePos x="0" y="0"/>
                <wp:positionH relativeFrom="column">
                  <wp:posOffset>1807210</wp:posOffset>
                </wp:positionH>
                <wp:positionV relativeFrom="paragraph">
                  <wp:posOffset>4653915</wp:posOffset>
                </wp:positionV>
                <wp:extent cx="1092200" cy="831850"/>
                <wp:effectExtent l="6350" t="6350" r="13970" b="15240"/>
                <wp:wrapNone/>
                <wp:docPr id="239" name="任意多边形 239"/>
                <wp:cNvGraphicFramePr/>
                <a:graphic xmlns:a="http://schemas.openxmlformats.org/drawingml/2006/main">
                  <a:graphicData uri="http://schemas.microsoft.com/office/word/2010/wordprocessingShape">
                    <wps:wsp>
                      <wps:cNvSpPr/>
                      <wps:spPr>
                        <a:xfrm>
                          <a:off x="2779395" y="5734050"/>
                          <a:ext cx="1092200" cy="831850"/>
                        </a:xfrm>
                        <a:custGeom>
                          <a:avLst/>
                          <a:gdLst>
                            <a:gd name="connisteX0" fmla="*/ 50800 w 1092200"/>
                            <a:gd name="connsiteY0" fmla="*/ 127000 h 831850"/>
                            <a:gd name="connisteX1" fmla="*/ 996950 w 1092200"/>
                            <a:gd name="connsiteY1" fmla="*/ 0 h 831850"/>
                            <a:gd name="connisteX2" fmla="*/ 1092200 w 1092200"/>
                            <a:gd name="connsiteY2" fmla="*/ 685800 h 831850"/>
                            <a:gd name="connisteX3" fmla="*/ 0 w 1092200"/>
                            <a:gd name="connsiteY3" fmla="*/ 831850 h 831850"/>
                            <a:gd name="connisteX4" fmla="*/ 50800 w 1092200"/>
                            <a:gd name="connsiteY4" fmla="*/ 127000 h 831850"/>
                          </a:gdLst>
                          <a:ahLst/>
                          <a:cxnLst>
                            <a:cxn ang="0">
                              <a:pos x="connisteX0" y="connsiteY0"/>
                            </a:cxn>
                            <a:cxn ang="0">
                              <a:pos x="connisteX1" y="connsiteY1"/>
                            </a:cxn>
                            <a:cxn ang="0">
                              <a:pos x="connisteX2" y="connsiteY2"/>
                            </a:cxn>
                            <a:cxn ang="0">
                              <a:pos x="connisteX3" y="connsiteY3"/>
                            </a:cxn>
                            <a:cxn ang="0">
                              <a:pos x="connisteX4" y="connsiteY4"/>
                            </a:cxn>
                          </a:cxnLst>
                          <a:rect l="l" t="t" r="r" b="b"/>
                          <a:pathLst>
                            <a:path w="1092200" h="831850">
                              <a:moveTo>
                                <a:pt x="50800" y="127000"/>
                              </a:moveTo>
                              <a:lnTo>
                                <a:pt x="996950" y="0"/>
                              </a:lnTo>
                              <a:lnTo>
                                <a:pt x="1092200" y="685800"/>
                              </a:lnTo>
                              <a:lnTo>
                                <a:pt x="0" y="831850"/>
                              </a:lnTo>
                              <a:lnTo>
                                <a:pt x="50800" y="127000"/>
                              </a:lnTo>
                              <a:close/>
                            </a:path>
                          </a:pathLst>
                        </a:custGeom>
                        <a:noFill/>
                        <a:ln w="12700">
                          <a:solidFill>
                            <a:schemeClr val="tx1"/>
                          </a:solidFill>
                          <a:prstDash val="lgDash"/>
                        </a:ln>
                      </wps:spPr>
                      <wps:style>
                        <a:lnRef idx="2">
                          <a:schemeClr val="accent1">
                            <a:lumMod val="75000"/>
                          </a:schemeClr>
                        </a:lnRef>
                        <a:fillRef idx="1">
                          <a:schemeClr val="accent1"/>
                        </a:fillRef>
                        <a:effectRef idx="0">
                          <a:srgbClr val="FFFFFF"/>
                        </a:effectRef>
                        <a:fontRef idx="minor">
                          <a:schemeClr val="lt1"/>
                        </a:fontRef>
                      </wps:style>
                      <wps:bodyPr/>
                    </wps:wsp>
                  </a:graphicData>
                </a:graphic>
              </wp:anchor>
            </w:drawing>
          </mc:Choice>
          <mc:Fallback>
            <w:pict>
              <v:shape id="_x0000_s1026" o:spid="_x0000_s1026" o:spt="100" style="position:absolute;left:0pt;margin-left:142.3pt;margin-top:366.45pt;height:65.5pt;width:86pt;z-index:251719680;mso-width-relative:page;mso-height-relative:page;" filled="f" stroked="t" coordsize="1092200,831850" o:gfxdata="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l0QWiNwAAAALAQAADwAAAAAAAAABACAAAAAiAAAAZHJzL2Rvd25yZXYueG1sUEsB&#10;AhQAFAAAAAgAh07iQL5ZOBwOAwAASQgAAA4AAAAAAAAAAQAgAAAAKwEAAGRycy9lMm9Eb2MueG1s&#10;UEsFBgAAAAAGAAYAWQEAAKsGAAAAAA==&#10;" path="m50800,127000l996950,0,1092200,685800,0,831850,50800,127000xe">
                <v:path o:connectlocs="50800,127000;996950,0;1092200,685800;0,831850;50800,127000" o:connectangles="0,0,0,0,0"/>
                <v:fill on="f" focussize="0,0"/>
                <v:stroke weight="1pt" color="#000000 [3213]" joinstyle="round" dashstyle="longDash"/>
                <v:imagedata o:title=""/>
                <o:lock v:ext="edit" aspectratio="f"/>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718656" behindDoc="0" locked="0" layoutInCell="1" allowOverlap="1">
                <wp:simplePos x="0" y="0"/>
                <wp:positionH relativeFrom="column">
                  <wp:posOffset>2740660</wp:posOffset>
                </wp:positionH>
                <wp:positionV relativeFrom="paragraph">
                  <wp:posOffset>3858895</wp:posOffset>
                </wp:positionV>
                <wp:extent cx="730250" cy="2114550"/>
                <wp:effectExtent l="6350" t="6350" r="10160" b="12700"/>
                <wp:wrapNone/>
                <wp:docPr id="238" name="任意多边形 238"/>
                <wp:cNvGraphicFramePr/>
                <a:graphic xmlns:a="http://schemas.openxmlformats.org/drawingml/2006/main">
                  <a:graphicData uri="http://schemas.microsoft.com/office/word/2010/wordprocessingShape">
                    <wps:wsp>
                      <wps:cNvSpPr/>
                      <wps:spPr>
                        <a:xfrm>
                          <a:off x="3712845" y="4939030"/>
                          <a:ext cx="730250" cy="2114550"/>
                        </a:xfrm>
                        <a:custGeom>
                          <a:avLst/>
                          <a:gdLst>
                            <a:gd name="connisteX0" fmla="*/ 0 w 730250"/>
                            <a:gd name="connsiteY0" fmla="*/ 63500 h 2114550"/>
                            <a:gd name="connisteX1" fmla="*/ 431800 w 730250"/>
                            <a:gd name="connsiteY1" fmla="*/ 0 h 2114550"/>
                            <a:gd name="connisteX2" fmla="*/ 730250 w 730250"/>
                            <a:gd name="connsiteY2" fmla="*/ 2114550 h 2114550"/>
                            <a:gd name="connisteX3" fmla="*/ 266700 w 730250"/>
                            <a:gd name="connsiteY3" fmla="*/ 2114550 h 2114550"/>
                            <a:gd name="connisteX4" fmla="*/ 0 w 730250"/>
                            <a:gd name="connsiteY4" fmla="*/ 63500 h 2114550"/>
                          </a:gdLst>
                          <a:ahLst/>
                          <a:cxnLst>
                            <a:cxn ang="0">
                              <a:pos x="connisteX0" y="connsiteY0"/>
                            </a:cxn>
                            <a:cxn ang="0">
                              <a:pos x="connisteX1" y="connsiteY1"/>
                            </a:cxn>
                            <a:cxn ang="0">
                              <a:pos x="connisteX2" y="connsiteY2"/>
                            </a:cxn>
                            <a:cxn ang="0">
                              <a:pos x="connisteX3" y="connsiteY3"/>
                            </a:cxn>
                            <a:cxn ang="0">
                              <a:pos x="connisteX4" y="connsiteY4"/>
                            </a:cxn>
                          </a:cxnLst>
                          <a:rect l="l" t="t" r="r" b="b"/>
                          <a:pathLst>
                            <a:path w="730250" h="2114550">
                              <a:moveTo>
                                <a:pt x="0" y="63500"/>
                              </a:moveTo>
                              <a:lnTo>
                                <a:pt x="431800" y="0"/>
                              </a:lnTo>
                              <a:lnTo>
                                <a:pt x="730250" y="2114550"/>
                              </a:lnTo>
                              <a:lnTo>
                                <a:pt x="266700" y="2114550"/>
                              </a:lnTo>
                              <a:lnTo>
                                <a:pt x="0" y="63500"/>
                              </a:lnTo>
                              <a:close/>
                            </a:path>
                          </a:pathLst>
                        </a:custGeom>
                        <a:noFill/>
                        <a:ln w="12700">
                          <a:solidFill>
                            <a:schemeClr val="tx1"/>
                          </a:solidFill>
                          <a:prstDash val="lgDash"/>
                        </a:ln>
                      </wps:spPr>
                      <wps:style>
                        <a:lnRef idx="2">
                          <a:schemeClr val="accent1">
                            <a:lumMod val="75000"/>
                          </a:schemeClr>
                        </a:lnRef>
                        <a:fillRef idx="1">
                          <a:schemeClr val="accent1"/>
                        </a:fillRef>
                        <a:effectRef idx="0">
                          <a:srgbClr val="FFFFFF"/>
                        </a:effectRef>
                        <a:fontRef idx="minor">
                          <a:schemeClr val="lt1"/>
                        </a:fontRef>
                      </wps:style>
                      <wps:bodyPr/>
                    </wps:wsp>
                  </a:graphicData>
                </a:graphic>
              </wp:anchor>
            </w:drawing>
          </mc:Choice>
          <mc:Fallback>
            <w:pict>
              <v:shape id="_x0000_s1026" o:spid="_x0000_s1026" o:spt="100" style="position:absolute;left:0pt;margin-left:215.8pt;margin-top:303.85pt;height:166.5pt;width:57.5pt;z-index:251718656;mso-width-relative:page;mso-height-relative:page;" filled="f" stroked="t" coordsize="730250,2114550" o:gfxdata="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KhITFncAAAACwEAAA8AAAAAAAAAAQAgAAAAIgAAAGRycy9kb3ducmV2LnhtbFBLAQIUABQA&#10;AAAIAIdO4kAup8S/CQMAAEEIAAAOAAAAAAAAAAEAIAAAACsBAABkcnMvZTJvRG9jLnhtbFBLBQYA&#10;AAAABgAGAFkBAACmBgAAAAA=&#10;" path="m0,63500l431800,0,730250,2114550,266700,2114550,0,63500xe">
                <v:path o:connectlocs="0,63500;431800,0;730250,2114550;266700,2114550;0,63500" o:connectangles="0,0,0,0,0"/>
                <v:fill on="f" focussize="0,0"/>
                <v:stroke weight="1pt" color="#000000 [3213]" joinstyle="round" dashstyle="longDash"/>
                <v:imagedata o:title=""/>
                <o:lock v:ext="edit" aspectratio="f"/>
              </v:shape>
            </w:pict>
          </mc:Fallback>
        </mc:AlternateContent>
      </w:r>
      <w:r>
        <w:rPr>
          <w:color w:val="000000" w:themeColor="text1"/>
          <w:highlight w:val="none"/>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1922780</wp:posOffset>
                </wp:positionH>
                <wp:positionV relativeFrom="paragraph">
                  <wp:posOffset>3499485</wp:posOffset>
                </wp:positionV>
                <wp:extent cx="1301115" cy="297815"/>
                <wp:effectExtent l="0" t="0" r="0" b="0"/>
                <wp:wrapNone/>
                <wp:docPr id="817" name="文本框 817"/>
                <wp:cNvGraphicFramePr/>
                <a:graphic xmlns:a="http://schemas.openxmlformats.org/drawingml/2006/main">
                  <a:graphicData uri="http://schemas.microsoft.com/office/word/2010/wordprocessingShape">
                    <wps:wsp>
                      <wps:cNvSpPr txBox="1"/>
                      <wps:spPr>
                        <a:xfrm>
                          <a:off x="0" y="0"/>
                          <a:ext cx="1301115" cy="297815"/>
                        </a:xfrm>
                        <a:prstGeom prst="rect">
                          <a:avLst/>
                        </a:prstGeom>
                        <a:noFill/>
                        <a:ln w="9525">
                          <a:noFill/>
                        </a:ln>
                      </wps:spPr>
                      <wps:style>
                        <a:lnRef idx="0">
                          <a:schemeClr val="accent1"/>
                        </a:lnRef>
                        <a:fillRef idx="0">
                          <a:schemeClr val="accent1"/>
                        </a:fillRef>
                        <a:effectRef idx="0">
                          <a:schemeClr val="accent1"/>
                        </a:effectRef>
                        <a:fontRef idx="minor">
                          <a:schemeClr val="dk1"/>
                        </a:fontRef>
                      </wps:style>
                      <wps:txbx>
                        <w:txbxContent>
                          <w:p w14:paraId="2E72134B">
                            <w:pPr>
                              <w:jc w:val="center"/>
                              <w:rPr>
                                <w:rFonts w:hint="default" w:ascii="Times New Roman" w:hAnsi="Times New Roman" w:cs="Times New Roman" w:eastAsiaTheme="minorEastAsia"/>
                                <w:b/>
                                <w:bCs/>
                                <w:color w:val="FF0000"/>
                                <w:lang w:val="en-US" w:eastAsia="zh-CN"/>
                              </w:rPr>
                            </w:pPr>
                            <w:r>
                              <w:rPr>
                                <w:rFonts w:hint="eastAsia" w:ascii="Times New Roman" w:hAnsi="Times New Roman" w:cs="Times New Roman"/>
                                <w:b/>
                                <w:bCs/>
                                <w:color w:val="FF0000"/>
                                <w:lang w:val="en-US" w:eastAsia="zh-CN"/>
                              </w:rPr>
                              <w:t>4号港池东侧</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1.4pt;margin-top:275.55pt;height:23.45pt;width:102.45pt;z-index:251671552;mso-width-relative:page;mso-height-relative:page;" filled="f" stroked="f" coordsize="21600,21600" o:gfxdata="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m9uldgAAAALAQAADwAAAAAAAAABACAAAAAiAAAAZHJz&#10;L2Rvd25yZXYueG1sUEsBAhQAFAAAAAgAh07iQIJPcJQ9AgAAagQAAA4AAAAAAAAAAQAgAAAAJwEA&#10;AGRycy9lMm9Eb2MueG1sUEsFBgAAAAAGAAYAWQEAANYFAAAAAA==&#10;">
                <v:fill on="f" focussize="0,0"/>
                <v:stroke on="f"/>
                <v:imagedata o:title=""/>
                <o:lock v:ext="edit" aspectratio="f"/>
                <v:textbox>
                  <w:txbxContent>
                    <w:p w14:paraId="2E72134B">
                      <w:pPr>
                        <w:jc w:val="center"/>
                        <w:rPr>
                          <w:rFonts w:hint="default" w:ascii="Times New Roman" w:hAnsi="Times New Roman" w:cs="Times New Roman" w:eastAsiaTheme="minorEastAsia"/>
                          <w:b/>
                          <w:bCs/>
                          <w:color w:val="FF0000"/>
                          <w:lang w:val="en-US" w:eastAsia="zh-CN"/>
                        </w:rPr>
                      </w:pPr>
                      <w:r>
                        <w:rPr>
                          <w:rFonts w:hint="eastAsia" w:ascii="Times New Roman" w:hAnsi="Times New Roman" w:cs="Times New Roman"/>
                          <w:b/>
                          <w:bCs/>
                          <w:color w:val="FF0000"/>
                          <w:lang w:val="en-US" w:eastAsia="zh-CN"/>
                        </w:rPr>
                        <w:t>4号港池东侧</w:t>
                      </w:r>
                    </w:p>
                  </w:txbxContent>
                </v:textbox>
              </v:shape>
            </w:pict>
          </mc:Fallback>
        </mc:AlternateContent>
      </w:r>
      <w:r>
        <w:rPr>
          <w:color w:val="000000" w:themeColor="text1"/>
          <w:highlight w:val="none"/>
          <w14:textFill>
            <w14:solidFill>
              <w14:schemeClr w14:val="tx1"/>
            </w14:solidFill>
          </w14:textFill>
        </w:rPr>
        <mc:AlternateContent>
          <mc:Choice Requires="wps">
            <w:drawing>
              <wp:anchor distT="0" distB="0" distL="114300" distR="114300" simplePos="0" relativeHeight="251715584" behindDoc="0" locked="0" layoutInCell="1" allowOverlap="1">
                <wp:simplePos x="0" y="0"/>
                <wp:positionH relativeFrom="column">
                  <wp:posOffset>2387600</wp:posOffset>
                </wp:positionH>
                <wp:positionV relativeFrom="paragraph">
                  <wp:posOffset>1671320</wp:posOffset>
                </wp:positionV>
                <wp:extent cx="996950" cy="291465"/>
                <wp:effectExtent l="0" t="0" r="0" b="0"/>
                <wp:wrapNone/>
                <wp:docPr id="225" name="文本框 225"/>
                <wp:cNvGraphicFramePr/>
                <a:graphic xmlns:a="http://schemas.openxmlformats.org/drawingml/2006/main">
                  <a:graphicData uri="http://schemas.microsoft.com/office/word/2010/wordprocessingShape">
                    <wps:wsp>
                      <wps:cNvSpPr txBox="1"/>
                      <wps:spPr>
                        <a:xfrm>
                          <a:off x="0" y="0"/>
                          <a:ext cx="996950" cy="291465"/>
                        </a:xfrm>
                        <a:prstGeom prst="rect">
                          <a:avLst/>
                        </a:prstGeom>
                        <a:noFill/>
                        <a:ln w="9525">
                          <a:noFill/>
                        </a:ln>
                      </wps:spPr>
                      <wps:style>
                        <a:lnRef idx="0">
                          <a:schemeClr val="accent1"/>
                        </a:lnRef>
                        <a:fillRef idx="0">
                          <a:schemeClr val="accent1"/>
                        </a:fillRef>
                        <a:effectRef idx="0">
                          <a:schemeClr val="accent1"/>
                        </a:effectRef>
                        <a:fontRef idx="minor">
                          <a:schemeClr val="dk1"/>
                        </a:fontRef>
                      </wps:style>
                      <wps:txbx>
                        <w:txbxContent>
                          <w:p w14:paraId="7D933CC8">
                            <w:pPr>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长 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pt;margin-top:131.6pt;height:22.95pt;width:78.5pt;z-index:251715584;mso-width-relative:page;mso-height-relative:page;" filled="f" stroked="f" coordsize="21600,21600" o:gfxdata="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OB9zdgAAAALAQAADwAAAAAAAAABACAAAAAiAAAAZHJzL2Rv&#10;d25yZXYueG1sUEsBAhQAFAAAAAgAh07iQKzw2uE6AgAAaQQAAA4AAAAAAAAAAQAgAAAAJwEAAGRy&#10;cy9lMm9Eb2MueG1sUEsFBgAAAAAGAAYAWQEAANMFAAAAAA==&#10;">
                <v:fill on="f" focussize="0,0"/>
                <v:stroke on="f"/>
                <v:imagedata o:title=""/>
                <o:lock v:ext="edit" aspectratio="f"/>
                <v:textbox>
                  <w:txbxContent>
                    <w:p w14:paraId="7D933CC8">
                      <w:pPr>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长 江</w:t>
                      </w:r>
                    </w:p>
                  </w:txbxContent>
                </v:textbox>
              </v:shape>
            </w:pict>
          </mc:Fallback>
        </mc:AlternateContent>
      </w:r>
      <w:r>
        <w:rPr>
          <w:color w:val="000000" w:themeColor="text1"/>
          <w:sz w:val="21"/>
          <w:highlight w:val="none"/>
          <w14:textFill>
            <w14:solidFill>
              <w14:schemeClr w14:val="tx1"/>
            </w14:solidFill>
          </w14:textFill>
        </w:rPr>
        <mc:AlternateContent>
          <mc:Choice Requires="wps">
            <w:drawing>
              <wp:anchor distT="0" distB="0" distL="114300" distR="114300" simplePos="0" relativeHeight="251707392" behindDoc="0" locked="0" layoutInCell="1" allowOverlap="1">
                <wp:simplePos x="0" y="0"/>
                <wp:positionH relativeFrom="column">
                  <wp:posOffset>1971040</wp:posOffset>
                </wp:positionH>
                <wp:positionV relativeFrom="paragraph">
                  <wp:posOffset>2716530</wp:posOffset>
                </wp:positionV>
                <wp:extent cx="478790" cy="513080"/>
                <wp:effectExtent l="20955" t="19685" r="33655" b="31115"/>
                <wp:wrapNone/>
                <wp:docPr id="190" name="圆角矩形 190"/>
                <wp:cNvGraphicFramePr/>
                <a:graphic xmlns:a="http://schemas.openxmlformats.org/drawingml/2006/main">
                  <a:graphicData uri="http://schemas.microsoft.com/office/word/2010/wordprocessingShape">
                    <wps:wsp>
                      <wps:cNvSpPr/>
                      <wps:spPr>
                        <a:xfrm rot="300000">
                          <a:off x="3797300" y="3983990"/>
                          <a:ext cx="478790" cy="513080"/>
                        </a:xfrm>
                        <a:prstGeom prst="roundRect">
                          <a:avLst/>
                        </a:prstGeom>
                        <a:noFill/>
                        <a:ln w="12700">
                          <a:solidFill>
                            <a:srgbClr val="7030A0"/>
                          </a:solidFill>
                          <a:prstDash val="lgDash"/>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5.2pt;margin-top:213.9pt;height:40.4pt;width:37.7pt;rotation:327680f;z-index:251707392;v-text-anchor:middle;mso-width-relative:page;mso-height-relative:page;" filled="f" stroked="t" coordsize="21600,21600" arcsize="0.166666666666667" o:gfxdata="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GdoUwbWAAAACwEAAA8AAAAAAAAAAQAg&#10;AAAAIgAAAGRycy9kb3ducmV2LnhtbFBLAQIUABQAAAAIAIdO4kCN8rCBggIAANwEAAAOAAAAAAAA&#10;AAEAIAAAACUBAABkcnMvZTJvRG9jLnhtbFBLBQYAAAAABgAGAFkBAAAZBgAAAAA=&#10;">
                <v:fill on="f" focussize="0,0"/>
                <v:stroke weight="1pt" color="#7030A0 [2404]" joinstyle="round" dashstyle="longDash"/>
                <v:imagedata o:title=""/>
                <o:lock v:ext="edit" aspectratio="f"/>
              </v:roundrect>
            </w:pict>
          </mc:Fallback>
        </mc:AlternateContent>
      </w:r>
      <w:r>
        <w:rPr>
          <w:color w:val="000000" w:themeColor="text1"/>
          <w:highlight w:val="none"/>
          <w14:textFill>
            <w14:solidFill>
              <w14:schemeClr w14:val="tx1"/>
            </w14:solidFill>
          </w14:textFill>
        </w:rPr>
        <mc:AlternateContent>
          <mc:Choice Requires="wps">
            <w:drawing>
              <wp:anchor distT="0" distB="0" distL="114300" distR="114300" simplePos="0" relativeHeight="251714560" behindDoc="0" locked="0" layoutInCell="1" allowOverlap="1">
                <wp:simplePos x="0" y="0"/>
                <wp:positionH relativeFrom="column">
                  <wp:posOffset>3180080</wp:posOffset>
                </wp:positionH>
                <wp:positionV relativeFrom="paragraph">
                  <wp:posOffset>3804285</wp:posOffset>
                </wp:positionV>
                <wp:extent cx="525145" cy="724535"/>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525145" cy="724535"/>
                        </a:xfrm>
                        <a:prstGeom prst="rect">
                          <a:avLst/>
                        </a:prstGeom>
                        <a:noFill/>
                        <a:ln w="9525">
                          <a:noFill/>
                        </a:ln>
                      </wps:spPr>
                      <wps:style>
                        <a:lnRef idx="0">
                          <a:schemeClr val="accent1"/>
                        </a:lnRef>
                        <a:fillRef idx="0">
                          <a:schemeClr val="accent1"/>
                        </a:fillRef>
                        <a:effectRef idx="0">
                          <a:schemeClr val="accent1"/>
                        </a:effectRef>
                        <a:fontRef idx="minor">
                          <a:schemeClr val="dk1"/>
                        </a:fontRef>
                      </wps:style>
                      <wps:txbx>
                        <w:txbxContent>
                          <w:p w14:paraId="22CE2345">
                            <w:pPr>
                              <w:jc w:val="center"/>
                              <w:rPr>
                                <w:rFonts w:hint="default" w:ascii="Times New Roman" w:hAnsi="Times New Roman" w:cs="Times New Roman" w:eastAsiaTheme="minorEastAsia"/>
                                <w:b/>
                                <w:bCs/>
                                <w:color w:val="00B050"/>
                                <w:lang w:val="en-US" w:eastAsia="zh-CN"/>
                              </w:rPr>
                            </w:pPr>
                            <w:r>
                              <w:rPr>
                                <w:rFonts w:hint="eastAsia" w:ascii="Times New Roman" w:hAnsi="Times New Roman" w:cs="Times New Roman"/>
                                <w:b/>
                                <w:bCs/>
                                <w:color w:val="00B050"/>
                                <w:lang w:val="en-US" w:eastAsia="zh-CN"/>
                              </w:rPr>
                              <w:t>3号港池西侧</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0.4pt;margin-top:299.55pt;height:57.05pt;width:41.35pt;z-index:251714560;mso-width-relative:page;mso-height-relative:page;" filled="f" stroked="f" coordsize="21600,21600" o:gfxdata="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VyVa82QAAAAsBAAAPAAAAAAAAAAEAIAAAACIAAABkcnMv&#10;ZG93bnJldi54bWxQSwECFAAUAAAACACHTuJAo9UeKDsCAABpBAAADgAAAAAAAAABACAAAAAoAQAA&#10;ZHJzL2Uyb0RvYy54bWxQSwUGAAAAAAYABgBZAQAA1QUAAAAA&#10;">
                <v:fill on="f" focussize="0,0"/>
                <v:stroke on="f"/>
                <v:imagedata o:title=""/>
                <o:lock v:ext="edit" aspectratio="f"/>
                <v:textbox>
                  <w:txbxContent>
                    <w:p w14:paraId="22CE2345">
                      <w:pPr>
                        <w:jc w:val="center"/>
                        <w:rPr>
                          <w:rFonts w:hint="default" w:ascii="Times New Roman" w:hAnsi="Times New Roman" w:cs="Times New Roman" w:eastAsiaTheme="minorEastAsia"/>
                          <w:b/>
                          <w:bCs/>
                          <w:color w:val="00B050"/>
                          <w:lang w:val="en-US" w:eastAsia="zh-CN"/>
                        </w:rPr>
                      </w:pPr>
                      <w:r>
                        <w:rPr>
                          <w:rFonts w:hint="eastAsia" w:ascii="Times New Roman" w:hAnsi="Times New Roman" w:cs="Times New Roman"/>
                          <w:b/>
                          <w:bCs/>
                          <w:color w:val="00B050"/>
                          <w:lang w:val="en-US" w:eastAsia="zh-CN"/>
                        </w:rPr>
                        <w:t>3号港池西侧</w:t>
                      </w:r>
                    </w:p>
                  </w:txbxContent>
                </v:textbox>
              </v:shape>
            </w:pict>
          </mc:Fallback>
        </mc:AlternateContent>
      </w:r>
      <w:r>
        <w:rPr>
          <w:color w:val="000000" w:themeColor="text1"/>
          <w:sz w:val="21"/>
          <w:highlight w:val="none"/>
          <w14:textFill>
            <w14:solidFill>
              <w14:schemeClr w14:val="tx1"/>
            </w14:solidFill>
          </w14:textFill>
        </w:rPr>
        <mc:AlternateContent>
          <mc:Choice Requires="wps">
            <w:drawing>
              <wp:anchor distT="0" distB="0" distL="114300" distR="114300" simplePos="0" relativeHeight="251693056" behindDoc="0" locked="0" layoutInCell="1" allowOverlap="1">
                <wp:simplePos x="0" y="0"/>
                <wp:positionH relativeFrom="column">
                  <wp:posOffset>3566795</wp:posOffset>
                </wp:positionH>
                <wp:positionV relativeFrom="paragraph">
                  <wp:posOffset>6177280</wp:posOffset>
                </wp:positionV>
                <wp:extent cx="15240" cy="1297305"/>
                <wp:effectExtent l="29845" t="635" r="31115" b="12700"/>
                <wp:wrapNone/>
                <wp:docPr id="132" name="直接连接符 132"/>
                <wp:cNvGraphicFramePr/>
                <a:graphic xmlns:a="http://schemas.openxmlformats.org/drawingml/2006/main">
                  <a:graphicData uri="http://schemas.microsoft.com/office/word/2010/wordprocessingShape">
                    <wps:wsp>
                      <wps:cNvCnPr/>
                      <wps:spPr>
                        <a:xfrm>
                          <a:off x="4551045" y="7107555"/>
                          <a:ext cx="15240" cy="1297305"/>
                        </a:xfrm>
                        <a:prstGeom prst="line">
                          <a:avLst/>
                        </a:prstGeom>
                        <a:ln w="60325">
                          <a:solidFill>
                            <a:schemeClr val="bg1">
                              <a:lumMod val="7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80.85pt;margin-top:486.4pt;height:102.15pt;width:1.2pt;z-index:251693056;mso-width-relative:page;mso-height-relative:page;" filled="f" stroked="t" coordsize="21600,21600" o:gfxdata="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H2Qzk2gAAAAwBAAAPAAAAAAAAAAEAIAAAACIAAABkcnMv&#10;ZG93bnJldi54bWxQSwECFAAUAAAACACHTuJARA3OQgECAADRAwAADgAAAAAAAAABACAAAAApAQAA&#10;ZHJzL2Uyb0RvYy54bWxQSwUGAAAAAAYABgBZAQAAnAUAAAAA&#10;">
                <v:fill on="f" focussize="0,0"/>
                <v:stroke weight="4.75pt" color="#BFBFBF [2412]" joinstyle="round"/>
                <v:imagedata o:title=""/>
                <o:lock v:ext="edit" aspectratio="f"/>
              </v:line>
            </w:pict>
          </mc:Fallback>
        </mc:AlternateContent>
      </w:r>
      <w:r>
        <w:rPr>
          <w:color w:val="000000" w:themeColor="text1"/>
          <w:highlight w:val="none"/>
          <w14:textFill>
            <w14:solidFill>
              <w14:schemeClr w14:val="tx1"/>
            </w14:solidFill>
          </w14:textFill>
        </w:rPr>
        <mc:AlternateContent>
          <mc:Choice Requires="wps">
            <w:drawing>
              <wp:anchor distT="0" distB="0" distL="114300" distR="114300" simplePos="0" relativeHeight="251703296" behindDoc="0" locked="0" layoutInCell="1" allowOverlap="1">
                <wp:simplePos x="0" y="0"/>
                <wp:positionH relativeFrom="column">
                  <wp:posOffset>3422015</wp:posOffset>
                </wp:positionH>
                <wp:positionV relativeFrom="paragraph">
                  <wp:posOffset>6146165</wp:posOffset>
                </wp:positionV>
                <wp:extent cx="290195" cy="247650"/>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290195" cy="247650"/>
                        </a:xfrm>
                        <a:prstGeom prst="rect">
                          <a:avLst/>
                        </a:prstGeom>
                        <a:noFill/>
                        <a:ln w="9525">
                          <a:noFill/>
                        </a:ln>
                      </wps:spPr>
                      <wps:style>
                        <a:lnRef idx="0">
                          <a:schemeClr val="accent1"/>
                        </a:lnRef>
                        <a:fillRef idx="0">
                          <a:schemeClr val="accent1"/>
                        </a:fillRef>
                        <a:effectRef idx="0">
                          <a:schemeClr val="accent1"/>
                        </a:effectRef>
                        <a:fontRef idx="minor">
                          <a:schemeClr val="dk1"/>
                        </a:fontRef>
                      </wps:style>
                      <wps:txbx>
                        <w:txbxContent>
                          <w:p w14:paraId="7D9FA191">
                            <w:pPr>
                              <w:jc w:val="center"/>
                              <w:rPr>
                                <w:rFonts w:hint="default" w:ascii="Times New Roman" w:hAnsi="Times New Roman" w:cs="Times New Roman" w:eastAsiaTheme="minorEastAsia"/>
                                <w:b/>
                                <w:bCs/>
                                <w:color w:val="0D0D0D" w:themeColor="text1" w:themeTint="F2"/>
                                <w:sz w:val="18"/>
                                <w:szCs w:val="18"/>
                                <w:lang w:val="en-US" w:eastAsia="zh-CN"/>
                                <w14:textFill>
                                  <w14:solidFill>
                                    <w14:schemeClr w14:val="tx1">
                                      <w14:lumMod w14:val="95000"/>
                                      <w14:lumOff w14:val="5000"/>
                                    </w14:schemeClr>
                                  </w14:solidFill>
                                </w14:textFill>
                              </w:rPr>
                            </w:pPr>
                            <w:r>
                              <w:rPr>
                                <w:rFonts w:hint="eastAsia" w:ascii="Times New Roman" w:hAnsi="Times New Roman" w:cs="Times New Roman"/>
                                <w:b/>
                                <w:bCs/>
                                <w:color w:val="0D0D0D" w:themeColor="text1" w:themeTint="F2"/>
                                <w:sz w:val="18"/>
                                <w:szCs w:val="18"/>
                                <w:lang w:val="en-US" w:eastAsia="zh-CN"/>
                                <w14:textFill>
                                  <w14:solidFill>
                                    <w14:schemeClr w14:val="tx1">
                                      <w14:lumMod w14:val="95000"/>
                                      <w14:lumOff w14:val="5000"/>
                                    </w14:schemeClr>
                                  </w14:solidFill>
                                </w14:textFill>
                              </w:rPr>
                              <w:t>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9.45pt;margin-top:483.95pt;height:19.5pt;width:22.85pt;z-index:251703296;mso-width-relative:page;mso-height-relative:page;" filled="f" stroked="f" coordsize="21600,21600" o:gfxdata="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&#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EP837YAAAADAEAAA8AAAAAAAAAAQAgAAAAIgAAAGRy&#10;cy9kb3ducmV2LnhtbFBLAQIUABQAAAAIAIdO4kDB2Md9PgIAAGkEAAAOAAAAAAAAAAEAIAAAACcB&#10;AABkcnMvZTJvRG9jLnhtbFBLBQYAAAAABgAGAFkBAADXBQAAAAA=&#10;">
                <v:fill on="f" focussize="0,0"/>
                <v:stroke on="f"/>
                <v:imagedata o:title=""/>
                <o:lock v:ext="edit" aspectratio="f"/>
                <v:textbox>
                  <w:txbxContent>
                    <w:p w14:paraId="7D9FA191">
                      <w:pPr>
                        <w:jc w:val="center"/>
                        <w:rPr>
                          <w:rFonts w:hint="default" w:ascii="Times New Roman" w:hAnsi="Times New Roman" w:cs="Times New Roman" w:eastAsiaTheme="minorEastAsia"/>
                          <w:b/>
                          <w:bCs/>
                          <w:color w:val="0D0D0D" w:themeColor="text1" w:themeTint="F2"/>
                          <w:sz w:val="18"/>
                          <w:szCs w:val="18"/>
                          <w:lang w:val="en-US" w:eastAsia="zh-CN"/>
                          <w14:textFill>
                            <w14:solidFill>
                              <w14:schemeClr w14:val="tx1">
                                <w14:lumMod w14:val="95000"/>
                                <w14:lumOff w14:val="5000"/>
                              </w14:schemeClr>
                            </w14:solidFill>
                          </w14:textFill>
                        </w:rPr>
                      </w:pPr>
                      <w:r>
                        <w:rPr>
                          <w:rFonts w:hint="eastAsia" w:ascii="Times New Roman" w:hAnsi="Times New Roman" w:cs="Times New Roman"/>
                          <w:b/>
                          <w:bCs/>
                          <w:color w:val="0D0D0D" w:themeColor="text1" w:themeTint="F2"/>
                          <w:sz w:val="18"/>
                          <w:szCs w:val="18"/>
                          <w:lang w:val="en-US" w:eastAsia="zh-CN"/>
                          <w14:textFill>
                            <w14:solidFill>
                              <w14:schemeClr w14:val="tx1">
                                <w14:lumMod w14:val="95000"/>
                                <w14:lumOff w14:val="5000"/>
                              </w14:schemeClr>
                            </w14:solidFill>
                          </w14:textFill>
                        </w:rPr>
                        <w:t>海</w:t>
                      </w:r>
                    </w:p>
                  </w:txbxContent>
                </v:textbox>
              </v:shape>
            </w:pict>
          </mc:Fallback>
        </mc:AlternateContent>
      </w:r>
      <w:r>
        <w:rPr>
          <w:color w:val="000000" w:themeColor="text1"/>
          <w:sz w:val="21"/>
          <w:highlight w:val="none"/>
          <w14:textFill>
            <w14:solidFill>
              <w14:schemeClr w14:val="tx1"/>
            </w14:solidFill>
          </w14:textFill>
        </w:rPr>
        <mc:AlternateContent>
          <mc:Choice Requires="wps">
            <w:drawing>
              <wp:anchor distT="0" distB="0" distL="114300" distR="114300" simplePos="0" relativeHeight="251710464" behindDoc="0" locked="0" layoutInCell="1" allowOverlap="1">
                <wp:simplePos x="0" y="0"/>
                <wp:positionH relativeFrom="column">
                  <wp:posOffset>1108710</wp:posOffset>
                </wp:positionH>
                <wp:positionV relativeFrom="paragraph">
                  <wp:posOffset>3582670</wp:posOffset>
                </wp:positionV>
                <wp:extent cx="373380" cy="1395095"/>
                <wp:effectExtent l="0" t="0" r="0" b="0"/>
                <wp:wrapNone/>
                <wp:docPr id="109" name="文本框 109"/>
                <wp:cNvGraphicFramePr/>
                <a:graphic xmlns:a="http://schemas.openxmlformats.org/drawingml/2006/main">
                  <a:graphicData uri="http://schemas.microsoft.com/office/word/2010/wordprocessingShape">
                    <wps:wsp>
                      <wps:cNvSpPr txBox="1"/>
                      <wps:spPr>
                        <a:xfrm>
                          <a:off x="1905635" y="4281805"/>
                          <a:ext cx="373380" cy="1395095"/>
                        </a:xfrm>
                        <a:prstGeom prst="rect">
                          <a:avLst/>
                        </a:prstGeom>
                        <a:noFill/>
                        <a:ln w="9525">
                          <a:noFill/>
                        </a:ln>
                      </wps:spPr>
                      <wps:style>
                        <a:lnRef idx="0">
                          <a:schemeClr val="accent1"/>
                        </a:lnRef>
                        <a:fillRef idx="0">
                          <a:schemeClr val="accent1"/>
                        </a:fillRef>
                        <a:effectRef idx="0">
                          <a:schemeClr val="accent1"/>
                        </a:effectRef>
                        <a:fontRef idx="minor">
                          <a:schemeClr val="dk1"/>
                        </a:fontRef>
                      </wps:style>
                      <wps:txbx>
                        <w:txbxContent>
                          <w:p w14:paraId="00A4B864">
                            <w:pPr>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4</w:t>
                            </w:r>
                          </w:p>
                          <w:p w14:paraId="6905956A">
                            <w:pPr>
                              <w:jc w:val="center"/>
                              <w:rPr>
                                <w:rFonts w:hint="default" w:ascii="Times New Roman" w:hAnsi="Times New Roman" w:cs="Times New Roman"/>
                                <w:b/>
                                <w:bCs/>
                                <w:lang w:val="en-US" w:eastAsia="zh-CN"/>
                              </w:rPr>
                            </w:pPr>
                          </w:p>
                          <w:p w14:paraId="01C1AC6C">
                            <w:pPr>
                              <w:jc w:val="center"/>
                              <w:rPr>
                                <w:rFonts w:hint="default" w:ascii="Times New Roman" w:hAnsi="Times New Roman" w:cs="Times New Roman"/>
                                <w:b/>
                                <w:bCs/>
                                <w:lang w:val="en-US" w:eastAsia="zh-CN"/>
                              </w:rPr>
                            </w:pPr>
                            <w:r>
                              <w:rPr>
                                <w:rFonts w:hint="eastAsia" w:ascii="Times New Roman" w:hAnsi="Times New Roman" w:cs="Times New Roman"/>
                                <w:b/>
                                <w:bCs/>
                                <w:lang w:val="en-US" w:eastAsia="zh-CN"/>
                              </w:rPr>
                              <w:t>号</w:t>
                            </w:r>
                          </w:p>
                          <w:p w14:paraId="74F0A317">
                            <w:pPr>
                              <w:jc w:val="center"/>
                              <w:rPr>
                                <w:rFonts w:hint="default" w:ascii="Times New Roman" w:hAnsi="Times New Roman" w:cs="Times New Roman"/>
                                <w:b/>
                                <w:bCs/>
                                <w:lang w:val="en-US" w:eastAsia="zh-CN"/>
                              </w:rPr>
                            </w:pPr>
                          </w:p>
                          <w:p w14:paraId="58592ADA">
                            <w:pPr>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港</w:t>
                            </w:r>
                          </w:p>
                          <w:p w14:paraId="1BEB9812">
                            <w:pPr>
                              <w:jc w:val="center"/>
                              <w:rPr>
                                <w:rFonts w:hint="default" w:ascii="Times New Roman" w:hAnsi="Times New Roman" w:cs="Times New Roman"/>
                                <w:b/>
                                <w:bCs/>
                                <w:lang w:val="en-US" w:eastAsia="zh-CN"/>
                              </w:rPr>
                            </w:pPr>
                          </w:p>
                          <w:p w14:paraId="1B9A16D1">
                            <w:pPr>
                              <w:jc w:val="center"/>
                              <w:rPr>
                                <w:rFonts w:hint="default" w:ascii="Times New Roman" w:hAnsi="Times New Roman" w:cs="Times New Roman" w:eastAsiaTheme="minorEastAsia"/>
                                <w:b/>
                                <w:bCs/>
                                <w:lang w:val="en-US" w:eastAsia="zh-CN"/>
                              </w:rPr>
                            </w:pPr>
                            <w:r>
                              <w:rPr>
                                <w:rFonts w:hint="default" w:ascii="Times New Roman" w:hAnsi="Times New Roman" w:cs="Times New Roman"/>
                                <w:b/>
                                <w:bCs/>
                                <w:lang w:val="en-US" w:eastAsia="zh-CN"/>
                              </w:rPr>
                              <w:t>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7.3pt;margin-top:282.1pt;height:109.85pt;width:29.4pt;z-index:251710464;mso-width-relative:page;mso-height-relative:page;" filled="f" stroked="f" coordsize="21600,21600" o:gfxdata="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Zo5NkAAAALAQAADwAAAAAA&#10;AAABACAAAAAiAAAAZHJzL2Rvd25yZXYueG1sUEsBAhQAFAAAAAgAh07iQFeU6XtLAgAAdgQAAA4A&#10;AAAAAAAAAQAgAAAAKAEAAGRycy9lMm9Eb2MueG1sUEsFBgAAAAAGAAYAWQEAAOUFAAAAAA==&#10;">
                <v:fill on="f" focussize="0,0"/>
                <v:stroke on="f"/>
                <v:imagedata o:title=""/>
                <o:lock v:ext="edit" aspectratio="f"/>
                <v:textbox>
                  <w:txbxContent>
                    <w:p w14:paraId="00A4B864">
                      <w:pPr>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4</w:t>
                      </w:r>
                    </w:p>
                    <w:p w14:paraId="6905956A">
                      <w:pPr>
                        <w:jc w:val="center"/>
                        <w:rPr>
                          <w:rFonts w:hint="default" w:ascii="Times New Roman" w:hAnsi="Times New Roman" w:cs="Times New Roman"/>
                          <w:b/>
                          <w:bCs/>
                          <w:lang w:val="en-US" w:eastAsia="zh-CN"/>
                        </w:rPr>
                      </w:pPr>
                    </w:p>
                    <w:p w14:paraId="01C1AC6C">
                      <w:pPr>
                        <w:jc w:val="center"/>
                        <w:rPr>
                          <w:rFonts w:hint="default" w:ascii="Times New Roman" w:hAnsi="Times New Roman" w:cs="Times New Roman"/>
                          <w:b/>
                          <w:bCs/>
                          <w:lang w:val="en-US" w:eastAsia="zh-CN"/>
                        </w:rPr>
                      </w:pPr>
                      <w:r>
                        <w:rPr>
                          <w:rFonts w:hint="eastAsia" w:ascii="Times New Roman" w:hAnsi="Times New Roman" w:cs="Times New Roman"/>
                          <w:b/>
                          <w:bCs/>
                          <w:lang w:val="en-US" w:eastAsia="zh-CN"/>
                        </w:rPr>
                        <w:t>号</w:t>
                      </w:r>
                    </w:p>
                    <w:p w14:paraId="74F0A317">
                      <w:pPr>
                        <w:jc w:val="center"/>
                        <w:rPr>
                          <w:rFonts w:hint="default" w:ascii="Times New Roman" w:hAnsi="Times New Roman" w:cs="Times New Roman"/>
                          <w:b/>
                          <w:bCs/>
                          <w:lang w:val="en-US" w:eastAsia="zh-CN"/>
                        </w:rPr>
                      </w:pPr>
                    </w:p>
                    <w:p w14:paraId="58592ADA">
                      <w:pPr>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港</w:t>
                      </w:r>
                    </w:p>
                    <w:p w14:paraId="1BEB9812">
                      <w:pPr>
                        <w:jc w:val="center"/>
                        <w:rPr>
                          <w:rFonts w:hint="default" w:ascii="Times New Roman" w:hAnsi="Times New Roman" w:cs="Times New Roman"/>
                          <w:b/>
                          <w:bCs/>
                          <w:lang w:val="en-US" w:eastAsia="zh-CN"/>
                        </w:rPr>
                      </w:pPr>
                    </w:p>
                    <w:p w14:paraId="1B9A16D1">
                      <w:pPr>
                        <w:jc w:val="center"/>
                        <w:rPr>
                          <w:rFonts w:hint="default" w:ascii="Times New Roman" w:hAnsi="Times New Roman" w:cs="Times New Roman" w:eastAsiaTheme="minorEastAsia"/>
                          <w:b/>
                          <w:bCs/>
                          <w:lang w:val="en-US" w:eastAsia="zh-CN"/>
                        </w:rPr>
                      </w:pPr>
                      <w:r>
                        <w:rPr>
                          <w:rFonts w:hint="default" w:ascii="Times New Roman" w:hAnsi="Times New Roman" w:cs="Times New Roman"/>
                          <w:b/>
                          <w:bCs/>
                          <w:lang w:val="en-US" w:eastAsia="zh-CN"/>
                        </w:rPr>
                        <w:t>池</w:t>
                      </w:r>
                    </w:p>
                  </w:txbxContent>
                </v:textbox>
              </v:shape>
            </w:pict>
          </mc:Fallback>
        </mc:AlternateContent>
      </w:r>
      <w:r>
        <w:rPr>
          <w:color w:val="000000" w:themeColor="text1"/>
          <w:sz w:val="21"/>
          <w:highlight w:val="none"/>
          <w14:textFill>
            <w14:solidFill>
              <w14:schemeClr w14:val="tx1"/>
            </w14:solidFill>
          </w14:textFill>
        </w:rPr>
        <mc:AlternateContent>
          <mc:Choice Requires="wps">
            <w:drawing>
              <wp:anchor distT="0" distB="0" distL="114300" distR="114300" simplePos="0" relativeHeight="251711488" behindDoc="0" locked="0" layoutInCell="1" allowOverlap="1">
                <wp:simplePos x="0" y="0"/>
                <wp:positionH relativeFrom="column">
                  <wp:posOffset>3707130</wp:posOffset>
                </wp:positionH>
                <wp:positionV relativeFrom="paragraph">
                  <wp:posOffset>3300730</wp:posOffset>
                </wp:positionV>
                <wp:extent cx="373380" cy="1349375"/>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373380" cy="1349375"/>
                        </a:xfrm>
                        <a:prstGeom prst="rect">
                          <a:avLst/>
                        </a:prstGeom>
                        <a:noFill/>
                        <a:ln w="9525">
                          <a:noFill/>
                        </a:ln>
                      </wps:spPr>
                      <wps:style>
                        <a:lnRef idx="0">
                          <a:schemeClr val="accent1"/>
                        </a:lnRef>
                        <a:fillRef idx="0">
                          <a:schemeClr val="accent1"/>
                        </a:fillRef>
                        <a:effectRef idx="0">
                          <a:schemeClr val="accent1"/>
                        </a:effectRef>
                        <a:fontRef idx="minor">
                          <a:schemeClr val="dk1"/>
                        </a:fontRef>
                      </wps:style>
                      <wps:txbx>
                        <w:txbxContent>
                          <w:p w14:paraId="6BC5E747">
                            <w:pPr>
                              <w:jc w:val="center"/>
                              <w:rPr>
                                <w:rFonts w:hint="eastAsia" w:ascii="Times New Roman" w:hAnsi="Times New Roman" w:cs="Times New Roman"/>
                                <w:b/>
                                <w:bCs/>
                                <w:lang w:val="en-US" w:eastAsia="zh-CN"/>
                              </w:rPr>
                            </w:pPr>
                            <w:r>
                              <w:rPr>
                                <w:rFonts w:hint="eastAsia" w:ascii="Times New Roman" w:hAnsi="Times New Roman" w:cs="Times New Roman"/>
                                <w:b/>
                                <w:bCs/>
                                <w:lang w:val="en-US" w:eastAsia="zh-CN"/>
                              </w:rPr>
                              <w:t>3</w:t>
                            </w:r>
                          </w:p>
                          <w:p w14:paraId="5B575A56">
                            <w:pPr>
                              <w:jc w:val="center"/>
                              <w:rPr>
                                <w:rFonts w:hint="eastAsia" w:ascii="Times New Roman" w:hAnsi="Times New Roman" w:cs="Times New Roman"/>
                                <w:b/>
                                <w:bCs/>
                                <w:lang w:val="en-US" w:eastAsia="zh-CN"/>
                              </w:rPr>
                            </w:pPr>
                          </w:p>
                          <w:p w14:paraId="3B484B39">
                            <w:pPr>
                              <w:jc w:val="center"/>
                              <w:rPr>
                                <w:rFonts w:hint="default" w:ascii="Times New Roman" w:hAnsi="Times New Roman" w:cs="Times New Roman"/>
                                <w:b/>
                                <w:bCs/>
                                <w:lang w:val="en-US" w:eastAsia="zh-CN"/>
                              </w:rPr>
                            </w:pPr>
                            <w:r>
                              <w:rPr>
                                <w:rFonts w:hint="eastAsia" w:ascii="Times New Roman" w:hAnsi="Times New Roman" w:cs="Times New Roman"/>
                                <w:b/>
                                <w:bCs/>
                                <w:lang w:val="en-US" w:eastAsia="zh-CN"/>
                              </w:rPr>
                              <w:t>号</w:t>
                            </w:r>
                          </w:p>
                          <w:p w14:paraId="7E4D0394">
                            <w:pPr>
                              <w:jc w:val="center"/>
                              <w:rPr>
                                <w:rFonts w:hint="default" w:ascii="Times New Roman" w:hAnsi="Times New Roman" w:cs="Times New Roman"/>
                                <w:b/>
                                <w:bCs/>
                                <w:lang w:val="en-US" w:eastAsia="zh-CN"/>
                              </w:rPr>
                            </w:pPr>
                          </w:p>
                          <w:p w14:paraId="7640F1D3">
                            <w:pPr>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港</w:t>
                            </w:r>
                          </w:p>
                          <w:p w14:paraId="3284CCF9">
                            <w:pPr>
                              <w:jc w:val="center"/>
                              <w:rPr>
                                <w:rFonts w:hint="default" w:ascii="Times New Roman" w:hAnsi="Times New Roman" w:cs="Times New Roman"/>
                                <w:b/>
                                <w:bCs/>
                                <w:lang w:val="en-US" w:eastAsia="zh-CN"/>
                              </w:rPr>
                            </w:pPr>
                          </w:p>
                          <w:p w14:paraId="49E71F2F">
                            <w:pPr>
                              <w:jc w:val="center"/>
                              <w:rPr>
                                <w:rFonts w:hint="default" w:ascii="Times New Roman" w:hAnsi="Times New Roman" w:cs="Times New Roman" w:eastAsiaTheme="minorEastAsia"/>
                                <w:b/>
                                <w:bCs/>
                                <w:lang w:val="en-US" w:eastAsia="zh-CN"/>
                              </w:rPr>
                            </w:pPr>
                            <w:r>
                              <w:rPr>
                                <w:rFonts w:hint="default" w:ascii="Times New Roman" w:hAnsi="Times New Roman" w:cs="Times New Roman"/>
                                <w:b/>
                                <w:bCs/>
                                <w:lang w:val="en-US" w:eastAsia="zh-CN"/>
                              </w:rPr>
                              <w:t>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1.9pt;margin-top:259.9pt;height:106.25pt;width:29.4pt;z-index:251711488;mso-width-relative:page;mso-height-relative:page;" filled="f" stroked="f" coordsize="21600,21600" o:gfxdata="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5brmdgAAAALAQAADwAAAAAAAAABACAAAAAiAAAAZHJz&#10;L2Rvd25yZXYueG1sUEsBAhQAFAAAAAgAh07iQLs4Do89AgAAagQAAA4AAAAAAAAAAQAgAAAAJwEA&#10;AGRycy9lMm9Eb2MueG1sUEsFBgAAAAAGAAYAWQEAANYFAAAAAA==&#10;">
                <v:fill on="f" focussize="0,0"/>
                <v:stroke on="f"/>
                <v:imagedata o:title=""/>
                <o:lock v:ext="edit" aspectratio="f"/>
                <v:textbox>
                  <w:txbxContent>
                    <w:p w14:paraId="6BC5E747">
                      <w:pPr>
                        <w:jc w:val="center"/>
                        <w:rPr>
                          <w:rFonts w:hint="eastAsia" w:ascii="Times New Roman" w:hAnsi="Times New Roman" w:cs="Times New Roman"/>
                          <w:b/>
                          <w:bCs/>
                          <w:lang w:val="en-US" w:eastAsia="zh-CN"/>
                        </w:rPr>
                      </w:pPr>
                      <w:r>
                        <w:rPr>
                          <w:rFonts w:hint="eastAsia" w:ascii="Times New Roman" w:hAnsi="Times New Roman" w:cs="Times New Roman"/>
                          <w:b/>
                          <w:bCs/>
                          <w:lang w:val="en-US" w:eastAsia="zh-CN"/>
                        </w:rPr>
                        <w:t>3</w:t>
                      </w:r>
                    </w:p>
                    <w:p w14:paraId="5B575A56">
                      <w:pPr>
                        <w:jc w:val="center"/>
                        <w:rPr>
                          <w:rFonts w:hint="eastAsia" w:ascii="Times New Roman" w:hAnsi="Times New Roman" w:cs="Times New Roman"/>
                          <w:b/>
                          <w:bCs/>
                          <w:lang w:val="en-US" w:eastAsia="zh-CN"/>
                        </w:rPr>
                      </w:pPr>
                    </w:p>
                    <w:p w14:paraId="3B484B39">
                      <w:pPr>
                        <w:jc w:val="center"/>
                        <w:rPr>
                          <w:rFonts w:hint="default" w:ascii="Times New Roman" w:hAnsi="Times New Roman" w:cs="Times New Roman"/>
                          <w:b/>
                          <w:bCs/>
                          <w:lang w:val="en-US" w:eastAsia="zh-CN"/>
                        </w:rPr>
                      </w:pPr>
                      <w:r>
                        <w:rPr>
                          <w:rFonts w:hint="eastAsia" w:ascii="Times New Roman" w:hAnsi="Times New Roman" w:cs="Times New Roman"/>
                          <w:b/>
                          <w:bCs/>
                          <w:lang w:val="en-US" w:eastAsia="zh-CN"/>
                        </w:rPr>
                        <w:t>号</w:t>
                      </w:r>
                    </w:p>
                    <w:p w14:paraId="7E4D0394">
                      <w:pPr>
                        <w:jc w:val="center"/>
                        <w:rPr>
                          <w:rFonts w:hint="default" w:ascii="Times New Roman" w:hAnsi="Times New Roman" w:cs="Times New Roman"/>
                          <w:b/>
                          <w:bCs/>
                          <w:lang w:val="en-US" w:eastAsia="zh-CN"/>
                        </w:rPr>
                      </w:pPr>
                    </w:p>
                    <w:p w14:paraId="7640F1D3">
                      <w:pPr>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港</w:t>
                      </w:r>
                    </w:p>
                    <w:p w14:paraId="3284CCF9">
                      <w:pPr>
                        <w:jc w:val="center"/>
                        <w:rPr>
                          <w:rFonts w:hint="default" w:ascii="Times New Roman" w:hAnsi="Times New Roman" w:cs="Times New Roman"/>
                          <w:b/>
                          <w:bCs/>
                          <w:lang w:val="en-US" w:eastAsia="zh-CN"/>
                        </w:rPr>
                      </w:pPr>
                    </w:p>
                    <w:p w14:paraId="49E71F2F">
                      <w:pPr>
                        <w:jc w:val="center"/>
                        <w:rPr>
                          <w:rFonts w:hint="default" w:ascii="Times New Roman" w:hAnsi="Times New Roman" w:cs="Times New Roman" w:eastAsiaTheme="minorEastAsia"/>
                          <w:b/>
                          <w:bCs/>
                          <w:lang w:val="en-US" w:eastAsia="zh-CN"/>
                        </w:rPr>
                      </w:pPr>
                      <w:r>
                        <w:rPr>
                          <w:rFonts w:hint="default" w:ascii="Times New Roman" w:hAnsi="Times New Roman" w:cs="Times New Roman"/>
                          <w:b/>
                          <w:bCs/>
                          <w:lang w:val="en-US" w:eastAsia="zh-CN"/>
                        </w:rPr>
                        <w:t>池</w:t>
                      </w:r>
                    </w:p>
                  </w:txbxContent>
                </v:textbox>
              </v:shape>
            </w:pict>
          </mc:Fallback>
        </mc:AlternateContent>
      </w:r>
      <w:r>
        <w:rPr>
          <w:color w:val="000000" w:themeColor="text1"/>
          <w:highlight w:val="none"/>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2146300</wp:posOffset>
                </wp:positionH>
                <wp:positionV relativeFrom="paragraph">
                  <wp:posOffset>6006465</wp:posOffset>
                </wp:positionV>
                <wp:extent cx="1322070" cy="270510"/>
                <wp:effectExtent l="0" t="0" r="0" b="0"/>
                <wp:wrapNone/>
                <wp:docPr id="866" name="文本框 866"/>
                <wp:cNvGraphicFramePr/>
                <a:graphic xmlns:a="http://schemas.openxmlformats.org/drawingml/2006/main">
                  <a:graphicData uri="http://schemas.microsoft.com/office/word/2010/wordprocessingShape">
                    <wps:wsp>
                      <wps:cNvSpPr txBox="1"/>
                      <wps:spPr>
                        <a:xfrm>
                          <a:off x="0" y="0"/>
                          <a:ext cx="1322070" cy="270510"/>
                        </a:xfrm>
                        <a:prstGeom prst="rect">
                          <a:avLst/>
                        </a:prstGeom>
                        <a:noFill/>
                        <a:ln w="9525">
                          <a:noFill/>
                        </a:ln>
                      </wps:spPr>
                      <wps:style>
                        <a:lnRef idx="0">
                          <a:schemeClr val="accent1"/>
                        </a:lnRef>
                        <a:fillRef idx="0">
                          <a:schemeClr val="accent1"/>
                        </a:fillRef>
                        <a:effectRef idx="0">
                          <a:schemeClr val="accent1"/>
                        </a:effectRef>
                        <a:fontRef idx="minor">
                          <a:schemeClr val="dk1"/>
                        </a:fontRef>
                      </wps:style>
                      <wps:txbx>
                        <w:txbxContent>
                          <w:p w14:paraId="5E3A9F03">
                            <w:pPr>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江阴市长江拆船厂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9pt;margin-top:472.95pt;height:21.3pt;width:104.1pt;z-index:251687936;mso-width-relative:page;mso-height-relative:page;" filled="f" stroked="f" coordsize="21600,21600" o:gfxdata="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&#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xtfMG2QAAAAsBAAAPAAAAAAAAAAEAIAAAACIAAABk&#10;cnMvZG93bnJldi54bWxQSwECFAAUAAAACACHTuJAE64wkD4CAABqBAAADgAAAAAAAAABACAAAAAo&#10;AQAAZHJzL2Uyb0RvYy54bWxQSwUGAAAAAAYABgBZAQAA2AUAAAAA&#10;">
                <v:fill on="f" focussize="0,0"/>
                <v:stroke on="f"/>
                <v:imagedata o:title=""/>
                <o:lock v:ext="edit" aspectratio="f"/>
                <v:textbox>
                  <w:txbxContent>
                    <w:p w14:paraId="5E3A9F03">
                      <w:pPr>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江阴市长江拆船厂</w:t>
                      </w:r>
                    </w:p>
                  </w:txbxContent>
                </v:textbox>
              </v:shape>
            </w:pict>
          </mc:Fallback>
        </mc:AlternateContent>
      </w:r>
      <w:r>
        <w:rPr>
          <w:color w:val="000000" w:themeColor="text1"/>
          <w:sz w:val="21"/>
          <w:highlight w:val="none"/>
          <w14:textFill>
            <w14:solidFill>
              <w14:schemeClr w14:val="tx1"/>
            </w14:solidFill>
          </w14:textFill>
        </w:rPr>
        <mc:AlternateContent>
          <mc:Choice Requires="wps">
            <w:drawing>
              <wp:anchor distT="0" distB="0" distL="114300" distR="114300" simplePos="0" relativeHeight="251709440" behindDoc="0" locked="0" layoutInCell="1" allowOverlap="1">
                <wp:simplePos x="0" y="0"/>
                <wp:positionH relativeFrom="column">
                  <wp:posOffset>2204085</wp:posOffset>
                </wp:positionH>
                <wp:positionV relativeFrom="paragraph">
                  <wp:posOffset>6070600</wp:posOffset>
                </wp:positionV>
                <wp:extent cx="1118870" cy="166370"/>
                <wp:effectExtent l="6350" t="6350" r="17780" b="10160"/>
                <wp:wrapNone/>
                <wp:docPr id="21" name="任意多边形 21"/>
                <wp:cNvGraphicFramePr/>
                <a:graphic xmlns:a="http://schemas.openxmlformats.org/drawingml/2006/main">
                  <a:graphicData uri="http://schemas.microsoft.com/office/word/2010/wordprocessingShape">
                    <wps:wsp>
                      <wps:cNvSpPr/>
                      <wps:spPr>
                        <a:xfrm>
                          <a:off x="3176270" y="7150735"/>
                          <a:ext cx="1118870" cy="166370"/>
                        </a:xfrm>
                        <a:custGeom>
                          <a:avLst/>
                          <a:gdLst>
                            <a:gd name="connisteX0" fmla="*/ 0 w 1118870"/>
                            <a:gd name="connsiteY0" fmla="*/ 0 h 166370"/>
                            <a:gd name="connisteX1" fmla="*/ 1111885 w 1118870"/>
                            <a:gd name="connsiteY1" fmla="*/ 6350 h 166370"/>
                            <a:gd name="connisteX2" fmla="*/ 1118870 w 1118870"/>
                            <a:gd name="connsiteY2" fmla="*/ 100965 h 166370"/>
                            <a:gd name="connisteX3" fmla="*/ 1104900 w 1118870"/>
                            <a:gd name="connsiteY3" fmla="*/ 117475 h 166370"/>
                            <a:gd name="connisteX4" fmla="*/ 810260 w 1118870"/>
                            <a:gd name="connsiteY4" fmla="*/ 166370 h 166370"/>
                            <a:gd name="connisteX5" fmla="*/ 169545 w 1118870"/>
                            <a:gd name="connsiteY5" fmla="*/ 163195 h 166370"/>
                            <a:gd name="connisteX6" fmla="*/ 6985 w 1118870"/>
                            <a:gd name="connsiteY6" fmla="*/ 55245 h 166370"/>
                            <a:gd name="connisteX7" fmla="*/ 0 w 1118870"/>
                            <a:gd name="connsiteY7" fmla="*/ 0 h 166370"/>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Lst>
                          <a:rect l="l" t="t" r="r" b="b"/>
                          <a:pathLst>
                            <a:path w="1118870" h="166370">
                              <a:moveTo>
                                <a:pt x="0" y="0"/>
                              </a:moveTo>
                              <a:lnTo>
                                <a:pt x="1111885" y="6350"/>
                              </a:lnTo>
                              <a:lnTo>
                                <a:pt x="1118870" y="100965"/>
                              </a:lnTo>
                              <a:lnTo>
                                <a:pt x="1104900" y="117475"/>
                              </a:lnTo>
                              <a:lnTo>
                                <a:pt x="810260" y="166370"/>
                              </a:lnTo>
                              <a:lnTo>
                                <a:pt x="169545" y="163195"/>
                              </a:lnTo>
                              <a:lnTo>
                                <a:pt x="6985" y="55245"/>
                              </a:lnTo>
                              <a:lnTo>
                                <a:pt x="0" y="0"/>
                              </a:lnTo>
                              <a:close/>
                            </a:path>
                          </a:pathLst>
                        </a:custGeom>
                        <a:no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wps:wsp>
                  </a:graphicData>
                </a:graphic>
              </wp:anchor>
            </w:drawing>
          </mc:Choice>
          <mc:Fallback>
            <w:pict>
              <v:shape id="_x0000_s1026" o:spid="_x0000_s1026" o:spt="100" style="position:absolute;left:0pt;margin-left:173.55pt;margin-top:478pt;height:13.1pt;width:88.1pt;z-index:251709440;mso-width-relative:page;mso-height-relative:page;" filled="f" stroked="t" coordsize="1118870,166370" o:gfxdata="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" path="m0,0l1111885,6350,1118870,100965,1104900,117475,810260,166370,169545,163195,6985,55245,0,0xe">
                <v:path o:connectlocs="0,0;1111885,6350;1118870,100965;1104900,117475;810260,166370;169545,163195;6985,55245;0,0" o:connectangles="0,0,0,0,0,0,0,0"/>
                <v:fill on="f" focussize="0,0"/>
                <v:stroke weight="1pt" color="#000000 [3213]" joinstyle="round"/>
                <v:imagedata o:title=""/>
                <o:lock v:ext="edit" aspectratio="f"/>
              </v:shape>
            </w:pict>
          </mc:Fallback>
        </mc:AlternateContent>
      </w:r>
      <w:r>
        <w:rPr>
          <w:color w:val="000000" w:themeColor="text1"/>
          <w:sz w:val="28"/>
          <w:highlight w:val="none"/>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2142490</wp:posOffset>
                </wp:positionH>
                <wp:positionV relativeFrom="paragraph">
                  <wp:posOffset>2874645</wp:posOffset>
                </wp:positionV>
                <wp:extent cx="151130" cy="205105"/>
                <wp:effectExtent l="15240" t="12700" r="16510" b="26035"/>
                <wp:wrapNone/>
                <wp:docPr id="814" name="矩形 814"/>
                <wp:cNvGraphicFramePr/>
                <a:graphic xmlns:a="http://schemas.openxmlformats.org/drawingml/2006/main">
                  <a:graphicData uri="http://schemas.microsoft.com/office/word/2010/wordprocessingShape">
                    <wps:wsp>
                      <wps:cNvSpPr/>
                      <wps:spPr>
                        <a:xfrm rot="300000">
                          <a:off x="3491230" y="4607560"/>
                          <a:ext cx="151130" cy="205105"/>
                        </a:xfrm>
                        <a:prstGeom prst="rect">
                          <a:avLst/>
                        </a:prstGeom>
                        <a:noFill/>
                        <a:ln w="12700">
                          <a:solidFill>
                            <a:srgbClr val="FFC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8.7pt;margin-top:226.35pt;height:16.15pt;width:11.9pt;rotation:327680f;z-index:251670528;v-text-anchor:middle;mso-width-relative:page;mso-height-relative:page;" filled="f" stroked="t" coordsize="21600,21600" o:gfxdata="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K+Bg7d0AAAALAQAADwAAAAAAAAABACAAAAAiAAAAZHJz&#10;L2Rvd25yZXYueG1sUEsBAhQAFAAAAAgAh07iQOcu2cpxAgAA0AQAAA4AAAAAAAAAAQAgAAAALAEA&#10;AGRycy9lMm9Eb2MueG1sUEsFBgAAAAAGAAYAWQEAAA8GAAAAAA==&#10;">
                <v:fill on="f" focussize="0,0"/>
                <v:stroke weight="1pt" color="#FFC000 [2404]" joinstyle="round"/>
                <v:imagedata o:title=""/>
                <o:lock v:ext="edit" aspectratio="f"/>
              </v:rect>
            </w:pict>
          </mc:Fallback>
        </mc:AlternateContent>
      </w:r>
      <w:r>
        <w:rPr>
          <w:color w:val="000000" w:themeColor="text1"/>
          <w:sz w:val="28"/>
          <w:highlight w:val="none"/>
          <w14:textFill>
            <w14:solidFill>
              <w14:schemeClr w14:val="tx1"/>
            </w14:solidFill>
          </w14:textFill>
        </w:rPr>
        <mc:AlternateContent>
          <mc:Choice Requires="wpg">
            <w:drawing>
              <wp:anchor distT="0" distB="0" distL="114300" distR="114300" simplePos="0" relativeHeight="251668480" behindDoc="0" locked="0" layoutInCell="1" allowOverlap="1">
                <wp:simplePos x="0" y="0"/>
                <wp:positionH relativeFrom="column">
                  <wp:posOffset>4476115</wp:posOffset>
                </wp:positionH>
                <wp:positionV relativeFrom="paragraph">
                  <wp:posOffset>892810</wp:posOffset>
                </wp:positionV>
                <wp:extent cx="1378585" cy="330200"/>
                <wp:effectExtent l="0" t="0" r="0" b="0"/>
                <wp:wrapNone/>
                <wp:docPr id="788" name="组合 71"/>
                <wp:cNvGraphicFramePr/>
                <a:graphic xmlns:a="http://schemas.openxmlformats.org/drawingml/2006/main">
                  <a:graphicData uri="http://schemas.microsoft.com/office/word/2010/wordprocessingGroup">
                    <wpg:wgp>
                      <wpg:cNvGrpSpPr/>
                      <wpg:grpSpPr>
                        <a:xfrm rot="0">
                          <a:off x="0" y="0"/>
                          <a:ext cx="1378585" cy="330200"/>
                          <a:chOff x="14062" y="1054606"/>
                          <a:chExt cx="2171" cy="520"/>
                        </a:xfrm>
                      </wpg:grpSpPr>
                      <wps:wsp>
                        <wps:cNvPr id="789" name="文本框 74"/>
                        <wps:cNvSpPr txBox="1"/>
                        <wps:spPr>
                          <a:xfrm>
                            <a:off x="14062" y="1054606"/>
                            <a:ext cx="581" cy="510"/>
                          </a:xfrm>
                          <a:prstGeom prst="rect">
                            <a:avLst/>
                          </a:prstGeom>
                          <a:noFill/>
                          <a:ln>
                            <a:noFill/>
                          </a:ln>
                        </wps:spPr>
                        <wps:txbx>
                          <w:txbxContent>
                            <w:p w14:paraId="68821F3C">
                              <w:pPr>
                                <w:ind w:firstLine="210" w:firstLineChars="100"/>
                                <w:rPr>
                                  <w:rFonts w:ascii="Times New Roman" w:hAnsi="Times New Roman" w:cs="Times New Roman"/>
                                </w:rPr>
                              </w:pPr>
                              <w:r>
                                <w:rPr>
                                  <w:rFonts w:ascii="Times New Roman" w:hAnsi="Times New Roman" w:cs="Times New Roman"/>
                                </w:rPr>
                                <w:t>0</w:t>
                              </w:r>
                            </w:p>
                          </w:txbxContent>
                        </wps:txbx>
                        <wps:bodyPr upright="1"/>
                      </wps:wsp>
                      <wps:wsp>
                        <wps:cNvPr id="790" name="文本框 79"/>
                        <wps:cNvSpPr txBox="1"/>
                        <wps:spPr>
                          <a:xfrm>
                            <a:off x="14651" y="1054616"/>
                            <a:ext cx="701" cy="510"/>
                          </a:xfrm>
                          <a:prstGeom prst="rect">
                            <a:avLst/>
                          </a:prstGeom>
                          <a:noFill/>
                          <a:ln>
                            <a:noFill/>
                          </a:ln>
                        </wps:spPr>
                        <wps:txbx>
                          <w:txbxContent>
                            <w:p w14:paraId="2D53A068">
                              <w:pPr>
                                <w:rPr>
                                  <w:rFonts w:ascii="Times New Roman" w:hAnsi="Times New Roman" w:cs="Times New Roman"/>
                                </w:rPr>
                              </w:pPr>
                              <w:r>
                                <w:rPr>
                                  <w:rFonts w:hint="eastAsia" w:ascii="Times New Roman" w:hAnsi="Times New Roman" w:cs="Times New Roman"/>
                                </w:rPr>
                                <w:t>100</w:t>
                              </w:r>
                            </w:p>
                          </w:txbxContent>
                        </wps:txbx>
                        <wps:bodyPr upright="1"/>
                      </wps:wsp>
                      <wps:wsp>
                        <wps:cNvPr id="793" name="文本框 80"/>
                        <wps:cNvSpPr txBox="1"/>
                        <wps:spPr>
                          <a:xfrm>
                            <a:off x="15142" y="1054606"/>
                            <a:ext cx="1091" cy="510"/>
                          </a:xfrm>
                          <a:prstGeom prst="rect">
                            <a:avLst/>
                          </a:prstGeom>
                          <a:noFill/>
                          <a:ln>
                            <a:noFill/>
                          </a:ln>
                        </wps:spPr>
                        <wps:txbx>
                          <w:txbxContent>
                            <w:p w14:paraId="1D002769">
                              <w:pPr>
                                <w:rPr>
                                  <w:rFonts w:ascii="Times New Roman" w:hAnsi="Times New Roman" w:cs="Times New Roman"/>
                                </w:rPr>
                              </w:pPr>
                              <w:r>
                                <w:rPr>
                                  <w:rFonts w:hint="eastAsia" w:ascii="Times New Roman" w:hAnsi="Times New Roman" w:cs="Times New Roman"/>
                                </w:rPr>
                                <w:t>200m</w:t>
                              </w:r>
                            </w:p>
                          </w:txbxContent>
                        </wps:txbx>
                        <wps:bodyPr upright="1"/>
                      </wps:wsp>
                    </wpg:wgp>
                  </a:graphicData>
                </a:graphic>
              </wp:anchor>
            </w:drawing>
          </mc:Choice>
          <mc:Fallback>
            <w:pict>
              <v:group id="组合 71" o:spid="_x0000_s1026" o:spt="203" style="position:absolute;left:0pt;margin-left:352.45pt;margin-top:70.3pt;height:26pt;width:108.55pt;z-index:251668480;mso-width-relative:page;mso-height-relative:page;" coordorigin="14062,1054606" coordsize="2171,520" o:gfxdata="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NVogh2wAAAAsBAAAPAAAAAAAAAAEAIAAAACIAAABkcnMvZG93bnJl&#10;di54bWxQSwECFAAUAAAACACHTuJA3ivxNmwCAAB/BwAADgAAAAAAAAABACAAAAAqAQAAZHJzL2Uy&#10;b0RvYy54bWxQSwUGAAAAAAYABgBZAQAACAYAAAAA&#10;">
                <o:lock v:ext="edit" aspectratio="f"/>
                <v:shape id="文本框 74" o:spid="_x0000_s1026" o:spt="202" type="#_x0000_t202" style="position:absolute;left:14062;top:1054606;height:510;width:581;" filled="f" stroked="f" coordsize="21600,21600" o:gfxdata="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KxwU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68821F3C">
                        <w:pPr>
                          <w:ind w:firstLine="210" w:firstLineChars="100"/>
                          <w:rPr>
                            <w:rFonts w:ascii="Times New Roman" w:hAnsi="Times New Roman" w:cs="Times New Roman"/>
                          </w:rPr>
                        </w:pPr>
                        <w:r>
                          <w:rPr>
                            <w:rFonts w:ascii="Times New Roman" w:hAnsi="Times New Roman" w:cs="Times New Roman"/>
                          </w:rPr>
                          <w:t>0</w:t>
                        </w:r>
                      </w:p>
                    </w:txbxContent>
                  </v:textbox>
                </v:shape>
                <v:shape id="文本框 79" o:spid="_x0000_s1026" o:spt="202" type="#_x0000_t202" style="position:absolute;left:14651;top:1054616;height:510;width:701;" filled="f" stroked="f" coordsize="21600,21600" o:gfxdata="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0T08S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2D53A068">
                        <w:pPr>
                          <w:rPr>
                            <w:rFonts w:ascii="Times New Roman" w:hAnsi="Times New Roman" w:cs="Times New Roman"/>
                          </w:rPr>
                        </w:pPr>
                        <w:r>
                          <w:rPr>
                            <w:rFonts w:hint="eastAsia" w:ascii="Times New Roman" w:hAnsi="Times New Roman" w:cs="Times New Roman"/>
                          </w:rPr>
                          <w:t>100</w:t>
                        </w:r>
                      </w:p>
                    </w:txbxContent>
                  </v:textbox>
                </v:shape>
                <v:shape id="文本框 80" o:spid="_x0000_s1026" o:spt="202" type="#_x0000_t202" style="position:absolute;left:15142;top:1054606;height:510;width:1091;" filled="f" stroked="f" coordsize="21600,21600" o:gfxdata="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3RZ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1D002769">
                        <w:pPr>
                          <w:rPr>
                            <w:rFonts w:ascii="Times New Roman" w:hAnsi="Times New Roman" w:cs="Times New Roman"/>
                          </w:rPr>
                        </w:pPr>
                        <w:r>
                          <w:rPr>
                            <w:rFonts w:hint="eastAsia" w:ascii="Times New Roman" w:hAnsi="Times New Roman" w:cs="Times New Roman"/>
                          </w:rPr>
                          <w:t>200m</w:t>
                        </w:r>
                      </w:p>
                    </w:txbxContent>
                  </v:textbox>
                </v:shape>
              </v:group>
            </w:pict>
          </mc:Fallback>
        </mc:AlternateContent>
      </w:r>
      <w:r>
        <w:rPr>
          <w:color w:val="000000" w:themeColor="text1"/>
          <w:sz w:val="28"/>
          <w:highlight w:val="none"/>
          <w14:textFill>
            <w14:solidFill>
              <w14:schemeClr w14:val="tx1"/>
            </w14:solidFill>
          </w14:textFill>
        </w:rPr>
        <mc:AlternateContent>
          <mc:Choice Requires="wpg">
            <w:drawing>
              <wp:anchor distT="0" distB="0" distL="114300" distR="114300" simplePos="0" relativeHeight="251667456" behindDoc="0" locked="0" layoutInCell="1" allowOverlap="1">
                <wp:simplePos x="0" y="0"/>
                <wp:positionH relativeFrom="column">
                  <wp:posOffset>4737735</wp:posOffset>
                </wp:positionH>
                <wp:positionV relativeFrom="paragraph">
                  <wp:posOffset>871855</wp:posOffset>
                </wp:positionV>
                <wp:extent cx="612140" cy="52070"/>
                <wp:effectExtent l="5080" t="4445" r="7620" b="4445"/>
                <wp:wrapNone/>
                <wp:docPr id="780" name="组合 60"/>
                <wp:cNvGraphicFramePr/>
                <a:graphic xmlns:a="http://schemas.openxmlformats.org/drawingml/2006/main">
                  <a:graphicData uri="http://schemas.microsoft.com/office/word/2010/wordprocessingGroup">
                    <wpg:wgp>
                      <wpg:cNvGrpSpPr/>
                      <wpg:grpSpPr>
                        <a:xfrm rot="0">
                          <a:off x="0" y="0"/>
                          <a:ext cx="612140" cy="52070"/>
                          <a:chOff x="7" y="7"/>
                          <a:chExt cx="1399" cy="82"/>
                        </a:xfrm>
                      </wpg:grpSpPr>
                      <wps:wsp>
                        <wps:cNvPr id="781" name="矩形 61"/>
                        <wps:cNvSpPr/>
                        <wps:spPr>
                          <a:xfrm>
                            <a:off x="7" y="7"/>
                            <a:ext cx="1399" cy="79"/>
                          </a:xfrm>
                          <a:prstGeom prst="rect">
                            <a:avLst/>
                          </a:prstGeom>
                          <a:noFill/>
                          <a:ln w="9525" cap="flat" cmpd="sng">
                            <a:solidFill>
                              <a:srgbClr val="808080"/>
                            </a:solidFill>
                            <a:prstDash val="solid"/>
                            <a:miter/>
                            <a:headEnd type="none" w="med" len="med"/>
                            <a:tailEnd type="none" w="med" len="med"/>
                          </a:ln>
                        </wps:spPr>
                        <wps:bodyPr upright="1"/>
                      </wps:wsp>
                      <wps:wsp>
                        <wps:cNvPr id="782" name="矩形 62"/>
                        <wps:cNvSpPr/>
                        <wps:spPr>
                          <a:xfrm>
                            <a:off x="8" y="19"/>
                            <a:ext cx="350" cy="40"/>
                          </a:xfrm>
                          <a:prstGeom prst="rect">
                            <a:avLst/>
                          </a:prstGeom>
                          <a:solidFill>
                            <a:srgbClr val="000000"/>
                          </a:solidFill>
                          <a:ln>
                            <a:noFill/>
                          </a:ln>
                        </wps:spPr>
                        <wps:bodyPr upright="1"/>
                      </wps:wsp>
                      <wps:wsp>
                        <wps:cNvPr id="783" name="矩形 65"/>
                        <wps:cNvSpPr/>
                        <wps:spPr>
                          <a:xfrm>
                            <a:off x="8" y="19"/>
                            <a:ext cx="350" cy="40"/>
                          </a:xfrm>
                          <a:prstGeom prst="rect">
                            <a:avLst/>
                          </a:prstGeom>
                          <a:noFill/>
                          <a:ln w="9525" cap="flat" cmpd="sng">
                            <a:solidFill>
                              <a:srgbClr val="808080"/>
                            </a:solidFill>
                            <a:prstDash val="solid"/>
                            <a:miter/>
                            <a:headEnd type="none" w="med" len="med"/>
                            <a:tailEnd type="none" w="med" len="med"/>
                          </a:ln>
                        </wps:spPr>
                        <wps:bodyPr upright="1"/>
                      </wps:wsp>
                      <wps:wsp>
                        <wps:cNvPr id="784" name="矩形 66"/>
                        <wps:cNvSpPr/>
                        <wps:spPr>
                          <a:xfrm>
                            <a:off x="704" y="7"/>
                            <a:ext cx="699" cy="40"/>
                          </a:xfrm>
                          <a:prstGeom prst="rect">
                            <a:avLst/>
                          </a:prstGeom>
                          <a:solidFill>
                            <a:srgbClr val="000000"/>
                          </a:solidFill>
                          <a:ln>
                            <a:noFill/>
                          </a:ln>
                        </wps:spPr>
                        <wps:bodyPr upright="1"/>
                      </wps:wsp>
                      <wps:wsp>
                        <wps:cNvPr id="785" name="矩形 67"/>
                        <wps:cNvSpPr/>
                        <wps:spPr>
                          <a:xfrm>
                            <a:off x="704" y="7"/>
                            <a:ext cx="699" cy="40"/>
                          </a:xfrm>
                          <a:prstGeom prst="rect">
                            <a:avLst/>
                          </a:prstGeom>
                          <a:noFill/>
                          <a:ln w="9525" cap="flat" cmpd="sng">
                            <a:solidFill>
                              <a:srgbClr val="808080"/>
                            </a:solidFill>
                            <a:prstDash val="solid"/>
                            <a:miter/>
                            <a:headEnd type="none" w="med" len="med"/>
                            <a:tailEnd type="none" w="med" len="med"/>
                          </a:ln>
                        </wps:spPr>
                        <wps:bodyPr upright="1"/>
                      </wps:wsp>
                      <wps:wsp>
                        <wps:cNvPr id="786" name="矩形 68"/>
                        <wps:cNvSpPr/>
                        <wps:spPr>
                          <a:xfrm>
                            <a:off x="355" y="49"/>
                            <a:ext cx="351" cy="40"/>
                          </a:xfrm>
                          <a:prstGeom prst="rect">
                            <a:avLst/>
                          </a:prstGeom>
                          <a:solidFill>
                            <a:srgbClr val="000000"/>
                          </a:solidFill>
                          <a:ln>
                            <a:noFill/>
                          </a:ln>
                        </wps:spPr>
                        <wps:bodyPr upright="1"/>
                      </wps:wsp>
                      <wps:wsp>
                        <wps:cNvPr id="787" name="矩形 69"/>
                        <wps:cNvSpPr/>
                        <wps:spPr>
                          <a:xfrm>
                            <a:off x="355" y="47"/>
                            <a:ext cx="351" cy="40"/>
                          </a:xfrm>
                          <a:prstGeom prst="rect">
                            <a:avLst/>
                          </a:prstGeom>
                          <a:noFill/>
                          <a:ln w="9525" cap="flat" cmpd="sng">
                            <a:solidFill>
                              <a:srgbClr val="808080"/>
                            </a:solidFill>
                            <a:prstDash val="solid"/>
                            <a:miter/>
                            <a:headEnd type="none" w="med" len="med"/>
                            <a:tailEnd type="none" w="med" len="med"/>
                          </a:ln>
                        </wps:spPr>
                        <wps:bodyPr upright="1"/>
                      </wps:wsp>
                    </wpg:wgp>
                  </a:graphicData>
                </a:graphic>
              </wp:anchor>
            </w:drawing>
          </mc:Choice>
          <mc:Fallback>
            <w:pict>
              <v:group id="组合 60" o:spid="_x0000_s1026" o:spt="203" style="position:absolute;left:0pt;margin-left:373.05pt;margin-top:68.65pt;height:4.1pt;width:48.2pt;z-index:251667456;mso-width-relative:page;mso-height-relative:page;" coordorigin="7,7" coordsize="1399,82" o:gfxdata="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&#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B6uIu3bAAAACwEAAA8AAAAAAAAAAQAgAAAAIgAAAGRy&#10;cy9kb3ducmV2LnhtbFBLAQIUABQAAAAIAIdO4kD8wWHGHwMAANgPAAAOAAAAAAAAAAEAIAAAACoB&#10;AABkcnMvZTJvRG9jLnhtbFBLBQYAAAAABgAGAFkBAAC7BgAAAAA=&#10;">
                <o:lock v:ext="edit" aspectratio="f"/>
                <v:rect id="矩形 61" o:spid="_x0000_s1026" o:spt="1" style="position:absolute;left:7;top:7;height:79;width:1399;" filled="f" stroked="t" coordsize="21600,21600" o:gfxdata="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4ZC8i8AAAA&#10;3AAAAA8AAAAAAAAAAQAgAAAAIgAAAGRycy9kb3ducmV2LnhtbFBLAQIUABQAAAAIAIdO4kAzLwWe&#10;OwAAADkAAAAQAAAAAAAAAAEAIAAAAAsBAABkcnMvc2hhcGV4bWwueG1sUEsFBgAAAAAGAAYAWwEA&#10;ALUDAAAAAA==&#10;">
                  <v:fill on="f" focussize="0,0"/>
                  <v:stroke color="#808080" joinstyle="miter"/>
                  <v:imagedata o:title=""/>
                  <o:lock v:ext="edit" aspectratio="f"/>
                </v:rect>
                <v:rect id="矩形 62" o:spid="_x0000_s1026" o:spt="1" style="position:absolute;left:8;top:19;height:40;width:350;" fillcolor="#000000" filled="t" stroked="f" coordsize="21600,21600" o:gfxdata="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9a7u&#10;wAAAANwAAAAPAAAAAAAAAAEAIAAAACIAAABkcnMvZG93bnJldi54bWxQSwECFAAUAAAACACHTuJA&#10;My8FnjsAAAA5AAAAEAAAAAAAAAABACAAAAAPAQAAZHJzL3NoYXBleG1sLnhtbFBLBQYAAAAABgAG&#10;AFsBAAC5AwAAAAA=&#10;">
                  <v:fill on="t" focussize="0,0"/>
                  <v:stroke on="f"/>
                  <v:imagedata o:title=""/>
                  <o:lock v:ext="edit" aspectratio="f"/>
                </v:rect>
                <v:rect id="矩形 65" o:spid="_x0000_s1026" o:spt="1" style="position:absolute;left:8;top:19;height:40;width:350;" filled="f" stroked="t" coordsize="21600,21600" o:gfxdata="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YcwJL4A&#10;AADcAAAADwAAAAAAAAABACAAAAAiAAAAZHJzL2Rvd25yZXYueG1sUEsBAhQAFAAAAAgAh07iQDMv&#10;BZ47AAAAOQAAABAAAAAAAAAAAQAgAAAADQEAAGRycy9zaGFwZXhtbC54bWxQSwUGAAAAAAYABgBb&#10;AQAAtwMAAAAA&#10;">
                  <v:fill on="f" focussize="0,0"/>
                  <v:stroke color="#808080" joinstyle="miter"/>
                  <v:imagedata o:title=""/>
                  <o:lock v:ext="edit" aspectratio="f"/>
                </v:rect>
                <v:rect id="矩形 66" o:spid="_x0000_s1026" o:spt="1" style="position:absolute;left:704;top:7;height:40;width:699;" fillcolor="#000000" filled="t" stroked="f" coordsize="21600,21600" o:gfxdata="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yUJMB&#10;wAAAANwAAAAPAAAAAAAAAAEAIAAAACIAAABkcnMvZG93bnJldi54bWxQSwECFAAUAAAACACHTuJA&#10;My8FnjsAAAA5AAAAEAAAAAAAAAABACAAAAAPAQAAZHJzL3NoYXBleG1sLnhtbFBLBQYAAAAABgAG&#10;AFsBAAC5AwAAAAA=&#10;">
                  <v:fill on="t" focussize="0,0"/>
                  <v:stroke on="f"/>
                  <v:imagedata o:title=""/>
                  <o:lock v:ext="edit" aspectratio="f"/>
                </v:rect>
                <v:rect id="矩形 67" o:spid="_x0000_s1026" o:spt="1" style="position:absolute;left:704;top:7;height:40;width:699;" filled="f" stroked="t" coordsize="21600,21600" o:gfxdata="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SINy74A&#10;AADcAAAADwAAAAAAAAABACAAAAAiAAAAZHJzL2Rvd25yZXYueG1sUEsBAhQAFAAAAAgAh07iQDMv&#10;BZ47AAAAOQAAABAAAAAAAAAAAQAgAAAADQEAAGRycy9zaGFwZXhtbC54bWxQSwUGAAAAAAYABgBb&#10;AQAAtwMAAAAA&#10;">
                  <v:fill on="f" focussize="0,0"/>
                  <v:stroke color="#808080" joinstyle="miter"/>
                  <v:imagedata o:title=""/>
                  <o:lock v:ext="edit" aspectratio="f"/>
                </v:rect>
                <v:rect id="矩形 68" o:spid="_x0000_s1026" o:spt="1" style="position:absolute;left:355;top:49;height:40;width:351;" fillcolor="#000000" filled="t" stroked="f" coordsize="21600,21600" o:gfxdata="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3OqO2/&#10;AAAA3AAAAA8AAAAAAAAAAQAgAAAAIgAAAGRycy9kb3ducmV2LnhtbFBLAQIUABQAAAAIAIdO4kAz&#10;LwWeOwAAADkAAAAQAAAAAAAAAAEAIAAAAA4BAABkcnMvc2hhcGV4bWwueG1sUEsFBgAAAAAGAAYA&#10;WwEAALgDAAAAAA==&#10;">
                  <v:fill on="t" focussize="0,0"/>
                  <v:stroke on="f"/>
                  <v:imagedata o:title=""/>
                  <o:lock v:ext="edit" aspectratio="f"/>
                </v:rect>
                <v:rect id="矩形 69" o:spid="_x0000_s1026" o:spt="1" style="position:absolute;left:355;top:47;height:40;width:351;" filled="f" stroked="t" coordsize="21600,21600" o:gfxdata="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DYnvQAA&#10;ANwAAAAPAAAAAAAAAAEAIAAAACIAAABkcnMvZG93bnJldi54bWxQSwECFAAUAAAACACHTuJAMy8F&#10;njsAAAA5AAAAEAAAAAAAAAABACAAAAAMAQAAZHJzL3NoYXBleG1sLnhtbFBLBQYAAAAABgAGAFsB&#10;AAC2AwAAAAA=&#10;">
                  <v:fill on="f" focussize="0,0"/>
                  <v:stroke color="#808080" joinstyle="miter"/>
                  <v:imagedata o:title=""/>
                  <o:lock v:ext="edit" aspectratio="f"/>
                </v:rect>
              </v:group>
            </w:pict>
          </mc:Fallback>
        </mc:AlternateContent>
      </w:r>
      <w:r>
        <w:rPr>
          <w:color w:val="000000" w:themeColor="text1"/>
          <w:sz w:val="28"/>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187960</wp:posOffset>
                </wp:positionH>
                <wp:positionV relativeFrom="paragraph">
                  <wp:posOffset>7590155</wp:posOffset>
                </wp:positionV>
                <wp:extent cx="5226685" cy="632460"/>
                <wp:effectExtent l="6350" t="6350" r="9525" b="16510"/>
                <wp:wrapNone/>
                <wp:docPr id="792" name="文本框 82"/>
                <wp:cNvGraphicFramePr/>
                <a:graphic xmlns:a="http://schemas.openxmlformats.org/drawingml/2006/main">
                  <a:graphicData uri="http://schemas.microsoft.com/office/word/2010/wordprocessingShape">
                    <wps:wsp>
                      <wps:cNvSpPr txBox="1"/>
                      <wps:spPr>
                        <a:xfrm>
                          <a:off x="0" y="0"/>
                          <a:ext cx="5226685" cy="632460"/>
                        </a:xfrm>
                        <a:prstGeom prst="rect">
                          <a:avLst/>
                        </a:prstGeom>
                        <a:noFill/>
                        <a:ln w="12700" cap="flat" cmpd="sng">
                          <a:solidFill>
                            <a:srgbClr val="000001"/>
                          </a:solidFill>
                          <a:prstDash val="solid"/>
                          <a:miter/>
                          <a:headEnd type="none" w="med" len="med"/>
                          <a:tailEnd type="none" w="med" len="med"/>
                        </a:ln>
                      </wps:spPr>
                      <wps:txbx>
                        <w:txbxContent>
                          <w:p w14:paraId="148E3B2E">
                            <w:pPr>
                              <w:rPr>
                                <w:b/>
                              </w:rPr>
                            </w:pPr>
                            <w:r>
                              <w:rPr>
                                <w:rFonts w:hint="eastAsia"/>
                                <w:b/>
                              </w:rPr>
                              <w:t>图例：</w:t>
                            </w:r>
                          </w:p>
                        </w:txbxContent>
                      </wps:txbx>
                      <wps:bodyPr upright="1"/>
                    </wps:wsp>
                  </a:graphicData>
                </a:graphic>
              </wp:anchor>
            </w:drawing>
          </mc:Choice>
          <mc:Fallback>
            <w:pict>
              <v:shape id="文本框 82" o:spid="_x0000_s1026" o:spt="202" type="#_x0000_t202" style="position:absolute;left:0pt;margin-left:14.8pt;margin-top:597.65pt;height:49.8pt;width:411.55pt;z-index:251661312;mso-width-relative:page;mso-height-relative:page;" filled="f" stroked="t" coordsize="21600,21600" o:gfxdata="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UP4wvcAAAADAEAAA8AAAAAAAAAAQAg&#10;AAAAIgAAAGRycy9kb3ducmV2LnhtbFBLAQIUABQAAAAIAIdO4kCroGOjCgIAABEEAAAOAAAAAAAA&#10;AAEAIAAAACsBAABkcnMvZTJvRG9jLnhtbFBLBQYAAAAABgAGAFkBAACnBQAAAAA=&#10;">
                <v:fill on="f" focussize="0,0"/>
                <v:stroke weight="1pt" color="#000001" joinstyle="miter"/>
                <v:imagedata o:title=""/>
                <o:lock v:ext="edit" aspectratio="f"/>
                <v:textbox>
                  <w:txbxContent>
                    <w:p w14:paraId="148E3B2E">
                      <w:pPr>
                        <w:rPr>
                          <w:b/>
                        </w:rPr>
                      </w:pPr>
                      <w:r>
                        <w:rPr>
                          <w:rFonts w:hint="eastAsia"/>
                          <w:b/>
                        </w:rPr>
                        <w:t>图例：</w:t>
                      </w:r>
                    </w:p>
                  </w:txbxContent>
                </v:textbox>
              </v:shape>
            </w:pict>
          </mc:Fallback>
        </mc:AlternateContent>
      </w:r>
      <w:r>
        <w:rPr>
          <w:color w:val="000000" w:themeColor="text1"/>
          <w:highlight w:val="none"/>
          <w14:textFill>
            <w14:solidFill>
              <w14:schemeClr w14:val="tx1"/>
            </w14:solidFill>
          </w14:textFill>
        </w:rPr>
        <mc:AlternateContent>
          <mc:Choice Requires="wps">
            <w:drawing>
              <wp:anchor distT="0" distB="0" distL="114300" distR="114300" simplePos="0" relativeHeight="251706368" behindDoc="0" locked="0" layoutInCell="1" allowOverlap="1">
                <wp:simplePos x="0" y="0"/>
                <wp:positionH relativeFrom="column">
                  <wp:posOffset>3301365</wp:posOffset>
                </wp:positionH>
                <wp:positionV relativeFrom="paragraph">
                  <wp:posOffset>6499225</wp:posOffset>
                </wp:positionV>
                <wp:extent cx="276860" cy="639445"/>
                <wp:effectExtent l="0" t="0" r="0" b="0"/>
                <wp:wrapNone/>
                <wp:docPr id="189" name="文本框 189"/>
                <wp:cNvGraphicFramePr/>
                <a:graphic xmlns:a="http://schemas.openxmlformats.org/drawingml/2006/main">
                  <a:graphicData uri="http://schemas.microsoft.com/office/word/2010/wordprocessingShape">
                    <wps:wsp>
                      <wps:cNvSpPr txBox="1"/>
                      <wps:spPr>
                        <a:xfrm>
                          <a:off x="0" y="0"/>
                          <a:ext cx="276860" cy="639445"/>
                        </a:xfrm>
                        <a:prstGeom prst="rect">
                          <a:avLst/>
                        </a:prstGeom>
                        <a:noFill/>
                        <a:ln w="9525">
                          <a:noFill/>
                        </a:ln>
                      </wps:spPr>
                      <wps:style>
                        <a:lnRef idx="0">
                          <a:schemeClr val="accent1"/>
                        </a:lnRef>
                        <a:fillRef idx="0">
                          <a:schemeClr val="accent1"/>
                        </a:fillRef>
                        <a:effectRef idx="0">
                          <a:schemeClr val="accent1"/>
                        </a:effectRef>
                        <a:fontRef idx="minor">
                          <a:schemeClr val="dk1"/>
                        </a:fontRef>
                      </wps:style>
                      <wps:txbx>
                        <w:txbxContent>
                          <w:p w14:paraId="721B5977">
                            <w:pPr>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sz w:val="15"/>
                                <w:szCs w:val="15"/>
                                <w:lang w:val="en-US" w:eastAsia="zh-CN"/>
                              </w:rPr>
                              <w:t>其他企业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9.95pt;margin-top:511.75pt;height:50.35pt;width:21.8pt;z-index:251706368;mso-width-relative:page;mso-height-relative:page;" filled="f" stroked="f" coordsize="21600,21600" o:gfxdata="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1oqHTtkAAAANAQAADwAAAAAAAAABACAAAAAiAAAAZHJz&#10;L2Rvd25yZXYueG1sUEsBAhQAFAAAAAgAh07iQFTrp808AgAAaQQAAA4AAAAAAAAAAQAgAAAAKAEA&#10;AGRycy9lMm9Eb2MueG1sUEsFBgAAAAAGAAYAWQEAANYFAAAAAA==&#10;">
                <v:fill on="f" focussize="0,0"/>
                <v:stroke on="f"/>
                <v:imagedata o:title=""/>
                <o:lock v:ext="edit" aspectratio="f"/>
                <v:textbox>
                  <w:txbxContent>
                    <w:p w14:paraId="721B5977">
                      <w:pPr>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sz w:val="15"/>
                          <w:szCs w:val="15"/>
                          <w:lang w:val="en-US" w:eastAsia="zh-CN"/>
                        </w:rPr>
                        <w:t>其他企业</w:t>
                      </w:r>
                    </w:p>
                  </w:txbxContent>
                </v:textbox>
              </v:shape>
            </w:pict>
          </mc:Fallback>
        </mc:AlternateContent>
      </w:r>
      <w:r>
        <w:rPr>
          <w:color w:val="000000" w:themeColor="text1"/>
          <w:sz w:val="21"/>
          <w:highlight w:val="none"/>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4939030</wp:posOffset>
                </wp:positionH>
                <wp:positionV relativeFrom="paragraph">
                  <wp:posOffset>5985510</wp:posOffset>
                </wp:positionV>
                <wp:extent cx="487045" cy="1348740"/>
                <wp:effectExtent l="6350" t="6350" r="9525" b="16510"/>
                <wp:wrapNone/>
                <wp:docPr id="841" name="任意多边形 841"/>
                <wp:cNvGraphicFramePr/>
                <a:graphic xmlns:a="http://schemas.openxmlformats.org/drawingml/2006/main">
                  <a:graphicData uri="http://schemas.microsoft.com/office/word/2010/wordprocessingShape">
                    <wps:wsp>
                      <wps:cNvSpPr/>
                      <wps:spPr>
                        <a:xfrm>
                          <a:off x="5911215" y="7406640"/>
                          <a:ext cx="487045" cy="1348740"/>
                        </a:xfrm>
                        <a:custGeom>
                          <a:avLst/>
                          <a:gdLst>
                            <a:gd name="connisteX0" fmla="*/ 483870 w 487045"/>
                            <a:gd name="connsiteY0" fmla="*/ 0 h 1007745"/>
                            <a:gd name="connisteX1" fmla="*/ 0 w 487045"/>
                            <a:gd name="connsiteY1" fmla="*/ 4445 h 1007745"/>
                            <a:gd name="connisteX2" fmla="*/ 3810 w 487045"/>
                            <a:gd name="connsiteY2" fmla="*/ 1007745 h 1007745"/>
                            <a:gd name="connisteX3" fmla="*/ 487045 w 487045"/>
                            <a:gd name="connsiteY3" fmla="*/ 1007745 h 1007745"/>
                          </a:gdLst>
                          <a:ahLst/>
                          <a:cxnLst>
                            <a:cxn ang="0">
                              <a:pos x="connisteX0" y="connsiteY0"/>
                            </a:cxn>
                            <a:cxn ang="0">
                              <a:pos x="connisteX1" y="connsiteY1"/>
                            </a:cxn>
                            <a:cxn ang="0">
                              <a:pos x="connisteX2" y="connsiteY2"/>
                            </a:cxn>
                            <a:cxn ang="0">
                              <a:pos x="connisteX3" y="connsiteY3"/>
                            </a:cxn>
                          </a:cxnLst>
                          <a:rect l="l" t="t" r="r" b="b"/>
                          <a:pathLst>
                            <a:path w="487045" h="1007745">
                              <a:moveTo>
                                <a:pt x="483870" y="0"/>
                              </a:moveTo>
                              <a:lnTo>
                                <a:pt x="0" y="4445"/>
                              </a:lnTo>
                              <a:lnTo>
                                <a:pt x="3810" y="1007745"/>
                              </a:lnTo>
                              <a:lnTo>
                                <a:pt x="487045" y="1007745"/>
                              </a:lnTo>
                            </a:path>
                          </a:pathLst>
                        </a:custGeom>
                        <a:no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wps:wsp>
                  </a:graphicData>
                </a:graphic>
              </wp:anchor>
            </w:drawing>
          </mc:Choice>
          <mc:Fallback>
            <w:pict>
              <v:shape id="_x0000_s1026" o:spid="_x0000_s1026" o:spt="100" style="position:absolute;left:0pt;margin-left:388.9pt;margin-top:471.3pt;height:106.2pt;width:38.35pt;z-index:251678720;mso-width-relative:page;mso-height-relative:page;" filled="f" stroked="t" coordsize="487045,1007745" o:gfxdata="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B4Ma/k2gAAAAwBAAAPAAAAAAAAAAEA&#10;IAAAACIAAABkcnMvZG93bnJldi54bWxQSwECFAAUAAAACACHTuJAgpCdFfECAABqBwAADgAAAAAA&#10;AAABACAAAAApAQAAZHJzL2Uyb0RvYy54bWxQSwUGAAAAAAYABgBZAQAAjAYAAAAA&#10;" path="m483870,0l0,4445,3810,1007745,487045,1007745e">
                <v:path o:connectlocs="483870,0;0,5949;3810,1348740;487045,1348740" o:connectangles="0,0,0,0"/>
                <v:fill on="f" focussize="0,0"/>
                <v:stroke weight="1pt" color="#000000 [3213]" joinstyle="round"/>
                <v:imagedata o:title=""/>
                <o:lock v:ext="edit" aspectratio="f"/>
              </v:shape>
            </w:pict>
          </mc:Fallback>
        </mc:AlternateContent>
      </w:r>
      <w:r>
        <w:rPr>
          <w:color w:val="000000" w:themeColor="text1"/>
          <w:highlight w:val="none"/>
          <w14:textFill>
            <w14:solidFill>
              <w14:schemeClr w14:val="tx1"/>
            </w14:solidFill>
          </w14:textFill>
        </w:rPr>
        <mc:AlternateContent>
          <mc:Choice Requires="wps">
            <w:drawing>
              <wp:anchor distT="0" distB="0" distL="114300" distR="114300" simplePos="0" relativeHeight="251705344" behindDoc="0" locked="0" layoutInCell="1" allowOverlap="1">
                <wp:simplePos x="0" y="0"/>
                <wp:positionH relativeFrom="column">
                  <wp:posOffset>4886325</wp:posOffset>
                </wp:positionH>
                <wp:positionV relativeFrom="paragraph">
                  <wp:posOffset>6538595</wp:posOffset>
                </wp:positionV>
                <wp:extent cx="633095" cy="427990"/>
                <wp:effectExtent l="0" t="0" r="0" b="0"/>
                <wp:wrapNone/>
                <wp:docPr id="187" name="文本框 187"/>
                <wp:cNvGraphicFramePr/>
                <a:graphic xmlns:a="http://schemas.openxmlformats.org/drawingml/2006/main">
                  <a:graphicData uri="http://schemas.microsoft.com/office/word/2010/wordprocessingShape">
                    <wps:wsp>
                      <wps:cNvSpPr txBox="1"/>
                      <wps:spPr>
                        <a:xfrm>
                          <a:off x="0" y="0"/>
                          <a:ext cx="633095" cy="427990"/>
                        </a:xfrm>
                        <a:prstGeom prst="rect">
                          <a:avLst/>
                        </a:prstGeom>
                        <a:noFill/>
                        <a:ln w="9525">
                          <a:noFill/>
                        </a:ln>
                      </wps:spPr>
                      <wps:style>
                        <a:lnRef idx="0">
                          <a:schemeClr val="accent1"/>
                        </a:lnRef>
                        <a:fillRef idx="0">
                          <a:schemeClr val="accent1"/>
                        </a:fillRef>
                        <a:effectRef idx="0">
                          <a:schemeClr val="accent1"/>
                        </a:effectRef>
                        <a:fontRef idx="minor">
                          <a:schemeClr val="dk1"/>
                        </a:fontRef>
                      </wps:style>
                      <wps:txbx>
                        <w:txbxContent>
                          <w:p w14:paraId="55F7CB93">
                            <w:pPr>
                              <w:jc w:val="center"/>
                              <w:rPr>
                                <w:rFonts w:hint="eastAsia" w:ascii="Times New Roman" w:hAnsi="Times New Roman" w:cs="Times New Roman"/>
                                <w:b/>
                                <w:bCs/>
                                <w:lang w:val="en-US" w:eastAsia="zh-CN"/>
                              </w:rPr>
                            </w:pPr>
                            <w:r>
                              <w:rPr>
                                <w:rFonts w:hint="eastAsia" w:ascii="Times New Roman" w:hAnsi="Times New Roman" w:cs="Times New Roman"/>
                                <w:b/>
                                <w:bCs/>
                                <w:lang w:val="en-US" w:eastAsia="zh-CN"/>
                              </w:rPr>
                              <w:t>新长江</w:t>
                            </w:r>
                          </w:p>
                          <w:p w14:paraId="68CB32E9">
                            <w:pPr>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物流园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4.75pt;margin-top:514.85pt;height:33.7pt;width:49.85pt;z-index:251705344;mso-width-relative:page;mso-height-relative:page;" filled="f" stroked="f" coordsize="21600,21600" o:gfxdata="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&#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eawDvYAAAADQEAAA8AAAAAAAAAAQAgAAAAIgAAAGRy&#10;cy9kb3ducmV2LnhtbFBLAQIUABQAAAAIAIdO4kDhuc8qPgIAAGkEAAAOAAAAAAAAAAEAIAAAACcB&#10;AABkcnMvZTJvRG9jLnhtbFBLBQYAAAAABgAGAFkBAADXBQAAAAA=&#10;">
                <v:fill on="f" focussize="0,0"/>
                <v:stroke on="f"/>
                <v:imagedata o:title=""/>
                <o:lock v:ext="edit" aspectratio="f"/>
                <v:textbox>
                  <w:txbxContent>
                    <w:p w14:paraId="55F7CB93">
                      <w:pPr>
                        <w:jc w:val="center"/>
                        <w:rPr>
                          <w:rFonts w:hint="eastAsia" w:ascii="Times New Roman" w:hAnsi="Times New Roman" w:cs="Times New Roman"/>
                          <w:b/>
                          <w:bCs/>
                          <w:lang w:val="en-US" w:eastAsia="zh-CN"/>
                        </w:rPr>
                      </w:pPr>
                      <w:r>
                        <w:rPr>
                          <w:rFonts w:hint="eastAsia" w:ascii="Times New Roman" w:hAnsi="Times New Roman" w:cs="Times New Roman"/>
                          <w:b/>
                          <w:bCs/>
                          <w:lang w:val="en-US" w:eastAsia="zh-CN"/>
                        </w:rPr>
                        <w:t>新长江</w:t>
                      </w:r>
                    </w:p>
                    <w:p w14:paraId="68CB32E9">
                      <w:pPr>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物流园</w:t>
                      </w:r>
                    </w:p>
                  </w:txbxContent>
                </v:textbox>
              </v:shape>
            </w:pict>
          </mc:Fallback>
        </mc:AlternateContent>
      </w:r>
      <w:r>
        <w:rPr>
          <w:color w:val="000000" w:themeColor="text1"/>
          <w:highlight w:val="none"/>
          <w14:textFill>
            <w14:solidFill>
              <w14:schemeClr w14:val="tx1"/>
            </w14:solidFill>
          </w14:textFill>
        </w:rPr>
        <mc:AlternateContent>
          <mc:Choice Requires="wps">
            <w:drawing>
              <wp:anchor distT="0" distB="0" distL="114300" distR="114300" simplePos="0" relativeHeight="251704320" behindDoc="0" locked="0" layoutInCell="1" allowOverlap="1">
                <wp:simplePos x="0" y="0"/>
                <wp:positionH relativeFrom="column">
                  <wp:posOffset>3766820</wp:posOffset>
                </wp:positionH>
                <wp:positionV relativeFrom="paragraph">
                  <wp:posOffset>6624320</wp:posOffset>
                </wp:positionV>
                <wp:extent cx="996950" cy="427990"/>
                <wp:effectExtent l="0" t="0" r="0" b="0"/>
                <wp:wrapNone/>
                <wp:docPr id="185" name="文本框 185"/>
                <wp:cNvGraphicFramePr/>
                <a:graphic xmlns:a="http://schemas.openxmlformats.org/drawingml/2006/main">
                  <a:graphicData uri="http://schemas.microsoft.com/office/word/2010/wordprocessingShape">
                    <wps:wsp>
                      <wps:cNvSpPr txBox="1"/>
                      <wps:spPr>
                        <a:xfrm>
                          <a:off x="0" y="0"/>
                          <a:ext cx="996950" cy="427990"/>
                        </a:xfrm>
                        <a:prstGeom prst="rect">
                          <a:avLst/>
                        </a:prstGeom>
                        <a:noFill/>
                        <a:ln w="9525">
                          <a:noFill/>
                        </a:ln>
                      </wps:spPr>
                      <wps:style>
                        <a:lnRef idx="0">
                          <a:schemeClr val="accent1"/>
                        </a:lnRef>
                        <a:fillRef idx="0">
                          <a:schemeClr val="accent1"/>
                        </a:fillRef>
                        <a:effectRef idx="0">
                          <a:schemeClr val="accent1"/>
                        </a:effectRef>
                        <a:fontRef idx="minor">
                          <a:schemeClr val="dk1"/>
                        </a:fontRef>
                      </wps:style>
                      <wps:txbx>
                        <w:txbxContent>
                          <w:p w14:paraId="5E5012DE">
                            <w:pPr>
                              <w:jc w:val="center"/>
                              <w:rPr>
                                <w:rFonts w:hint="eastAsia" w:ascii="Times New Roman" w:hAnsi="Times New Roman" w:cs="Times New Roman"/>
                                <w:b/>
                                <w:bCs/>
                                <w:lang w:val="en-US" w:eastAsia="zh-CN"/>
                              </w:rPr>
                            </w:pPr>
                            <w:r>
                              <w:rPr>
                                <w:rFonts w:hint="eastAsia" w:ascii="Times New Roman" w:hAnsi="Times New Roman" w:cs="Times New Roman"/>
                                <w:b/>
                                <w:bCs/>
                                <w:lang w:val="en-US" w:eastAsia="zh-CN"/>
                              </w:rPr>
                              <w:t>江阴泓联镀锌</w:t>
                            </w:r>
                          </w:p>
                          <w:p w14:paraId="5940B542">
                            <w:pPr>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钢板有限公司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6.6pt;margin-top:521.6pt;height:33.7pt;width:78.5pt;z-index:251704320;mso-width-relative:page;mso-height-relative:page;" filled="f" stroked="f" coordsize="21600,21600" o:gfxdata="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9CzotgAAAANAQAADwAAAAAAAAABACAAAAAiAAAAZHJz&#10;L2Rvd25yZXYueG1sUEsBAhQAFAAAAAgAh07iQByYseY9AgAAaQQAAA4AAAAAAAAAAQAgAAAAJwEA&#10;AGRycy9lMm9Eb2MueG1sUEsFBgAAAAAGAAYAWQEAANYFAAAAAA==&#10;">
                <v:fill on="f" focussize="0,0"/>
                <v:stroke on="f"/>
                <v:imagedata o:title=""/>
                <o:lock v:ext="edit" aspectratio="f"/>
                <v:textbox>
                  <w:txbxContent>
                    <w:p w14:paraId="5E5012DE">
                      <w:pPr>
                        <w:jc w:val="center"/>
                        <w:rPr>
                          <w:rFonts w:hint="eastAsia" w:ascii="Times New Roman" w:hAnsi="Times New Roman" w:cs="Times New Roman"/>
                          <w:b/>
                          <w:bCs/>
                          <w:lang w:val="en-US" w:eastAsia="zh-CN"/>
                        </w:rPr>
                      </w:pPr>
                      <w:r>
                        <w:rPr>
                          <w:rFonts w:hint="eastAsia" w:ascii="Times New Roman" w:hAnsi="Times New Roman" w:cs="Times New Roman"/>
                          <w:b/>
                          <w:bCs/>
                          <w:lang w:val="en-US" w:eastAsia="zh-CN"/>
                        </w:rPr>
                        <w:t>江阴泓联镀锌</w:t>
                      </w:r>
                    </w:p>
                    <w:p w14:paraId="5940B542">
                      <w:pPr>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钢板有限公司</w:t>
                      </w:r>
                    </w:p>
                  </w:txbxContent>
                </v:textbox>
              </v:shape>
            </w:pict>
          </mc:Fallback>
        </mc:AlternateContent>
      </w:r>
      <w:r>
        <w:rPr>
          <w:color w:val="000000" w:themeColor="text1"/>
          <w:highlight w:val="none"/>
          <w14:textFill>
            <w14:solidFill>
              <w14:schemeClr w14:val="tx1"/>
            </w14:solidFill>
          </w14:textFill>
        </w:rPr>
        <mc:AlternateContent>
          <mc:Choice Requires="wps">
            <w:drawing>
              <wp:anchor distT="0" distB="0" distL="114300" distR="114300" simplePos="0" relativeHeight="251697152" behindDoc="0" locked="0" layoutInCell="1" allowOverlap="1">
                <wp:simplePos x="0" y="0"/>
                <wp:positionH relativeFrom="column">
                  <wp:posOffset>4341495</wp:posOffset>
                </wp:positionH>
                <wp:positionV relativeFrom="paragraph">
                  <wp:posOffset>7398385</wp:posOffset>
                </wp:positionV>
                <wp:extent cx="290195" cy="24765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290195" cy="247650"/>
                        </a:xfrm>
                        <a:prstGeom prst="rect">
                          <a:avLst/>
                        </a:prstGeom>
                        <a:noFill/>
                        <a:ln w="9525">
                          <a:noFill/>
                        </a:ln>
                      </wps:spPr>
                      <wps:style>
                        <a:lnRef idx="0">
                          <a:schemeClr val="accent1"/>
                        </a:lnRef>
                        <a:fillRef idx="0">
                          <a:schemeClr val="accent1"/>
                        </a:fillRef>
                        <a:effectRef idx="0">
                          <a:schemeClr val="accent1"/>
                        </a:effectRef>
                        <a:fontRef idx="minor">
                          <a:schemeClr val="dk1"/>
                        </a:fontRef>
                      </wps:style>
                      <wps:txbx>
                        <w:txbxContent>
                          <w:p w14:paraId="7A4C25BE">
                            <w:pPr>
                              <w:jc w:val="center"/>
                              <w:rPr>
                                <w:rFonts w:hint="default" w:ascii="Times New Roman" w:hAnsi="Times New Roman" w:cs="Times New Roman" w:eastAsiaTheme="minorEastAsia"/>
                                <w:b/>
                                <w:bCs/>
                                <w:color w:val="0D0D0D" w:themeColor="text1" w:themeTint="F2"/>
                                <w:sz w:val="18"/>
                                <w:szCs w:val="18"/>
                                <w:lang w:val="en-US" w:eastAsia="zh-CN"/>
                                <w14:textFill>
                                  <w14:solidFill>
                                    <w14:schemeClr w14:val="tx1">
                                      <w14:lumMod w14:val="95000"/>
                                      <w14:lumOff w14:val="5000"/>
                                    </w14:schemeClr>
                                  </w14:solidFill>
                                </w14:textFill>
                              </w:rPr>
                            </w:pPr>
                            <w:r>
                              <w:rPr>
                                <w:rFonts w:hint="eastAsia" w:ascii="Times New Roman" w:hAnsi="Times New Roman" w:cs="Times New Roman"/>
                                <w:b/>
                                <w:bCs/>
                                <w:color w:val="0D0D0D" w:themeColor="text1" w:themeTint="F2"/>
                                <w:sz w:val="18"/>
                                <w:szCs w:val="18"/>
                                <w:lang w:val="en-US" w:eastAsia="zh-CN"/>
                                <w14:textFill>
                                  <w14:solidFill>
                                    <w14:schemeClr w14:val="tx1">
                                      <w14:lumMod w14:val="95000"/>
                                      <w14:lumOff w14:val="5000"/>
                                    </w14:schemeClr>
                                  </w14:solidFill>
                                </w14:textFill>
                              </w:rPr>
                              <w:t>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1.85pt;margin-top:582.55pt;height:19.5pt;width:22.85pt;z-index:251697152;mso-width-relative:page;mso-height-relative:page;" filled="f" stroked="f" coordsize="21600,21600" o:gfxdata="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&#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8Dcr2QAAAA0BAAAPAAAAAAAAAAEAIAAAACIAAABk&#10;cnMvZG93bnJldi54bWxQSwECFAAUAAAACACHTuJAo0ooXz4CAABpBAAADgAAAAAAAAABACAAAAAo&#10;AQAAZHJzL2Uyb0RvYy54bWxQSwUGAAAAAAYABgBZAQAA2AUAAAAA&#10;">
                <v:fill on="f" focussize="0,0"/>
                <v:stroke on="f"/>
                <v:imagedata o:title=""/>
                <o:lock v:ext="edit" aspectratio="f"/>
                <v:textbox>
                  <w:txbxContent>
                    <w:p w14:paraId="7A4C25BE">
                      <w:pPr>
                        <w:jc w:val="center"/>
                        <w:rPr>
                          <w:rFonts w:hint="default" w:ascii="Times New Roman" w:hAnsi="Times New Roman" w:cs="Times New Roman" w:eastAsiaTheme="minorEastAsia"/>
                          <w:b/>
                          <w:bCs/>
                          <w:color w:val="0D0D0D" w:themeColor="text1" w:themeTint="F2"/>
                          <w:sz w:val="18"/>
                          <w:szCs w:val="18"/>
                          <w:lang w:val="en-US" w:eastAsia="zh-CN"/>
                          <w14:textFill>
                            <w14:solidFill>
                              <w14:schemeClr w14:val="tx1">
                                <w14:lumMod w14:val="95000"/>
                                <w14:lumOff w14:val="5000"/>
                              </w14:schemeClr>
                            </w14:solidFill>
                          </w14:textFill>
                        </w:rPr>
                      </w:pPr>
                      <w:r>
                        <w:rPr>
                          <w:rFonts w:hint="eastAsia" w:ascii="Times New Roman" w:hAnsi="Times New Roman" w:cs="Times New Roman"/>
                          <w:b/>
                          <w:bCs/>
                          <w:color w:val="0D0D0D" w:themeColor="text1" w:themeTint="F2"/>
                          <w:sz w:val="18"/>
                          <w:szCs w:val="18"/>
                          <w:lang w:val="en-US" w:eastAsia="zh-CN"/>
                          <w14:textFill>
                            <w14:solidFill>
                              <w14:schemeClr w14:val="tx1">
                                <w14:lumMod w14:val="95000"/>
                                <w14:lumOff w14:val="5000"/>
                              </w14:schemeClr>
                            </w14:solidFill>
                          </w14:textFill>
                        </w:rPr>
                        <w:t>路</w:t>
                      </w:r>
                    </w:p>
                  </w:txbxContent>
                </v:textbox>
              </v:shape>
            </w:pict>
          </mc:Fallback>
        </mc:AlternateContent>
      </w:r>
      <w:r>
        <w:rPr>
          <w:color w:val="000000" w:themeColor="text1"/>
          <w:highlight w:val="none"/>
          <w14:textFill>
            <w14:solidFill>
              <w14:schemeClr w14:val="tx1"/>
            </w14:solidFill>
          </w14:textFill>
        </w:rPr>
        <mc:AlternateContent>
          <mc:Choice Requires="wps">
            <w:drawing>
              <wp:anchor distT="0" distB="0" distL="114300" distR="114300" simplePos="0" relativeHeight="251699200" behindDoc="0" locked="0" layoutInCell="1" allowOverlap="1">
                <wp:simplePos x="0" y="0"/>
                <wp:positionH relativeFrom="column">
                  <wp:posOffset>1241425</wp:posOffset>
                </wp:positionH>
                <wp:positionV relativeFrom="paragraph">
                  <wp:posOffset>7414260</wp:posOffset>
                </wp:positionV>
                <wp:extent cx="290195" cy="24765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290195" cy="247650"/>
                        </a:xfrm>
                        <a:prstGeom prst="rect">
                          <a:avLst/>
                        </a:prstGeom>
                        <a:noFill/>
                        <a:ln w="9525">
                          <a:noFill/>
                        </a:ln>
                      </wps:spPr>
                      <wps:style>
                        <a:lnRef idx="0">
                          <a:schemeClr val="accent1"/>
                        </a:lnRef>
                        <a:fillRef idx="0">
                          <a:schemeClr val="accent1"/>
                        </a:fillRef>
                        <a:effectRef idx="0">
                          <a:schemeClr val="accent1"/>
                        </a:effectRef>
                        <a:fontRef idx="minor">
                          <a:schemeClr val="dk1"/>
                        </a:fontRef>
                      </wps:style>
                      <wps:txbx>
                        <w:txbxContent>
                          <w:p w14:paraId="60A78E6B">
                            <w:pPr>
                              <w:jc w:val="center"/>
                              <w:rPr>
                                <w:rFonts w:hint="default" w:ascii="Times New Roman" w:hAnsi="Times New Roman" w:cs="Times New Roman" w:eastAsiaTheme="minorEastAsia"/>
                                <w:b/>
                                <w:bCs/>
                                <w:color w:val="984807" w:themeColor="accent6" w:themeShade="80"/>
                                <w:lang w:val="en-US" w:eastAsia="zh-CN"/>
                              </w:rPr>
                            </w:pPr>
                            <w:r>
                              <w:rPr>
                                <w:rFonts w:hint="eastAsia" w:ascii="Times New Roman" w:hAnsi="Times New Roman" w:cs="Times New Roman"/>
                                <w:b/>
                                <w:bCs/>
                                <w:color w:val="0D0D0D" w:themeColor="text1" w:themeTint="F2"/>
                                <w:sz w:val="18"/>
                                <w:szCs w:val="18"/>
                                <w:lang w:val="en-US" w:eastAsia="zh-CN"/>
                                <w14:textFill>
                                  <w14:solidFill>
                                    <w14:schemeClr w14:val="tx1">
                                      <w14:lumMod w14:val="95000"/>
                                      <w14:lumOff w14:val="5000"/>
                                    </w14:schemeClr>
                                  </w14:solidFill>
                                </w14:textFill>
                              </w:rPr>
                              <w:t>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7.75pt;margin-top:583.8pt;height:19.5pt;width:22.85pt;z-index:251699200;mso-width-relative:page;mso-height-relative:page;" filled="f" stroked="f" coordsize="21600,21600" o:gfxdata="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O60V7YAAAADQEAAA8AAAAAAAAAAQAgAAAAIgAAAGRy&#10;cy9kb3ducmV2LnhtbFBLAQIUABQAAAAIAIdO4kCPx479PgIAAGkEAAAOAAAAAAAAAAEAIAAAACcB&#10;AABkcnMvZTJvRG9jLnhtbFBLBQYAAAAABgAGAFkBAADXBQAAAAA=&#10;">
                <v:fill on="f" focussize="0,0"/>
                <v:stroke on="f"/>
                <v:imagedata o:title=""/>
                <o:lock v:ext="edit" aspectratio="f"/>
                <v:textbox>
                  <w:txbxContent>
                    <w:p w14:paraId="60A78E6B">
                      <w:pPr>
                        <w:jc w:val="center"/>
                        <w:rPr>
                          <w:rFonts w:hint="default" w:ascii="Times New Roman" w:hAnsi="Times New Roman" w:cs="Times New Roman" w:eastAsiaTheme="minorEastAsia"/>
                          <w:b/>
                          <w:bCs/>
                          <w:color w:val="984807" w:themeColor="accent6" w:themeShade="80"/>
                          <w:lang w:val="en-US" w:eastAsia="zh-CN"/>
                        </w:rPr>
                      </w:pPr>
                      <w:r>
                        <w:rPr>
                          <w:rFonts w:hint="eastAsia" w:ascii="Times New Roman" w:hAnsi="Times New Roman" w:cs="Times New Roman"/>
                          <w:b/>
                          <w:bCs/>
                          <w:color w:val="0D0D0D" w:themeColor="text1" w:themeTint="F2"/>
                          <w:sz w:val="18"/>
                          <w:szCs w:val="18"/>
                          <w:lang w:val="en-US" w:eastAsia="zh-CN"/>
                          <w14:textFill>
                            <w14:solidFill>
                              <w14:schemeClr w14:val="tx1">
                                <w14:lumMod w14:val="95000"/>
                                <w14:lumOff w14:val="5000"/>
                              </w14:schemeClr>
                            </w14:solidFill>
                          </w14:textFill>
                        </w:rPr>
                        <w:t>滨</w:t>
                      </w:r>
                    </w:p>
                  </w:txbxContent>
                </v:textbox>
              </v:shape>
            </w:pict>
          </mc:Fallback>
        </mc:AlternateContent>
      </w:r>
      <w:r>
        <w:rPr>
          <w:color w:val="000000" w:themeColor="text1"/>
          <w:highlight w:val="none"/>
          <w14:textFill>
            <w14:solidFill>
              <w14:schemeClr w14:val="tx1"/>
            </w14:solidFill>
          </w14:textFill>
        </w:rPr>
        <mc:AlternateContent>
          <mc:Choice Requires="wps">
            <w:drawing>
              <wp:anchor distT="0" distB="0" distL="114300" distR="114300" simplePos="0" relativeHeight="251698176" behindDoc="0" locked="0" layoutInCell="1" allowOverlap="1">
                <wp:simplePos x="0" y="0"/>
                <wp:positionH relativeFrom="column">
                  <wp:posOffset>3265170</wp:posOffset>
                </wp:positionH>
                <wp:positionV relativeFrom="paragraph">
                  <wp:posOffset>7414895</wp:posOffset>
                </wp:positionV>
                <wp:extent cx="290195" cy="24765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290195" cy="247650"/>
                        </a:xfrm>
                        <a:prstGeom prst="rect">
                          <a:avLst/>
                        </a:prstGeom>
                        <a:noFill/>
                        <a:ln w="9525">
                          <a:noFill/>
                        </a:ln>
                      </wps:spPr>
                      <wps:style>
                        <a:lnRef idx="0">
                          <a:schemeClr val="accent1"/>
                        </a:lnRef>
                        <a:fillRef idx="0">
                          <a:schemeClr val="accent1"/>
                        </a:fillRef>
                        <a:effectRef idx="0">
                          <a:schemeClr val="accent1"/>
                        </a:effectRef>
                        <a:fontRef idx="minor">
                          <a:schemeClr val="dk1"/>
                        </a:fontRef>
                      </wps:style>
                      <wps:txbx>
                        <w:txbxContent>
                          <w:p w14:paraId="5B569B1F">
                            <w:pPr>
                              <w:jc w:val="center"/>
                              <w:rPr>
                                <w:rFonts w:hint="default" w:ascii="Times New Roman" w:hAnsi="Times New Roman" w:cs="Times New Roman" w:eastAsiaTheme="minorEastAsia"/>
                                <w:b/>
                                <w:bCs/>
                                <w:color w:val="0D0D0D" w:themeColor="text1" w:themeTint="F2"/>
                                <w:sz w:val="18"/>
                                <w:szCs w:val="18"/>
                                <w:lang w:val="en-US" w:eastAsia="zh-CN"/>
                                <w14:textFill>
                                  <w14:solidFill>
                                    <w14:schemeClr w14:val="tx1">
                                      <w14:lumMod w14:val="95000"/>
                                      <w14:lumOff w14:val="5000"/>
                                    </w14:schemeClr>
                                  </w14:solidFill>
                                </w14:textFill>
                              </w:rPr>
                            </w:pPr>
                            <w:r>
                              <w:rPr>
                                <w:rFonts w:hint="eastAsia" w:ascii="Times New Roman" w:hAnsi="Times New Roman" w:cs="Times New Roman"/>
                                <w:b/>
                                <w:bCs/>
                                <w:color w:val="0D0D0D" w:themeColor="text1" w:themeTint="F2"/>
                                <w:sz w:val="18"/>
                                <w:szCs w:val="18"/>
                                <w:lang w:val="en-US" w:eastAsia="zh-CN"/>
                                <w14:textFill>
                                  <w14:solidFill>
                                    <w14:schemeClr w14:val="tx1">
                                      <w14:lumMod w14:val="95000"/>
                                      <w14:lumOff w14:val="5000"/>
                                    </w14:schemeClr>
                                  </w14:solidFill>
                                </w14:textFill>
                              </w:rPr>
                              <w:t>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7.1pt;margin-top:583.85pt;height:19.5pt;width:22.85pt;z-index:251698176;mso-width-relative:page;mso-height-relative:page;" filled="f" stroked="f" coordsize="21600,21600" o:gfxdata="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lTyR2tkAAAANAQAADwAAAAAAAAABACAAAAAiAAAAZHJz&#10;L2Rvd25yZXYueG1sUEsBAhQAFAAAAAgAh07iQJXYvpE8AgAAaQQAAA4AAAAAAAAAAQAgAAAAKAEA&#10;AGRycy9lMm9Eb2MueG1sUEsFBgAAAAAGAAYAWQEAANYFAAAAAA==&#10;">
                <v:fill on="f" focussize="0,0"/>
                <v:stroke on="f"/>
                <v:imagedata o:title=""/>
                <o:lock v:ext="edit" aspectratio="f"/>
                <v:textbox>
                  <w:txbxContent>
                    <w:p w14:paraId="5B569B1F">
                      <w:pPr>
                        <w:jc w:val="center"/>
                        <w:rPr>
                          <w:rFonts w:hint="default" w:ascii="Times New Roman" w:hAnsi="Times New Roman" w:cs="Times New Roman" w:eastAsiaTheme="minorEastAsia"/>
                          <w:b/>
                          <w:bCs/>
                          <w:color w:val="0D0D0D" w:themeColor="text1" w:themeTint="F2"/>
                          <w:sz w:val="18"/>
                          <w:szCs w:val="18"/>
                          <w:lang w:val="en-US" w:eastAsia="zh-CN"/>
                          <w14:textFill>
                            <w14:solidFill>
                              <w14:schemeClr w14:val="tx1">
                                <w14:lumMod w14:val="95000"/>
                                <w14:lumOff w14:val="5000"/>
                              </w14:schemeClr>
                            </w14:solidFill>
                          </w14:textFill>
                        </w:rPr>
                      </w:pPr>
                      <w:r>
                        <w:rPr>
                          <w:rFonts w:hint="eastAsia" w:ascii="Times New Roman" w:hAnsi="Times New Roman" w:cs="Times New Roman"/>
                          <w:b/>
                          <w:bCs/>
                          <w:color w:val="0D0D0D" w:themeColor="text1" w:themeTint="F2"/>
                          <w:sz w:val="18"/>
                          <w:szCs w:val="18"/>
                          <w:lang w:val="en-US" w:eastAsia="zh-CN"/>
                          <w14:textFill>
                            <w14:solidFill>
                              <w14:schemeClr w14:val="tx1">
                                <w14:lumMod w14:val="95000"/>
                                <w14:lumOff w14:val="5000"/>
                              </w14:schemeClr>
                            </w14:solidFill>
                          </w14:textFill>
                        </w:rPr>
                        <w:t>西</w:t>
                      </w:r>
                    </w:p>
                  </w:txbxContent>
                </v:textbox>
              </v:shape>
            </w:pict>
          </mc:Fallback>
        </mc:AlternateContent>
      </w:r>
      <w:r>
        <w:rPr>
          <w:color w:val="000000" w:themeColor="text1"/>
          <w:highlight w:val="none"/>
          <w14:textFill>
            <w14:solidFill>
              <w14:schemeClr w14:val="tx1"/>
            </w14:solidFill>
          </w14:textFill>
        </w:rPr>
        <mc:AlternateContent>
          <mc:Choice Requires="wps">
            <w:drawing>
              <wp:anchor distT="0" distB="0" distL="114300" distR="114300" simplePos="0" relativeHeight="251700224" behindDoc="0" locked="0" layoutInCell="1" allowOverlap="1">
                <wp:simplePos x="0" y="0"/>
                <wp:positionH relativeFrom="column">
                  <wp:posOffset>2192020</wp:posOffset>
                </wp:positionH>
                <wp:positionV relativeFrom="paragraph">
                  <wp:posOffset>7407275</wp:posOffset>
                </wp:positionV>
                <wp:extent cx="290195" cy="24765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290195" cy="247650"/>
                        </a:xfrm>
                        <a:prstGeom prst="rect">
                          <a:avLst/>
                        </a:prstGeom>
                        <a:noFill/>
                        <a:ln w="9525">
                          <a:noFill/>
                        </a:ln>
                      </wps:spPr>
                      <wps:style>
                        <a:lnRef idx="0">
                          <a:schemeClr val="accent1"/>
                        </a:lnRef>
                        <a:fillRef idx="0">
                          <a:schemeClr val="accent1"/>
                        </a:fillRef>
                        <a:effectRef idx="0">
                          <a:schemeClr val="accent1"/>
                        </a:effectRef>
                        <a:fontRef idx="minor">
                          <a:schemeClr val="dk1"/>
                        </a:fontRef>
                      </wps:style>
                      <wps:txbx>
                        <w:txbxContent>
                          <w:p w14:paraId="5DFD3C04">
                            <w:pPr>
                              <w:jc w:val="center"/>
                              <w:rPr>
                                <w:rFonts w:hint="default" w:ascii="Times New Roman" w:hAnsi="Times New Roman" w:cs="Times New Roman" w:eastAsiaTheme="minorEastAsia"/>
                                <w:b/>
                                <w:bCs/>
                                <w:color w:val="0D0D0D" w:themeColor="text1" w:themeTint="F2"/>
                                <w:sz w:val="18"/>
                                <w:szCs w:val="18"/>
                                <w:lang w:val="en-US" w:eastAsia="zh-CN"/>
                                <w14:textFill>
                                  <w14:solidFill>
                                    <w14:schemeClr w14:val="tx1">
                                      <w14:lumMod w14:val="95000"/>
                                      <w14:lumOff w14:val="5000"/>
                                    </w14:schemeClr>
                                  </w14:solidFill>
                                </w14:textFill>
                              </w:rPr>
                            </w:pPr>
                            <w:r>
                              <w:rPr>
                                <w:rFonts w:hint="eastAsia" w:ascii="Times New Roman" w:hAnsi="Times New Roman" w:cs="Times New Roman"/>
                                <w:b/>
                                <w:bCs/>
                                <w:color w:val="0D0D0D" w:themeColor="text1" w:themeTint="F2"/>
                                <w:sz w:val="18"/>
                                <w:szCs w:val="18"/>
                                <w:lang w:val="en-US" w:eastAsia="zh-CN"/>
                                <w14:textFill>
                                  <w14:solidFill>
                                    <w14:schemeClr w14:val="tx1">
                                      <w14:lumMod w14:val="95000"/>
                                      <w14:lumOff w14:val="5000"/>
                                    </w14:schemeClr>
                                  </w14:solidFill>
                                </w14:textFill>
                              </w:rPr>
                              <w:t>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2.6pt;margin-top:583.25pt;height:19.5pt;width:22.85pt;z-index:251700224;mso-width-relative:page;mso-height-relative:page;" filled="f" stroked="f" coordsize="21600,21600" o:gfxdata="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&#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9rcp2QAAAA0BAAAPAAAAAAAAAAEAIAAAACIAAABk&#10;cnMvZG93bnJldi54bWxQSwECFAAUAAAACACHTuJAAsiWyz4CAABpBAAADgAAAAAAAAABACAAAAAo&#10;AQAAZHJzL2Uyb0RvYy54bWxQSwUGAAAAAAYABgBZAQAA2AUAAAAA&#10;">
                <v:fill on="f" focussize="0,0"/>
                <v:stroke on="f"/>
                <v:imagedata o:title=""/>
                <o:lock v:ext="edit" aspectratio="f"/>
                <v:textbox>
                  <w:txbxContent>
                    <w:p w14:paraId="5DFD3C04">
                      <w:pPr>
                        <w:jc w:val="center"/>
                        <w:rPr>
                          <w:rFonts w:hint="default" w:ascii="Times New Roman" w:hAnsi="Times New Roman" w:cs="Times New Roman" w:eastAsiaTheme="minorEastAsia"/>
                          <w:b/>
                          <w:bCs/>
                          <w:color w:val="0D0D0D" w:themeColor="text1" w:themeTint="F2"/>
                          <w:sz w:val="18"/>
                          <w:szCs w:val="18"/>
                          <w:lang w:val="en-US" w:eastAsia="zh-CN"/>
                          <w14:textFill>
                            <w14:solidFill>
                              <w14:schemeClr w14:val="tx1">
                                <w14:lumMod w14:val="95000"/>
                                <w14:lumOff w14:val="5000"/>
                              </w14:schemeClr>
                            </w14:solidFill>
                          </w14:textFill>
                        </w:rPr>
                      </w:pPr>
                      <w:r>
                        <w:rPr>
                          <w:rFonts w:hint="eastAsia" w:ascii="Times New Roman" w:hAnsi="Times New Roman" w:cs="Times New Roman"/>
                          <w:b/>
                          <w:bCs/>
                          <w:color w:val="0D0D0D" w:themeColor="text1" w:themeTint="F2"/>
                          <w:sz w:val="18"/>
                          <w:szCs w:val="18"/>
                          <w:lang w:val="en-US" w:eastAsia="zh-CN"/>
                          <w14:textFill>
                            <w14:solidFill>
                              <w14:schemeClr w14:val="tx1">
                                <w14:lumMod w14:val="95000"/>
                                <w14:lumOff w14:val="5000"/>
                              </w14:schemeClr>
                            </w14:solidFill>
                          </w14:textFill>
                        </w:rPr>
                        <w:t>江</w:t>
                      </w:r>
                    </w:p>
                  </w:txbxContent>
                </v:textbox>
              </v:shape>
            </w:pict>
          </mc:Fallback>
        </mc:AlternateContent>
      </w:r>
      <w:r>
        <w:rPr>
          <w:color w:val="000000" w:themeColor="text1"/>
          <w:highlight w:val="none"/>
          <w14:textFill>
            <w14:solidFill>
              <w14:schemeClr w14:val="tx1"/>
            </w14:solidFill>
          </w14:textFill>
        </w:rPr>
        <mc:AlternateContent>
          <mc:Choice Requires="wps">
            <w:drawing>
              <wp:anchor distT="0" distB="0" distL="114300" distR="114300" simplePos="0" relativeHeight="251701248" behindDoc="0" locked="0" layoutInCell="1" allowOverlap="1">
                <wp:simplePos x="0" y="0"/>
                <wp:positionH relativeFrom="column">
                  <wp:posOffset>3418205</wp:posOffset>
                </wp:positionH>
                <wp:positionV relativeFrom="paragraph">
                  <wp:posOffset>7009765</wp:posOffset>
                </wp:positionV>
                <wp:extent cx="290195" cy="24765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290195" cy="247650"/>
                        </a:xfrm>
                        <a:prstGeom prst="rect">
                          <a:avLst/>
                        </a:prstGeom>
                        <a:noFill/>
                        <a:ln w="9525">
                          <a:noFill/>
                        </a:ln>
                      </wps:spPr>
                      <wps:style>
                        <a:lnRef idx="0">
                          <a:schemeClr val="accent1"/>
                        </a:lnRef>
                        <a:fillRef idx="0">
                          <a:schemeClr val="accent1"/>
                        </a:fillRef>
                        <a:effectRef idx="0">
                          <a:schemeClr val="accent1"/>
                        </a:effectRef>
                        <a:fontRef idx="minor">
                          <a:schemeClr val="dk1"/>
                        </a:fontRef>
                      </wps:style>
                      <wps:txbx>
                        <w:txbxContent>
                          <w:p w14:paraId="75C05C50">
                            <w:pPr>
                              <w:jc w:val="center"/>
                              <w:rPr>
                                <w:rFonts w:hint="default" w:ascii="Times New Roman" w:hAnsi="Times New Roman" w:cs="Times New Roman" w:eastAsiaTheme="minorEastAsia"/>
                                <w:b/>
                                <w:bCs/>
                                <w:color w:val="0D0D0D" w:themeColor="text1" w:themeTint="F2"/>
                                <w:sz w:val="18"/>
                                <w:szCs w:val="18"/>
                                <w:lang w:val="en-US" w:eastAsia="zh-CN"/>
                                <w14:textFill>
                                  <w14:solidFill>
                                    <w14:schemeClr w14:val="tx1">
                                      <w14:lumMod w14:val="95000"/>
                                      <w14:lumOff w14:val="5000"/>
                                    </w14:schemeClr>
                                  </w14:solidFill>
                                </w14:textFill>
                              </w:rPr>
                            </w:pPr>
                            <w:r>
                              <w:rPr>
                                <w:rFonts w:hint="eastAsia" w:ascii="Times New Roman" w:hAnsi="Times New Roman" w:cs="Times New Roman"/>
                                <w:b/>
                                <w:bCs/>
                                <w:color w:val="0D0D0D" w:themeColor="text1" w:themeTint="F2"/>
                                <w:sz w:val="18"/>
                                <w:szCs w:val="18"/>
                                <w:lang w:val="en-US" w:eastAsia="zh-CN"/>
                                <w14:textFill>
                                  <w14:solidFill>
                                    <w14:schemeClr w14:val="tx1">
                                      <w14:lumMod w14:val="95000"/>
                                      <w14:lumOff w14:val="5000"/>
                                    </w14:schemeClr>
                                  </w14:solidFill>
                                </w14:textFill>
                              </w:rPr>
                              <w:t>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9.15pt;margin-top:551.95pt;height:19.5pt;width:22.85pt;z-index:251701248;mso-width-relative:page;mso-height-relative:page;" filled="f" stroked="f" coordsize="21600,21600" o:gfxdata="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&#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C5otbYAAAADQEAAA8AAAAAAAAAAQAgAAAAIgAAAGRy&#10;cy9kb3ducmV2LnhtbFBLAQIUABQAAAAIAIdO4kCh5t5JPgIAAGkEAAAOAAAAAAAAAAEAIAAAACcB&#10;AABkcnMvZTJvRG9jLnhtbFBLBQYAAAAABgAGAFkBAADXBQAAAAA=&#10;">
                <v:fill on="f" focussize="0,0"/>
                <v:stroke on="f"/>
                <v:imagedata o:title=""/>
                <o:lock v:ext="edit" aspectratio="f"/>
                <v:textbox>
                  <w:txbxContent>
                    <w:p w14:paraId="75C05C50">
                      <w:pPr>
                        <w:jc w:val="center"/>
                        <w:rPr>
                          <w:rFonts w:hint="default" w:ascii="Times New Roman" w:hAnsi="Times New Roman" w:cs="Times New Roman" w:eastAsiaTheme="minorEastAsia"/>
                          <w:b/>
                          <w:bCs/>
                          <w:color w:val="0D0D0D" w:themeColor="text1" w:themeTint="F2"/>
                          <w:sz w:val="18"/>
                          <w:szCs w:val="18"/>
                          <w:lang w:val="en-US" w:eastAsia="zh-CN"/>
                          <w14:textFill>
                            <w14:solidFill>
                              <w14:schemeClr w14:val="tx1">
                                <w14:lumMod w14:val="95000"/>
                                <w14:lumOff w14:val="5000"/>
                              </w14:schemeClr>
                            </w14:solidFill>
                          </w14:textFill>
                        </w:rPr>
                      </w:pPr>
                      <w:r>
                        <w:rPr>
                          <w:rFonts w:hint="eastAsia" w:ascii="Times New Roman" w:hAnsi="Times New Roman" w:cs="Times New Roman"/>
                          <w:b/>
                          <w:bCs/>
                          <w:color w:val="0D0D0D" w:themeColor="text1" w:themeTint="F2"/>
                          <w:sz w:val="18"/>
                          <w:szCs w:val="18"/>
                          <w:lang w:val="en-US" w:eastAsia="zh-CN"/>
                          <w14:textFill>
                            <w14:solidFill>
                              <w14:schemeClr w14:val="tx1">
                                <w14:lumMod w14:val="95000"/>
                                <w14:lumOff w14:val="5000"/>
                              </w14:schemeClr>
                            </w14:solidFill>
                          </w14:textFill>
                        </w:rPr>
                        <w:t>路</w:t>
                      </w:r>
                    </w:p>
                  </w:txbxContent>
                </v:textbox>
              </v:shape>
            </w:pict>
          </mc:Fallback>
        </mc:AlternateContent>
      </w:r>
      <w:r>
        <w:rPr>
          <w:color w:val="000000" w:themeColor="text1"/>
          <w:highlight w:val="none"/>
          <w14:textFill>
            <w14:solidFill>
              <w14:schemeClr w14:val="tx1"/>
            </w14:solidFill>
          </w14:textFill>
        </w:rPr>
        <mc:AlternateContent>
          <mc:Choice Requires="wps">
            <w:drawing>
              <wp:anchor distT="0" distB="0" distL="114300" distR="114300" simplePos="0" relativeHeight="251702272" behindDoc="0" locked="0" layoutInCell="1" allowOverlap="1">
                <wp:simplePos x="0" y="0"/>
                <wp:positionH relativeFrom="column">
                  <wp:posOffset>3409950</wp:posOffset>
                </wp:positionH>
                <wp:positionV relativeFrom="paragraph">
                  <wp:posOffset>6369685</wp:posOffset>
                </wp:positionV>
                <wp:extent cx="290195" cy="24765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290195" cy="247650"/>
                        </a:xfrm>
                        <a:prstGeom prst="rect">
                          <a:avLst/>
                        </a:prstGeom>
                        <a:noFill/>
                        <a:ln w="9525">
                          <a:noFill/>
                        </a:ln>
                      </wps:spPr>
                      <wps:style>
                        <a:lnRef idx="0">
                          <a:schemeClr val="accent1"/>
                        </a:lnRef>
                        <a:fillRef idx="0">
                          <a:schemeClr val="accent1"/>
                        </a:fillRef>
                        <a:effectRef idx="0">
                          <a:schemeClr val="accent1"/>
                        </a:effectRef>
                        <a:fontRef idx="minor">
                          <a:schemeClr val="dk1"/>
                        </a:fontRef>
                      </wps:style>
                      <wps:txbx>
                        <w:txbxContent>
                          <w:p w14:paraId="11BD9617">
                            <w:pPr>
                              <w:jc w:val="center"/>
                              <w:rPr>
                                <w:rFonts w:hint="default" w:ascii="Times New Roman" w:hAnsi="Times New Roman" w:cs="Times New Roman" w:eastAsiaTheme="minorEastAsia"/>
                                <w:b/>
                                <w:bCs/>
                                <w:color w:val="0D0D0D" w:themeColor="text1" w:themeTint="F2"/>
                                <w:sz w:val="18"/>
                                <w:szCs w:val="18"/>
                                <w:lang w:val="en-US" w:eastAsia="zh-CN"/>
                                <w14:textFill>
                                  <w14:solidFill>
                                    <w14:schemeClr w14:val="tx1">
                                      <w14:lumMod w14:val="95000"/>
                                      <w14:lumOff w14:val="5000"/>
                                    </w14:schemeClr>
                                  </w14:solidFill>
                                </w14:textFill>
                              </w:rPr>
                            </w:pPr>
                            <w:r>
                              <w:rPr>
                                <w:rFonts w:hint="eastAsia" w:ascii="Times New Roman" w:hAnsi="Times New Roman" w:cs="Times New Roman"/>
                                <w:b/>
                                <w:bCs/>
                                <w:color w:val="0D0D0D" w:themeColor="text1" w:themeTint="F2"/>
                                <w:sz w:val="18"/>
                                <w:szCs w:val="18"/>
                                <w:lang w:val="en-US" w:eastAsia="zh-CN"/>
                                <w14:textFill>
                                  <w14:solidFill>
                                    <w14:schemeClr w14:val="tx1">
                                      <w14:lumMod w14:val="95000"/>
                                      <w14:lumOff w14:val="5000"/>
                                    </w14:schemeClr>
                                  </w14:solidFill>
                                </w14:textFill>
                              </w:rPr>
                              <w:t>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8.5pt;margin-top:501.55pt;height:19.5pt;width:22.85pt;z-index:251702272;mso-width-relative:page;mso-height-relative:page;" filled="f" stroked="f" coordsize="21600,21600" o:gfxdata="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ucCYR2gAAAA0BAAAPAAAAAAAAAAEAIAAAACIAAABk&#10;cnMvZG93bnJldi54bWxQSwECFAAUAAAACACHTuJALOnGfz0CAABpBAAADgAAAAAAAAABACAAAAAp&#10;AQAAZHJzL2Uyb0RvYy54bWxQSwUGAAAAAAYABgBZAQAA2AUAAAAA&#10;">
                <v:fill on="f" focussize="0,0"/>
                <v:stroke on="f"/>
                <v:imagedata o:title=""/>
                <o:lock v:ext="edit" aspectratio="f"/>
                <v:textbox>
                  <w:txbxContent>
                    <w:p w14:paraId="11BD9617">
                      <w:pPr>
                        <w:jc w:val="center"/>
                        <w:rPr>
                          <w:rFonts w:hint="default" w:ascii="Times New Roman" w:hAnsi="Times New Roman" w:cs="Times New Roman" w:eastAsiaTheme="minorEastAsia"/>
                          <w:b/>
                          <w:bCs/>
                          <w:color w:val="0D0D0D" w:themeColor="text1" w:themeTint="F2"/>
                          <w:sz w:val="18"/>
                          <w:szCs w:val="18"/>
                          <w:lang w:val="en-US" w:eastAsia="zh-CN"/>
                          <w14:textFill>
                            <w14:solidFill>
                              <w14:schemeClr w14:val="tx1">
                                <w14:lumMod w14:val="95000"/>
                                <w14:lumOff w14:val="5000"/>
                              </w14:schemeClr>
                            </w14:solidFill>
                          </w14:textFill>
                        </w:rPr>
                      </w:pPr>
                      <w:r>
                        <w:rPr>
                          <w:rFonts w:hint="eastAsia" w:ascii="Times New Roman" w:hAnsi="Times New Roman" w:cs="Times New Roman"/>
                          <w:b/>
                          <w:bCs/>
                          <w:color w:val="0D0D0D" w:themeColor="text1" w:themeTint="F2"/>
                          <w:sz w:val="18"/>
                          <w:szCs w:val="18"/>
                          <w:lang w:val="en-US" w:eastAsia="zh-CN"/>
                          <w14:textFill>
                            <w14:solidFill>
                              <w14:schemeClr w14:val="tx1">
                                <w14:lumMod w14:val="95000"/>
                                <w14:lumOff w14:val="5000"/>
                              </w14:schemeClr>
                            </w14:solidFill>
                          </w14:textFill>
                        </w:rPr>
                        <w:t>港</w:t>
                      </w:r>
                    </w:p>
                  </w:txbxContent>
                </v:textbox>
              </v:shape>
            </w:pict>
          </mc:Fallback>
        </mc:AlternateContent>
      </w:r>
      <w:r>
        <w:rPr>
          <w:color w:val="000000" w:themeColor="text1"/>
          <w:highlight w:val="none"/>
          <w14:textFill>
            <w14:solidFill>
              <w14:schemeClr w14:val="tx1"/>
            </w14:solidFill>
          </w14:textFill>
        </w:rPr>
        <mc:AlternateContent>
          <mc:Choice Requires="wps">
            <w:drawing>
              <wp:anchor distT="0" distB="0" distL="114300" distR="114300" simplePos="0" relativeHeight="251696128" behindDoc="0" locked="0" layoutInCell="1" allowOverlap="1">
                <wp:simplePos x="0" y="0"/>
                <wp:positionH relativeFrom="column">
                  <wp:posOffset>2272665</wp:posOffset>
                </wp:positionH>
                <wp:positionV relativeFrom="paragraph">
                  <wp:posOffset>7116445</wp:posOffset>
                </wp:positionV>
                <wp:extent cx="1198880" cy="427990"/>
                <wp:effectExtent l="0" t="0" r="0" b="0"/>
                <wp:wrapNone/>
                <wp:docPr id="869" name="文本框 869"/>
                <wp:cNvGraphicFramePr/>
                <a:graphic xmlns:a="http://schemas.openxmlformats.org/drawingml/2006/main">
                  <a:graphicData uri="http://schemas.microsoft.com/office/word/2010/wordprocessingShape">
                    <wps:wsp>
                      <wps:cNvSpPr txBox="1"/>
                      <wps:spPr>
                        <a:xfrm>
                          <a:off x="0" y="0"/>
                          <a:ext cx="1198880" cy="427990"/>
                        </a:xfrm>
                        <a:prstGeom prst="rect">
                          <a:avLst/>
                        </a:prstGeom>
                        <a:noFill/>
                        <a:ln w="9525">
                          <a:noFill/>
                        </a:ln>
                      </wps:spPr>
                      <wps:style>
                        <a:lnRef idx="0">
                          <a:schemeClr val="accent1"/>
                        </a:lnRef>
                        <a:fillRef idx="0">
                          <a:schemeClr val="accent1"/>
                        </a:fillRef>
                        <a:effectRef idx="0">
                          <a:schemeClr val="accent1"/>
                        </a:effectRef>
                        <a:fontRef idx="minor">
                          <a:schemeClr val="dk1"/>
                        </a:fontRef>
                      </wps:style>
                      <wps:txbx>
                        <w:txbxContent>
                          <w:p w14:paraId="750DAB54">
                            <w:pPr>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江阴圣世杰机械制造有限公司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8.95pt;margin-top:560.35pt;height:33.7pt;width:94.4pt;z-index:251696128;mso-width-relative:page;mso-height-relative:page;" filled="f" stroked="f" coordsize="21600,21600" o:gfxdata="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2omJitoAAAANAQAADwAAAAAAAAABACAAAAAiAAAA&#10;ZHJzL2Rvd25yZXYueG1sUEsBAhQAFAAAAAgAh07iQJ/wa9Y+AgAAagQAAA4AAAAAAAAAAQAgAAAA&#10;KQEAAGRycy9lMm9Eb2MueG1sUEsFBgAAAAAGAAYAWQEAANkFAAAAAA==&#10;">
                <v:fill on="f" focussize="0,0"/>
                <v:stroke on="f"/>
                <v:imagedata o:title=""/>
                <o:lock v:ext="edit" aspectratio="f"/>
                <v:textbox>
                  <w:txbxContent>
                    <w:p w14:paraId="750DAB54">
                      <w:pPr>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江阴圣世杰机械制造有限公司</w:t>
                      </w:r>
                    </w:p>
                  </w:txbxContent>
                </v:textbox>
              </v:shape>
            </w:pict>
          </mc:Fallback>
        </mc:AlternateContent>
      </w:r>
      <w:r>
        <w:rPr>
          <w:color w:val="000000" w:themeColor="text1"/>
          <w:sz w:val="21"/>
          <w:highlight w:val="none"/>
          <w14:textFill>
            <w14:solidFill>
              <w14:schemeClr w14:val="tx1"/>
            </w14:solidFill>
          </w14:textFill>
        </w:rPr>
        <mc:AlternateContent>
          <mc:Choice Requires="wps">
            <w:drawing>
              <wp:anchor distT="0" distB="0" distL="114300" distR="114300" simplePos="0" relativeHeight="251694080" behindDoc="0" locked="0" layoutInCell="1" allowOverlap="1">
                <wp:simplePos x="0" y="0"/>
                <wp:positionH relativeFrom="column">
                  <wp:posOffset>177165</wp:posOffset>
                </wp:positionH>
                <wp:positionV relativeFrom="paragraph">
                  <wp:posOffset>7459980</wp:posOffset>
                </wp:positionV>
                <wp:extent cx="5240655" cy="98425"/>
                <wp:effectExtent l="3810" t="29845" r="13335" b="39370"/>
                <wp:wrapNone/>
                <wp:docPr id="148" name="任意多边形 148"/>
                <wp:cNvGraphicFramePr/>
                <a:graphic xmlns:a="http://schemas.openxmlformats.org/drawingml/2006/main">
                  <a:graphicData uri="http://schemas.microsoft.com/office/word/2010/wordprocessingShape">
                    <wps:wsp>
                      <wps:cNvSpPr/>
                      <wps:spPr>
                        <a:xfrm>
                          <a:off x="1149350" y="8540115"/>
                          <a:ext cx="5240655" cy="98425"/>
                        </a:xfrm>
                        <a:custGeom>
                          <a:avLst/>
                          <a:gdLst>
                            <a:gd name="connisteX0" fmla="*/ 0 w 5240655"/>
                            <a:gd name="connsiteY0" fmla="*/ 0 h 98425"/>
                            <a:gd name="connisteX1" fmla="*/ 732155 w 5240655"/>
                            <a:gd name="connsiteY1" fmla="*/ 98425 h 98425"/>
                            <a:gd name="connisteX2" fmla="*/ 2404745 w 5240655"/>
                            <a:gd name="connsiteY2" fmla="*/ 85725 h 98425"/>
                            <a:gd name="connisteX3" fmla="*/ 4041775 w 5240655"/>
                            <a:gd name="connsiteY3" fmla="*/ 59055 h 98425"/>
                            <a:gd name="connisteX4" fmla="*/ 5240655 w 5240655"/>
                            <a:gd name="connsiteY4" fmla="*/ 3175 h 98425"/>
                          </a:gdLst>
                          <a:ahLst/>
                          <a:cxnLst>
                            <a:cxn ang="0">
                              <a:pos x="connisteX0" y="connsiteY0"/>
                            </a:cxn>
                            <a:cxn ang="0">
                              <a:pos x="connisteX1" y="connsiteY1"/>
                            </a:cxn>
                            <a:cxn ang="0">
                              <a:pos x="connisteX2" y="connsiteY2"/>
                            </a:cxn>
                            <a:cxn ang="0">
                              <a:pos x="connisteX3" y="connsiteY3"/>
                            </a:cxn>
                            <a:cxn ang="0">
                              <a:pos x="connisteX4" y="connsiteY4"/>
                            </a:cxn>
                          </a:cxnLst>
                          <a:rect l="l" t="t" r="r" b="b"/>
                          <a:pathLst>
                            <a:path w="5240655" h="98425">
                              <a:moveTo>
                                <a:pt x="0" y="0"/>
                              </a:moveTo>
                              <a:lnTo>
                                <a:pt x="732155" y="98425"/>
                              </a:lnTo>
                              <a:lnTo>
                                <a:pt x="2404745" y="85725"/>
                              </a:lnTo>
                              <a:lnTo>
                                <a:pt x="4041775" y="59055"/>
                              </a:lnTo>
                              <a:lnTo>
                                <a:pt x="5240655" y="3175"/>
                              </a:lnTo>
                            </a:path>
                          </a:pathLst>
                        </a:custGeom>
                        <a:ln w="60325">
                          <a:solidFill>
                            <a:schemeClr val="bg1">
                              <a:lumMod val="7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100" style="position:absolute;left:0pt;margin-left:13.95pt;margin-top:587.4pt;height:7.75pt;width:412.65pt;z-index:251694080;mso-width-relative:page;mso-height-relative:page;" filled="f" stroked="t" coordsize="5240655,98425" o:gfxdata="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LMGdD3ZAAAADAEAAA8AAAAAAAAAAQAgAAAAIgAA&#10;AGRycy9kb3ducmV2LnhtbFBLAQIUABQAAAAIAIdO4kAPGWqEJAMAAFcIAAAOAAAAAAAAAAEAIAAA&#10;ACgBAABkcnMvZTJvRG9jLnhtbFBLBQYAAAAABgAGAFkBAAC+BgAAAAA=&#10;" path="m0,0l732155,98425,2404745,85725,4041775,59055,5240655,3175e">
                <v:path o:connectlocs="0,0;732155,98425;2404745,85725;4041775,59055;5240655,3175" o:connectangles="0,0,0,0,0"/>
                <v:fill on="f" focussize="0,0"/>
                <v:stroke weight="4.75pt" color="#BFBFBF [2412]" joinstyle="round"/>
                <v:imagedata o:title=""/>
                <o:lock v:ext="edit" aspectratio="f"/>
              </v:shape>
            </w:pict>
          </mc:Fallback>
        </mc:AlternateContent>
      </w:r>
      <w:r>
        <w:rPr>
          <w:color w:val="000000" w:themeColor="text1"/>
          <w:highlight w:val="none"/>
          <w14:textFill>
            <w14:solidFill>
              <w14:schemeClr w14:val="tx1"/>
            </w14:solidFill>
          </w14:textFill>
        </w:rPr>
        <mc:AlternateContent>
          <mc:Choice Requires="wps">
            <w:drawing>
              <wp:anchor distT="0" distB="0" distL="114300" distR="114300" simplePos="0" relativeHeight="251692032" behindDoc="0" locked="0" layoutInCell="1" allowOverlap="1">
                <wp:simplePos x="0" y="0"/>
                <wp:positionH relativeFrom="column">
                  <wp:posOffset>1858645</wp:posOffset>
                </wp:positionH>
                <wp:positionV relativeFrom="paragraph">
                  <wp:posOffset>6654800</wp:posOffset>
                </wp:positionV>
                <wp:extent cx="582930" cy="51435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582930" cy="514350"/>
                        </a:xfrm>
                        <a:prstGeom prst="rect">
                          <a:avLst/>
                        </a:prstGeom>
                        <a:noFill/>
                        <a:ln w="9525">
                          <a:noFill/>
                        </a:ln>
                      </wps:spPr>
                      <wps:style>
                        <a:lnRef idx="0">
                          <a:schemeClr val="accent1"/>
                        </a:lnRef>
                        <a:fillRef idx="0">
                          <a:schemeClr val="accent1"/>
                        </a:fillRef>
                        <a:effectRef idx="0">
                          <a:schemeClr val="accent1"/>
                        </a:effectRef>
                        <a:fontRef idx="minor">
                          <a:schemeClr val="dk1"/>
                        </a:fontRef>
                      </wps:style>
                      <wps:txbx>
                        <w:txbxContent>
                          <w:p w14:paraId="4309435B">
                            <w:pPr>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其他企业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6.35pt;margin-top:524pt;height:40.5pt;width:45.9pt;z-index:251692032;mso-width-relative:page;mso-height-relative:page;" filled="f" stroked="f" coordsize="21600,21600" o:gfxdata="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0wwNnZAAAADQEAAA8AAAAAAAAAAQAgAAAAIgAAAGRy&#10;cy9kb3ducmV2LnhtbFBLAQIUABQAAAAIAIdO4kDUxfdoPQIAAGkEAAAOAAAAAAAAAAEAIAAAACgB&#10;AABkcnMvZTJvRG9jLnhtbFBLBQYAAAAABgAGAFkBAADXBQAAAAA=&#10;">
                <v:fill on="f" focussize="0,0"/>
                <v:stroke on="f"/>
                <v:imagedata o:title=""/>
                <o:lock v:ext="edit" aspectratio="f"/>
                <v:textbox>
                  <w:txbxContent>
                    <w:p w14:paraId="4309435B">
                      <w:pPr>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其他企业</w:t>
                      </w:r>
                    </w:p>
                  </w:txbxContent>
                </v:textbox>
              </v:shape>
            </w:pict>
          </mc:Fallback>
        </mc:AlternateContent>
      </w:r>
      <w:r>
        <w:rPr>
          <w:color w:val="000000" w:themeColor="text1"/>
          <w:highlight w:val="none"/>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227965</wp:posOffset>
                </wp:positionH>
                <wp:positionV relativeFrom="paragraph">
                  <wp:posOffset>6670040</wp:posOffset>
                </wp:positionV>
                <wp:extent cx="696595" cy="64389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696595" cy="643890"/>
                        </a:xfrm>
                        <a:prstGeom prst="rect">
                          <a:avLst/>
                        </a:prstGeom>
                        <a:noFill/>
                        <a:ln w="9525">
                          <a:noFill/>
                        </a:ln>
                      </wps:spPr>
                      <wps:style>
                        <a:lnRef idx="0">
                          <a:schemeClr val="accent1"/>
                        </a:lnRef>
                        <a:fillRef idx="0">
                          <a:schemeClr val="accent1"/>
                        </a:fillRef>
                        <a:effectRef idx="0">
                          <a:schemeClr val="accent1"/>
                        </a:effectRef>
                        <a:fontRef idx="minor">
                          <a:schemeClr val="dk1"/>
                        </a:fontRef>
                      </wps:style>
                      <wps:txbx>
                        <w:txbxContent>
                          <w:p w14:paraId="5AC83005">
                            <w:pPr>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江阴返璞月季庄园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95pt;margin-top:525.2pt;height:50.7pt;width:54.85pt;z-index:251691008;mso-width-relative:page;mso-height-relative:page;" filled="f" stroked="f" coordsize="21600,21600" o:gfxdata="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&#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uOHzzYAAAADAEAAA8AAAAAAAAAAQAgAAAAIgAAAGRy&#10;cy9kb3ducmV2LnhtbFBLAQIUABQAAAAIAIdO4kDJPJd0PgIAAGkEAAAOAAAAAAAAAAEAIAAAACcB&#10;AABkcnMvZTJvRG9jLnhtbFBLBQYAAAAABgAGAFkBAADXBQAAAAA=&#10;">
                <v:fill on="f" focussize="0,0"/>
                <v:stroke on="f"/>
                <v:imagedata o:title=""/>
                <o:lock v:ext="edit" aspectratio="f"/>
                <v:textbox>
                  <w:txbxContent>
                    <w:p w14:paraId="5AC83005">
                      <w:pPr>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江阴返璞月季庄园</w:t>
                      </w:r>
                    </w:p>
                  </w:txbxContent>
                </v:textbox>
              </v:shape>
            </w:pict>
          </mc:Fallback>
        </mc:AlternateContent>
      </w:r>
      <w:r>
        <w:rPr>
          <w:color w:val="000000" w:themeColor="text1"/>
          <w:highlight w:val="none"/>
          <w14:textFill>
            <w14:solidFill>
              <w14:schemeClr w14:val="tx1"/>
            </w14:solidFill>
          </w14:textFill>
        </w:rPr>
        <mc:AlternateContent>
          <mc:Choice Requires="wps">
            <w:drawing>
              <wp:anchor distT="0" distB="0" distL="114300" distR="114300" simplePos="0" relativeHeight="251689984" behindDoc="0" locked="0" layoutInCell="1" allowOverlap="1">
                <wp:simplePos x="0" y="0"/>
                <wp:positionH relativeFrom="column">
                  <wp:posOffset>2272665</wp:posOffset>
                </wp:positionH>
                <wp:positionV relativeFrom="paragraph">
                  <wp:posOffset>6696710</wp:posOffset>
                </wp:positionV>
                <wp:extent cx="1198880" cy="427990"/>
                <wp:effectExtent l="0" t="0" r="0" b="0"/>
                <wp:wrapNone/>
                <wp:docPr id="868" name="文本框 868"/>
                <wp:cNvGraphicFramePr/>
                <a:graphic xmlns:a="http://schemas.openxmlformats.org/drawingml/2006/main">
                  <a:graphicData uri="http://schemas.microsoft.com/office/word/2010/wordprocessingShape">
                    <wps:wsp>
                      <wps:cNvSpPr txBox="1"/>
                      <wps:spPr>
                        <a:xfrm>
                          <a:off x="0" y="0"/>
                          <a:ext cx="1198880" cy="427990"/>
                        </a:xfrm>
                        <a:prstGeom prst="rect">
                          <a:avLst/>
                        </a:prstGeom>
                        <a:noFill/>
                        <a:ln w="9525">
                          <a:noFill/>
                        </a:ln>
                      </wps:spPr>
                      <wps:style>
                        <a:lnRef idx="0">
                          <a:schemeClr val="accent1"/>
                        </a:lnRef>
                        <a:fillRef idx="0">
                          <a:schemeClr val="accent1"/>
                        </a:fillRef>
                        <a:effectRef idx="0">
                          <a:schemeClr val="accent1"/>
                        </a:effectRef>
                        <a:fontRef idx="minor">
                          <a:schemeClr val="dk1"/>
                        </a:fontRef>
                      </wps:style>
                      <wps:txbx>
                        <w:txbxContent>
                          <w:p w14:paraId="0BFF7683">
                            <w:pPr>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江阴长发耐指纹钢板有限公司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8.95pt;margin-top:527.3pt;height:33.7pt;width:94.4pt;z-index:251689984;mso-width-relative:page;mso-height-relative:page;" filled="f" stroked="f" coordsize="21600,21600" o:gfxdata="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GF7+12gAAAA0BAAAPAAAAAAAAAAEAIAAAACIAAABk&#10;cnMvZG93bnJldi54bWxQSwECFAAUAAAACACHTuJADRdURT0CAABqBAAADgAAAAAAAAABACAAAAAp&#10;AQAAZHJzL2Uyb0RvYy54bWxQSwUGAAAAAAYABgBZAQAA2AUAAAAA&#10;">
                <v:fill on="f" focussize="0,0"/>
                <v:stroke on="f"/>
                <v:imagedata o:title=""/>
                <o:lock v:ext="edit" aspectratio="f"/>
                <v:textbox>
                  <w:txbxContent>
                    <w:p w14:paraId="0BFF7683">
                      <w:pPr>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江阴长发耐指纹钢板有限公司</w:t>
                      </w:r>
                    </w:p>
                  </w:txbxContent>
                </v:textbox>
              </v:shape>
            </w:pict>
          </mc:Fallback>
        </mc:AlternateContent>
      </w:r>
      <w:r>
        <w:rPr>
          <w:color w:val="000000" w:themeColor="text1"/>
          <w:sz w:val="21"/>
          <w:highlight w:val="none"/>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2404110</wp:posOffset>
                </wp:positionH>
                <wp:positionV relativeFrom="paragraph">
                  <wp:posOffset>6669405</wp:posOffset>
                </wp:positionV>
                <wp:extent cx="929005" cy="483235"/>
                <wp:effectExtent l="6350" t="6350" r="9525" b="13335"/>
                <wp:wrapNone/>
                <wp:docPr id="842" name="矩形 842"/>
                <wp:cNvGraphicFramePr/>
                <a:graphic xmlns:a="http://schemas.openxmlformats.org/drawingml/2006/main">
                  <a:graphicData uri="http://schemas.microsoft.com/office/word/2010/wordprocessingShape">
                    <wps:wsp>
                      <wps:cNvSpPr/>
                      <wps:spPr>
                        <a:xfrm>
                          <a:off x="0" y="0"/>
                          <a:ext cx="929005" cy="483235"/>
                        </a:xfrm>
                        <a:prstGeom prst="rect">
                          <a:avLst/>
                        </a:prstGeom>
                        <a:no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9.3pt;margin-top:525.15pt;height:38.05pt;width:73.15pt;z-index:251679744;v-text-anchor:middle;mso-width-relative:page;mso-height-relative:page;" filled="f" stroked="t" coordsize="21600,21600" o:gfxdata="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MsuaW2gAAAA0BAAAPAAAAAAAAAAEAIAAAACIAAABkcnMvZG93bnJldi54bWxQSwECFAAUAAAA&#10;CACHTuJA7qMYhl4CAAC3BAAADgAAAAAAAAABACAAAAApAQAAZHJzL2Uyb0RvYy54bWxQSwUGAAAA&#10;AAYABgBZAQAA+QUAAAAA&#10;">
                <v:fill on="f" focussize="0,0"/>
                <v:stroke weight="1pt" color="#000000 [3213]" joinstyle="round"/>
                <v:imagedata o:title=""/>
                <o:lock v:ext="edit" aspectratio="f"/>
              </v:rect>
            </w:pict>
          </mc:Fallback>
        </mc:AlternateContent>
      </w:r>
      <w:r>
        <w:rPr>
          <w:color w:val="000000" w:themeColor="text1"/>
          <w:highlight w:val="none"/>
          <w14:textFill>
            <w14:solidFill>
              <w14:schemeClr w14:val="tx1"/>
            </w14:solidFill>
          </w14:textFill>
        </w:rPr>
        <mc:AlternateContent>
          <mc:Choice Requires="wps">
            <w:drawing>
              <wp:anchor distT="0" distB="0" distL="114300" distR="114300" simplePos="0" relativeHeight="251688960" behindDoc="0" locked="0" layoutInCell="1" allowOverlap="1">
                <wp:simplePos x="0" y="0"/>
                <wp:positionH relativeFrom="column">
                  <wp:posOffset>2266950</wp:posOffset>
                </wp:positionH>
                <wp:positionV relativeFrom="paragraph">
                  <wp:posOffset>6228715</wp:posOffset>
                </wp:positionV>
                <wp:extent cx="1198880" cy="427990"/>
                <wp:effectExtent l="0" t="0" r="0" b="0"/>
                <wp:wrapNone/>
                <wp:docPr id="867" name="文本框 867"/>
                <wp:cNvGraphicFramePr/>
                <a:graphic xmlns:a="http://schemas.openxmlformats.org/drawingml/2006/main">
                  <a:graphicData uri="http://schemas.microsoft.com/office/word/2010/wordprocessingShape">
                    <wps:wsp>
                      <wps:cNvSpPr txBox="1"/>
                      <wps:spPr>
                        <a:xfrm>
                          <a:off x="0" y="0"/>
                          <a:ext cx="1198880" cy="427990"/>
                        </a:xfrm>
                        <a:prstGeom prst="rect">
                          <a:avLst/>
                        </a:prstGeom>
                        <a:noFill/>
                        <a:ln w="9525">
                          <a:noFill/>
                        </a:ln>
                      </wps:spPr>
                      <wps:style>
                        <a:lnRef idx="0">
                          <a:schemeClr val="accent1"/>
                        </a:lnRef>
                        <a:fillRef idx="0">
                          <a:schemeClr val="accent1"/>
                        </a:fillRef>
                        <a:effectRef idx="0">
                          <a:schemeClr val="accent1"/>
                        </a:effectRef>
                        <a:fontRef idx="minor">
                          <a:schemeClr val="dk1"/>
                        </a:fontRef>
                      </wps:style>
                      <wps:txbx>
                        <w:txbxContent>
                          <w:p w14:paraId="4F464559">
                            <w:pPr>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江阴市长鹏再生资源有限公司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8.5pt;margin-top:490.45pt;height:33.7pt;width:94.4pt;z-index:251688960;mso-width-relative:page;mso-height-relative:page;" filled="f" stroked="f" coordsize="21600,21600" o:gfxdata="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&#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RkJBz2QAAAAwBAAAPAAAAAAAAAAEAIAAAACIAAABk&#10;cnMvZG93bnJldi54bWxQSwECFAAUAAAACACHTuJAZ4TQSD4CAABqBAAADgAAAAAAAAABACAAAAAo&#10;AQAAZHJzL2Uyb0RvYy54bWxQSwUGAAAAAAYABgBZAQAA2AUAAAAA&#10;">
                <v:fill on="f" focussize="0,0"/>
                <v:stroke on="f"/>
                <v:imagedata o:title=""/>
                <o:lock v:ext="edit" aspectratio="f"/>
                <v:textbox>
                  <w:txbxContent>
                    <w:p w14:paraId="4F464559">
                      <w:pPr>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江阴市长鹏再生资源有限公司</w:t>
                      </w:r>
                    </w:p>
                  </w:txbxContent>
                </v:textbox>
              </v:shape>
            </w:pict>
          </mc:Fallback>
        </mc:AlternateContent>
      </w:r>
      <w:r>
        <w:rPr>
          <w:color w:val="000000" w:themeColor="text1"/>
          <w:highlight w:val="none"/>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1340485</wp:posOffset>
                </wp:positionH>
                <wp:positionV relativeFrom="paragraph">
                  <wp:posOffset>6121400</wp:posOffset>
                </wp:positionV>
                <wp:extent cx="696595" cy="727075"/>
                <wp:effectExtent l="0" t="0" r="0" b="0"/>
                <wp:wrapNone/>
                <wp:docPr id="865" name="文本框 865"/>
                <wp:cNvGraphicFramePr/>
                <a:graphic xmlns:a="http://schemas.openxmlformats.org/drawingml/2006/main">
                  <a:graphicData uri="http://schemas.microsoft.com/office/word/2010/wordprocessingShape">
                    <wps:wsp>
                      <wps:cNvSpPr txBox="1"/>
                      <wps:spPr>
                        <a:xfrm>
                          <a:off x="0" y="0"/>
                          <a:ext cx="696595" cy="727075"/>
                        </a:xfrm>
                        <a:prstGeom prst="rect">
                          <a:avLst/>
                        </a:prstGeom>
                        <a:noFill/>
                        <a:ln w="9525">
                          <a:noFill/>
                        </a:ln>
                      </wps:spPr>
                      <wps:style>
                        <a:lnRef idx="0">
                          <a:schemeClr val="accent1"/>
                        </a:lnRef>
                        <a:fillRef idx="0">
                          <a:schemeClr val="accent1"/>
                        </a:fillRef>
                        <a:effectRef idx="0">
                          <a:schemeClr val="accent1"/>
                        </a:effectRef>
                        <a:fontRef idx="minor">
                          <a:schemeClr val="dk1"/>
                        </a:fontRef>
                      </wps:style>
                      <wps:txbx>
                        <w:txbxContent>
                          <w:p w14:paraId="4F759054">
                            <w:pPr>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江阴水利枢纽管理所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55pt;margin-top:482pt;height:57.25pt;width:54.85pt;z-index:251686912;mso-width-relative:page;mso-height-relative:page;" filled="f" stroked="f" coordsize="21600,21600" o:gfxdata="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&#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0SB/PYAAAADAEAAA8AAAAAAAAAAQAgAAAAIgAAAGRy&#10;cy9kb3ducmV2LnhtbFBLAQIUABQAAAAIAIdO4kApfFOXPgIAAGkEAAAOAAAAAAAAAAEAIAAAACcB&#10;AABkcnMvZTJvRG9jLnhtbFBLBQYAAAAABgAGAFkBAADXBQAAAAA=&#10;">
                <v:fill on="f" focussize="0,0"/>
                <v:stroke on="f"/>
                <v:imagedata o:title=""/>
                <o:lock v:ext="edit" aspectratio="f"/>
                <v:textbox>
                  <w:txbxContent>
                    <w:p w14:paraId="4F759054">
                      <w:pPr>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江阴水利枢纽管理所</w:t>
                      </w:r>
                    </w:p>
                  </w:txbxContent>
                </v:textbox>
              </v:shape>
            </w:pict>
          </mc:Fallback>
        </mc:AlternateContent>
      </w:r>
      <w:r>
        <w:rPr>
          <w:color w:val="000000" w:themeColor="text1"/>
          <w:sz w:val="21"/>
          <w:highlight w:val="none"/>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1454785</wp:posOffset>
                </wp:positionH>
                <wp:positionV relativeFrom="paragraph">
                  <wp:posOffset>6184900</wp:posOffset>
                </wp:positionV>
                <wp:extent cx="467995" cy="495300"/>
                <wp:effectExtent l="6350" t="6350" r="13335" b="16510"/>
                <wp:wrapNone/>
                <wp:docPr id="864" name="任意多边形 864"/>
                <wp:cNvGraphicFramePr/>
                <a:graphic xmlns:a="http://schemas.openxmlformats.org/drawingml/2006/main">
                  <a:graphicData uri="http://schemas.microsoft.com/office/word/2010/wordprocessingShape">
                    <wps:wsp>
                      <wps:cNvSpPr/>
                      <wps:spPr>
                        <a:xfrm>
                          <a:off x="2426970" y="7265035"/>
                          <a:ext cx="467995" cy="495300"/>
                        </a:xfrm>
                        <a:custGeom>
                          <a:avLst/>
                          <a:gdLst>
                            <a:gd name="connisteX0" fmla="*/ 217805 w 467995"/>
                            <a:gd name="connsiteY0" fmla="*/ 0 h 495300"/>
                            <a:gd name="connisteX1" fmla="*/ 451485 w 467995"/>
                            <a:gd name="connsiteY1" fmla="*/ 0 h 495300"/>
                            <a:gd name="connisteX2" fmla="*/ 467995 w 467995"/>
                            <a:gd name="connsiteY2" fmla="*/ 495300 h 495300"/>
                            <a:gd name="connisteX3" fmla="*/ 196215 w 467995"/>
                            <a:gd name="connsiteY3" fmla="*/ 495300 h 495300"/>
                            <a:gd name="connisteX4" fmla="*/ 201295 w 467995"/>
                            <a:gd name="connsiteY4" fmla="*/ 342900 h 495300"/>
                            <a:gd name="connisteX5" fmla="*/ 0 w 467995"/>
                            <a:gd name="connsiteY5" fmla="*/ 347980 h 495300"/>
                            <a:gd name="connisteX6" fmla="*/ 0 w 467995"/>
                            <a:gd name="connsiteY6" fmla="*/ 238760 h 495300"/>
                            <a:gd name="connisteX7" fmla="*/ 217805 w 467995"/>
                            <a:gd name="connsiteY7" fmla="*/ 238760 h 495300"/>
                            <a:gd name="connisteX8" fmla="*/ 217805 w 467995"/>
                            <a:gd name="connsiteY8" fmla="*/ 0 h 495300"/>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Lst>
                          <a:rect l="l" t="t" r="r" b="b"/>
                          <a:pathLst>
                            <a:path w="467995" h="495300">
                              <a:moveTo>
                                <a:pt x="217805" y="0"/>
                              </a:moveTo>
                              <a:lnTo>
                                <a:pt x="451485" y="0"/>
                              </a:lnTo>
                              <a:lnTo>
                                <a:pt x="467995" y="495300"/>
                              </a:lnTo>
                              <a:lnTo>
                                <a:pt x="196215" y="495300"/>
                              </a:lnTo>
                              <a:lnTo>
                                <a:pt x="201295" y="342900"/>
                              </a:lnTo>
                              <a:lnTo>
                                <a:pt x="0" y="347980"/>
                              </a:lnTo>
                              <a:lnTo>
                                <a:pt x="0" y="238760"/>
                              </a:lnTo>
                              <a:lnTo>
                                <a:pt x="217805" y="238760"/>
                              </a:lnTo>
                              <a:lnTo>
                                <a:pt x="217805" y="0"/>
                              </a:lnTo>
                              <a:close/>
                            </a:path>
                          </a:pathLst>
                        </a:custGeom>
                        <a:no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wps:wsp>
                  </a:graphicData>
                </a:graphic>
              </wp:anchor>
            </w:drawing>
          </mc:Choice>
          <mc:Fallback>
            <w:pict>
              <v:shape id="_x0000_s1026" o:spid="_x0000_s1026" o:spt="100" style="position:absolute;left:0pt;margin-left:114.55pt;margin-top:487pt;height:39pt;width:36.85pt;z-index:251685888;mso-width-relative:page;mso-height-relative:page;" filled="f" stroked="t" coordsize="467995,495300" o:gfxdata="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" path="m217805,0l451485,0,467995,495300,196215,495300,201295,342900,0,347980,0,238760,217805,238760,217805,0xe">
                <v:path o:connectlocs="217805,0;451485,0;467995,495300;196215,495300;201295,342900;0,347980;0,238760;217805,238760;217805,0" o:connectangles="0,0,0,0,0,0,0,0,0"/>
                <v:fill on="f" focussize="0,0"/>
                <v:stroke weight="1pt" color="#000000 [3213]" joinstyle="round"/>
                <v:imagedata o:title=""/>
                <o:lock v:ext="edit" aspectratio="f"/>
              </v:shape>
            </w:pict>
          </mc:Fallback>
        </mc:AlternateContent>
      </w:r>
      <w:r>
        <w:rPr>
          <w:color w:val="000000" w:themeColor="text1"/>
          <w:sz w:val="21"/>
          <w:highlight w:val="none"/>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328930</wp:posOffset>
                </wp:positionH>
                <wp:positionV relativeFrom="paragraph">
                  <wp:posOffset>6336030</wp:posOffset>
                </wp:positionV>
                <wp:extent cx="495300" cy="1109980"/>
                <wp:effectExtent l="6350" t="6350" r="16510" b="11430"/>
                <wp:wrapNone/>
                <wp:docPr id="860" name="任意多边形 860"/>
                <wp:cNvGraphicFramePr/>
                <a:graphic xmlns:a="http://schemas.openxmlformats.org/drawingml/2006/main">
                  <a:graphicData uri="http://schemas.microsoft.com/office/word/2010/wordprocessingShape">
                    <wps:wsp>
                      <wps:cNvSpPr/>
                      <wps:spPr>
                        <a:xfrm>
                          <a:off x="1301115" y="7416165"/>
                          <a:ext cx="495300" cy="1109980"/>
                        </a:xfrm>
                        <a:custGeom>
                          <a:avLst/>
                          <a:gdLst>
                            <a:gd name="connisteX0" fmla="*/ 347980 w 495300"/>
                            <a:gd name="connsiteY0" fmla="*/ 5080 h 1109980"/>
                            <a:gd name="connisteX1" fmla="*/ 483870 w 495300"/>
                            <a:gd name="connsiteY1" fmla="*/ 0 h 1109980"/>
                            <a:gd name="connisteX2" fmla="*/ 495300 w 495300"/>
                            <a:gd name="connsiteY2" fmla="*/ 1109980 h 1109980"/>
                            <a:gd name="connisteX3" fmla="*/ 0 w 495300"/>
                            <a:gd name="connsiteY3" fmla="*/ 1109980 h 1109980"/>
                            <a:gd name="connisteX4" fmla="*/ 21590 w 495300"/>
                            <a:gd name="connsiteY4" fmla="*/ 223520 h 1109980"/>
                            <a:gd name="connisteX5" fmla="*/ 347980 w 495300"/>
                            <a:gd name="connsiteY5" fmla="*/ 5080 h 1109980"/>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Lst>
                          <a:rect l="l" t="t" r="r" b="b"/>
                          <a:pathLst>
                            <a:path w="495300" h="1109980">
                              <a:moveTo>
                                <a:pt x="347980" y="5080"/>
                              </a:moveTo>
                              <a:lnTo>
                                <a:pt x="483870" y="0"/>
                              </a:lnTo>
                              <a:lnTo>
                                <a:pt x="495300" y="1109980"/>
                              </a:lnTo>
                              <a:lnTo>
                                <a:pt x="0" y="1109980"/>
                              </a:lnTo>
                              <a:lnTo>
                                <a:pt x="21590" y="223520"/>
                              </a:lnTo>
                              <a:lnTo>
                                <a:pt x="347980" y="5080"/>
                              </a:lnTo>
                              <a:close/>
                            </a:path>
                          </a:pathLst>
                        </a:custGeom>
                        <a:no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wps:wsp>
                  </a:graphicData>
                </a:graphic>
              </wp:anchor>
            </w:drawing>
          </mc:Choice>
          <mc:Fallback>
            <w:pict>
              <v:shape id="_x0000_s1026" o:spid="_x0000_s1026" o:spt="100" style="position:absolute;left:0pt;margin-left:25.9pt;margin-top:498.9pt;height:87.4pt;width:39pt;z-index:251684864;mso-width-relative:page;mso-height-relative:page;" filled="f" stroked="t" coordsize="495300,1109980" o:gfxdata="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IhYg9bXAAAACwEAAA8AAAAAAAAAAQAgAAAA&#10;IgAAAGRycy9kb3ducmV2LnhtbFBLAQIUABQAAAAIAIdO4kDBTfJcKQMAABYJAAAOAAAAAAAAAAEA&#10;IAAAACYBAABkcnMvZTJvRG9jLnhtbFBLBQYAAAAABgAGAFkBAADBBgAAAAA=&#10;" path="m347980,5080l483870,0,495300,1109980,0,1109980,21590,223520,347980,5080xe">
                <v:path o:connectlocs="347980,5080;483870,0;495300,1109980;0,1109980;21590,223520;347980,5080" o:connectangles="0,0,0,0,0,0"/>
                <v:fill on="f" focussize="0,0"/>
                <v:stroke weight="1pt" color="#000000 [3213]" joinstyle="round"/>
                <v:imagedata o:title=""/>
                <o:lock v:ext="edit" aspectratio="f"/>
              </v:shape>
            </w:pict>
          </mc:Fallback>
        </mc:AlternateContent>
      </w:r>
      <w:r>
        <w:rPr>
          <w:color w:val="000000" w:themeColor="text1"/>
          <w:highlight w:val="none"/>
          <w14:textFill>
            <w14:solidFill>
              <w14:schemeClr w14:val="tx1"/>
            </w14:solidFill>
          </w14:textFill>
        </w:rPr>
        <mc:AlternateContent>
          <mc:Choice Requires="wps">
            <w:drawing>
              <wp:anchor distT="0" distB="0" distL="114300" distR="114300" simplePos="0" relativeHeight="251712512" behindDoc="0" locked="0" layoutInCell="1" allowOverlap="1">
                <wp:simplePos x="0" y="0"/>
                <wp:positionH relativeFrom="column">
                  <wp:posOffset>90170</wp:posOffset>
                </wp:positionH>
                <wp:positionV relativeFrom="paragraph">
                  <wp:posOffset>3048635</wp:posOffset>
                </wp:positionV>
                <wp:extent cx="573405" cy="655955"/>
                <wp:effectExtent l="0" t="0" r="0" b="0"/>
                <wp:wrapNone/>
                <wp:docPr id="858" name="文本框 858"/>
                <wp:cNvGraphicFramePr/>
                <a:graphic xmlns:a="http://schemas.openxmlformats.org/drawingml/2006/main">
                  <a:graphicData uri="http://schemas.microsoft.com/office/word/2010/wordprocessingShape">
                    <wps:wsp>
                      <wps:cNvSpPr txBox="1"/>
                      <wps:spPr>
                        <a:xfrm>
                          <a:off x="0" y="0"/>
                          <a:ext cx="573405" cy="655955"/>
                        </a:xfrm>
                        <a:prstGeom prst="rect">
                          <a:avLst/>
                        </a:prstGeom>
                        <a:noFill/>
                        <a:ln w="9525">
                          <a:noFill/>
                        </a:ln>
                      </wps:spPr>
                      <wps:style>
                        <a:lnRef idx="0">
                          <a:schemeClr val="accent1"/>
                        </a:lnRef>
                        <a:fillRef idx="0">
                          <a:schemeClr val="accent1"/>
                        </a:fillRef>
                        <a:effectRef idx="0">
                          <a:schemeClr val="accent1"/>
                        </a:effectRef>
                        <a:fontRef idx="minor">
                          <a:schemeClr val="dk1"/>
                        </a:fontRef>
                      </wps:style>
                      <wps:txbx>
                        <w:txbxContent>
                          <w:p w14:paraId="55CD6A14">
                            <w:pPr>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4号港池西侧</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1pt;margin-top:240.05pt;height:51.65pt;width:45.15pt;z-index:251712512;mso-width-relative:page;mso-height-relative:page;" filled="f" stroked="f" coordsize="21600,21600" o:gfxdata="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FzZYvWAAAACgEAAA8AAAAAAAAAAQAgAAAAIgAAAGRycy9k&#10;b3ducmV2LnhtbFBLAQIUABQAAAAIAIdO4kCK72KZPQIAAGkEAAAOAAAAAAAAAAEAIAAAACUBAABk&#10;cnMvZTJvRG9jLnhtbFBLBQYAAAAABgAGAFkBAADUBQAAAAA=&#10;">
                <v:fill on="f" focussize="0,0"/>
                <v:stroke on="f"/>
                <v:imagedata o:title=""/>
                <o:lock v:ext="edit" aspectratio="f"/>
                <v:textbox>
                  <w:txbxContent>
                    <w:p w14:paraId="55CD6A14">
                      <w:pPr>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4号港池西侧</w:t>
                      </w:r>
                    </w:p>
                  </w:txbxContent>
                </v:textbox>
              </v:shape>
            </w:pict>
          </mc:Fallback>
        </mc:AlternateContent>
      </w:r>
      <w:r>
        <w:rPr>
          <w:color w:val="000000" w:themeColor="text1"/>
          <w:sz w:val="21"/>
          <w:highlight w:val="none"/>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181610</wp:posOffset>
                </wp:positionH>
                <wp:positionV relativeFrom="paragraph">
                  <wp:posOffset>3005455</wp:posOffset>
                </wp:positionV>
                <wp:extent cx="391795" cy="2951480"/>
                <wp:effectExtent l="0" t="6350" r="19685" b="13970"/>
                <wp:wrapNone/>
                <wp:docPr id="857" name="任意多边形 857"/>
                <wp:cNvGraphicFramePr/>
                <a:graphic xmlns:a="http://schemas.openxmlformats.org/drawingml/2006/main">
                  <a:graphicData uri="http://schemas.microsoft.com/office/word/2010/wordprocessingShape">
                    <wps:wsp>
                      <wps:cNvSpPr/>
                      <wps:spPr>
                        <a:xfrm>
                          <a:off x="1153795" y="4085590"/>
                          <a:ext cx="391795" cy="2951480"/>
                        </a:xfrm>
                        <a:custGeom>
                          <a:avLst/>
                          <a:gdLst>
                            <a:gd name="connisteX0" fmla="*/ 27305 w 391795"/>
                            <a:gd name="connsiteY0" fmla="*/ 0 h 2951480"/>
                            <a:gd name="connisteX1" fmla="*/ 391795 w 391795"/>
                            <a:gd name="connsiteY1" fmla="*/ 64770 h 2951480"/>
                            <a:gd name="connisteX2" fmla="*/ 168910 w 391795"/>
                            <a:gd name="connsiteY2" fmla="*/ 2946400 h 2951480"/>
                            <a:gd name="connisteX3" fmla="*/ 0 w 391795"/>
                            <a:gd name="connsiteY3" fmla="*/ 2951480 h 2951480"/>
                          </a:gdLst>
                          <a:ahLst/>
                          <a:cxnLst>
                            <a:cxn ang="0">
                              <a:pos x="connisteX0" y="connsiteY0"/>
                            </a:cxn>
                            <a:cxn ang="0">
                              <a:pos x="connisteX1" y="connsiteY1"/>
                            </a:cxn>
                            <a:cxn ang="0">
                              <a:pos x="connisteX2" y="connsiteY2"/>
                            </a:cxn>
                            <a:cxn ang="0">
                              <a:pos x="connisteX3" y="connsiteY3"/>
                            </a:cxn>
                          </a:cxnLst>
                          <a:rect l="l" t="t" r="r" b="b"/>
                          <a:pathLst>
                            <a:path w="391795" h="2951480">
                              <a:moveTo>
                                <a:pt x="27305" y="0"/>
                              </a:moveTo>
                              <a:lnTo>
                                <a:pt x="391795" y="64770"/>
                              </a:lnTo>
                              <a:lnTo>
                                <a:pt x="168910" y="2946400"/>
                              </a:lnTo>
                              <a:lnTo>
                                <a:pt x="0" y="2951480"/>
                              </a:lnTo>
                            </a:path>
                          </a:pathLst>
                        </a:custGeom>
                        <a:no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wps:wsp>
                  </a:graphicData>
                </a:graphic>
              </wp:anchor>
            </w:drawing>
          </mc:Choice>
          <mc:Fallback>
            <w:pict>
              <v:shape id="_x0000_s1026" o:spid="_x0000_s1026" o:spt="100" style="position:absolute;left:0pt;margin-left:14.3pt;margin-top:236.65pt;height:232.4pt;width:30.85pt;z-index:251683840;mso-width-relative:page;mso-height-relative:page;" filled="f" stroked="t" coordsize="391795,2951480" o:gfxdata="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AAAAAGRycy9QSwECFAAUAAAACACHTuJAwZmsS9cAAAAJAQAADwAAAAAAAAABACAAAAAiAAAA&#10;ZHJzL2Rvd25yZXYueG1sUEsBAhQAFAAAAAgAh07iQFXM/hTsAgAAbgcAAA4AAAAAAAAAAQAgAAAA&#10;JgEAAGRycy9lMm9Eb2MueG1sUEsFBgAAAAAGAAYAWQEAAIQGAAAAAA==&#10;" path="m27305,0l391795,64770,168910,2946400,0,2951480e">
                <v:path o:connectlocs="27305,0;391795,64770;168910,2946400;0,2951480" o:connectangles="0,0,0,0"/>
                <v:fill on="f" focussize="0,0"/>
                <v:stroke weight="1pt" color="#000000 [3213]" joinstyle="round"/>
                <v:imagedata o:title=""/>
                <o:lock v:ext="edit" aspectratio="f"/>
              </v:shape>
            </w:pict>
          </mc:Fallback>
        </mc:AlternateContent>
      </w:r>
      <w:r>
        <w:rPr>
          <w:color w:val="000000" w:themeColor="text1"/>
          <w:sz w:val="21"/>
          <w:highlight w:val="none"/>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1990090</wp:posOffset>
                </wp:positionH>
                <wp:positionV relativeFrom="paragraph">
                  <wp:posOffset>6339840</wp:posOffset>
                </wp:positionV>
                <wp:extent cx="330200" cy="998220"/>
                <wp:effectExtent l="6350" t="6350" r="13970" b="16510"/>
                <wp:wrapNone/>
                <wp:docPr id="856" name="矩形 856"/>
                <wp:cNvGraphicFramePr/>
                <a:graphic xmlns:a="http://schemas.openxmlformats.org/drawingml/2006/main">
                  <a:graphicData uri="http://schemas.microsoft.com/office/word/2010/wordprocessingShape">
                    <wps:wsp>
                      <wps:cNvSpPr/>
                      <wps:spPr>
                        <a:xfrm>
                          <a:off x="0" y="0"/>
                          <a:ext cx="330200" cy="998220"/>
                        </a:xfrm>
                        <a:prstGeom prst="rect">
                          <a:avLst/>
                        </a:prstGeom>
                        <a:no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6.7pt;margin-top:499.2pt;height:78.6pt;width:26pt;z-index:251682816;v-text-anchor:middle;mso-width-relative:page;mso-height-relative:page;" filled="f" stroked="t" coordsize="21600,21600" o:gfxdata="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y569OtoAAAAMAQAADwAAAAAAAAABACAAAAAiAAAAZHJzL2Rvd25yZXYueG1sUEsBAhQAFAAAAAgA&#10;h07iQH5kkb9cAgAAtwQAAA4AAAAAAAAAAQAgAAAAKQEAAGRycy9lMm9Eb2MueG1sUEsFBgAAAAAG&#10;AAYAWQEAAPcFAAAAAA==&#10;">
                <v:fill on="f" focussize="0,0"/>
                <v:stroke weight="1pt" color="#000000 [3213]" joinstyle="round"/>
                <v:imagedata o:title=""/>
                <o:lock v:ext="edit" aspectratio="f"/>
              </v:rect>
            </w:pict>
          </mc:Fallback>
        </mc:AlternateContent>
      </w:r>
      <w:r>
        <w:rPr>
          <w:color w:val="000000" w:themeColor="text1"/>
          <w:sz w:val="21"/>
          <w:highlight w:val="none"/>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3375025</wp:posOffset>
                </wp:positionH>
                <wp:positionV relativeFrom="paragraph">
                  <wp:posOffset>6545580</wp:posOffset>
                </wp:positionV>
                <wp:extent cx="165100" cy="517525"/>
                <wp:effectExtent l="6350" t="6350" r="11430" b="9525"/>
                <wp:wrapNone/>
                <wp:docPr id="855" name="矩形 855"/>
                <wp:cNvGraphicFramePr/>
                <a:graphic xmlns:a="http://schemas.openxmlformats.org/drawingml/2006/main">
                  <a:graphicData uri="http://schemas.microsoft.com/office/word/2010/wordprocessingShape">
                    <wps:wsp>
                      <wps:cNvSpPr/>
                      <wps:spPr>
                        <a:xfrm>
                          <a:off x="0" y="0"/>
                          <a:ext cx="165100" cy="517525"/>
                        </a:xfrm>
                        <a:prstGeom prst="rect">
                          <a:avLst/>
                        </a:prstGeom>
                        <a:no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5.75pt;margin-top:515.4pt;height:40.75pt;width:13pt;z-index:251681792;v-text-anchor:middle;mso-width-relative:page;mso-height-relative:page;" filled="f" stroked="t" coordsize="21600,21600" o:gfxdata="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fq&#10;UBfYAAAADQEAAA8AAAAAAAAAAQAgAAAAIgAAAGRycy9kb3ducmV2LnhtbFBLAQIUABQAAAAIAIdO&#10;4kBUKvw/XAIAALcEAAAOAAAAAAAAAAEAIAAAACcBAABkcnMvZTJvRG9jLnhtbFBLBQYAAAAABgAG&#10;AFkBAAD1BQAAAAA=&#10;">
                <v:fill on="f" focussize="0,0"/>
                <v:stroke weight="1pt" color="#000000 [3213]" joinstyle="round"/>
                <v:imagedata o:title=""/>
                <o:lock v:ext="edit" aspectratio="f"/>
              </v:rect>
            </w:pict>
          </mc:Fallback>
        </mc:AlternateContent>
      </w:r>
      <w:r>
        <w:rPr>
          <w:color w:val="000000" w:themeColor="text1"/>
          <w:sz w:val="21"/>
          <w:highlight w:val="none"/>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2407920</wp:posOffset>
                </wp:positionH>
                <wp:positionV relativeFrom="paragraph">
                  <wp:posOffset>7185025</wp:posOffset>
                </wp:positionV>
                <wp:extent cx="929005" cy="183515"/>
                <wp:effectExtent l="6350" t="6350" r="9525" b="8255"/>
                <wp:wrapNone/>
                <wp:docPr id="854" name="矩形 854"/>
                <wp:cNvGraphicFramePr/>
                <a:graphic xmlns:a="http://schemas.openxmlformats.org/drawingml/2006/main">
                  <a:graphicData uri="http://schemas.microsoft.com/office/word/2010/wordprocessingShape">
                    <wps:wsp>
                      <wps:cNvSpPr/>
                      <wps:spPr>
                        <a:xfrm>
                          <a:off x="0" y="0"/>
                          <a:ext cx="929005" cy="183515"/>
                        </a:xfrm>
                        <a:prstGeom prst="rect">
                          <a:avLst/>
                        </a:prstGeom>
                        <a:no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9.6pt;margin-top:565.75pt;height:14.45pt;width:73.15pt;z-index:251680768;v-text-anchor:middle;mso-width-relative:page;mso-height-relative:page;" filled="f" stroked="t" coordsize="21600,21600" o:gfxdata="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OwJRtTaAAAADQEAAA8AAAAAAAAAAQAgAAAAIgAAAGRycy9kb3ducmV2LnhtbFBLAQIUABQAAAAI&#10;AIdO4kA14j0yXQIAALcEAAAOAAAAAAAAAAEAIAAAACkBAABkcnMvZTJvRG9jLnhtbFBLBQYAAAAA&#10;BgAGAFkBAAD4BQAAAAA=&#10;">
                <v:fill on="f" focussize="0,0"/>
                <v:stroke weight="1pt" color="#000000 [3213]" joinstyle="round"/>
                <v:imagedata o:title=""/>
                <o:lock v:ext="edit" aspectratio="f"/>
              </v:rect>
            </w:pict>
          </mc:Fallback>
        </mc:AlternateContent>
      </w:r>
      <w:r>
        <w:rPr>
          <w:color w:val="000000" w:themeColor="text1"/>
          <w:sz w:val="21"/>
          <w:highlight w:val="none"/>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3627120</wp:posOffset>
                </wp:positionH>
                <wp:positionV relativeFrom="paragraph">
                  <wp:posOffset>6281420</wp:posOffset>
                </wp:positionV>
                <wp:extent cx="1292225" cy="1099820"/>
                <wp:effectExtent l="6350" t="6350" r="12065" b="6350"/>
                <wp:wrapNone/>
                <wp:docPr id="831" name="矩形 831"/>
                <wp:cNvGraphicFramePr/>
                <a:graphic xmlns:a="http://schemas.openxmlformats.org/drawingml/2006/main">
                  <a:graphicData uri="http://schemas.microsoft.com/office/word/2010/wordprocessingShape">
                    <wps:wsp>
                      <wps:cNvSpPr/>
                      <wps:spPr>
                        <a:xfrm>
                          <a:off x="4599305" y="7361555"/>
                          <a:ext cx="1292225" cy="1099820"/>
                        </a:xfrm>
                        <a:prstGeom prst="rect">
                          <a:avLst/>
                        </a:prstGeom>
                        <a:no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5.6pt;margin-top:494.6pt;height:86.6pt;width:101.75pt;z-index:251669504;v-text-anchor:middle;mso-width-relative:page;mso-height-relative:page;" filled="f" stroked="t" coordsize="21600,21600" o:gfxdata="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eDTmk2gAAAAwBAAAPAAAAAAAAAAEAIAAAACIAAABkcnMvZG93bnJl&#10;di54bWxQSwECFAAUAAAACACHTuJARWr+Y20CAADFBAAADgAAAAAAAAABACAAAAApAQAAZHJzL2Uy&#10;b0RvYy54bWxQSwUGAAAAAAYABgBZAQAACAYAAAAA&#10;">
                <v:fill on="f" focussize="0,0"/>
                <v:stroke weight="1pt" color="#000000 [3213]" joinstyle="round"/>
                <v:imagedata o:title=""/>
                <o:lock v:ext="edit" aspectratio="f"/>
              </v:rect>
            </w:pict>
          </mc:Fallback>
        </mc:AlternateContent>
      </w:r>
      <w:r>
        <w:rPr>
          <w:color w:val="000000" w:themeColor="text1"/>
          <w:sz w:val="21"/>
          <w:highlight w:val="none"/>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2393950</wp:posOffset>
                </wp:positionH>
                <wp:positionV relativeFrom="paragraph">
                  <wp:posOffset>6285230</wp:posOffset>
                </wp:positionV>
                <wp:extent cx="944880" cy="330200"/>
                <wp:effectExtent l="6350" t="6350" r="8890" b="13970"/>
                <wp:wrapNone/>
                <wp:docPr id="826" name="任意多边形 826"/>
                <wp:cNvGraphicFramePr/>
                <a:graphic xmlns:a="http://schemas.openxmlformats.org/drawingml/2006/main">
                  <a:graphicData uri="http://schemas.microsoft.com/office/word/2010/wordprocessingShape">
                    <wps:wsp>
                      <wps:cNvSpPr/>
                      <wps:spPr>
                        <a:xfrm>
                          <a:off x="3366135" y="7365365"/>
                          <a:ext cx="944880" cy="330200"/>
                        </a:xfrm>
                        <a:custGeom>
                          <a:avLst/>
                          <a:gdLst>
                            <a:gd name="connisteX0" fmla="*/ 0 w 944880"/>
                            <a:gd name="connsiteY0" fmla="*/ 0 h 330200"/>
                            <a:gd name="connisteX1" fmla="*/ 15240 w 944880"/>
                            <a:gd name="connsiteY1" fmla="*/ 325120 h 330200"/>
                            <a:gd name="connisteX2" fmla="*/ 944880 w 944880"/>
                            <a:gd name="connsiteY2" fmla="*/ 330200 h 330200"/>
                            <a:gd name="connisteX3" fmla="*/ 939800 w 944880"/>
                            <a:gd name="connsiteY3" fmla="*/ 5080 h 330200"/>
                            <a:gd name="connisteX4" fmla="*/ 0 w 944880"/>
                            <a:gd name="connsiteY4" fmla="*/ 0 h 330200"/>
                          </a:gdLst>
                          <a:ahLst/>
                          <a:cxnLst>
                            <a:cxn ang="0">
                              <a:pos x="connisteX0" y="connsiteY0"/>
                            </a:cxn>
                            <a:cxn ang="0">
                              <a:pos x="connisteX1" y="connsiteY1"/>
                            </a:cxn>
                            <a:cxn ang="0">
                              <a:pos x="connisteX2" y="connsiteY2"/>
                            </a:cxn>
                            <a:cxn ang="0">
                              <a:pos x="connisteX3" y="connsiteY3"/>
                            </a:cxn>
                            <a:cxn ang="0">
                              <a:pos x="connisteX4" y="connsiteY4"/>
                            </a:cxn>
                          </a:cxnLst>
                          <a:rect l="l" t="t" r="r" b="b"/>
                          <a:pathLst>
                            <a:path w="944880" h="330200">
                              <a:moveTo>
                                <a:pt x="0" y="0"/>
                              </a:moveTo>
                              <a:lnTo>
                                <a:pt x="15240" y="325120"/>
                              </a:lnTo>
                              <a:lnTo>
                                <a:pt x="944880" y="330200"/>
                              </a:lnTo>
                              <a:lnTo>
                                <a:pt x="939800" y="5080"/>
                              </a:lnTo>
                              <a:lnTo>
                                <a:pt x="0" y="0"/>
                              </a:lnTo>
                              <a:close/>
                            </a:path>
                          </a:pathLst>
                        </a:custGeom>
                        <a:no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wps:wsp>
                  </a:graphicData>
                </a:graphic>
              </wp:anchor>
            </w:drawing>
          </mc:Choice>
          <mc:Fallback>
            <w:pict>
              <v:shape id="_x0000_s1026" o:spid="_x0000_s1026" o:spt="100" style="position:absolute;left:0pt;margin-left:188.5pt;margin-top:494.9pt;height:26pt;width:74.4pt;z-index:251677696;mso-width-relative:page;mso-height-relative:page;" filled="f" stroked="t" coordsize="944880,330200" o:gfxdata="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QXLRgtkAAAAMAQAADwAAAAAAAAABACAAAAAiAAAAZHJzL2Rvd25yZXYueG1sUEsBAhQAFAAAAAgA&#10;h07iQK0BFTQIAwAAKQgAAA4AAAAAAAAAAQAgAAAAKAEAAGRycy9lMm9Eb2MueG1sUEsFBgAAAAAG&#10;AAYAWQEAAKIGAAAAAA==&#10;" path="m0,0l15240,325120,944880,330200,939800,5080,0,0xe">
                <v:path o:connectlocs="0,0;15240,325120;944880,330200;939800,5080;0,0" o:connectangles="0,0,0,0,0"/>
                <v:fill on="f" focussize="0,0"/>
                <v:stroke weight="1pt" color="#000000 [3213]" joinstyle="round"/>
                <v:imagedata o:title=""/>
                <o:lock v:ext="edit" aspectratio="f"/>
              </v:shape>
            </w:pict>
          </mc:Fallback>
        </mc:AlternateContent>
      </w:r>
      <w:r>
        <w:rPr>
          <w:color w:val="000000" w:themeColor="text1"/>
          <w:highlight w:val="none"/>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4173220</wp:posOffset>
                </wp:positionH>
                <wp:positionV relativeFrom="paragraph">
                  <wp:posOffset>4012565</wp:posOffset>
                </wp:positionV>
                <wp:extent cx="1133475" cy="567055"/>
                <wp:effectExtent l="0" t="0" r="0" b="0"/>
                <wp:wrapNone/>
                <wp:docPr id="824" name="文本框 824"/>
                <wp:cNvGraphicFramePr/>
                <a:graphic xmlns:a="http://schemas.openxmlformats.org/drawingml/2006/main">
                  <a:graphicData uri="http://schemas.microsoft.com/office/word/2010/wordprocessingShape">
                    <wps:wsp>
                      <wps:cNvSpPr txBox="1"/>
                      <wps:spPr>
                        <a:xfrm>
                          <a:off x="0" y="0"/>
                          <a:ext cx="1133475" cy="567055"/>
                        </a:xfrm>
                        <a:prstGeom prst="rect">
                          <a:avLst/>
                        </a:prstGeom>
                        <a:noFill/>
                        <a:ln w="9525">
                          <a:noFill/>
                        </a:ln>
                      </wps:spPr>
                      <wps:style>
                        <a:lnRef idx="0">
                          <a:schemeClr val="accent1"/>
                        </a:lnRef>
                        <a:fillRef idx="0">
                          <a:schemeClr val="accent1"/>
                        </a:fillRef>
                        <a:effectRef idx="0">
                          <a:schemeClr val="accent1"/>
                        </a:effectRef>
                        <a:fontRef idx="minor">
                          <a:schemeClr val="dk1"/>
                        </a:fontRef>
                      </wps:style>
                      <wps:txbx>
                        <w:txbxContent>
                          <w:p w14:paraId="3E9779E4">
                            <w:pPr>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苏南国际集装箱码头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8.6pt;margin-top:315.95pt;height:44.65pt;width:89.25pt;z-index:251676672;mso-width-relative:page;mso-height-relative:page;" filled="f" stroked="f" coordsize="21600,21600" o:gfxdata="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6f2KX2QAAAAsBAAAPAAAAAAAAAAEAIAAAACIAAABk&#10;cnMvZG93bnJldi54bWxQSwECFAAUAAAACACHTuJAtyvVAD4CAABqBAAADgAAAAAAAAABACAAAAAo&#10;AQAAZHJzL2Uyb0RvYy54bWxQSwUGAAAAAAYABgBZAQAA2AUAAAAA&#10;">
                <v:fill on="f" focussize="0,0"/>
                <v:stroke on="f"/>
                <v:imagedata o:title=""/>
                <o:lock v:ext="edit" aspectratio="f"/>
                <v:textbox>
                  <w:txbxContent>
                    <w:p w14:paraId="3E9779E4">
                      <w:pPr>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苏南国际集装箱码头</w:t>
                      </w:r>
                    </w:p>
                  </w:txbxContent>
                </v:textbox>
              </v:shape>
            </w:pict>
          </mc:Fallback>
        </mc:AlternateContent>
      </w:r>
      <w:r>
        <w:rPr>
          <w:color w:val="000000" w:themeColor="text1"/>
          <w:sz w:val="21"/>
          <w:highlight w:val="none"/>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5029200</wp:posOffset>
                </wp:positionH>
                <wp:positionV relativeFrom="paragraph">
                  <wp:posOffset>2556510</wp:posOffset>
                </wp:positionV>
                <wp:extent cx="299720" cy="497840"/>
                <wp:effectExtent l="6350" t="6350" r="13970" b="13970"/>
                <wp:wrapNone/>
                <wp:docPr id="823" name="任意多边形 823"/>
                <wp:cNvGraphicFramePr/>
                <a:graphic xmlns:a="http://schemas.openxmlformats.org/drawingml/2006/main">
                  <a:graphicData uri="http://schemas.microsoft.com/office/word/2010/wordprocessingShape">
                    <wps:wsp>
                      <wps:cNvSpPr/>
                      <wps:spPr>
                        <a:xfrm>
                          <a:off x="6001385" y="3636645"/>
                          <a:ext cx="299720" cy="497840"/>
                        </a:xfrm>
                        <a:custGeom>
                          <a:avLst/>
                          <a:gdLst>
                            <a:gd name="connisteX0" fmla="*/ 50800 w 299720"/>
                            <a:gd name="connsiteY0" fmla="*/ 0 h 497840"/>
                            <a:gd name="connisteX1" fmla="*/ 299720 w 299720"/>
                            <a:gd name="connsiteY1" fmla="*/ 20320 h 497840"/>
                            <a:gd name="connisteX2" fmla="*/ 264160 w 299720"/>
                            <a:gd name="connsiteY2" fmla="*/ 497840 h 497840"/>
                            <a:gd name="connisteX3" fmla="*/ 0 w 299720"/>
                            <a:gd name="connsiteY3" fmla="*/ 457200 h 497840"/>
                            <a:gd name="connisteX4" fmla="*/ 50800 w 299720"/>
                            <a:gd name="connsiteY4" fmla="*/ 0 h 497840"/>
                          </a:gdLst>
                          <a:ahLst/>
                          <a:cxnLst>
                            <a:cxn ang="0">
                              <a:pos x="connisteX0" y="connsiteY0"/>
                            </a:cxn>
                            <a:cxn ang="0">
                              <a:pos x="connisteX1" y="connsiteY1"/>
                            </a:cxn>
                            <a:cxn ang="0">
                              <a:pos x="connisteX2" y="connsiteY2"/>
                            </a:cxn>
                            <a:cxn ang="0">
                              <a:pos x="connisteX3" y="connsiteY3"/>
                            </a:cxn>
                            <a:cxn ang="0">
                              <a:pos x="connisteX4" y="connsiteY4"/>
                            </a:cxn>
                          </a:cxnLst>
                          <a:rect l="l" t="t" r="r" b="b"/>
                          <a:pathLst>
                            <a:path w="299720" h="497840">
                              <a:moveTo>
                                <a:pt x="50800" y="0"/>
                              </a:moveTo>
                              <a:lnTo>
                                <a:pt x="299720" y="20320"/>
                              </a:lnTo>
                              <a:lnTo>
                                <a:pt x="264160" y="497840"/>
                              </a:lnTo>
                              <a:lnTo>
                                <a:pt x="0" y="457200"/>
                              </a:lnTo>
                              <a:lnTo>
                                <a:pt x="50800" y="0"/>
                              </a:lnTo>
                              <a:close/>
                            </a:path>
                          </a:pathLst>
                        </a:custGeom>
                        <a:no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wps:wsp>
                  </a:graphicData>
                </a:graphic>
              </wp:anchor>
            </w:drawing>
          </mc:Choice>
          <mc:Fallback>
            <w:pict>
              <v:shape id="_x0000_s1026" o:spid="_x0000_s1026" o:spt="100" style="position:absolute;left:0pt;margin-left:396pt;margin-top:201.3pt;height:39.2pt;width:23.6pt;z-index:251675648;mso-width-relative:page;mso-height-relative:page;" filled="f" stroked="t" coordsize="299720,497840" o:gfxdata="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AANlTvbAAAACwEAAA8AAAAAAAAAAQAgAAAAIgAAAGRycy9kb3ducmV2LnhtbFBLAQIU&#10;ABQAAAAIAIdO4kBYKqvWDQMAADMIAAAOAAAAAAAAAAEAIAAAACoBAABkcnMvZTJvRG9jLnhtbFBL&#10;BQYAAAAABgAGAFkBAACpBgAAAAA=&#10;" path="m50800,0l299720,20320,264160,497840,0,457200,50800,0xe">
                <v:path o:connectlocs="50800,0;299720,20320;264160,497840;0,457200;50800,0" o:connectangles="0,0,0,0,0"/>
                <v:fill on="f" focussize="0,0"/>
                <v:stroke weight="1pt" color="#000000 [3213]" joinstyle="round"/>
                <v:imagedata o:title=""/>
                <o:lock v:ext="edit" aspectratio="f"/>
              </v:shape>
            </w:pict>
          </mc:Fallback>
        </mc:AlternateContent>
      </w:r>
      <w:r>
        <w:rPr>
          <w:color w:val="000000" w:themeColor="text1"/>
          <w:sz w:val="21"/>
          <w:highlight w:val="none"/>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4683760</wp:posOffset>
                </wp:positionH>
                <wp:positionV relativeFrom="paragraph">
                  <wp:posOffset>2526030</wp:posOffset>
                </wp:positionV>
                <wp:extent cx="330200" cy="492125"/>
                <wp:effectExtent l="6350" t="6350" r="13970" b="19685"/>
                <wp:wrapNone/>
                <wp:docPr id="822" name="任意多边形 822"/>
                <wp:cNvGraphicFramePr/>
                <a:graphic xmlns:a="http://schemas.openxmlformats.org/drawingml/2006/main">
                  <a:graphicData uri="http://schemas.microsoft.com/office/word/2010/wordprocessingShape">
                    <wps:wsp>
                      <wps:cNvSpPr/>
                      <wps:spPr>
                        <a:xfrm>
                          <a:off x="5655945" y="3606165"/>
                          <a:ext cx="330200" cy="492125"/>
                        </a:xfrm>
                        <a:custGeom>
                          <a:avLst/>
                          <a:gdLst>
                            <a:gd name="connisteX0" fmla="*/ 60960 w 330200"/>
                            <a:gd name="connsiteY0" fmla="*/ 0 h 492125"/>
                            <a:gd name="connisteX1" fmla="*/ 0 w 330200"/>
                            <a:gd name="connsiteY1" fmla="*/ 441325 h 492125"/>
                            <a:gd name="connisteX2" fmla="*/ 294640 w 330200"/>
                            <a:gd name="connsiteY2" fmla="*/ 492125 h 492125"/>
                            <a:gd name="connisteX3" fmla="*/ 330200 w 330200"/>
                            <a:gd name="connsiteY3" fmla="*/ 20320 h 492125"/>
                            <a:gd name="connisteX4" fmla="*/ 60960 w 330200"/>
                            <a:gd name="connsiteY4" fmla="*/ 0 h 492125"/>
                          </a:gdLst>
                          <a:ahLst/>
                          <a:cxnLst>
                            <a:cxn ang="0">
                              <a:pos x="connisteX0" y="connsiteY0"/>
                            </a:cxn>
                            <a:cxn ang="0">
                              <a:pos x="connisteX1" y="connsiteY1"/>
                            </a:cxn>
                            <a:cxn ang="0">
                              <a:pos x="connisteX2" y="connsiteY2"/>
                            </a:cxn>
                            <a:cxn ang="0">
                              <a:pos x="connisteX3" y="connsiteY3"/>
                            </a:cxn>
                            <a:cxn ang="0">
                              <a:pos x="connisteX4" y="connsiteY4"/>
                            </a:cxn>
                          </a:cxnLst>
                          <a:rect l="l" t="t" r="r" b="b"/>
                          <a:pathLst>
                            <a:path w="330200" h="492125">
                              <a:moveTo>
                                <a:pt x="60960" y="0"/>
                              </a:moveTo>
                              <a:lnTo>
                                <a:pt x="0" y="441325"/>
                              </a:lnTo>
                              <a:lnTo>
                                <a:pt x="294640" y="492125"/>
                              </a:lnTo>
                              <a:lnTo>
                                <a:pt x="330200" y="20320"/>
                              </a:lnTo>
                              <a:lnTo>
                                <a:pt x="60960" y="0"/>
                              </a:lnTo>
                              <a:close/>
                            </a:path>
                          </a:pathLst>
                        </a:custGeom>
                        <a:no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wps:wsp>
                  </a:graphicData>
                </a:graphic>
              </wp:anchor>
            </w:drawing>
          </mc:Choice>
          <mc:Fallback>
            <w:pict>
              <v:shape id="_x0000_s1026" o:spid="_x0000_s1026" o:spt="100" style="position:absolute;left:0pt;margin-left:368.8pt;margin-top:198.9pt;height:38.75pt;width:26pt;z-index:251674624;mso-width-relative:page;mso-height-relative:page;" filled="f" stroked="t" coordsize="330200,492125" o:gfxdata="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K4ojJjaAAAACwEAAA8AAAAAAAAAAQAgAAAAIgAAAGRycy9kb3ducmV2LnhtbFBLAQIU&#10;ABQAAAAIAIdO4kBLRj/YDgMAADMIAAAOAAAAAAAAAAEAIAAAACkBAABkcnMvZTJvRG9jLnhtbFBL&#10;BQYAAAAABgAGAFkBAACpBgAAAAA=&#10;" path="m60960,0l0,441325,294640,492125,330200,20320,60960,0xe">
                <v:path o:connectlocs="60960,0;0,441325;294640,492125;330200,20320;60960,0" o:connectangles="0,0,0,0,0"/>
                <v:fill on="f" focussize="0,0"/>
                <v:stroke weight="1pt" color="#000000 [3213]" joinstyle="round"/>
                <v:imagedata o:title=""/>
                <o:lock v:ext="edit" aspectratio="f"/>
              </v:shape>
            </w:pict>
          </mc:Fallback>
        </mc:AlternateContent>
      </w:r>
      <w:r>
        <w:rPr>
          <w:color w:val="000000" w:themeColor="text1"/>
          <w:sz w:val="21"/>
          <w:highlight w:val="none"/>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2621280</wp:posOffset>
                </wp:positionH>
                <wp:positionV relativeFrom="paragraph">
                  <wp:posOffset>2281555</wp:posOffset>
                </wp:positionV>
                <wp:extent cx="416560" cy="391795"/>
                <wp:effectExtent l="6350" t="6350" r="19050" b="13335"/>
                <wp:wrapNone/>
                <wp:docPr id="820" name="任意多边形 820"/>
                <wp:cNvGraphicFramePr/>
                <a:graphic xmlns:a="http://schemas.openxmlformats.org/drawingml/2006/main">
                  <a:graphicData uri="http://schemas.microsoft.com/office/word/2010/wordprocessingShape">
                    <wps:wsp>
                      <wps:cNvSpPr/>
                      <wps:spPr>
                        <a:xfrm>
                          <a:off x="3593465" y="3361690"/>
                          <a:ext cx="416560" cy="391795"/>
                        </a:xfrm>
                        <a:custGeom>
                          <a:avLst/>
                          <a:gdLst>
                            <a:gd name="connisteX0" fmla="*/ 86360 w 416560"/>
                            <a:gd name="connsiteY0" fmla="*/ 0 h 391795"/>
                            <a:gd name="connisteX1" fmla="*/ 45720 w 416560"/>
                            <a:gd name="connsiteY1" fmla="*/ 30480 h 391795"/>
                            <a:gd name="connisteX2" fmla="*/ 0 w 416560"/>
                            <a:gd name="connsiteY2" fmla="*/ 346075 h 391795"/>
                            <a:gd name="connisteX3" fmla="*/ 30480 w 416560"/>
                            <a:gd name="connsiteY3" fmla="*/ 366395 h 391795"/>
                            <a:gd name="connisteX4" fmla="*/ 360680 w 416560"/>
                            <a:gd name="connsiteY4" fmla="*/ 391795 h 391795"/>
                            <a:gd name="connisteX5" fmla="*/ 416560 w 416560"/>
                            <a:gd name="connsiteY5" fmla="*/ 92075 h 391795"/>
                            <a:gd name="connisteX6" fmla="*/ 370840 w 416560"/>
                            <a:gd name="connsiteY6" fmla="*/ 20955 h 391795"/>
                            <a:gd name="connisteX7" fmla="*/ 86360 w 416560"/>
                            <a:gd name="connsiteY7" fmla="*/ 0 h 391795"/>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Lst>
                          <a:rect l="l" t="t" r="r" b="b"/>
                          <a:pathLst>
                            <a:path w="416560" h="391795">
                              <a:moveTo>
                                <a:pt x="86360" y="0"/>
                              </a:moveTo>
                              <a:lnTo>
                                <a:pt x="45720" y="30480"/>
                              </a:lnTo>
                              <a:lnTo>
                                <a:pt x="0" y="346075"/>
                              </a:lnTo>
                              <a:lnTo>
                                <a:pt x="30480" y="366395"/>
                              </a:lnTo>
                              <a:lnTo>
                                <a:pt x="360680" y="391795"/>
                              </a:lnTo>
                              <a:lnTo>
                                <a:pt x="416560" y="92075"/>
                              </a:lnTo>
                              <a:lnTo>
                                <a:pt x="370840" y="20955"/>
                              </a:lnTo>
                              <a:lnTo>
                                <a:pt x="86360" y="0"/>
                              </a:lnTo>
                              <a:close/>
                            </a:path>
                          </a:pathLst>
                        </a:custGeom>
                        <a:noFill/>
                        <a:ln w="12700">
                          <a:solidFill>
                            <a:schemeClr val="tx2"/>
                          </a:solidFill>
                        </a:ln>
                      </wps:spPr>
                      <wps:style>
                        <a:lnRef idx="2">
                          <a:schemeClr val="accent1">
                            <a:lumMod val="75000"/>
                          </a:schemeClr>
                        </a:lnRef>
                        <a:fillRef idx="1">
                          <a:schemeClr val="accent1"/>
                        </a:fillRef>
                        <a:effectRef idx="0">
                          <a:srgbClr val="FFFFFF"/>
                        </a:effectRef>
                        <a:fontRef idx="minor">
                          <a:schemeClr val="lt1"/>
                        </a:fontRef>
                      </wps:style>
                      <wps:bodyPr/>
                    </wps:wsp>
                  </a:graphicData>
                </a:graphic>
              </wp:anchor>
            </w:drawing>
          </mc:Choice>
          <mc:Fallback>
            <w:pict>
              <v:shape id="_x0000_s1026" o:spid="_x0000_s1026" o:spt="100" style="position:absolute;left:0pt;margin-left:206.4pt;margin-top:179.65pt;height:30.85pt;width:32.8pt;z-index:251673600;mso-width-relative:page;mso-height-relative:page;" filled="f" stroked="t" coordsize="416560,391795" o:gfxdata="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" path="m86360,0l45720,30480,0,346075,30480,366395,360680,391795,416560,92075,370840,20955,86360,0xe">
                <v:path o:connectlocs="86360,0;45720,30480;0,346075;30480,366395;360680,391795;416560,92075;370840,20955;86360,0" o:connectangles="0,0,0,0,0,0,0,0"/>
                <v:fill on="f" focussize="0,0"/>
                <v:stroke weight="1pt" color="#1F497D [3215]" joinstyle="round"/>
                <v:imagedata o:title=""/>
                <o:lock v:ext="edit" aspectratio="f"/>
              </v:shape>
            </w:pict>
          </mc:Fallback>
        </mc:AlternateContent>
      </w:r>
      <w:r>
        <w:rPr>
          <w:color w:val="000000" w:themeColor="text1"/>
          <w:sz w:val="21"/>
          <w:highlight w:val="none"/>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4008120</wp:posOffset>
                </wp:positionH>
                <wp:positionV relativeFrom="paragraph">
                  <wp:posOffset>2348230</wp:posOffset>
                </wp:positionV>
                <wp:extent cx="1417320" cy="3502025"/>
                <wp:effectExtent l="6350" t="6350" r="8890" b="12065"/>
                <wp:wrapNone/>
                <wp:docPr id="819" name="任意多边形 819"/>
                <wp:cNvGraphicFramePr/>
                <a:graphic xmlns:a="http://schemas.openxmlformats.org/drawingml/2006/main">
                  <a:graphicData uri="http://schemas.microsoft.com/office/word/2010/wordprocessingShape">
                    <wps:wsp>
                      <wps:cNvSpPr/>
                      <wps:spPr>
                        <a:xfrm>
                          <a:off x="4980305" y="3428365"/>
                          <a:ext cx="1417320" cy="3502025"/>
                        </a:xfrm>
                        <a:custGeom>
                          <a:avLst/>
                          <a:gdLst>
                            <a:gd name="connisteX0" fmla="*/ 1407160 w 1417320"/>
                            <a:gd name="connsiteY0" fmla="*/ 85725 h 3502025"/>
                            <a:gd name="connisteX1" fmla="*/ 294640 w 1417320"/>
                            <a:gd name="connsiteY1" fmla="*/ 0 h 3502025"/>
                            <a:gd name="connisteX2" fmla="*/ 274320 w 1417320"/>
                            <a:gd name="connsiteY2" fmla="*/ 116205 h 3502025"/>
                            <a:gd name="connisteX3" fmla="*/ 680720 w 1417320"/>
                            <a:gd name="connsiteY3" fmla="*/ 152400 h 3502025"/>
                            <a:gd name="connisteX4" fmla="*/ 619760 w 1417320"/>
                            <a:gd name="connsiteY4" fmla="*/ 629920 h 3502025"/>
                            <a:gd name="connisteX5" fmla="*/ 0 w 1417320"/>
                            <a:gd name="connsiteY5" fmla="*/ 502920 h 3502025"/>
                            <a:gd name="connisteX6" fmla="*/ 360680 w 1417320"/>
                            <a:gd name="connsiteY6" fmla="*/ 3502025 h 3502025"/>
                            <a:gd name="connisteX7" fmla="*/ 1417320 w 1417320"/>
                            <a:gd name="connsiteY7" fmla="*/ 3354705 h 3502025"/>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Lst>
                          <a:rect l="l" t="t" r="r" b="b"/>
                          <a:pathLst>
                            <a:path w="1417320" h="3502025">
                              <a:moveTo>
                                <a:pt x="1407160" y="85725"/>
                              </a:moveTo>
                              <a:lnTo>
                                <a:pt x="294640" y="0"/>
                              </a:lnTo>
                              <a:lnTo>
                                <a:pt x="274320" y="116205"/>
                              </a:lnTo>
                              <a:lnTo>
                                <a:pt x="680720" y="152400"/>
                              </a:lnTo>
                              <a:lnTo>
                                <a:pt x="619760" y="629920"/>
                              </a:lnTo>
                              <a:lnTo>
                                <a:pt x="0" y="502920"/>
                              </a:lnTo>
                              <a:lnTo>
                                <a:pt x="360680" y="3502025"/>
                              </a:lnTo>
                              <a:lnTo>
                                <a:pt x="1417320" y="3354705"/>
                              </a:lnTo>
                            </a:path>
                          </a:pathLst>
                        </a:custGeom>
                        <a:no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wps:wsp>
                  </a:graphicData>
                </a:graphic>
              </wp:anchor>
            </w:drawing>
          </mc:Choice>
          <mc:Fallback>
            <w:pict>
              <v:shape id="_x0000_s1026" o:spid="_x0000_s1026" o:spt="100" style="position:absolute;left:0pt;margin-left:315.6pt;margin-top:184.9pt;height:275.75pt;width:111.6pt;z-index:251672576;mso-width-relative:page;mso-height-relative:page;" filled="f" stroked="t" coordsize="1417320,3502025" o:gfxdata="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" path="m1407160,85725l294640,0,274320,116205,680720,152400,619760,629920,0,502920,360680,3502025,1417320,3354705e">
                <v:path o:connectlocs="1407160,85725;294640,0;274320,116205;680720,152400;619760,629920;0,502920;360680,3502025;1417320,3354705" o:connectangles="0,0,0,0,0,0,0,0"/>
                <v:fill on="f" focussize="0,0"/>
                <v:stroke weight="1pt" color="#000000 [3213]" joinstyle="round"/>
                <v:imagedata o:title=""/>
                <o:lock v:ext="edit" aspectratio="f"/>
              </v:shape>
            </w:pict>
          </mc:Fallback>
        </mc:AlternateContent>
      </w:r>
      <w:r>
        <w:rPr>
          <w:color w:val="000000" w:themeColor="text1"/>
          <w:sz w:val="28"/>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3783330</wp:posOffset>
                </wp:positionH>
                <wp:positionV relativeFrom="paragraph">
                  <wp:posOffset>7855585</wp:posOffset>
                </wp:positionV>
                <wp:extent cx="342900" cy="199390"/>
                <wp:effectExtent l="9525" t="9525" r="13335" b="19685"/>
                <wp:wrapNone/>
                <wp:docPr id="809" name="矩形 809"/>
                <wp:cNvGraphicFramePr/>
                <a:graphic xmlns:a="http://schemas.openxmlformats.org/drawingml/2006/main">
                  <a:graphicData uri="http://schemas.microsoft.com/office/word/2010/wordprocessingShape">
                    <wps:wsp>
                      <wps:cNvSpPr/>
                      <wps:spPr>
                        <a:xfrm>
                          <a:off x="4222115" y="6925310"/>
                          <a:ext cx="342900" cy="199390"/>
                        </a:xfrm>
                        <a:prstGeom prst="rect">
                          <a:avLst/>
                        </a:prstGeom>
                        <a:noFill/>
                        <a:ln w="19050">
                          <a:solidFill>
                            <a:srgbClr val="00B0F0"/>
                          </a:solidFill>
                          <a:prstDash val="dash"/>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7.9pt;margin-top:618.55pt;height:15.7pt;width:27pt;z-index:251664384;v-text-anchor:middle;mso-width-relative:page;mso-height-relative:page;" filled="f" stroked="t" coordsize="21600,21600" o:gfxdata="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HLY8y2wAAAA0BAAAPAAAAAAAAAAEAIAAAACIAAABkcnMvZG93bnJl&#10;di54bWxQSwECFAAUAAAACACHTuJAgVHoP2wCAADCBAAADgAAAAAAAAABACAAAAAqAQAAZHJzL2Uy&#10;b0RvYy54bWxQSwUGAAAAAAYABgBZAQAACAYAAAAA&#10;">
                <v:fill on="f" focussize="0,0"/>
                <v:stroke weight="1.5pt" color="#00B0F0 [2404]" joinstyle="round" dashstyle="dash"/>
                <v:imagedata o:title=""/>
                <o:lock v:ext="edit" aspectratio="f"/>
              </v:rect>
            </w:pict>
          </mc:Fallback>
        </mc:AlternateContent>
      </w:r>
      <w:r>
        <w:rPr>
          <w:b/>
          <w:bCs/>
          <w:color w:val="000000" w:themeColor="text1"/>
          <w:kern w:val="44"/>
          <w:sz w:val="28"/>
          <w:szCs w:val="44"/>
          <w:highlight w:val="none"/>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454025</wp:posOffset>
                </wp:positionH>
                <wp:positionV relativeFrom="paragraph">
                  <wp:posOffset>8483600</wp:posOffset>
                </wp:positionV>
                <wp:extent cx="4785360" cy="400050"/>
                <wp:effectExtent l="0" t="0" r="0" b="0"/>
                <wp:wrapSquare wrapText="bothSides"/>
                <wp:docPr id="715" name="矩形 536"/>
                <wp:cNvGraphicFramePr/>
                <a:graphic xmlns:a="http://schemas.openxmlformats.org/drawingml/2006/main">
                  <a:graphicData uri="http://schemas.microsoft.com/office/word/2010/wordprocessingShape">
                    <wps:wsp>
                      <wps:cNvSpPr/>
                      <wps:spPr>
                        <a:xfrm>
                          <a:off x="0" y="0"/>
                          <a:ext cx="4785360" cy="400050"/>
                        </a:xfrm>
                        <a:prstGeom prst="rect">
                          <a:avLst/>
                        </a:prstGeom>
                        <a:noFill/>
                        <a:ln>
                          <a:noFill/>
                        </a:ln>
                      </wps:spPr>
                      <wps:txbx>
                        <w:txbxContent>
                          <w:p w14:paraId="322A4003">
                            <w:pPr>
                              <w:jc w:val="center"/>
                              <w:rPr>
                                <w:rFonts w:hint="eastAsia" w:ascii="宋体" w:hAnsi="宋体"/>
                                <w:b/>
                                <w:sz w:val="28"/>
                                <w:szCs w:val="28"/>
                              </w:rPr>
                            </w:pPr>
                            <w:r>
                              <w:rPr>
                                <w:rFonts w:hint="eastAsia" w:ascii="宋体" w:hAnsi="宋体"/>
                                <w:b/>
                                <w:sz w:val="28"/>
                                <w:szCs w:val="28"/>
                              </w:rPr>
                              <w:t>附图   厂界周围</w:t>
                            </w:r>
                            <w:r>
                              <w:rPr>
                                <w:rFonts w:ascii="Times New Roman" w:hAnsi="Times New Roman" w:cs="Times New Roman"/>
                                <w:b/>
                                <w:sz w:val="28"/>
                                <w:szCs w:val="28"/>
                              </w:rPr>
                              <w:t>500</w:t>
                            </w:r>
                            <w:r>
                              <w:rPr>
                                <w:rFonts w:hint="eastAsia" w:ascii="宋体" w:hAnsi="宋体"/>
                                <w:b/>
                                <w:sz w:val="28"/>
                                <w:szCs w:val="28"/>
                              </w:rPr>
                              <w:t>米土地利用现状图</w:t>
                            </w:r>
                          </w:p>
                        </w:txbxContent>
                      </wps:txbx>
                      <wps:bodyPr upright="1"/>
                    </wps:wsp>
                  </a:graphicData>
                </a:graphic>
              </wp:anchor>
            </w:drawing>
          </mc:Choice>
          <mc:Fallback>
            <w:pict>
              <v:rect id="矩形 536" o:spid="_x0000_s1026" o:spt="1" style="position:absolute;left:0pt;margin-left:35.75pt;margin-top:668pt;height:31.5pt;width:376.8pt;mso-wrap-distance-bottom:0pt;mso-wrap-distance-left:9pt;mso-wrap-distance-right:9pt;mso-wrap-distance-top:0pt;z-index:-251656192;mso-width-relative:page;mso-height-relative:page;" filled="f" stroked="f" coordsize="21600,21600" o:gfxdata="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CkRcgTbAAAADAEA&#10;AA8AAAAAAAAAAQAgAAAAIgAAAGRycy9kb3ducmV2LnhtbFBLAQIUABQAAAAIAIdO4kDEORxcpQEA&#10;AEUDAAAOAAAAAAAAAAEAIAAAACoBAABkcnMvZTJvRG9jLnhtbFBLBQYAAAAABgAGAFkBAABBBQAA&#10;AAA=&#10;">
                <v:fill on="f" focussize="0,0"/>
                <v:stroke on="f"/>
                <v:imagedata o:title=""/>
                <o:lock v:ext="edit" aspectratio="f"/>
                <v:textbox>
                  <w:txbxContent>
                    <w:p w14:paraId="322A4003">
                      <w:pPr>
                        <w:jc w:val="center"/>
                        <w:rPr>
                          <w:rFonts w:hint="eastAsia" w:ascii="宋体" w:hAnsi="宋体"/>
                          <w:b/>
                          <w:sz w:val="28"/>
                          <w:szCs w:val="28"/>
                        </w:rPr>
                      </w:pPr>
                      <w:r>
                        <w:rPr>
                          <w:rFonts w:hint="eastAsia" w:ascii="宋体" w:hAnsi="宋体"/>
                          <w:b/>
                          <w:sz w:val="28"/>
                          <w:szCs w:val="28"/>
                        </w:rPr>
                        <w:t>附图   厂界周围</w:t>
                      </w:r>
                      <w:r>
                        <w:rPr>
                          <w:rFonts w:ascii="Times New Roman" w:hAnsi="Times New Roman" w:cs="Times New Roman"/>
                          <w:b/>
                          <w:sz w:val="28"/>
                          <w:szCs w:val="28"/>
                        </w:rPr>
                        <w:t>500</w:t>
                      </w:r>
                      <w:r>
                        <w:rPr>
                          <w:rFonts w:hint="eastAsia" w:ascii="宋体" w:hAnsi="宋体"/>
                          <w:b/>
                          <w:sz w:val="28"/>
                          <w:szCs w:val="28"/>
                        </w:rPr>
                        <w:t>米土地利用现状图</w:t>
                      </w:r>
                    </w:p>
                  </w:txbxContent>
                </v:textbox>
                <w10:wrap type="square"/>
              </v:rect>
            </w:pict>
          </mc:Fallback>
        </mc:AlternateContent>
      </w:r>
      <w:r>
        <w:rPr>
          <w:color w:val="000000" w:themeColor="text1"/>
          <w:sz w:val="28"/>
          <w:highlight w:val="none"/>
          <w14:textFill>
            <w14:solidFill>
              <w14:schemeClr w14:val="tx1"/>
            </w14:solidFill>
          </w14:textFill>
        </w:rPr>
        <mc:AlternateContent>
          <mc:Choice Requires="wpg">
            <w:drawing>
              <wp:anchor distT="0" distB="0" distL="114300" distR="114300" simplePos="0" relativeHeight="251662336" behindDoc="0" locked="0" layoutInCell="1" allowOverlap="1">
                <wp:simplePos x="0" y="0"/>
                <wp:positionH relativeFrom="column">
                  <wp:posOffset>293370</wp:posOffset>
                </wp:positionH>
                <wp:positionV relativeFrom="paragraph">
                  <wp:posOffset>7824470</wp:posOffset>
                </wp:positionV>
                <wp:extent cx="4985385" cy="332105"/>
                <wp:effectExtent l="6350" t="0" r="0" b="0"/>
                <wp:wrapNone/>
                <wp:docPr id="802" name="组合 802"/>
                <wp:cNvGraphicFramePr/>
                <a:graphic xmlns:a="http://schemas.openxmlformats.org/drawingml/2006/main">
                  <a:graphicData uri="http://schemas.microsoft.com/office/word/2010/wordprocessingGroup">
                    <wpg:wgp>
                      <wpg:cNvGrpSpPr/>
                      <wpg:grpSpPr>
                        <a:xfrm>
                          <a:off x="0" y="0"/>
                          <a:ext cx="4985385" cy="332105"/>
                          <a:chOff x="6654" y="1490288"/>
                          <a:chExt cx="7851" cy="523"/>
                        </a:xfrm>
                      </wpg:grpSpPr>
                      <wps:wsp>
                        <wps:cNvPr id="795" name="文本框 488"/>
                        <wps:cNvSpPr txBox="1"/>
                        <wps:spPr>
                          <a:xfrm>
                            <a:off x="7219" y="1490305"/>
                            <a:ext cx="2194" cy="412"/>
                          </a:xfrm>
                          <a:prstGeom prst="rect">
                            <a:avLst/>
                          </a:prstGeom>
                          <a:noFill/>
                          <a:ln>
                            <a:noFill/>
                          </a:ln>
                        </wps:spPr>
                        <wps:txbx>
                          <w:txbxContent>
                            <w:p w14:paraId="3F8D545F">
                              <w:pPr>
                                <w:rPr>
                                  <w:rFonts w:hint="eastAsia" w:eastAsiaTheme="minorEastAsia"/>
                                  <w:szCs w:val="21"/>
                                  <w:lang w:val="en-US" w:eastAsia="zh-CN"/>
                                </w:rPr>
                              </w:pPr>
                              <w:r>
                                <w:rPr>
                                  <w:rFonts w:hint="eastAsia"/>
                                  <w:szCs w:val="21"/>
                                </w:rPr>
                                <w:t>—本项目</w:t>
                              </w:r>
                              <w:r>
                                <w:rPr>
                                  <w:rFonts w:hint="eastAsia" w:ascii="Times New Roman" w:hAnsi="Times New Roman" w:cs="Times New Roman"/>
                                  <w:szCs w:val="21"/>
                                  <w:lang w:val="en-US" w:eastAsia="zh-CN"/>
                                </w:rPr>
                                <w:t>建设地</w:t>
                              </w:r>
                            </w:p>
                          </w:txbxContent>
                        </wps:txbx>
                        <wps:bodyPr upright="1"/>
                      </wps:wsp>
                      <wps:wsp>
                        <wps:cNvPr id="798" name="矩形 486"/>
                        <wps:cNvSpPr/>
                        <wps:spPr>
                          <a:xfrm>
                            <a:off x="6654" y="1490356"/>
                            <a:ext cx="548" cy="289"/>
                          </a:xfrm>
                          <a:prstGeom prst="rect">
                            <a:avLst/>
                          </a:prstGeom>
                          <a:noFill/>
                          <a:ln w="12700" cap="flat" cmpd="sng">
                            <a:solidFill>
                              <a:srgbClr val="FFC000"/>
                            </a:solidFill>
                            <a:prstDash val="solid"/>
                            <a:miter/>
                            <a:headEnd type="none" w="med" len="med"/>
                            <a:tailEnd type="none" w="med" len="med"/>
                          </a:ln>
                        </wps:spPr>
                        <wps:bodyPr upright="1"/>
                      </wps:wsp>
                      <wpg:grpSp>
                        <wpg:cNvPr id="799" name="组合 799"/>
                        <wpg:cNvGrpSpPr/>
                        <wpg:grpSpPr>
                          <a:xfrm>
                            <a:off x="9170" y="1490317"/>
                            <a:ext cx="4391" cy="412"/>
                            <a:chOff x="6650" y="1490881"/>
                            <a:chExt cx="4391" cy="412"/>
                          </a:xfrm>
                        </wpg:grpSpPr>
                        <wps:wsp>
                          <wps:cNvPr id="796" name="文本框 488"/>
                          <wps:cNvSpPr txBox="1"/>
                          <wps:spPr>
                            <a:xfrm>
                              <a:off x="7187" y="1490881"/>
                              <a:ext cx="3855" cy="412"/>
                            </a:xfrm>
                            <a:prstGeom prst="rect">
                              <a:avLst/>
                            </a:prstGeom>
                            <a:noFill/>
                            <a:ln>
                              <a:noFill/>
                            </a:ln>
                          </wps:spPr>
                          <wps:txbx>
                            <w:txbxContent>
                              <w:p w14:paraId="57CAD768">
                                <w:pPr>
                                  <w:rPr>
                                    <w:szCs w:val="21"/>
                                  </w:rPr>
                                </w:pPr>
                                <w:r>
                                  <w:rPr>
                                    <w:rFonts w:hint="eastAsia"/>
                                    <w:szCs w:val="21"/>
                                  </w:rPr>
                                  <w:t>—</w:t>
                                </w:r>
                                <w:r>
                                  <w:rPr>
                                    <w:rFonts w:hint="default" w:ascii="Times New Roman" w:hAnsi="Times New Roman" w:cs="Times New Roman"/>
                                    <w:szCs w:val="21"/>
                                    <w:lang w:val="en-US" w:eastAsia="zh-CN"/>
                                  </w:rPr>
                                  <w:t>50m</w:t>
                                </w:r>
                                <w:r>
                                  <w:rPr>
                                    <w:rFonts w:ascii="Times New Roman" w:hAnsi="Times New Roman" w:cs="Times New Roman"/>
                                    <w:szCs w:val="21"/>
                                  </w:rPr>
                                  <w:t>卫生</w:t>
                                </w:r>
                                <w:r>
                                  <w:rPr>
                                    <w:rFonts w:hint="eastAsia"/>
                                    <w:szCs w:val="21"/>
                                  </w:rPr>
                                  <w:t>防护距离</w:t>
                                </w:r>
                              </w:p>
                            </w:txbxContent>
                          </wps:txbx>
                          <wps:bodyPr upright="1"/>
                        </wps:wsp>
                        <wps:wsp>
                          <wps:cNvPr id="803" name="圆角矩形 569"/>
                          <wps:cNvSpPr/>
                          <wps:spPr>
                            <a:xfrm>
                              <a:off x="6650" y="1490928"/>
                              <a:ext cx="564" cy="300"/>
                            </a:xfrm>
                            <a:prstGeom prst="roundRect">
                              <a:avLst/>
                            </a:prstGeom>
                            <a:noFill/>
                            <a:ln w="12700" cap="flat" cmpd="sng">
                              <a:solidFill>
                                <a:srgbClr val="7030A0"/>
                              </a:solidFill>
                              <a:prstDash val="lgDash"/>
                              <a:miter/>
                              <a:headEnd type="none" w="med" len="med"/>
                              <a:tailEnd type="none" w="med" len="med"/>
                            </a:ln>
                          </wps:spPr>
                          <wps:bodyPr rot="0" spcFirstLastPara="0" vertOverflow="overflow" horzOverflow="overflow" vert="horz" wrap="square" lIns="91440" tIns="45720" rIns="91440" bIns="45720" numCol="1" spcCol="0" rtlCol="0" fromWordArt="0" anchor="ctr" anchorCtr="0" forceAA="0" compatLnSpc="1">
                            <a:noAutofit/>
                          </wps:bodyPr>
                        </wps:wsp>
                      </wpg:grpSp>
                      <wps:wsp>
                        <wps:cNvPr id="806" name="文本框 494"/>
                        <wps:cNvSpPr txBox="1"/>
                        <wps:spPr>
                          <a:xfrm>
                            <a:off x="12580" y="1490288"/>
                            <a:ext cx="1925" cy="523"/>
                          </a:xfrm>
                          <a:prstGeom prst="rect">
                            <a:avLst/>
                          </a:prstGeom>
                          <a:noFill/>
                          <a:ln w="19050">
                            <a:noFill/>
                          </a:ln>
                        </wps:spPr>
                        <wps:txbx>
                          <w:txbxContent>
                            <w:p w14:paraId="69CB3A1F">
                              <w:pPr>
                                <w:ind w:firstLine="210" w:firstLineChars="100"/>
                              </w:pPr>
                              <w:r>
                                <w:rPr>
                                  <w:rFonts w:hint="eastAsia"/>
                                </w:rPr>
                                <w:t>—</w:t>
                              </w:r>
                              <w:r>
                                <w:rPr>
                                  <w:rFonts w:ascii="Times New Roman" w:hAnsi="Times New Roman" w:cs="Times New Roman"/>
                                </w:rPr>
                                <w:t>500m</w:t>
                              </w:r>
                              <w:r>
                                <w:rPr>
                                  <w:rFonts w:hint="eastAsia"/>
                                </w:rPr>
                                <w:t>范围</w:t>
                              </w:r>
                            </w:p>
                          </w:txbxContent>
                        </wps:txbx>
                        <wps:bodyPr upright="1"/>
                      </wps:wsp>
                    </wpg:wgp>
                  </a:graphicData>
                </a:graphic>
              </wp:anchor>
            </w:drawing>
          </mc:Choice>
          <mc:Fallback>
            <w:pict>
              <v:group id="_x0000_s1026" o:spid="_x0000_s1026" o:spt="203" style="position:absolute;left:0pt;margin-left:23.1pt;margin-top:616.1pt;height:26.15pt;width:392.55pt;z-index:251662336;mso-width-relative:page;mso-height-relative:page;" coordorigin="6654,1490288" coordsize="7851,523" o:gfxdata="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">
                <o:lock v:ext="edit" aspectratio="f"/>
                <v:shape id="文本框 488" o:spid="_x0000_s1026" o:spt="202" type="#_x0000_t202" style="position:absolute;left:7219;top:1490305;height:412;width:2194;" filled="f" stroked="f" coordsize="21600,21600" o:gfxdata="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Djsi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3F8D545F">
                        <w:pPr>
                          <w:rPr>
                            <w:rFonts w:hint="eastAsia" w:eastAsiaTheme="minorEastAsia"/>
                            <w:szCs w:val="21"/>
                            <w:lang w:val="en-US" w:eastAsia="zh-CN"/>
                          </w:rPr>
                        </w:pPr>
                        <w:r>
                          <w:rPr>
                            <w:rFonts w:hint="eastAsia"/>
                            <w:szCs w:val="21"/>
                          </w:rPr>
                          <w:t>—本项目</w:t>
                        </w:r>
                        <w:r>
                          <w:rPr>
                            <w:rFonts w:hint="eastAsia" w:ascii="Times New Roman" w:hAnsi="Times New Roman" w:cs="Times New Roman"/>
                            <w:szCs w:val="21"/>
                            <w:lang w:val="en-US" w:eastAsia="zh-CN"/>
                          </w:rPr>
                          <w:t>建设地</w:t>
                        </w:r>
                      </w:p>
                    </w:txbxContent>
                  </v:textbox>
                </v:shape>
                <v:rect id="矩形 486" o:spid="_x0000_s1026" o:spt="1" style="position:absolute;left:6654;top:1490356;height:289;width:548;" filled="f" stroked="t" coordsize="21600,21600" o:gfxdata="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ncqmrgAAADcAAAA&#10;DwAAAAAAAAABACAAAAAiAAAAZHJzL2Rvd25yZXYueG1sUEsBAhQAFAAAAAgAh07iQDMvBZ47AAAA&#10;OQAAABAAAAAAAAAAAQAgAAAABwEAAGRycy9zaGFwZXhtbC54bWxQSwUGAAAAAAYABgBbAQAAsQMA&#10;AAAA&#10;">
                  <v:fill on="f" focussize="0,0"/>
                  <v:stroke weight="1pt" color="#FFC000" joinstyle="miter"/>
                  <v:imagedata o:title=""/>
                  <o:lock v:ext="edit" aspectratio="f"/>
                </v:rect>
                <v:group id="_x0000_s1026" o:spid="_x0000_s1026" o:spt="203" style="position:absolute;left:9170;top:1490317;height:412;width:4391;" coordorigin="6650,1490881" coordsize="4391,412" o:gfxdata="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C4WMzvwAAANwAAAAPAAAAAAAAAAEAIAAAACIAAABkcnMvZG93bnJldi54&#10;bWxQSwECFAAUAAAACACHTuJAMy8FnjsAAAA5AAAAFQAAAAAAAAABACAAAAAOAQAAZHJzL2dyb3Vw&#10;c2hhcGV4bWwueG1sUEsFBgAAAAAGAAYAYAEAAMsDAAAAAA==&#10;">
                  <o:lock v:ext="edit" aspectratio="f"/>
                  <v:shape id="文本框 488" o:spid="_x0000_s1026" o:spt="202" type="#_x0000_t202" style="position:absolute;left:7187;top:1490881;height:412;width:3855;" filled="f" stroked="f" coordsize="21600,21600" o:gfxdata="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Opy/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57CAD768">
                          <w:pPr>
                            <w:rPr>
                              <w:szCs w:val="21"/>
                            </w:rPr>
                          </w:pPr>
                          <w:r>
                            <w:rPr>
                              <w:rFonts w:hint="eastAsia"/>
                              <w:szCs w:val="21"/>
                            </w:rPr>
                            <w:t>—</w:t>
                          </w:r>
                          <w:r>
                            <w:rPr>
                              <w:rFonts w:hint="default" w:ascii="Times New Roman" w:hAnsi="Times New Roman" w:cs="Times New Roman"/>
                              <w:szCs w:val="21"/>
                              <w:lang w:val="en-US" w:eastAsia="zh-CN"/>
                            </w:rPr>
                            <w:t>50m</w:t>
                          </w:r>
                          <w:r>
                            <w:rPr>
                              <w:rFonts w:ascii="Times New Roman" w:hAnsi="Times New Roman" w:cs="Times New Roman"/>
                              <w:szCs w:val="21"/>
                            </w:rPr>
                            <w:t>卫生</w:t>
                          </w:r>
                          <w:r>
                            <w:rPr>
                              <w:rFonts w:hint="eastAsia"/>
                              <w:szCs w:val="21"/>
                            </w:rPr>
                            <w:t>防护距离</w:t>
                          </w:r>
                        </w:p>
                      </w:txbxContent>
                    </v:textbox>
                  </v:shape>
                  <v:roundrect id="圆角矩形 569" o:spid="_x0000_s1026" o:spt="2" style="position:absolute;left:6650;top:1490928;height:300;width:564;v-text-anchor:middle;" filled="f" stroked="t" coordsize="21600,21600" arcsize="0.166666666666667" o:gfxdata="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tnGe8AAAA&#10;3AAAAA8AAAAAAAAAAQAgAAAAIgAAAGRycy9kb3ducmV2LnhtbFBLAQIUABQAAAAIAIdO4kAzLwWe&#10;OwAAADkAAAAQAAAAAAAAAAEAIAAAAAsBAABkcnMvc2hhcGV4bWwueG1sUEsFBgAAAAAGAAYAWwEA&#10;ALUDAAAAAA==&#10;">
                    <v:fill on="f" focussize="0,0"/>
                    <v:stroke weight="1pt" color="#7030A0" joinstyle="miter" dashstyle="longDash"/>
                    <v:imagedata o:title=""/>
                    <o:lock v:ext="edit" aspectratio="f"/>
                  </v:roundrect>
                </v:group>
                <v:shape id="文本框 494" o:spid="_x0000_s1026" o:spt="202" type="#_x0000_t202" style="position:absolute;left:12580;top:1490288;height:523;width:1925;" filled="f" stroked="f" coordsize="21600,21600" o:gfxdata="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gb8V+8AAAA&#10;3AAAAA8AAAAAAAAAAQAgAAAAIgAAAGRycy9kb3ducmV2LnhtbFBLAQIUABQAAAAIAIdO4kAzLwWe&#10;OwAAADkAAAAQAAAAAAAAAAEAIAAAAAsBAABkcnMvc2hhcGV4bWwueG1sUEsFBgAAAAAGAAYAWwEA&#10;ALUDAAAAAA==&#10;">
                  <v:fill on="f" focussize="0,0"/>
                  <v:stroke on="f" weight="1.5pt"/>
                  <v:imagedata o:title=""/>
                  <o:lock v:ext="edit" aspectratio="f"/>
                  <v:textbox>
                    <w:txbxContent>
                      <w:p w14:paraId="69CB3A1F">
                        <w:pPr>
                          <w:ind w:firstLine="210" w:firstLineChars="100"/>
                        </w:pPr>
                        <w:r>
                          <w:rPr>
                            <w:rFonts w:hint="eastAsia"/>
                          </w:rPr>
                          <w:t>—</w:t>
                        </w:r>
                        <w:r>
                          <w:rPr>
                            <w:rFonts w:ascii="Times New Roman" w:hAnsi="Times New Roman" w:cs="Times New Roman"/>
                          </w:rPr>
                          <w:t>500m</w:t>
                        </w:r>
                        <w:r>
                          <w:rPr>
                            <w:rFonts w:hint="eastAsia"/>
                          </w:rPr>
                          <w:t>范围</w:t>
                        </w:r>
                      </w:p>
                    </w:txbxContent>
                  </v:textbox>
                </v:shape>
              </v:group>
            </w:pict>
          </mc:Fallback>
        </mc:AlternateContent>
      </w:r>
      <w:r>
        <w:rPr>
          <w:color w:val="000000" w:themeColor="text1"/>
          <w:sz w:val="28"/>
          <w:highlight w:val="none"/>
          <w14:textFill>
            <w14:solidFill>
              <w14:schemeClr w14:val="tx1"/>
            </w14:solidFill>
          </w14:textFill>
        </w:rPr>
        <mc:AlternateContent>
          <mc:Choice Requires="wps">
            <w:drawing>
              <wp:anchor distT="0" distB="0" distL="114300" distR="114300" simplePos="0" relativeHeight="251695104" behindDoc="0" locked="0" layoutInCell="1" allowOverlap="1">
                <wp:simplePos x="0" y="0"/>
                <wp:positionH relativeFrom="column">
                  <wp:posOffset>288925</wp:posOffset>
                </wp:positionH>
                <wp:positionV relativeFrom="paragraph">
                  <wp:posOffset>1224280</wp:posOffset>
                </wp:positionV>
                <wp:extent cx="5028565" cy="5942965"/>
                <wp:effectExtent l="9525" t="9525" r="21590" b="21590"/>
                <wp:wrapNone/>
                <wp:docPr id="808" name="矩形 808"/>
                <wp:cNvGraphicFramePr/>
                <a:graphic xmlns:a="http://schemas.openxmlformats.org/drawingml/2006/main">
                  <a:graphicData uri="http://schemas.microsoft.com/office/word/2010/wordprocessingShape">
                    <wps:wsp>
                      <wps:cNvSpPr/>
                      <wps:spPr>
                        <a:xfrm>
                          <a:off x="1878965" y="3804920"/>
                          <a:ext cx="5028565" cy="5942965"/>
                        </a:xfrm>
                        <a:prstGeom prst="rect">
                          <a:avLst/>
                        </a:prstGeom>
                        <a:noFill/>
                        <a:ln w="19050">
                          <a:solidFill>
                            <a:srgbClr val="00B0F0"/>
                          </a:solidFill>
                          <a:prstDash val="lgDash"/>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75pt;margin-top:96.4pt;height:467.95pt;width:395.95pt;z-index:251695104;v-text-anchor:middle;mso-width-relative:page;mso-height-relative:page;" filled="f" stroked="t" coordsize="21600,21600" o:gfxdata="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JmXDP7YAAAACwEAAA8AAAAAAAAAAQAgAAAAIgAAAGRycy9kb3ducmV2&#10;LnhtbFBLAQIUABQAAAAIAIdO4kCQISeTbgIAAMYEAAAOAAAAAAAAAAEAIAAAACcBAABkcnMvZTJv&#10;RG9jLnhtbFBLBQYAAAAABgAGAFkBAAAHBgAAAAA=&#10;">
                <v:fill on="f" focussize="0,0"/>
                <v:stroke weight="1.5pt" color="#00B0F0 [2404]" joinstyle="round" dashstyle="longDash"/>
                <v:imagedata o:title=""/>
                <o:lock v:ext="edit" aspectratio="f"/>
              </v:rect>
            </w:pict>
          </mc:Fallback>
        </mc:AlternateContent>
      </w:r>
      <w:r>
        <w:rPr>
          <w:color w:val="000000" w:themeColor="text1"/>
          <w:highlight w:val="none"/>
          <w14:textFill>
            <w14:solidFill>
              <w14:schemeClr w14:val="tx1"/>
            </w14:solidFill>
          </w14:textFill>
        </w:rPr>
        <w:drawing>
          <wp:anchor distT="0" distB="0" distL="114300" distR="114300" simplePos="0" relativeHeight="251665408" behindDoc="1" locked="0" layoutInCell="1" allowOverlap="1">
            <wp:simplePos x="0" y="0"/>
            <wp:positionH relativeFrom="column">
              <wp:posOffset>182880</wp:posOffset>
            </wp:positionH>
            <wp:positionV relativeFrom="paragraph">
              <wp:posOffset>1135380</wp:posOffset>
            </wp:positionV>
            <wp:extent cx="5241290" cy="6452235"/>
            <wp:effectExtent l="0" t="0" r="1270" b="9525"/>
            <wp:wrapNone/>
            <wp:docPr id="77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 name="图片 2"/>
                    <pic:cNvPicPr>
                      <a:picLocks noChangeAspect="1"/>
                    </pic:cNvPicPr>
                  </pic:nvPicPr>
                  <pic:blipFill>
                    <a:blip r:embed="rId9"/>
                    <a:stretch>
                      <a:fillRect/>
                    </a:stretch>
                  </pic:blipFill>
                  <pic:spPr>
                    <a:xfrm>
                      <a:off x="0" y="0"/>
                      <a:ext cx="5241290" cy="6452235"/>
                    </a:xfrm>
                    <a:prstGeom prst="rect">
                      <a:avLst/>
                    </a:prstGeom>
                    <a:noFill/>
                    <a:ln>
                      <a:noFill/>
                    </a:ln>
                  </pic:spPr>
                </pic:pic>
              </a:graphicData>
            </a:graphic>
          </wp:anchor>
        </w:drawing>
      </w:r>
      <w:r>
        <w:rPr>
          <w:color w:val="000000" w:themeColor="text1"/>
          <w:sz w:val="28"/>
          <w:highlight w:val="none"/>
          <w14:textFill>
            <w14:solidFill>
              <w14:schemeClr w14:val="tx1"/>
            </w14:solidFill>
          </w14:textFill>
        </w:rPr>
        <w:drawing>
          <wp:anchor distT="0" distB="0" distL="114300" distR="114300" simplePos="0" relativeHeight="251666432" behindDoc="0" locked="0" layoutInCell="1" allowOverlap="1">
            <wp:simplePos x="0" y="0"/>
            <wp:positionH relativeFrom="column">
              <wp:posOffset>4708525</wp:posOffset>
            </wp:positionH>
            <wp:positionV relativeFrom="paragraph">
              <wp:posOffset>-28575</wp:posOffset>
            </wp:positionV>
            <wp:extent cx="845185" cy="862965"/>
            <wp:effectExtent l="0" t="0" r="8255" b="5715"/>
            <wp:wrapNone/>
            <wp:docPr id="777" name="图片 11" descr="风玫瑰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 name="图片 11" descr="风玫瑰图"/>
                    <pic:cNvPicPr>
                      <a:picLocks noChangeAspect="1"/>
                    </pic:cNvPicPr>
                  </pic:nvPicPr>
                  <pic:blipFill>
                    <a:blip r:embed="rId10"/>
                    <a:stretch>
                      <a:fillRect/>
                    </a:stretch>
                  </pic:blipFill>
                  <pic:spPr>
                    <a:xfrm>
                      <a:off x="0" y="0"/>
                      <a:ext cx="845185" cy="862965"/>
                    </a:xfrm>
                    <a:prstGeom prst="rect">
                      <a:avLst/>
                    </a:prstGeom>
                    <a:noFill/>
                    <a:ln>
                      <a:noFill/>
                    </a:ln>
                  </pic:spPr>
                </pic:pic>
              </a:graphicData>
            </a:graphic>
          </wp:anchor>
        </w:drawing>
      </w:r>
    </w:p>
    <w:sectPr>
      <w:footerReference r:id="rId7"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7F" w:usb3="00000000" w:csb0="203F01FF" w:csb1="DFFF0000"/>
  </w:font>
  <w:font w:name="TimesNewRomanPSMT">
    <w:altName w:val="Times New Roman"/>
    <w:panose1 w:val="00000000000000000000"/>
    <w:charset w:val="00"/>
    <w:family w:val="roman"/>
    <w:pitch w:val="default"/>
    <w:sig w:usb0="00000000" w:usb1="00000000" w:usb2="00000010"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华文仿宋">
    <w:altName w:val="仿宋"/>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BBFF0">
    <w:pPr>
      <w:pStyle w:val="16"/>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30B90">
    <w:pPr>
      <w:pStyle w:val="16"/>
      <w:framePr w:wrap="around" w:vAnchor="text" w:hAnchor="margin" w:xAlign="center" w:y="1"/>
      <w:rPr>
        <w:rStyle w:val="30"/>
      </w:rPr>
    </w:pPr>
    <w:r>
      <w:fldChar w:fldCharType="begin"/>
    </w:r>
    <w:r>
      <w:rPr>
        <w:rStyle w:val="30"/>
      </w:rPr>
      <w:instrText xml:space="preserve">PAGE  </w:instrText>
    </w:r>
    <w:r>
      <w:fldChar w:fldCharType="end"/>
    </w:r>
  </w:p>
  <w:p w14:paraId="44AF558D">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9131"/>
    </w:sdtPr>
    <w:sdtEndPr>
      <w:rPr>
        <w:rFonts w:ascii="Times New Roman" w:hAnsi="Times New Roman" w:cs="Times New Roman"/>
      </w:rPr>
    </w:sdtEndPr>
    <w:sdtContent>
      <w:p w14:paraId="70CEA6DE">
        <w:pPr>
          <w:pStyle w:val="16"/>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24</w:t>
        </w:r>
        <w:r>
          <w:rPr>
            <w:rFonts w:ascii="Times New Roman" w:hAnsi="Times New Roman" w:cs="Times New Roman"/>
          </w:rPr>
          <w:fldChar w:fldCharType="end"/>
        </w:r>
      </w:p>
    </w:sdtContent>
  </w:sdt>
  <w:p w14:paraId="47C12CBF">
    <w:pPr>
      <w:pStyle w:val="16"/>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96F4B">
    <w:pPr>
      <w:pStyle w:val="16"/>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5A84E">
    <w:pPr>
      <w:pStyle w:val="16"/>
      <w:jc w:val="center"/>
      <w:rPr>
        <w:rFonts w:hint="eastAsia" w:ascii="宋体" w:hAnsi="宋体"/>
        <w:sz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DA52B7"/>
    <w:multiLevelType w:val="singleLevel"/>
    <w:tmpl w:val="11DA52B7"/>
    <w:lvl w:ilvl="0" w:tentative="0">
      <w:start w:val="1"/>
      <w:numFmt w:val="bullet"/>
      <w:pStyle w:val="14"/>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iODM3MGIzODhjZmM2ZjlkM2Q5ZWQ4YzI2YWZjYjcifQ=="/>
  </w:docVars>
  <w:rsids>
    <w:rsidRoot w:val="00172A27"/>
    <w:rsid w:val="0000285A"/>
    <w:rsid w:val="000112CB"/>
    <w:rsid w:val="00016900"/>
    <w:rsid w:val="000174EF"/>
    <w:rsid w:val="00017572"/>
    <w:rsid w:val="00020874"/>
    <w:rsid w:val="00027BC4"/>
    <w:rsid w:val="0003065E"/>
    <w:rsid w:val="00030CF4"/>
    <w:rsid w:val="00031309"/>
    <w:rsid w:val="000344C6"/>
    <w:rsid w:val="000354D8"/>
    <w:rsid w:val="00035B81"/>
    <w:rsid w:val="00035FDC"/>
    <w:rsid w:val="000360A0"/>
    <w:rsid w:val="000371C4"/>
    <w:rsid w:val="000419BD"/>
    <w:rsid w:val="000437BF"/>
    <w:rsid w:val="00043F7A"/>
    <w:rsid w:val="00047EEA"/>
    <w:rsid w:val="00050743"/>
    <w:rsid w:val="00051658"/>
    <w:rsid w:val="000517A1"/>
    <w:rsid w:val="00051E4D"/>
    <w:rsid w:val="00051EDF"/>
    <w:rsid w:val="0006004C"/>
    <w:rsid w:val="000608E6"/>
    <w:rsid w:val="000637CC"/>
    <w:rsid w:val="00064199"/>
    <w:rsid w:val="00065C67"/>
    <w:rsid w:val="000679BC"/>
    <w:rsid w:val="00070C25"/>
    <w:rsid w:val="00072BDC"/>
    <w:rsid w:val="00072C09"/>
    <w:rsid w:val="000741C0"/>
    <w:rsid w:val="00080BB8"/>
    <w:rsid w:val="00080E0C"/>
    <w:rsid w:val="0008101B"/>
    <w:rsid w:val="00081D86"/>
    <w:rsid w:val="00082540"/>
    <w:rsid w:val="00082EFA"/>
    <w:rsid w:val="0008738A"/>
    <w:rsid w:val="00091056"/>
    <w:rsid w:val="0009153D"/>
    <w:rsid w:val="00093216"/>
    <w:rsid w:val="0009352A"/>
    <w:rsid w:val="00093EE3"/>
    <w:rsid w:val="00094A27"/>
    <w:rsid w:val="00094F6A"/>
    <w:rsid w:val="00095243"/>
    <w:rsid w:val="00095A46"/>
    <w:rsid w:val="00095E04"/>
    <w:rsid w:val="000967AA"/>
    <w:rsid w:val="000970D5"/>
    <w:rsid w:val="000A2C25"/>
    <w:rsid w:val="000A35BE"/>
    <w:rsid w:val="000A42E7"/>
    <w:rsid w:val="000A5208"/>
    <w:rsid w:val="000A5506"/>
    <w:rsid w:val="000B21BE"/>
    <w:rsid w:val="000B50B1"/>
    <w:rsid w:val="000B61D1"/>
    <w:rsid w:val="000B673A"/>
    <w:rsid w:val="000C0D68"/>
    <w:rsid w:val="000C18BE"/>
    <w:rsid w:val="000C19A5"/>
    <w:rsid w:val="000C3115"/>
    <w:rsid w:val="000C3DC5"/>
    <w:rsid w:val="000C4C25"/>
    <w:rsid w:val="000C6796"/>
    <w:rsid w:val="000C6DED"/>
    <w:rsid w:val="000C7362"/>
    <w:rsid w:val="000D0A19"/>
    <w:rsid w:val="000D10BD"/>
    <w:rsid w:val="000D1957"/>
    <w:rsid w:val="000D23B4"/>
    <w:rsid w:val="000D2DDE"/>
    <w:rsid w:val="000D7A9D"/>
    <w:rsid w:val="000E103A"/>
    <w:rsid w:val="000E1758"/>
    <w:rsid w:val="000E1F41"/>
    <w:rsid w:val="000E2140"/>
    <w:rsid w:val="000E5909"/>
    <w:rsid w:val="000E669D"/>
    <w:rsid w:val="000F0949"/>
    <w:rsid w:val="000F0E6B"/>
    <w:rsid w:val="000F19E2"/>
    <w:rsid w:val="000F5212"/>
    <w:rsid w:val="000F56DB"/>
    <w:rsid w:val="000F5B5D"/>
    <w:rsid w:val="00100630"/>
    <w:rsid w:val="00100B5E"/>
    <w:rsid w:val="00100EBC"/>
    <w:rsid w:val="00107FAA"/>
    <w:rsid w:val="00111D2C"/>
    <w:rsid w:val="0011432F"/>
    <w:rsid w:val="00114FA3"/>
    <w:rsid w:val="00121BB6"/>
    <w:rsid w:val="00121D9B"/>
    <w:rsid w:val="001227C6"/>
    <w:rsid w:val="00122848"/>
    <w:rsid w:val="00124DDB"/>
    <w:rsid w:val="0012633C"/>
    <w:rsid w:val="001309D2"/>
    <w:rsid w:val="00131351"/>
    <w:rsid w:val="00132565"/>
    <w:rsid w:val="00134BF3"/>
    <w:rsid w:val="00134CCB"/>
    <w:rsid w:val="00135B3F"/>
    <w:rsid w:val="001361A9"/>
    <w:rsid w:val="00136226"/>
    <w:rsid w:val="00136680"/>
    <w:rsid w:val="00144270"/>
    <w:rsid w:val="00144FEF"/>
    <w:rsid w:val="0014697C"/>
    <w:rsid w:val="0015174B"/>
    <w:rsid w:val="00154B8F"/>
    <w:rsid w:val="001555AC"/>
    <w:rsid w:val="00155635"/>
    <w:rsid w:val="0015766D"/>
    <w:rsid w:val="001636B3"/>
    <w:rsid w:val="00163BEF"/>
    <w:rsid w:val="0016480E"/>
    <w:rsid w:val="00164926"/>
    <w:rsid w:val="00164ED2"/>
    <w:rsid w:val="00166CEF"/>
    <w:rsid w:val="00166E99"/>
    <w:rsid w:val="00166F11"/>
    <w:rsid w:val="0017050C"/>
    <w:rsid w:val="00172A27"/>
    <w:rsid w:val="00175FE1"/>
    <w:rsid w:val="00176D3B"/>
    <w:rsid w:val="00182783"/>
    <w:rsid w:val="00182D48"/>
    <w:rsid w:val="0019008D"/>
    <w:rsid w:val="0019659F"/>
    <w:rsid w:val="001976B6"/>
    <w:rsid w:val="001A0EB5"/>
    <w:rsid w:val="001A2452"/>
    <w:rsid w:val="001A51F3"/>
    <w:rsid w:val="001A7065"/>
    <w:rsid w:val="001A7ED6"/>
    <w:rsid w:val="001B0F21"/>
    <w:rsid w:val="001B18F3"/>
    <w:rsid w:val="001B1C0C"/>
    <w:rsid w:val="001B69E4"/>
    <w:rsid w:val="001C1387"/>
    <w:rsid w:val="001C206A"/>
    <w:rsid w:val="001C231F"/>
    <w:rsid w:val="001C34B5"/>
    <w:rsid w:val="001C3892"/>
    <w:rsid w:val="001C6817"/>
    <w:rsid w:val="001D0AF4"/>
    <w:rsid w:val="001D42EE"/>
    <w:rsid w:val="001D73B1"/>
    <w:rsid w:val="001D7CAA"/>
    <w:rsid w:val="001E1662"/>
    <w:rsid w:val="001E177E"/>
    <w:rsid w:val="001E35E3"/>
    <w:rsid w:val="001E39C4"/>
    <w:rsid w:val="001E48A3"/>
    <w:rsid w:val="001E4D99"/>
    <w:rsid w:val="001E558C"/>
    <w:rsid w:val="001F01AB"/>
    <w:rsid w:val="001F0DF4"/>
    <w:rsid w:val="001F0E7B"/>
    <w:rsid w:val="001F1241"/>
    <w:rsid w:val="001F2923"/>
    <w:rsid w:val="001F3D1B"/>
    <w:rsid w:val="001F688B"/>
    <w:rsid w:val="00200EEF"/>
    <w:rsid w:val="00202CE5"/>
    <w:rsid w:val="002035C4"/>
    <w:rsid w:val="0020549C"/>
    <w:rsid w:val="00207AC0"/>
    <w:rsid w:val="0021183E"/>
    <w:rsid w:val="002120CF"/>
    <w:rsid w:val="00215BBF"/>
    <w:rsid w:val="002160B4"/>
    <w:rsid w:val="002165A3"/>
    <w:rsid w:val="00221272"/>
    <w:rsid w:val="0022391D"/>
    <w:rsid w:val="002256C2"/>
    <w:rsid w:val="00225C0B"/>
    <w:rsid w:val="00225D05"/>
    <w:rsid w:val="002264FB"/>
    <w:rsid w:val="002269A5"/>
    <w:rsid w:val="00227EC1"/>
    <w:rsid w:val="00230C64"/>
    <w:rsid w:val="00233058"/>
    <w:rsid w:val="002339F4"/>
    <w:rsid w:val="00236BE6"/>
    <w:rsid w:val="00240A42"/>
    <w:rsid w:val="00241EB1"/>
    <w:rsid w:val="002426CB"/>
    <w:rsid w:val="0024532C"/>
    <w:rsid w:val="00245934"/>
    <w:rsid w:val="00245DF5"/>
    <w:rsid w:val="00247A30"/>
    <w:rsid w:val="0025685F"/>
    <w:rsid w:val="00257726"/>
    <w:rsid w:val="00261A27"/>
    <w:rsid w:val="002625BF"/>
    <w:rsid w:val="002630BB"/>
    <w:rsid w:val="002645D6"/>
    <w:rsid w:val="002675BD"/>
    <w:rsid w:val="002678B1"/>
    <w:rsid w:val="0027118D"/>
    <w:rsid w:val="00271A69"/>
    <w:rsid w:val="0027270E"/>
    <w:rsid w:val="002729FE"/>
    <w:rsid w:val="002730F6"/>
    <w:rsid w:val="002735F9"/>
    <w:rsid w:val="00274B52"/>
    <w:rsid w:val="002752E7"/>
    <w:rsid w:val="002770FC"/>
    <w:rsid w:val="002800DA"/>
    <w:rsid w:val="002808A7"/>
    <w:rsid w:val="00283B23"/>
    <w:rsid w:val="0029066A"/>
    <w:rsid w:val="00291F5A"/>
    <w:rsid w:val="00295CB9"/>
    <w:rsid w:val="002967C8"/>
    <w:rsid w:val="002A291A"/>
    <w:rsid w:val="002A3A56"/>
    <w:rsid w:val="002A3F35"/>
    <w:rsid w:val="002A4CEB"/>
    <w:rsid w:val="002A61D1"/>
    <w:rsid w:val="002A7803"/>
    <w:rsid w:val="002B24A4"/>
    <w:rsid w:val="002B2E07"/>
    <w:rsid w:val="002B42DB"/>
    <w:rsid w:val="002B4F65"/>
    <w:rsid w:val="002B5E2C"/>
    <w:rsid w:val="002B6A89"/>
    <w:rsid w:val="002B7032"/>
    <w:rsid w:val="002B75A0"/>
    <w:rsid w:val="002C07AC"/>
    <w:rsid w:val="002D216E"/>
    <w:rsid w:val="002D30CD"/>
    <w:rsid w:val="002D523A"/>
    <w:rsid w:val="002D558E"/>
    <w:rsid w:val="002E1478"/>
    <w:rsid w:val="002E6B2F"/>
    <w:rsid w:val="002E7758"/>
    <w:rsid w:val="002E797D"/>
    <w:rsid w:val="002F035A"/>
    <w:rsid w:val="002F080B"/>
    <w:rsid w:val="002F33CF"/>
    <w:rsid w:val="002F362C"/>
    <w:rsid w:val="002F3FE8"/>
    <w:rsid w:val="002F66E2"/>
    <w:rsid w:val="002F762C"/>
    <w:rsid w:val="002F7698"/>
    <w:rsid w:val="00300DFE"/>
    <w:rsid w:val="003021EF"/>
    <w:rsid w:val="00303FC7"/>
    <w:rsid w:val="00306141"/>
    <w:rsid w:val="00306CE6"/>
    <w:rsid w:val="00310A29"/>
    <w:rsid w:val="003118B7"/>
    <w:rsid w:val="00312436"/>
    <w:rsid w:val="00313B0A"/>
    <w:rsid w:val="003143A1"/>
    <w:rsid w:val="00316365"/>
    <w:rsid w:val="00317569"/>
    <w:rsid w:val="0032142F"/>
    <w:rsid w:val="00321B1E"/>
    <w:rsid w:val="00321B20"/>
    <w:rsid w:val="00322078"/>
    <w:rsid w:val="00324D89"/>
    <w:rsid w:val="00326402"/>
    <w:rsid w:val="003353CB"/>
    <w:rsid w:val="0033669F"/>
    <w:rsid w:val="00340472"/>
    <w:rsid w:val="00340C5E"/>
    <w:rsid w:val="00341424"/>
    <w:rsid w:val="00341E34"/>
    <w:rsid w:val="00342F21"/>
    <w:rsid w:val="00344130"/>
    <w:rsid w:val="00347777"/>
    <w:rsid w:val="00352DFB"/>
    <w:rsid w:val="00352F59"/>
    <w:rsid w:val="003536F4"/>
    <w:rsid w:val="00353AAE"/>
    <w:rsid w:val="00354D98"/>
    <w:rsid w:val="00357BC9"/>
    <w:rsid w:val="00361596"/>
    <w:rsid w:val="00361E46"/>
    <w:rsid w:val="00361F49"/>
    <w:rsid w:val="00362FC3"/>
    <w:rsid w:val="00365C06"/>
    <w:rsid w:val="00372C0E"/>
    <w:rsid w:val="00374F0F"/>
    <w:rsid w:val="00380E62"/>
    <w:rsid w:val="00381FFF"/>
    <w:rsid w:val="00383239"/>
    <w:rsid w:val="00386A54"/>
    <w:rsid w:val="00386F75"/>
    <w:rsid w:val="00391589"/>
    <w:rsid w:val="003925AB"/>
    <w:rsid w:val="00393501"/>
    <w:rsid w:val="00393B92"/>
    <w:rsid w:val="003965DE"/>
    <w:rsid w:val="003967DE"/>
    <w:rsid w:val="0039712B"/>
    <w:rsid w:val="003A24CE"/>
    <w:rsid w:val="003A3B21"/>
    <w:rsid w:val="003A4495"/>
    <w:rsid w:val="003A47EB"/>
    <w:rsid w:val="003A6CDE"/>
    <w:rsid w:val="003B0AE9"/>
    <w:rsid w:val="003B1579"/>
    <w:rsid w:val="003B2329"/>
    <w:rsid w:val="003B3CDF"/>
    <w:rsid w:val="003B7E0E"/>
    <w:rsid w:val="003C0227"/>
    <w:rsid w:val="003C15F9"/>
    <w:rsid w:val="003C2552"/>
    <w:rsid w:val="003C654E"/>
    <w:rsid w:val="003C6CD7"/>
    <w:rsid w:val="003D047E"/>
    <w:rsid w:val="003D2977"/>
    <w:rsid w:val="003D46D2"/>
    <w:rsid w:val="003D4F80"/>
    <w:rsid w:val="003D742E"/>
    <w:rsid w:val="003E0F02"/>
    <w:rsid w:val="003E4EA9"/>
    <w:rsid w:val="003E6921"/>
    <w:rsid w:val="003E6EB6"/>
    <w:rsid w:val="003F2962"/>
    <w:rsid w:val="003F2B40"/>
    <w:rsid w:val="003F32F5"/>
    <w:rsid w:val="003F3315"/>
    <w:rsid w:val="003F40EB"/>
    <w:rsid w:val="003F446A"/>
    <w:rsid w:val="003F5224"/>
    <w:rsid w:val="003F52BD"/>
    <w:rsid w:val="003F631B"/>
    <w:rsid w:val="003F7A96"/>
    <w:rsid w:val="00401768"/>
    <w:rsid w:val="00401844"/>
    <w:rsid w:val="00402AE5"/>
    <w:rsid w:val="00404CB8"/>
    <w:rsid w:val="004062B9"/>
    <w:rsid w:val="00407148"/>
    <w:rsid w:val="0040760D"/>
    <w:rsid w:val="004104FD"/>
    <w:rsid w:val="00413B6D"/>
    <w:rsid w:val="00414381"/>
    <w:rsid w:val="004160B6"/>
    <w:rsid w:val="004165C0"/>
    <w:rsid w:val="0042048A"/>
    <w:rsid w:val="00424A1D"/>
    <w:rsid w:val="00426695"/>
    <w:rsid w:val="0042738B"/>
    <w:rsid w:val="004301EE"/>
    <w:rsid w:val="004317A8"/>
    <w:rsid w:val="004321CB"/>
    <w:rsid w:val="004345FD"/>
    <w:rsid w:val="00434B30"/>
    <w:rsid w:val="004365C3"/>
    <w:rsid w:val="004371FF"/>
    <w:rsid w:val="0043791F"/>
    <w:rsid w:val="00437D8C"/>
    <w:rsid w:val="00437DC4"/>
    <w:rsid w:val="00442717"/>
    <w:rsid w:val="00444688"/>
    <w:rsid w:val="004466F8"/>
    <w:rsid w:val="00446D9C"/>
    <w:rsid w:val="00446E27"/>
    <w:rsid w:val="00451079"/>
    <w:rsid w:val="00451A67"/>
    <w:rsid w:val="00451C22"/>
    <w:rsid w:val="00452AD6"/>
    <w:rsid w:val="004530FA"/>
    <w:rsid w:val="004536BC"/>
    <w:rsid w:val="00453865"/>
    <w:rsid w:val="00457C59"/>
    <w:rsid w:val="00457D10"/>
    <w:rsid w:val="00457F14"/>
    <w:rsid w:val="00460716"/>
    <w:rsid w:val="00460E15"/>
    <w:rsid w:val="00462A25"/>
    <w:rsid w:val="00463E37"/>
    <w:rsid w:val="00465BE1"/>
    <w:rsid w:val="0046675C"/>
    <w:rsid w:val="00467484"/>
    <w:rsid w:val="00467925"/>
    <w:rsid w:val="00470480"/>
    <w:rsid w:val="004729A2"/>
    <w:rsid w:val="0047742A"/>
    <w:rsid w:val="00481DEF"/>
    <w:rsid w:val="0048350D"/>
    <w:rsid w:val="00483A4D"/>
    <w:rsid w:val="00483BE9"/>
    <w:rsid w:val="00485051"/>
    <w:rsid w:val="004860F2"/>
    <w:rsid w:val="00487E6F"/>
    <w:rsid w:val="004905E4"/>
    <w:rsid w:val="00490841"/>
    <w:rsid w:val="0049170F"/>
    <w:rsid w:val="00491992"/>
    <w:rsid w:val="004929EB"/>
    <w:rsid w:val="00493C64"/>
    <w:rsid w:val="00493C7E"/>
    <w:rsid w:val="004940F9"/>
    <w:rsid w:val="00495974"/>
    <w:rsid w:val="0049732F"/>
    <w:rsid w:val="004A5A37"/>
    <w:rsid w:val="004A6DA3"/>
    <w:rsid w:val="004B0145"/>
    <w:rsid w:val="004B2A8E"/>
    <w:rsid w:val="004C0473"/>
    <w:rsid w:val="004C0C67"/>
    <w:rsid w:val="004C13B9"/>
    <w:rsid w:val="004C420F"/>
    <w:rsid w:val="004C58E2"/>
    <w:rsid w:val="004C5B6D"/>
    <w:rsid w:val="004C5B9B"/>
    <w:rsid w:val="004C5E80"/>
    <w:rsid w:val="004C6E8B"/>
    <w:rsid w:val="004C6EB4"/>
    <w:rsid w:val="004C74BD"/>
    <w:rsid w:val="004C7BF8"/>
    <w:rsid w:val="004D2122"/>
    <w:rsid w:val="004D3799"/>
    <w:rsid w:val="004D62C0"/>
    <w:rsid w:val="004E3A3A"/>
    <w:rsid w:val="004E4AC3"/>
    <w:rsid w:val="004E71B9"/>
    <w:rsid w:val="004E7997"/>
    <w:rsid w:val="004F0168"/>
    <w:rsid w:val="004F0864"/>
    <w:rsid w:val="004F09BF"/>
    <w:rsid w:val="004F2FE4"/>
    <w:rsid w:val="004F3232"/>
    <w:rsid w:val="004F3BDB"/>
    <w:rsid w:val="004F3DAA"/>
    <w:rsid w:val="004F435A"/>
    <w:rsid w:val="004F6F90"/>
    <w:rsid w:val="004F74E3"/>
    <w:rsid w:val="00500138"/>
    <w:rsid w:val="00504E7B"/>
    <w:rsid w:val="0050685F"/>
    <w:rsid w:val="00510B3C"/>
    <w:rsid w:val="00514942"/>
    <w:rsid w:val="00517E1F"/>
    <w:rsid w:val="00522A2A"/>
    <w:rsid w:val="005243EA"/>
    <w:rsid w:val="00525073"/>
    <w:rsid w:val="00530879"/>
    <w:rsid w:val="00533798"/>
    <w:rsid w:val="00537C3D"/>
    <w:rsid w:val="00544A50"/>
    <w:rsid w:val="00544A6C"/>
    <w:rsid w:val="00545D90"/>
    <w:rsid w:val="00550167"/>
    <w:rsid w:val="00550887"/>
    <w:rsid w:val="00550E97"/>
    <w:rsid w:val="00551165"/>
    <w:rsid w:val="00551494"/>
    <w:rsid w:val="00552344"/>
    <w:rsid w:val="0055266A"/>
    <w:rsid w:val="0055574E"/>
    <w:rsid w:val="005576AC"/>
    <w:rsid w:val="00557C46"/>
    <w:rsid w:val="00560077"/>
    <w:rsid w:val="00561825"/>
    <w:rsid w:val="00563B1A"/>
    <w:rsid w:val="00564C67"/>
    <w:rsid w:val="005651BB"/>
    <w:rsid w:val="00566D02"/>
    <w:rsid w:val="0056707D"/>
    <w:rsid w:val="00570709"/>
    <w:rsid w:val="005754F5"/>
    <w:rsid w:val="005771C0"/>
    <w:rsid w:val="00577AFD"/>
    <w:rsid w:val="00580B6F"/>
    <w:rsid w:val="00582233"/>
    <w:rsid w:val="00583ED5"/>
    <w:rsid w:val="005846BF"/>
    <w:rsid w:val="00587383"/>
    <w:rsid w:val="00587B22"/>
    <w:rsid w:val="00590893"/>
    <w:rsid w:val="005941EB"/>
    <w:rsid w:val="00594E40"/>
    <w:rsid w:val="00594F3E"/>
    <w:rsid w:val="00597565"/>
    <w:rsid w:val="005A11B1"/>
    <w:rsid w:val="005A42ED"/>
    <w:rsid w:val="005A4524"/>
    <w:rsid w:val="005A5C2A"/>
    <w:rsid w:val="005A6DF4"/>
    <w:rsid w:val="005A7D1D"/>
    <w:rsid w:val="005B3082"/>
    <w:rsid w:val="005B3730"/>
    <w:rsid w:val="005B58CD"/>
    <w:rsid w:val="005B5978"/>
    <w:rsid w:val="005B6B91"/>
    <w:rsid w:val="005B7BC3"/>
    <w:rsid w:val="005C1BFA"/>
    <w:rsid w:val="005C1D2D"/>
    <w:rsid w:val="005C2C14"/>
    <w:rsid w:val="005C2CAF"/>
    <w:rsid w:val="005C3795"/>
    <w:rsid w:val="005C4BE9"/>
    <w:rsid w:val="005C50A5"/>
    <w:rsid w:val="005C6177"/>
    <w:rsid w:val="005C61D5"/>
    <w:rsid w:val="005C7377"/>
    <w:rsid w:val="005D0A4F"/>
    <w:rsid w:val="005D2854"/>
    <w:rsid w:val="005D2E0B"/>
    <w:rsid w:val="005D3744"/>
    <w:rsid w:val="005D6DA5"/>
    <w:rsid w:val="005E259A"/>
    <w:rsid w:val="005E4EDA"/>
    <w:rsid w:val="005E77C7"/>
    <w:rsid w:val="005F0642"/>
    <w:rsid w:val="005F14F3"/>
    <w:rsid w:val="005F2B53"/>
    <w:rsid w:val="005F2DA5"/>
    <w:rsid w:val="005F592A"/>
    <w:rsid w:val="006005BF"/>
    <w:rsid w:val="00600A2F"/>
    <w:rsid w:val="00600EE7"/>
    <w:rsid w:val="00601573"/>
    <w:rsid w:val="00602D45"/>
    <w:rsid w:val="00605363"/>
    <w:rsid w:val="00605F20"/>
    <w:rsid w:val="0060666A"/>
    <w:rsid w:val="00607EDE"/>
    <w:rsid w:val="006110B6"/>
    <w:rsid w:val="006135E4"/>
    <w:rsid w:val="00614F20"/>
    <w:rsid w:val="00616D2A"/>
    <w:rsid w:val="00617386"/>
    <w:rsid w:val="00620A7C"/>
    <w:rsid w:val="006235E7"/>
    <w:rsid w:val="00626922"/>
    <w:rsid w:val="00626BFA"/>
    <w:rsid w:val="00627B9D"/>
    <w:rsid w:val="00630000"/>
    <w:rsid w:val="00631D4D"/>
    <w:rsid w:val="0063537A"/>
    <w:rsid w:val="006360D0"/>
    <w:rsid w:val="00637155"/>
    <w:rsid w:val="006408D0"/>
    <w:rsid w:val="00641C3A"/>
    <w:rsid w:val="0064462E"/>
    <w:rsid w:val="0064474C"/>
    <w:rsid w:val="00644CFA"/>
    <w:rsid w:val="0064518A"/>
    <w:rsid w:val="00645434"/>
    <w:rsid w:val="0064776C"/>
    <w:rsid w:val="00650309"/>
    <w:rsid w:val="00651242"/>
    <w:rsid w:val="00653A9B"/>
    <w:rsid w:val="00656405"/>
    <w:rsid w:val="00656EB0"/>
    <w:rsid w:val="00660649"/>
    <w:rsid w:val="006625D7"/>
    <w:rsid w:val="00663541"/>
    <w:rsid w:val="00665055"/>
    <w:rsid w:val="00666F49"/>
    <w:rsid w:val="006703B0"/>
    <w:rsid w:val="006716EF"/>
    <w:rsid w:val="0067208D"/>
    <w:rsid w:val="00672B7A"/>
    <w:rsid w:val="0067332B"/>
    <w:rsid w:val="00674720"/>
    <w:rsid w:val="006756F2"/>
    <w:rsid w:val="00680C05"/>
    <w:rsid w:val="00683418"/>
    <w:rsid w:val="00683930"/>
    <w:rsid w:val="006909D9"/>
    <w:rsid w:val="00690D3F"/>
    <w:rsid w:val="00690E48"/>
    <w:rsid w:val="00692BA9"/>
    <w:rsid w:val="006952A2"/>
    <w:rsid w:val="00695650"/>
    <w:rsid w:val="00696F45"/>
    <w:rsid w:val="006A0375"/>
    <w:rsid w:val="006A13CE"/>
    <w:rsid w:val="006A2320"/>
    <w:rsid w:val="006A3594"/>
    <w:rsid w:val="006B0C92"/>
    <w:rsid w:val="006B0CEA"/>
    <w:rsid w:val="006B152A"/>
    <w:rsid w:val="006B1E26"/>
    <w:rsid w:val="006B4356"/>
    <w:rsid w:val="006B4A20"/>
    <w:rsid w:val="006B5849"/>
    <w:rsid w:val="006B69EE"/>
    <w:rsid w:val="006B6D1E"/>
    <w:rsid w:val="006C0736"/>
    <w:rsid w:val="006C563C"/>
    <w:rsid w:val="006D0F40"/>
    <w:rsid w:val="006D16E4"/>
    <w:rsid w:val="006D24B8"/>
    <w:rsid w:val="006D41C8"/>
    <w:rsid w:val="006D59ED"/>
    <w:rsid w:val="006D7B9A"/>
    <w:rsid w:val="006E29A8"/>
    <w:rsid w:val="006E3508"/>
    <w:rsid w:val="006E39E2"/>
    <w:rsid w:val="006E5D83"/>
    <w:rsid w:val="006E7B55"/>
    <w:rsid w:val="006F0D4F"/>
    <w:rsid w:val="006F1423"/>
    <w:rsid w:val="006F2DC9"/>
    <w:rsid w:val="006F3BE6"/>
    <w:rsid w:val="00703BBD"/>
    <w:rsid w:val="00707FC8"/>
    <w:rsid w:val="00712AFC"/>
    <w:rsid w:val="00712B50"/>
    <w:rsid w:val="00714088"/>
    <w:rsid w:val="00714203"/>
    <w:rsid w:val="00714BFD"/>
    <w:rsid w:val="00715AD4"/>
    <w:rsid w:val="00717106"/>
    <w:rsid w:val="00720742"/>
    <w:rsid w:val="00720E4F"/>
    <w:rsid w:val="00724466"/>
    <w:rsid w:val="0072526F"/>
    <w:rsid w:val="00732B92"/>
    <w:rsid w:val="0074077A"/>
    <w:rsid w:val="0074199B"/>
    <w:rsid w:val="00742784"/>
    <w:rsid w:val="00750BD2"/>
    <w:rsid w:val="00751BE2"/>
    <w:rsid w:val="00752C93"/>
    <w:rsid w:val="00753154"/>
    <w:rsid w:val="007560E9"/>
    <w:rsid w:val="007562ED"/>
    <w:rsid w:val="0076015B"/>
    <w:rsid w:val="0076089A"/>
    <w:rsid w:val="007615BC"/>
    <w:rsid w:val="00763BC8"/>
    <w:rsid w:val="00765AD4"/>
    <w:rsid w:val="00765BE2"/>
    <w:rsid w:val="0076661F"/>
    <w:rsid w:val="007669A7"/>
    <w:rsid w:val="00767332"/>
    <w:rsid w:val="00767ED3"/>
    <w:rsid w:val="00770DFB"/>
    <w:rsid w:val="007712E0"/>
    <w:rsid w:val="00771A45"/>
    <w:rsid w:val="00773E44"/>
    <w:rsid w:val="0077428C"/>
    <w:rsid w:val="00776FDE"/>
    <w:rsid w:val="0077721D"/>
    <w:rsid w:val="00782263"/>
    <w:rsid w:val="00783E20"/>
    <w:rsid w:val="00787AFD"/>
    <w:rsid w:val="00787D9D"/>
    <w:rsid w:val="00791765"/>
    <w:rsid w:val="007929D9"/>
    <w:rsid w:val="0079367A"/>
    <w:rsid w:val="007943A8"/>
    <w:rsid w:val="007A031B"/>
    <w:rsid w:val="007A0F24"/>
    <w:rsid w:val="007A2784"/>
    <w:rsid w:val="007A577E"/>
    <w:rsid w:val="007A585B"/>
    <w:rsid w:val="007A5A54"/>
    <w:rsid w:val="007A67A8"/>
    <w:rsid w:val="007A7469"/>
    <w:rsid w:val="007A779F"/>
    <w:rsid w:val="007A7EF9"/>
    <w:rsid w:val="007B038B"/>
    <w:rsid w:val="007B0B09"/>
    <w:rsid w:val="007B538B"/>
    <w:rsid w:val="007B5895"/>
    <w:rsid w:val="007B6400"/>
    <w:rsid w:val="007C0FB8"/>
    <w:rsid w:val="007C34BC"/>
    <w:rsid w:val="007C586A"/>
    <w:rsid w:val="007C5904"/>
    <w:rsid w:val="007C6270"/>
    <w:rsid w:val="007C7A1F"/>
    <w:rsid w:val="007C7A81"/>
    <w:rsid w:val="007D0E22"/>
    <w:rsid w:val="007D204E"/>
    <w:rsid w:val="007D2160"/>
    <w:rsid w:val="007D2491"/>
    <w:rsid w:val="007D4474"/>
    <w:rsid w:val="007E02CD"/>
    <w:rsid w:val="007E05E3"/>
    <w:rsid w:val="007E135E"/>
    <w:rsid w:val="007E3101"/>
    <w:rsid w:val="007E37E4"/>
    <w:rsid w:val="007E64B9"/>
    <w:rsid w:val="007F0107"/>
    <w:rsid w:val="007F1033"/>
    <w:rsid w:val="007F1D5C"/>
    <w:rsid w:val="007F22E8"/>
    <w:rsid w:val="007F2821"/>
    <w:rsid w:val="007F4263"/>
    <w:rsid w:val="007F52F5"/>
    <w:rsid w:val="007F7797"/>
    <w:rsid w:val="007F78EF"/>
    <w:rsid w:val="00802434"/>
    <w:rsid w:val="00802F4B"/>
    <w:rsid w:val="008034C3"/>
    <w:rsid w:val="00804C98"/>
    <w:rsid w:val="00805086"/>
    <w:rsid w:val="00806A47"/>
    <w:rsid w:val="008077F4"/>
    <w:rsid w:val="008103A7"/>
    <w:rsid w:val="008119C8"/>
    <w:rsid w:val="008124E7"/>
    <w:rsid w:val="00814BBC"/>
    <w:rsid w:val="00815D8D"/>
    <w:rsid w:val="00815E74"/>
    <w:rsid w:val="00817798"/>
    <w:rsid w:val="008179A4"/>
    <w:rsid w:val="008208F6"/>
    <w:rsid w:val="00820C34"/>
    <w:rsid w:val="00821840"/>
    <w:rsid w:val="008253D8"/>
    <w:rsid w:val="00826CC2"/>
    <w:rsid w:val="00830919"/>
    <w:rsid w:val="00830F4D"/>
    <w:rsid w:val="00831E4D"/>
    <w:rsid w:val="00832780"/>
    <w:rsid w:val="008328BE"/>
    <w:rsid w:val="00834423"/>
    <w:rsid w:val="00836D86"/>
    <w:rsid w:val="008424BE"/>
    <w:rsid w:val="00846071"/>
    <w:rsid w:val="00846CA2"/>
    <w:rsid w:val="0084756C"/>
    <w:rsid w:val="00850227"/>
    <w:rsid w:val="0085160B"/>
    <w:rsid w:val="00852D05"/>
    <w:rsid w:val="00855F64"/>
    <w:rsid w:val="008561DB"/>
    <w:rsid w:val="00861791"/>
    <w:rsid w:val="00861D7F"/>
    <w:rsid w:val="008632B7"/>
    <w:rsid w:val="00863ED0"/>
    <w:rsid w:val="00864445"/>
    <w:rsid w:val="0086616A"/>
    <w:rsid w:val="00866EDC"/>
    <w:rsid w:val="00867075"/>
    <w:rsid w:val="00870DCB"/>
    <w:rsid w:val="0087115E"/>
    <w:rsid w:val="00872188"/>
    <w:rsid w:val="00872D45"/>
    <w:rsid w:val="00873D68"/>
    <w:rsid w:val="00874224"/>
    <w:rsid w:val="00875088"/>
    <w:rsid w:val="00875794"/>
    <w:rsid w:val="00875BA3"/>
    <w:rsid w:val="00876FC4"/>
    <w:rsid w:val="0087796C"/>
    <w:rsid w:val="00880281"/>
    <w:rsid w:val="008836EF"/>
    <w:rsid w:val="0088425E"/>
    <w:rsid w:val="00884F9A"/>
    <w:rsid w:val="008857CC"/>
    <w:rsid w:val="00890EF7"/>
    <w:rsid w:val="008910FD"/>
    <w:rsid w:val="0089122E"/>
    <w:rsid w:val="008920A1"/>
    <w:rsid w:val="0089566B"/>
    <w:rsid w:val="008963A9"/>
    <w:rsid w:val="00896C67"/>
    <w:rsid w:val="00897EA6"/>
    <w:rsid w:val="008A0B00"/>
    <w:rsid w:val="008A10B2"/>
    <w:rsid w:val="008A16F6"/>
    <w:rsid w:val="008A4310"/>
    <w:rsid w:val="008A4735"/>
    <w:rsid w:val="008A492A"/>
    <w:rsid w:val="008A54B2"/>
    <w:rsid w:val="008A63B2"/>
    <w:rsid w:val="008A64D4"/>
    <w:rsid w:val="008A68EE"/>
    <w:rsid w:val="008B2880"/>
    <w:rsid w:val="008B30BF"/>
    <w:rsid w:val="008B3A28"/>
    <w:rsid w:val="008B6465"/>
    <w:rsid w:val="008C255C"/>
    <w:rsid w:val="008C2BA7"/>
    <w:rsid w:val="008C3F4A"/>
    <w:rsid w:val="008C70B9"/>
    <w:rsid w:val="008D09D2"/>
    <w:rsid w:val="008E04DA"/>
    <w:rsid w:val="008E06F0"/>
    <w:rsid w:val="008E0F45"/>
    <w:rsid w:val="008E12CA"/>
    <w:rsid w:val="008E3713"/>
    <w:rsid w:val="008E44AB"/>
    <w:rsid w:val="008E58E5"/>
    <w:rsid w:val="008E67FE"/>
    <w:rsid w:val="008E6F22"/>
    <w:rsid w:val="008F0547"/>
    <w:rsid w:val="008F08C1"/>
    <w:rsid w:val="008F11C2"/>
    <w:rsid w:val="008F1C6C"/>
    <w:rsid w:val="008F3953"/>
    <w:rsid w:val="008F4089"/>
    <w:rsid w:val="008F4101"/>
    <w:rsid w:val="008F57FF"/>
    <w:rsid w:val="008F6325"/>
    <w:rsid w:val="008F645E"/>
    <w:rsid w:val="008F70DB"/>
    <w:rsid w:val="008F7D92"/>
    <w:rsid w:val="00902517"/>
    <w:rsid w:val="00903023"/>
    <w:rsid w:val="00903863"/>
    <w:rsid w:val="009049D8"/>
    <w:rsid w:val="00905B89"/>
    <w:rsid w:val="009148A7"/>
    <w:rsid w:val="00915C2C"/>
    <w:rsid w:val="0091609D"/>
    <w:rsid w:val="0092135D"/>
    <w:rsid w:val="00923F29"/>
    <w:rsid w:val="00924785"/>
    <w:rsid w:val="00927881"/>
    <w:rsid w:val="00931FBB"/>
    <w:rsid w:val="009338F3"/>
    <w:rsid w:val="0093482E"/>
    <w:rsid w:val="00940C69"/>
    <w:rsid w:val="00941D0C"/>
    <w:rsid w:val="009446C2"/>
    <w:rsid w:val="00944AA7"/>
    <w:rsid w:val="00947CBB"/>
    <w:rsid w:val="00947DC1"/>
    <w:rsid w:val="00947F38"/>
    <w:rsid w:val="00951114"/>
    <w:rsid w:val="00951D26"/>
    <w:rsid w:val="00951DFB"/>
    <w:rsid w:val="00956A23"/>
    <w:rsid w:val="00957E48"/>
    <w:rsid w:val="00957F2F"/>
    <w:rsid w:val="00961E78"/>
    <w:rsid w:val="00961EBB"/>
    <w:rsid w:val="0096303E"/>
    <w:rsid w:val="00964216"/>
    <w:rsid w:val="0096494F"/>
    <w:rsid w:val="00964FB0"/>
    <w:rsid w:val="00966F79"/>
    <w:rsid w:val="00970901"/>
    <w:rsid w:val="0097125E"/>
    <w:rsid w:val="0098084F"/>
    <w:rsid w:val="0098098E"/>
    <w:rsid w:val="009827A1"/>
    <w:rsid w:val="00983466"/>
    <w:rsid w:val="00984A09"/>
    <w:rsid w:val="00984A43"/>
    <w:rsid w:val="00986532"/>
    <w:rsid w:val="00986F00"/>
    <w:rsid w:val="00990242"/>
    <w:rsid w:val="00993886"/>
    <w:rsid w:val="00994091"/>
    <w:rsid w:val="00994489"/>
    <w:rsid w:val="00994B2F"/>
    <w:rsid w:val="0099522A"/>
    <w:rsid w:val="00996999"/>
    <w:rsid w:val="009A0D95"/>
    <w:rsid w:val="009A1C12"/>
    <w:rsid w:val="009A2F91"/>
    <w:rsid w:val="009A3CDF"/>
    <w:rsid w:val="009A5138"/>
    <w:rsid w:val="009A591F"/>
    <w:rsid w:val="009A629A"/>
    <w:rsid w:val="009B1948"/>
    <w:rsid w:val="009B1DDF"/>
    <w:rsid w:val="009B421D"/>
    <w:rsid w:val="009B42B3"/>
    <w:rsid w:val="009B7D78"/>
    <w:rsid w:val="009C1282"/>
    <w:rsid w:val="009C1457"/>
    <w:rsid w:val="009C1D41"/>
    <w:rsid w:val="009C1FD7"/>
    <w:rsid w:val="009C32A1"/>
    <w:rsid w:val="009C4473"/>
    <w:rsid w:val="009C5EC7"/>
    <w:rsid w:val="009C70AA"/>
    <w:rsid w:val="009D1A12"/>
    <w:rsid w:val="009D3D1E"/>
    <w:rsid w:val="009D407F"/>
    <w:rsid w:val="009D51BE"/>
    <w:rsid w:val="009D59BC"/>
    <w:rsid w:val="009E332C"/>
    <w:rsid w:val="009E77BB"/>
    <w:rsid w:val="009E77D0"/>
    <w:rsid w:val="009F0309"/>
    <w:rsid w:val="009F0985"/>
    <w:rsid w:val="009F412A"/>
    <w:rsid w:val="009F4BA5"/>
    <w:rsid w:val="009F7255"/>
    <w:rsid w:val="009F7F2B"/>
    <w:rsid w:val="009F7F58"/>
    <w:rsid w:val="00A00971"/>
    <w:rsid w:val="00A060A6"/>
    <w:rsid w:val="00A06B08"/>
    <w:rsid w:val="00A10CE5"/>
    <w:rsid w:val="00A1312B"/>
    <w:rsid w:val="00A15086"/>
    <w:rsid w:val="00A15526"/>
    <w:rsid w:val="00A15D44"/>
    <w:rsid w:val="00A21CD5"/>
    <w:rsid w:val="00A2442C"/>
    <w:rsid w:val="00A26F51"/>
    <w:rsid w:val="00A32CD2"/>
    <w:rsid w:val="00A33B03"/>
    <w:rsid w:val="00A3555F"/>
    <w:rsid w:val="00A35FE5"/>
    <w:rsid w:val="00A3731D"/>
    <w:rsid w:val="00A37F18"/>
    <w:rsid w:val="00A406AC"/>
    <w:rsid w:val="00A41F61"/>
    <w:rsid w:val="00A45D06"/>
    <w:rsid w:val="00A508EE"/>
    <w:rsid w:val="00A52A79"/>
    <w:rsid w:val="00A52DC5"/>
    <w:rsid w:val="00A535C9"/>
    <w:rsid w:val="00A5380E"/>
    <w:rsid w:val="00A562F5"/>
    <w:rsid w:val="00A63AF3"/>
    <w:rsid w:val="00A65981"/>
    <w:rsid w:val="00A67D50"/>
    <w:rsid w:val="00A70E80"/>
    <w:rsid w:val="00A74617"/>
    <w:rsid w:val="00A75D8B"/>
    <w:rsid w:val="00A76462"/>
    <w:rsid w:val="00A8066E"/>
    <w:rsid w:val="00A8162D"/>
    <w:rsid w:val="00A82B35"/>
    <w:rsid w:val="00A85567"/>
    <w:rsid w:val="00A92B1D"/>
    <w:rsid w:val="00A935DB"/>
    <w:rsid w:val="00A94F1F"/>
    <w:rsid w:val="00A95137"/>
    <w:rsid w:val="00A964D6"/>
    <w:rsid w:val="00AA0308"/>
    <w:rsid w:val="00AA0DF6"/>
    <w:rsid w:val="00AA18DA"/>
    <w:rsid w:val="00AA1EFD"/>
    <w:rsid w:val="00AA384D"/>
    <w:rsid w:val="00AA452C"/>
    <w:rsid w:val="00AA591E"/>
    <w:rsid w:val="00AA59E6"/>
    <w:rsid w:val="00AA5AAD"/>
    <w:rsid w:val="00AA694F"/>
    <w:rsid w:val="00AA6DF6"/>
    <w:rsid w:val="00AA7810"/>
    <w:rsid w:val="00AB0376"/>
    <w:rsid w:val="00AB124E"/>
    <w:rsid w:val="00AB24D5"/>
    <w:rsid w:val="00AB3FEF"/>
    <w:rsid w:val="00AC0CB0"/>
    <w:rsid w:val="00AC3394"/>
    <w:rsid w:val="00AC35DB"/>
    <w:rsid w:val="00AC3C1B"/>
    <w:rsid w:val="00AC479E"/>
    <w:rsid w:val="00AC4A92"/>
    <w:rsid w:val="00AC4C03"/>
    <w:rsid w:val="00AC59BE"/>
    <w:rsid w:val="00AC7FDE"/>
    <w:rsid w:val="00AD0C31"/>
    <w:rsid w:val="00AD31A3"/>
    <w:rsid w:val="00AD3743"/>
    <w:rsid w:val="00AD3746"/>
    <w:rsid w:val="00AD4E1E"/>
    <w:rsid w:val="00AD54E5"/>
    <w:rsid w:val="00AD5B1F"/>
    <w:rsid w:val="00AD64A4"/>
    <w:rsid w:val="00AD7AAF"/>
    <w:rsid w:val="00AE1BFE"/>
    <w:rsid w:val="00AE1C7D"/>
    <w:rsid w:val="00AE2FA2"/>
    <w:rsid w:val="00AE444B"/>
    <w:rsid w:val="00AE53C1"/>
    <w:rsid w:val="00AE56A3"/>
    <w:rsid w:val="00AE5829"/>
    <w:rsid w:val="00AE60EE"/>
    <w:rsid w:val="00AF0BDC"/>
    <w:rsid w:val="00AF0D34"/>
    <w:rsid w:val="00AF1468"/>
    <w:rsid w:val="00AF2949"/>
    <w:rsid w:val="00AF340C"/>
    <w:rsid w:val="00AF4329"/>
    <w:rsid w:val="00B00D02"/>
    <w:rsid w:val="00B03A9D"/>
    <w:rsid w:val="00B054A2"/>
    <w:rsid w:val="00B05BA0"/>
    <w:rsid w:val="00B0699F"/>
    <w:rsid w:val="00B078EA"/>
    <w:rsid w:val="00B10C43"/>
    <w:rsid w:val="00B1289C"/>
    <w:rsid w:val="00B15B05"/>
    <w:rsid w:val="00B165B0"/>
    <w:rsid w:val="00B204C0"/>
    <w:rsid w:val="00B215AA"/>
    <w:rsid w:val="00B23971"/>
    <w:rsid w:val="00B242EA"/>
    <w:rsid w:val="00B245BA"/>
    <w:rsid w:val="00B3085D"/>
    <w:rsid w:val="00B319AB"/>
    <w:rsid w:val="00B3402C"/>
    <w:rsid w:val="00B345A2"/>
    <w:rsid w:val="00B34C75"/>
    <w:rsid w:val="00B4080D"/>
    <w:rsid w:val="00B4156C"/>
    <w:rsid w:val="00B4157B"/>
    <w:rsid w:val="00B43E26"/>
    <w:rsid w:val="00B447AB"/>
    <w:rsid w:val="00B45FF4"/>
    <w:rsid w:val="00B465B7"/>
    <w:rsid w:val="00B50DF9"/>
    <w:rsid w:val="00B50E56"/>
    <w:rsid w:val="00B5151B"/>
    <w:rsid w:val="00B51B88"/>
    <w:rsid w:val="00B5559A"/>
    <w:rsid w:val="00B56849"/>
    <w:rsid w:val="00B608D0"/>
    <w:rsid w:val="00B62303"/>
    <w:rsid w:val="00B64C47"/>
    <w:rsid w:val="00B7228B"/>
    <w:rsid w:val="00B73B2C"/>
    <w:rsid w:val="00B75186"/>
    <w:rsid w:val="00B80F4A"/>
    <w:rsid w:val="00B82563"/>
    <w:rsid w:val="00B8690D"/>
    <w:rsid w:val="00B87DF9"/>
    <w:rsid w:val="00B91D22"/>
    <w:rsid w:val="00B97DAC"/>
    <w:rsid w:val="00BA0064"/>
    <w:rsid w:val="00BA0772"/>
    <w:rsid w:val="00BA09F0"/>
    <w:rsid w:val="00BA4EF6"/>
    <w:rsid w:val="00BA510B"/>
    <w:rsid w:val="00BA5558"/>
    <w:rsid w:val="00BA583F"/>
    <w:rsid w:val="00BA6006"/>
    <w:rsid w:val="00BA6307"/>
    <w:rsid w:val="00BA6BBA"/>
    <w:rsid w:val="00BA7841"/>
    <w:rsid w:val="00BA7F84"/>
    <w:rsid w:val="00BB2BA4"/>
    <w:rsid w:val="00BB33AC"/>
    <w:rsid w:val="00BB4B76"/>
    <w:rsid w:val="00BB5878"/>
    <w:rsid w:val="00BB5C93"/>
    <w:rsid w:val="00BB62B5"/>
    <w:rsid w:val="00BC525C"/>
    <w:rsid w:val="00BC5301"/>
    <w:rsid w:val="00BC7C4F"/>
    <w:rsid w:val="00BD22CC"/>
    <w:rsid w:val="00BD2AB0"/>
    <w:rsid w:val="00BD532C"/>
    <w:rsid w:val="00BE10B1"/>
    <w:rsid w:val="00BE1301"/>
    <w:rsid w:val="00BE1A55"/>
    <w:rsid w:val="00BE1BED"/>
    <w:rsid w:val="00BE4AF8"/>
    <w:rsid w:val="00BE4FF1"/>
    <w:rsid w:val="00BE6AF8"/>
    <w:rsid w:val="00BE71A9"/>
    <w:rsid w:val="00BE761B"/>
    <w:rsid w:val="00BF05BA"/>
    <w:rsid w:val="00BF0AB2"/>
    <w:rsid w:val="00BF1463"/>
    <w:rsid w:val="00BF1C04"/>
    <w:rsid w:val="00BF3C37"/>
    <w:rsid w:val="00BF47AE"/>
    <w:rsid w:val="00BF662D"/>
    <w:rsid w:val="00BF6F5D"/>
    <w:rsid w:val="00C006BF"/>
    <w:rsid w:val="00C00F8B"/>
    <w:rsid w:val="00C01C13"/>
    <w:rsid w:val="00C01EC5"/>
    <w:rsid w:val="00C041AF"/>
    <w:rsid w:val="00C04632"/>
    <w:rsid w:val="00C055CF"/>
    <w:rsid w:val="00C06C03"/>
    <w:rsid w:val="00C070C9"/>
    <w:rsid w:val="00C07138"/>
    <w:rsid w:val="00C10226"/>
    <w:rsid w:val="00C10390"/>
    <w:rsid w:val="00C10EAE"/>
    <w:rsid w:val="00C122E8"/>
    <w:rsid w:val="00C15224"/>
    <w:rsid w:val="00C16432"/>
    <w:rsid w:val="00C17F0C"/>
    <w:rsid w:val="00C208CA"/>
    <w:rsid w:val="00C23865"/>
    <w:rsid w:val="00C23AD1"/>
    <w:rsid w:val="00C2465F"/>
    <w:rsid w:val="00C258AA"/>
    <w:rsid w:val="00C27622"/>
    <w:rsid w:val="00C314CD"/>
    <w:rsid w:val="00C31CAB"/>
    <w:rsid w:val="00C32DF7"/>
    <w:rsid w:val="00C33D23"/>
    <w:rsid w:val="00C37AFD"/>
    <w:rsid w:val="00C40979"/>
    <w:rsid w:val="00C42054"/>
    <w:rsid w:val="00C46F43"/>
    <w:rsid w:val="00C50506"/>
    <w:rsid w:val="00C52AD3"/>
    <w:rsid w:val="00C53E8C"/>
    <w:rsid w:val="00C5524A"/>
    <w:rsid w:val="00C56B12"/>
    <w:rsid w:val="00C576F3"/>
    <w:rsid w:val="00C57B94"/>
    <w:rsid w:val="00C608E5"/>
    <w:rsid w:val="00C611ED"/>
    <w:rsid w:val="00C615BE"/>
    <w:rsid w:val="00C6208C"/>
    <w:rsid w:val="00C62D63"/>
    <w:rsid w:val="00C65304"/>
    <w:rsid w:val="00C65472"/>
    <w:rsid w:val="00C66C47"/>
    <w:rsid w:val="00C73946"/>
    <w:rsid w:val="00C75156"/>
    <w:rsid w:val="00C76A6C"/>
    <w:rsid w:val="00C77F52"/>
    <w:rsid w:val="00C804C9"/>
    <w:rsid w:val="00C83E14"/>
    <w:rsid w:val="00C85611"/>
    <w:rsid w:val="00C90D35"/>
    <w:rsid w:val="00C92D46"/>
    <w:rsid w:val="00C94DDA"/>
    <w:rsid w:val="00C956D9"/>
    <w:rsid w:val="00C959F7"/>
    <w:rsid w:val="00C965A6"/>
    <w:rsid w:val="00CA0167"/>
    <w:rsid w:val="00CA142C"/>
    <w:rsid w:val="00CA34D7"/>
    <w:rsid w:val="00CA4C50"/>
    <w:rsid w:val="00CA6CFF"/>
    <w:rsid w:val="00CB14EF"/>
    <w:rsid w:val="00CB1EE6"/>
    <w:rsid w:val="00CB4D52"/>
    <w:rsid w:val="00CB556E"/>
    <w:rsid w:val="00CC05E9"/>
    <w:rsid w:val="00CC08F7"/>
    <w:rsid w:val="00CC139F"/>
    <w:rsid w:val="00CC1931"/>
    <w:rsid w:val="00CC2868"/>
    <w:rsid w:val="00CC44FF"/>
    <w:rsid w:val="00CC48CE"/>
    <w:rsid w:val="00CC4DB4"/>
    <w:rsid w:val="00CC75D0"/>
    <w:rsid w:val="00CD1565"/>
    <w:rsid w:val="00CD15FE"/>
    <w:rsid w:val="00CD52CC"/>
    <w:rsid w:val="00CD63B8"/>
    <w:rsid w:val="00CD6A64"/>
    <w:rsid w:val="00CD6D37"/>
    <w:rsid w:val="00CD76C1"/>
    <w:rsid w:val="00CE0389"/>
    <w:rsid w:val="00CE1BAB"/>
    <w:rsid w:val="00CE342C"/>
    <w:rsid w:val="00CE3F20"/>
    <w:rsid w:val="00CE463E"/>
    <w:rsid w:val="00CE4E35"/>
    <w:rsid w:val="00CE555A"/>
    <w:rsid w:val="00CE6424"/>
    <w:rsid w:val="00CE64A5"/>
    <w:rsid w:val="00CE7523"/>
    <w:rsid w:val="00CF16A6"/>
    <w:rsid w:val="00CF16E2"/>
    <w:rsid w:val="00CF5644"/>
    <w:rsid w:val="00CF57D7"/>
    <w:rsid w:val="00CF716F"/>
    <w:rsid w:val="00CF7C16"/>
    <w:rsid w:val="00CF7D73"/>
    <w:rsid w:val="00D00164"/>
    <w:rsid w:val="00D01174"/>
    <w:rsid w:val="00D01C6E"/>
    <w:rsid w:val="00D035D0"/>
    <w:rsid w:val="00D04FB7"/>
    <w:rsid w:val="00D05323"/>
    <w:rsid w:val="00D057AF"/>
    <w:rsid w:val="00D06936"/>
    <w:rsid w:val="00D07481"/>
    <w:rsid w:val="00D125E4"/>
    <w:rsid w:val="00D1485B"/>
    <w:rsid w:val="00D14920"/>
    <w:rsid w:val="00D20904"/>
    <w:rsid w:val="00D227DF"/>
    <w:rsid w:val="00D231F9"/>
    <w:rsid w:val="00D2327B"/>
    <w:rsid w:val="00D24D2C"/>
    <w:rsid w:val="00D25544"/>
    <w:rsid w:val="00D27893"/>
    <w:rsid w:val="00D27F00"/>
    <w:rsid w:val="00D3173C"/>
    <w:rsid w:val="00D34571"/>
    <w:rsid w:val="00D349F0"/>
    <w:rsid w:val="00D40250"/>
    <w:rsid w:val="00D40B10"/>
    <w:rsid w:val="00D43409"/>
    <w:rsid w:val="00D463E9"/>
    <w:rsid w:val="00D51870"/>
    <w:rsid w:val="00D55CCD"/>
    <w:rsid w:val="00D57B2A"/>
    <w:rsid w:val="00D6016D"/>
    <w:rsid w:val="00D6168F"/>
    <w:rsid w:val="00D67BDE"/>
    <w:rsid w:val="00D70A83"/>
    <w:rsid w:val="00D71852"/>
    <w:rsid w:val="00D74EF7"/>
    <w:rsid w:val="00D758D0"/>
    <w:rsid w:val="00D80216"/>
    <w:rsid w:val="00D80C37"/>
    <w:rsid w:val="00D81352"/>
    <w:rsid w:val="00D827D5"/>
    <w:rsid w:val="00D83643"/>
    <w:rsid w:val="00D83C7D"/>
    <w:rsid w:val="00D865DB"/>
    <w:rsid w:val="00D86BC8"/>
    <w:rsid w:val="00D87E23"/>
    <w:rsid w:val="00D87F1C"/>
    <w:rsid w:val="00D94AE2"/>
    <w:rsid w:val="00D94E11"/>
    <w:rsid w:val="00D95CB5"/>
    <w:rsid w:val="00D97206"/>
    <w:rsid w:val="00D978FD"/>
    <w:rsid w:val="00DA0226"/>
    <w:rsid w:val="00DA34B8"/>
    <w:rsid w:val="00DA3D27"/>
    <w:rsid w:val="00DA3EBE"/>
    <w:rsid w:val="00DA52EC"/>
    <w:rsid w:val="00DA6EC7"/>
    <w:rsid w:val="00DB1BB1"/>
    <w:rsid w:val="00DB2762"/>
    <w:rsid w:val="00DB31D1"/>
    <w:rsid w:val="00DB4AD5"/>
    <w:rsid w:val="00DB5CD5"/>
    <w:rsid w:val="00DB7545"/>
    <w:rsid w:val="00DB7926"/>
    <w:rsid w:val="00DC0AC4"/>
    <w:rsid w:val="00DC5213"/>
    <w:rsid w:val="00DC5936"/>
    <w:rsid w:val="00DC5A73"/>
    <w:rsid w:val="00DC5CA6"/>
    <w:rsid w:val="00DC66DD"/>
    <w:rsid w:val="00DD0A3A"/>
    <w:rsid w:val="00DD2988"/>
    <w:rsid w:val="00DD47CA"/>
    <w:rsid w:val="00DD47D3"/>
    <w:rsid w:val="00DD57BB"/>
    <w:rsid w:val="00DE2AF8"/>
    <w:rsid w:val="00DE31E9"/>
    <w:rsid w:val="00DE4630"/>
    <w:rsid w:val="00DE5F29"/>
    <w:rsid w:val="00DE6ED6"/>
    <w:rsid w:val="00DF3127"/>
    <w:rsid w:val="00DF344D"/>
    <w:rsid w:val="00DF4F82"/>
    <w:rsid w:val="00DF5AA3"/>
    <w:rsid w:val="00DF7209"/>
    <w:rsid w:val="00E0033E"/>
    <w:rsid w:val="00E00C35"/>
    <w:rsid w:val="00E030B3"/>
    <w:rsid w:val="00E04525"/>
    <w:rsid w:val="00E047C3"/>
    <w:rsid w:val="00E06BB5"/>
    <w:rsid w:val="00E125A7"/>
    <w:rsid w:val="00E15299"/>
    <w:rsid w:val="00E1589E"/>
    <w:rsid w:val="00E17680"/>
    <w:rsid w:val="00E21651"/>
    <w:rsid w:val="00E2343C"/>
    <w:rsid w:val="00E2585D"/>
    <w:rsid w:val="00E271B2"/>
    <w:rsid w:val="00E30ADB"/>
    <w:rsid w:val="00E3330D"/>
    <w:rsid w:val="00E379BE"/>
    <w:rsid w:val="00E37EE2"/>
    <w:rsid w:val="00E42508"/>
    <w:rsid w:val="00E43A79"/>
    <w:rsid w:val="00E452EA"/>
    <w:rsid w:val="00E45332"/>
    <w:rsid w:val="00E45508"/>
    <w:rsid w:val="00E512CF"/>
    <w:rsid w:val="00E52062"/>
    <w:rsid w:val="00E5285A"/>
    <w:rsid w:val="00E52F76"/>
    <w:rsid w:val="00E53568"/>
    <w:rsid w:val="00E55FC3"/>
    <w:rsid w:val="00E640CC"/>
    <w:rsid w:val="00E64983"/>
    <w:rsid w:val="00E65F0A"/>
    <w:rsid w:val="00E66070"/>
    <w:rsid w:val="00E67999"/>
    <w:rsid w:val="00E724B2"/>
    <w:rsid w:val="00E727F7"/>
    <w:rsid w:val="00E74788"/>
    <w:rsid w:val="00E75FE9"/>
    <w:rsid w:val="00E764AF"/>
    <w:rsid w:val="00E76706"/>
    <w:rsid w:val="00E8022C"/>
    <w:rsid w:val="00E81063"/>
    <w:rsid w:val="00E8177A"/>
    <w:rsid w:val="00E827F9"/>
    <w:rsid w:val="00E8526B"/>
    <w:rsid w:val="00E85B27"/>
    <w:rsid w:val="00E869AD"/>
    <w:rsid w:val="00E903B7"/>
    <w:rsid w:val="00E90A05"/>
    <w:rsid w:val="00E92E84"/>
    <w:rsid w:val="00E931F5"/>
    <w:rsid w:val="00E93961"/>
    <w:rsid w:val="00E93987"/>
    <w:rsid w:val="00EA6916"/>
    <w:rsid w:val="00EB10D4"/>
    <w:rsid w:val="00EB4D0F"/>
    <w:rsid w:val="00EB51EF"/>
    <w:rsid w:val="00EB773E"/>
    <w:rsid w:val="00EC17DF"/>
    <w:rsid w:val="00EC79EB"/>
    <w:rsid w:val="00ED2C62"/>
    <w:rsid w:val="00ED34C1"/>
    <w:rsid w:val="00ED48F3"/>
    <w:rsid w:val="00ED5486"/>
    <w:rsid w:val="00ED553A"/>
    <w:rsid w:val="00ED5883"/>
    <w:rsid w:val="00ED658D"/>
    <w:rsid w:val="00EE033E"/>
    <w:rsid w:val="00EE1568"/>
    <w:rsid w:val="00EE1604"/>
    <w:rsid w:val="00EE1767"/>
    <w:rsid w:val="00EE1FC4"/>
    <w:rsid w:val="00EE2804"/>
    <w:rsid w:val="00EE4361"/>
    <w:rsid w:val="00EE4FFF"/>
    <w:rsid w:val="00EE5723"/>
    <w:rsid w:val="00EE736A"/>
    <w:rsid w:val="00EF01AA"/>
    <w:rsid w:val="00EF1AA8"/>
    <w:rsid w:val="00EF2ACE"/>
    <w:rsid w:val="00EF303B"/>
    <w:rsid w:val="00EF45A9"/>
    <w:rsid w:val="00EF7F35"/>
    <w:rsid w:val="00F0141F"/>
    <w:rsid w:val="00F0432E"/>
    <w:rsid w:val="00F044EC"/>
    <w:rsid w:val="00F05E1B"/>
    <w:rsid w:val="00F061C7"/>
    <w:rsid w:val="00F06C96"/>
    <w:rsid w:val="00F11556"/>
    <w:rsid w:val="00F11984"/>
    <w:rsid w:val="00F13848"/>
    <w:rsid w:val="00F13A7C"/>
    <w:rsid w:val="00F13A84"/>
    <w:rsid w:val="00F152DB"/>
    <w:rsid w:val="00F15D3B"/>
    <w:rsid w:val="00F1697F"/>
    <w:rsid w:val="00F16FE1"/>
    <w:rsid w:val="00F1707C"/>
    <w:rsid w:val="00F17787"/>
    <w:rsid w:val="00F17BAC"/>
    <w:rsid w:val="00F20AB2"/>
    <w:rsid w:val="00F2135D"/>
    <w:rsid w:val="00F23CA3"/>
    <w:rsid w:val="00F26BEA"/>
    <w:rsid w:val="00F279D8"/>
    <w:rsid w:val="00F27EA9"/>
    <w:rsid w:val="00F306D9"/>
    <w:rsid w:val="00F333EF"/>
    <w:rsid w:val="00F33A0B"/>
    <w:rsid w:val="00F36D05"/>
    <w:rsid w:val="00F378D3"/>
    <w:rsid w:val="00F40E21"/>
    <w:rsid w:val="00F42EC8"/>
    <w:rsid w:val="00F44F77"/>
    <w:rsid w:val="00F459DD"/>
    <w:rsid w:val="00F45EF6"/>
    <w:rsid w:val="00F50332"/>
    <w:rsid w:val="00F50C47"/>
    <w:rsid w:val="00F52239"/>
    <w:rsid w:val="00F5421A"/>
    <w:rsid w:val="00F54323"/>
    <w:rsid w:val="00F54705"/>
    <w:rsid w:val="00F577D5"/>
    <w:rsid w:val="00F57FDF"/>
    <w:rsid w:val="00F6074B"/>
    <w:rsid w:val="00F659B4"/>
    <w:rsid w:val="00F70587"/>
    <w:rsid w:val="00F7098A"/>
    <w:rsid w:val="00F70EB1"/>
    <w:rsid w:val="00F72721"/>
    <w:rsid w:val="00F7390D"/>
    <w:rsid w:val="00F7439C"/>
    <w:rsid w:val="00F74B4B"/>
    <w:rsid w:val="00F759F4"/>
    <w:rsid w:val="00F76174"/>
    <w:rsid w:val="00F77ADE"/>
    <w:rsid w:val="00F80C48"/>
    <w:rsid w:val="00F81641"/>
    <w:rsid w:val="00F8164F"/>
    <w:rsid w:val="00F8184C"/>
    <w:rsid w:val="00F8272C"/>
    <w:rsid w:val="00F85267"/>
    <w:rsid w:val="00F8658C"/>
    <w:rsid w:val="00F9308D"/>
    <w:rsid w:val="00F93ACF"/>
    <w:rsid w:val="00F942B8"/>
    <w:rsid w:val="00F9508D"/>
    <w:rsid w:val="00F9615F"/>
    <w:rsid w:val="00F9635D"/>
    <w:rsid w:val="00FA42DA"/>
    <w:rsid w:val="00FA4E00"/>
    <w:rsid w:val="00FA5965"/>
    <w:rsid w:val="00FA5D80"/>
    <w:rsid w:val="00FB0D27"/>
    <w:rsid w:val="00FB11CF"/>
    <w:rsid w:val="00FB2460"/>
    <w:rsid w:val="00FB6207"/>
    <w:rsid w:val="00FB6DF2"/>
    <w:rsid w:val="00FB768E"/>
    <w:rsid w:val="00FC1989"/>
    <w:rsid w:val="00FC25AB"/>
    <w:rsid w:val="00FC2B58"/>
    <w:rsid w:val="00FC3D67"/>
    <w:rsid w:val="00FC409B"/>
    <w:rsid w:val="00FC6A1A"/>
    <w:rsid w:val="00FC6AFB"/>
    <w:rsid w:val="00FD1FBA"/>
    <w:rsid w:val="00FD436D"/>
    <w:rsid w:val="00FE011A"/>
    <w:rsid w:val="00FE1503"/>
    <w:rsid w:val="00FE1A01"/>
    <w:rsid w:val="00FE2A1F"/>
    <w:rsid w:val="00FE2E4B"/>
    <w:rsid w:val="00FE4078"/>
    <w:rsid w:val="00FE450B"/>
    <w:rsid w:val="00FE4723"/>
    <w:rsid w:val="00FE4D88"/>
    <w:rsid w:val="00FE5C7E"/>
    <w:rsid w:val="00FE782C"/>
    <w:rsid w:val="00FE7ABC"/>
    <w:rsid w:val="00FF008E"/>
    <w:rsid w:val="00FF03BA"/>
    <w:rsid w:val="00FF0BBB"/>
    <w:rsid w:val="00FF771D"/>
    <w:rsid w:val="00FF7A95"/>
    <w:rsid w:val="010C0502"/>
    <w:rsid w:val="010F171D"/>
    <w:rsid w:val="01121891"/>
    <w:rsid w:val="01197BBF"/>
    <w:rsid w:val="01244126"/>
    <w:rsid w:val="01327E4F"/>
    <w:rsid w:val="01536131"/>
    <w:rsid w:val="01576085"/>
    <w:rsid w:val="01687121"/>
    <w:rsid w:val="016966E0"/>
    <w:rsid w:val="017D26B7"/>
    <w:rsid w:val="017E6F26"/>
    <w:rsid w:val="01824B24"/>
    <w:rsid w:val="0194674A"/>
    <w:rsid w:val="01967DCC"/>
    <w:rsid w:val="01970D51"/>
    <w:rsid w:val="01A4698D"/>
    <w:rsid w:val="01B67504"/>
    <w:rsid w:val="01C84756"/>
    <w:rsid w:val="01CB7554"/>
    <w:rsid w:val="01D34473"/>
    <w:rsid w:val="01D84888"/>
    <w:rsid w:val="01F36FCC"/>
    <w:rsid w:val="01FD666F"/>
    <w:rsid w:val="01FF06F7"/>
    <w:rsid w:val="0202503D"/>
    <w:rsid w:val="02054F52"/>
    <w:rsid w:val="020A1022"/>
    <w:rsid w:val="021F7DC1"/>
    <w:rsid w:val="022471E5"/>
    <w:rsid w:val="022C5B5D"/>
    <w:rsid w:val="022D662A"/>
    <w:rsid w:val="022D6BD4"/>
    <w:rsid w:val="022D7ACA"/>
    <w:rsid w:val="023012C2"/>
    <w:rsid w:val="023176BD"/>
    <w:rsid w:val="023A007E"/>
    <w:rsid w:val="023B48CB"/>
    <w:rsid w:val="02497534"/>
    <w:rsid w:val="024E68F9"/>
    <w:rsid w:val="024E6B63"/>
    <w:rsid w:val="0250190C"/>
    <w:rsid w:val="025263E9"/>
    <w:rsid w:val="02552746"/>
    <w:rsid w:val="025A728E"/>
    <w:rsid w:val="026275A0"/>
    <w:rsid w:val="026679ED"/>
    <w:rsid w:val="02680435"/>
    <w:rsid w:val="02826542"/>
    <w:rsid w:val="02832A46"/>
    <w:rsid w:val="02907ECF"/>
    <w:rsid w:val="029C67B3"/>
    <w:rsid w:val="02A05BBB"/>
    <w:rsid w:val="02A35910"/>
    <w:rsid w:val="02AF717B"/>
    <w:rsid w:val="02BD51A4"/>
    <w:rsid w:val="02CF4435"/>
    <w:rsid w:val="02E53CDB"/>
    <w:rsid w:val="02EA07A8"/>
    <w:rsid w:val="02F2547B"/>
    <w:rsid w:val="02F53BCA"/>
    <w:rsid w:val="02F92286"/>
    <w:rsid w:val="030C6AB0"/>
    <w:rsid w:val="03140E48"/>
    <w:rsid w:val="031B2F72"/>
    <w:rsid w:val="03323B24"/>
    <w:rsid w:val="033241C2"/>
    <w:rsid w:val="03435D32"/>
    <w:rsid w:val="035937A7"/>
    <w:rsid w:val="035C032D"/>
    <w:rsid w:val="035E2049"/>
    <w:rsid w:val="03605EEC"/>
    <w:rsid w:val="03661A20"/>
    <w:rsid w:val="03675EC4"/>
    <w:rsid w:val="03684468"/>
    <w:rsid w:val="0370464D"/>
    <w:rsid w:val="03771FAF"/>
    <w:rsid w:val="03917BAC"/>
    <w:rsid w:val="039F78D2"/>
    <w:rsid w:val="03A2514E"/>
    <w:rsid w:val="03AC070B"/>
    <w:rsid w:val="03AD23E8"/>
    <w:rsid w:val="03AD62A5"/>
    <w:rsid w:val="03B46C2F"/>
    <w:rsid w:val="03B64756"/>
    <w:rsid w:val="03BA6921"/>
    <w:rsid w:val="03BC5AC9"/>
    <w:rsid w:val="03BD38F3"/>
    <w:rsid w:val="03C476D6"/>
    <w:rsid w:val="03C60F7B"/>
    <w:rsid w:val="03D90E53"/>
    <w:rsid w:val="03D9170B"/>
    <w:rsid w:val="03DD7F34"/>
    <w:rsid w:val="03E01103"/>
    <w:rsid w:val="03E3678A"/>
    <w:rsid w:val="03E84E1F"/>
    <w:rsid w:val="03EA5FDD"/>
    <w:rsid w:val="03F86815"/>
    <w:rsid w:val="03FB660C"/>
    <w:rsid w:val="03FD5310"/>
    <w:rsid w:val="040D6B8B"/>
    <w:rsid w:val="041D17C8"/>
    <w:rsid w:val="042277B0"/>
    <w:rsid w:val="042F651B"/>
    <w:rsid w:val="043B593C"/>
    <w:rsid w:val="044110FF"/>
    <w:rsid w:val="04425346"/>
    <w:rsid w:val="0445276B"/>
    <w:rsid w:val="044624D3"/>
    <w:rsid w:val="04467C44"/>
    <w:rsid w:val="04470C42"/>
    <w:rsid w:val="044C0C16"/>
    <w:rsid w:val="04762F00"/>
    <w:rsid w:val="047D5273"/>
    <w:rsid w:val="047F40BD"/>
    <w:rsid w:val="04874344"/>
    <w:rsid w:val="04895C82"/>
    <w:rsid w:val="048B63AD"/>
    <w:rsid w:val="04982B21"/>
    <w:rsid w:val="04986A1A"/>
    <w:rsid w:val="04B073F7"/>
    <w:rsid w:val="04B2316F"/>
    <w:rsid w:val="04BD1688"/>
    <w:rsid w:val="04C35BB6"/>
    <w:rsid w:val="04DF5F2E"/>
    <w:rsid w:val="04EB48D3"/>
    <w:rsid w:val="04F05A45"/>
    <w:rsid w:val="04F31198"/>
    <w:rsid w:val="04F80C82"/>
    <w:rsid w:val="0502461A"/>
    <w:rsid w:val="050414F1"/>
    <w:rsid w:val="052E656D"/>
    <w:rsid w:val="053379B4"/>
    <w:rsid w:val="053A4F12"/>
    <w:rsid w:val="053E0EA6"/>
    <w:rsid w:val="0548762F"/>
    <w:rsid w:val="054B711F"/>
    <w:rsid w:val="05526700"/>
    <w:rsid w:val="05573D16"/>
    <w:rsid w:val="05655910"/>
    <w:rsid w:val="056A4A2E"/>
    <w:rsid w:val="056A63E5"/>
    <w:rsid w:val="05706B86"/>
    <w:rsid w:val="057E12A3"/>
    <w:rsid w:val="0593729F"/>
    <w:rsid w:val="05965CC4"/>
    <w:rsid w:val="059934CE"/>
    <w:rsid w:val="05A362A1"/>
    <w:rsid w:val="05A56137"/>
    <w:rsid w:val="05A603DF"/>
    <w:rsid w:val="05AE7B0A"/>
    <w:rsid w:val="05B14E4F"/>
    <w:rsid w:val="05B47501"/>
    <w:rsid w:val="05BE01B2"/>
    <w:rsid w:val="05BE31B7"/>
    <w:rsid w:val="05BF6198"/>
    <w:rsid w:val="05C22B02"/>
    <w:rsid w:val="05C50C80"/>
    <w:rsid w:val="05D3666F"/>
    <w:rsid w:val="05D46061"/>
    <w:rsid w:val="05D47301"/>
    <w:rsid w:val="05D83B97"/>
    <w:rsid w:val="05E11832"/>
    <w:rsid w:val="05F44556"/>
    <w:rsid w:val="05F82B92"/>
    <w:rsid w:val="05F94DCD"/>
    <w:rsid w:val="05FF036A"/>
    <w:rsid w:val="05FF4171"/>
    <w:rsid w:val="061F3028"/>
    <w:rsid w:val="0628208D"/>
    <w:rsid w:val="063B401D"/>
    <w:rsid w:val="063E0D6A"/>
    <w:rsid w:val="06491BBF"/>
    <w:rsid w:val="064B2E7C"/>
    <w:rsid w:val="06527F3F"/>
    <w:rsid w:val="06552A5A"/>
    <w:rsid w:val="06616D34"/>
    <w:rsid w:val="06734B80"/>
    <w:rsid w:val="06757B8D"/>
    <w:rsid w:val="067D61E0"/>
    <w:rsid w:val="06874187"/>
    <w:rsid w:val="0691085B"/>
    <w:rsid w:val="06940F6E"/>
    <w:rsid w:val="069622F6"/>
    <w:rsid w:val="069845E6"/>
    <w:rsid w:val="06A44D39"/>
    <w:rsid w:val="06A61194"/>
    <w:rsid w:val="06AB46AF"/>
    <w:rsid w:val="06B55198"/>
    <w:rsid w:val="06BB21A2"/>
    <w:rsid w:val="06BD5FB2"/>
    <w:rsid w:val="06C74ECC"/>
    <w:rsid w:val="06D418A0"/>
    <w:rsid w:val="06DD649D"/>
    <w:rsid w:val="06DE0B5A"/>
    <w:rsid w:val="06FC22AB"/>
    <w:rsid w:val="06FC4A8A"/>
    <w:rsid w:val="070A538F"/>
    <w:rsid w:val="070E5D8E"/>
    <w:rsid w:val="071579E5"/>
    <w:rsid w:val="071747CF"/>
    <w:rsid w:val="071913EE"/>
    <w:rsid w:val="071E08B8"/>
    <w:rsid w:val="071F3380"/>
    <w:rsid w:val="073562D9"/>
    <w:rsid w:val="07410942"/>
    <w:rsid w:val="074908E6"/>
    <w:rsid w:val="075A58E0"/>
    <w:rsid w:val="076170CE"/>
    <w:rsid w:val="076369A2"/>
    <w:rsid w:val="076512BF"/>
    <w:rsid w:val="0768220B"/>
    <w:rsid w:val="0768431A"/>
    <w:rsid w:val="076D5A73"/>
    <w:rsid w:val="07797DAE"/>
    <w:rsid w:val="077E2814"/>
    <w:rsid w:val="079F749A"/>
    <w:rsid w:val="07A01890"/>
    <w:rsid w:val="07B22046"/>
    <w:rsid w:val="07B60A9A"/>
    <w:rsid w:val="07B93D68"/>
    <w:rsid w:val="07C02515"/>
    <w:rsid w:val="07E502BF"/>
    <w:rsid w:val="07F21150"/>
    <w:rsid w:val="080A5070"/>
    <w:rsid w:val="080B5DF0"/>
    <w:rsid w:val="080C0DE8"/>
    <w:rsid w:val="08115552"/>
    <w:rsid w:val="08231FA7"/>
    <w:rsid w:val="08257E47"/>
    <w:rsid w:val="08326375"/>
    <w:rsid w:val="08353755"/>
    <w:rsid w:val="08427C77"/>
    <w:rsid w:val="0843241C"/>
    <w:rsid w:val="084B71B4"/>
    <w:rsid w:val="0854278F"/>
    <w:rsid w:val="086D1AA1"/>
    <w:rsid w:val="08740FC8"/>
    <w:rsid w:val="087E378B"/>
    <w:rsid w:val="08847F54"/>
    <w:rsid w:val="08871C45"/>
    <w:rsid w:val="08887E73"/>
    <w:rsid w:val="088A677D"/>
    <w:rsid w:val="08904168"/>
    <w:rsid w:val="08915791"/>
    <w:rsid w:val="08AA52B7"/>
    <w:rsid w:val="08AB7EDD"/>
    <w:rsid w:val="08AE00F1"/>
    <w:rsid w:val="08AE0F2C"/>
    <w:rsid w:val="08C16076"/>
    <w:rsid w:val="08C6543B"/>
    <w:rsid w:val="08C711B3"/>
    <w:rsid w:val="08C80BCB"/>
    <w:rsid w:val="08EE4992"/>
    <w:rsid w:val="08EF118D"/>
    <w:rsid w:val="08EF4AFC"/>
    <w:rsid w:val="08F12E67"/>
    <w:rsid w:val="08F43C68"/>
    <w:rsid w:val="08FC0BC0"/>
    <w:rsid w:val="08FC37A8"/>
    <w:rsid w:val="09005713"/>
    <w:rsid w:val="09115277"/>
    <w:rsid w:val="091C01AA"/>
    <w:rsid w:val="091C775B"/>
    <w:rsid w:val="091D25F5"/>
    <w:rsid w:val="091E5AE0"/>
    <w:rsid w:val="0921144B"/>
    <w:rsid w:val="09214A58"/>
    <w:rsid w:val="09305101"/>
    <w:rsid w:val="093B19FA"/>
    <w:rsid w:val="094C57D4"/>
    <w:rsid w:val="095B5D52"/>
    <w:rsid w:val="095F46AE"/>
    <w:rsid w:val="097E32C0"/>
    <w:rsid w:val="09831C78"/>
    <w:rsid w:val="09864BCA"/>
    <w:rsid w:val="098744C7"/>
    <w:rsid w:val="098E3A7F"/>
    <w:rsid w:val="099653FF"/>
    <w:rsid w:val="09AF2373"/>
    <w:rsid w:val="09AF5ECF"/>
    <w:rsid w:val="09B90AFC"/>
    <w:rsid w:val="09BE27A1"/>
    <w:rsid w:val="09BF577D"/>
    <w:rsid w:val="09BF7E83"/>
    <w:rsid w:val="09C87915"/>
    <w:rsid w:val="09D71F0D"/>
    <w:rsid w:val="09D819E2"/>
    <w:rsid w:val="09D978FA"/>
    <w:rsid w:val="09DC47EA"/>
    <w:rsid w:val="09E518F1"/>
    <w:rsid w:val="09FE7206"/>
    <w:rsid w:val="0A023EDD"/>
    <w:rsid w:val="0A04716E"/>
    <w:rsid w:val="0A0F43A2"/>
    <w:rsid w:val="0A237519"/>
    <w:rsid w:val="0A312FDA"/>
    <w:rsid w:val="0A472F56"/>
    <w:rsid w:val="0A4B72A6"/>
    <w:rsid w:val="0A4D56E8"/>
    <w:rsid w:val="0A4F320E"/>
    <w:rsid w:val="0A60541B"/>
    <w:rsid w:val="0A64315D"/>
    <w:rsid w:val="0A7B04A7"/>
    <w:rsid w:val="0A977A12"/>
    <w:rsid w:val="0AA745D9"/>
    <w:rsid w:val="0AAD4A11"/>
    <w:rsid w:val="0AB2575A"/>
    <w:rsid w:val="0AB43B55"/>
    <w:rsid w:val="0AC535CB"/>
    <w:rsid w:val="0ACA0F73"/>
    <w:rsid w:val="0ACD78AC"/>
    <w:rsid w:val="0AD665CC"/>
    <w:rsid w:val="0ADE54B0"/>
    <w:rsid w:val="0AEA0054"/>
    <w:rsid w:val="0AF52007"/>
    <w:rsid w:val="0AF6631B"/>
    <w:rsid w:val="0AF754E0"/>
    <w:rsid w:val="0AFA78C8"/>
    <w:rsid w:val="0AFD2C6A"/>
    <w:rsid w:val="0B084AB6"/>
    <w:rsid w:val="0B085552"/>
    <w:rsid w:val="0B09160F"/>
    <w:rsid w:val="0B0E30C9"/>
    <w:rsid w:val="0B18588D"/>
    <w:rsid w:val="0B2B77D7"/>
    <w:rsid w:val="0B2E0792"/>
    <w:rsid w:val="0B31558E"/>
    <w:rsid w:val="0B354242"/>
    <w:rsid w:val="0B390F08"/>
    <w:rsid w:val="0B3C7CB8"/>
    <w:rsid w:val="0B41607E"/>
    <w:rsid w:val="0B422D73"/>
    <w:rsid w:val="0B432AE8"/>
    <w:rsid w:val="0B453C84"/>
    <w:rsid w:val="0B4C18FB"/>
    <w:rsid w:val="0B524769"/>
    <w:rsid w:val="0B563424"/>
    <w:rsid w:val="0B5807E8"/>
    <w:rsid w:val="0B603655"/>
    <w:rsid w:val="0B7123F5"/>
    <w:rsid w:val="0B762EB1"/>
    <w:rsid w:val="0B7750AD"/>
    <w:rsid w:val="0B7E024F"/>
    <w:rsid w:val="0B8D597E"/>
    <w:rsid w:val="0B9A2BAF"/>
    <w:rsid w:val="0BAA216C"/>
    <w:rsid w:val="0BB27D86"/>
    <w:rsid w:val="0BB579E9"/>
    <w:rsid w:val="0BC52B1E"/>
    <w:rsid w:val="0BC67D82"/>
    <w:rsid w:val="0BCB4B16"/>
    <w:rsid w:val="0BCB5D72"/>
    <w:rsid w:val="0BDB744F"/>
    <w:rsid w:val="0BDE6348"/>
    <w:rsid w:val="0BE33EB9"/>
    <w:rsid w:val="0BF2247E"/>
    <w:rsid w:val="0BF35FC5"/>
    <w:rsid w:val="0BF647F4"/>
    <w:rsid w:val="0BF70DC5"/>
    <w:rsid w:val="0BF72E73"/>
    <w:rsid w:val="0C1069CD"/>
    <w:rsid w:val="0C1278F7"/>
    <w:rsid w:val="0C164BBC"/>
    <w:rsid w:val="0C1C22EB"/>
    <w:rsid w:val="0C2B35CB"/>
    <w:rsid w:val="0C332987"/>
    <w:rsid w:val="0C3703FE"/>
    <w:rsid w:val="0C4A2E48"/>
    <w:rsid w:val="0C4B2C2E"/>
    <w:rsid w:val="0C4E2CC4"/>
    <w:rsid w:val="0C59694E"/>
    <w:rsid w:val="0C5F5CBA"/>
    <w:rsid w:val="0C602C8A"/>
    <w:rsid w:val="0C607954"/>
    <w:rsid w:val="0C622DFD"/>
    <w:rsid w:val="0C695CB4"/>
    <w:rsid w:val="0C742007"/>
    <w:rsid w:val="0C7451AE"/>
    <w:rsid w:val="0C747C17"/>
    <w:rsid w:val="0C7B7BDC"/>
    <w:rsid w:val="0C925DF4"/>
    <w:rsid w:val="0CA60FA1"/>
    <w:rsid w:val="0CAC4948"/>
    <w:rsid w:val="0CAE7621"/>
    <w:rsid w:val="0CBC5489"/>
    <w:rsid w:val="0CBD33D0"/>
    <w:rsid w:val="0CBD4DA7"/>
    <w:rsid w:val="0CC4116F"/>
    <w:rsid w:val="0CC7258B"/>
    <w:rsid w:val="0CCB4B20"/>
    <w:rsid w:val="0CE64F4C"/>
    <w:rsid w:val="0CE90771"/>
    <w:rsid w:val="0CF17B1F"/>
    <w:rsid w:val="0D0A552D"/>
    <w:rsid w:val="0D2C0D79"/>
    <w:rsid w:val="0D3112F1"/>
    <w:rsid w:val="0D324ED3"/>
    <w:rsid w:val="0D411534"/>
    <w:rsid w:val="0D4C7ED9"/>
    <w:rsid w:val="0D523741"/>
    <w:rsid w:val="0D564763"/>
    <w:rsid w:val="0D564D5C"/>
    <w:rsid w:val="0D590AF5"/>
    <w:rsid w:val="0D5A3338"/>
    <w:rsid w:val="0D664D45"/>
    <w:rsid w:val="0D6717A3"/>
    <w:rsid w:val="0D7B0EA0"/>
    <w:rsid w:val="0D7F02AE"/>
    <w:rsid w:val="0D865199"/>
    <w:rsid w:val="0D927FE1"/>
    <w:rsid w:val="0DA90E87"/>
    <w:rsid w:val="0DB457D9"/>
    <w:rsid w:val="0DBA5AC2"/>
    <w:rsid w:val="0DC27A54"/>
    <w:rsid w:val="0DC8130F"/>
    <w:rsid w:val="0DC84B3B"/>
    <w:rsid w:val="0DD15F03"/>
    <w:rsid w:val="0DD51C7C"/>
    <w:rsid w:val="0DE63E89"/>
    <w:rsid w:val="0DF91E0E"/>
    <w:rsid w:val="0E1137E4"/>
    <w:rsid w:val="0E13342E"/>
    <w:rsid w:val="0E1837F4"/>
    <w:rsid w:val="0E47248F"/>
    <w:rsid w:val="0E4868F2"/>
    <w:rsid w:val="0E771136"/>
    <w:rsid w:val="0E7C78ED"/>
    <w:rsid w:val="0E7E24AF"/>
    <w:rsid w:val="0E8076CD"/>
    <w:rsid w:val="0E8E56A7"/>
    <w:rsid w:val="0E925DBF"/>
    <w:rsid w:val="0E9348C2"/>
    <w:rsid w:val="0E96765D"/>
    <w:rsid w:val="0E9F3E75"/>
    <w:rsid w:val="0EA60CB0"/>
    <w:rsid w:val="0EAA3109"/>
    <w:rsid w:val="0EAB157F"/>
    <w:rsid w:val="0EB67D00"/>
    <w:rsid w:val="0ED62756"/>
    <w:rsid w:val="0ED97325"/>
    <w:rsid w:val="0F0C76E1"/>
    <w:rsid w:val="0F0E0957"/>
    <w:rsid w:val="0F0E3698"/>
    <w:rsid w:val="0F120186"/>
    <w:rsid w:val="0F174D02"/>
    <w:rsid w:val="0F2C4B67"/>
    <w:rsid w:val="0F2D5755"/>
    <w:rsid w:val="0F2F550C"/>
    <w:rsid w:val="0F343D8E"/>
    <w:rsid w:val="0F38634C"/>
    <w:rsid w:val="0F3C6686"/>
    <w:rsid w:val="0F3F0608"/>
    <w:rsid w:val="0F490838"/>
    <w:rsid w:val="0F53360D"/>
    <w:rsid w:val="0F5F3EF3"/>
    <w:rsid w:val="0F67724C"/>
    <w:rsid w:val="0F6B3E20"/>
    <w:rsid w:val="0F6D4CB6"/>
    <w:rsid w:val="0F7B1AD0"/>
    <w:rsid w:val="0F805642"/>
    <w:rsid w:val="0F824FE1"/>
    <w:rsid w:val="0F852A45"/>
    <w:rsid w:val="0F900551"/>
    <w:rsid w:val="0F957915"/>
    <w:rsid w:val="0F977B31"/>
    <w:rsid w:val="0F9849EC"/>
    <w:rsid w:val="0FA61B22"/>
    <w:rsid w:val="0FAA4D90"/>
    <w:rsid w:val="0FAB1D39"/>
    <w:rsid w:val="0FAD077A"/>
    <w:rsid w:val="0FB56209"/>
    <w:rsid w:val="0FB90D84"/>
    <w:rsid w:val="0FBF0E36"/>
    <w:rsid w:val="0FCA366F"/>
    <w:rsid w:val="0FDD113A"/>
    <w:rsid w:val="0FDD7EAF"/>
    <w:rsid w:val="0FED54E5"/>
    <w:rsid w:val="0FFE2350"/>
    <w:rsid w:val="10020DC3"/>
    <w:rsid w:val="101806CB"/>
    <w:rsid w:val="103F3D25"/>
    <w:rsid w:val="104C32F3"/>
    <w:rsid w:val="1053332C"/>
    <w:rsid w:val="10564347"/>
    <w:rsid w:val="105C0433"/>
    <w:rsid w:val="105E4BB0"/>
    <w:rsid w:val="106113F5"/>
    <w:rsid w:val="10630B46"/>
    <w:rsid w:val="1068048F"/>
    <w:rsid w:val="10687DDF"/>
    <w:rsid w:val="106C28D1"/>
    <w:rsid w:val="107304E7"/>
    <w:rsid w:val="107C6D27"/>
    <w:rsid w:val="10803B81"/>
    <w:rsid w:val="10857989"/>
    <w:rsid w:val="1088747A"/>
    <w:rsid w:val="10925B30"/>
    <w:rsid w:val="10962D5D"/>
    <w:rsid w:val="109971F0"/>
    <w:rsid w:val="10AB5B4F"/>
    <w:rsid w:val="10AD0C8E"/>
    <w:rsid w:val="10B00F21"/>
    <w:rsid w:val="10B1077E"/>
    <w:rsid w:val="10B41CDF"/>
    <w:rsid w:val="10BB784F"/>
    <w:rsid w:val="10BC4814"/>
    <w:rsid w:val="10BD3E92"/>
    <w:rsid w:val="10C02952"/>
    <w:rsid w:val="10C34237"/>
    <w:rsid w:val="10C34956"/>
    <w:rsid w:val="10C40B76"/>
    <w:rsid w:val="10CF50A9"/>
    <w:rsid w:val="10D06EB6"/>
    <w:rsid w:val="10D12BCF"/>
    <w:rsid w:val="10D64689"/>
    <w:rsid w:val="10DD70EF"/>
    <w:rsid w:val="10E36AEE"/>
    <w:rsid w:val="10E65B18"/>
    <w:rsid w:val="10ED010F"/>
    <w:rsid w:val="10F845FF"/>
    <w:rsid w:val="11001A51"/>
    <w:rsid w:val="1102547E"/>
    <w:rsid w:val="111331E7"/>
    <w:rsid w:val="113D2012"/>
    <w:rsid w:val="1145725D"/>
    <w:rsid w:val="114708AF"/>
    <w:rsid w:val="115509D2"/>
    <w:rsid w:val="11550BC8"/>
    <w:rsid w:val="11651BDC"/>
    <w:rsid w:val="116A0DA6"/>
    <w:rsid w:val="11744B2C"/>
    <w:rsid w:val="11776A7F"/>
    <w:rsid w:val="117D49B2"/>
    <w:rsid w:val="1190799A"/>
    <w:rsid w:val="11936745"/>
    <w:rsid w:val="11963E18"/>
    <w:rsid w:val="11A7551F"/>
    <w:rsid w:val="11A80DC0"/>
    <w:rsid w:val="11AA6F88"/>
    <w:rsid w:val="11AF0FE6"/>
    <w:rsid w:val="11B010B3"/>
    <w:rsid w:val="11B20C52"/>
    <w:rsid w:val="11C07AD2"/>
    <w:rsid w:val="11C8357F"/>
    <w:rsid w:val="11CF17A9"/>
    <w:rsid w:val="11D24E50"/>
    <w:rsid w:val="11DB3977"/>
    <w:rsid w:val="120B0362"/>
    <w:rsid w:val="120B3B42"/>
    <w:rsid w:val="122D652B"/>
    <w:rsid w:val="123C0D13"/>
    <w:rsid w:val="123F4AC3"/>
    <w:rsid w:val="12631F4C"/>
    <w:rsid w:val="126C2A80"/>
    <w:rsid w:val="12744159"/>
    <w:rsid w:val="127B4B72"/>
    <w:rsid w:val="127F08FD"/>
    <w:rsid w:val="12821434"/>
    <w:rsid w:val="12866483"/>
    <w:rsid w:val="12896FE4"/>
    <w:rsid w:val="12972056"/>
    <w:rsid w:val="129817C1"/>
    <w:rsid w:val="129F2F78"/>
    <w:rsid w:val="12A165D1"/>
    <w:rsid w:val="12A26604"/>
    <w:rsid w:val="12B470EE"/>
    <w:rsid w:val="12B74046"/>
    <w:rsid w:val="12B97DBE"/>
    <w:rsid w:val="12C025AA"/>
    <w:rsid w:val="12CB3684"/>
    <w:rsid w:val="12CF7825"/>
    <w:rsid w:val="12E861E1"/>
    <w:rsid w:val="12EC13FA"/>
    <w:rsid w:val="12FF65AD"/>
    <w:rsid w:val="130F40CA"/>
    <w:rsid w:val="131F63FB"/>
    <w:rsid w:val="13247F6E"/>
    <w:rsid w:val="132C40F3"/>
    <w:rsid w:val="133D454B"/>
    <w:rsid w:val="13424F0B"/>
    <w:rsid w:val="134E635D"/>
    <w:rsid w:val="13562C69"/>
    <w:rsid w:val="135A12EA"/>
    <w:rsid w:val="135B4BBC"/>
    <w:rsid w:val="135D1FEB"/>
    <w:rsid w:val="13664672"/>
    <w:rsid w:val="13664CF2"/>
    <w:rsid w:val="13730BF4"/>
    <w:rsid w:val="13731D4C"/>
    <w:rsid w:val="13770EE7"/>
    <w:rsid w:val="137B32C6"/>
    <w:rsid w:val="137B545C"/>
    <w:rsid w:val="138A7F2D"/>
    <w:rsid w:val="13A568F5"/>
    <w:rsid w:val="13B03504"/>
    <w:rsid w:val="13CB2006"/>
    <w:rsid w:val="13D032B3"/>
    <w:rsid w:val="13D43D02"/>
    <w:rsid w:val="13DC3D39"/>
    <w:rsid w:val="13DF3CE3"/>
    <w:rsid w:val="13DF5603"/>
    <w:rsid w:val="13F21748"/>
    <w:rsid w:val="14047F9E"/>
    <w:rsid w:val="14072DAB"/>
    <w:rsid w:val="140F51A0"/>
    <w:rsid w:val="141B2FC4"/>
    <w:rsid w:val="141D41B0"/>
    <w:rsid w:val="142F21E3"/>
    <w:rsid w:val="14314AB0"/>
    <w:rsid w:val="144B0EEA"/>
    <w:rsid w:val="1463591C"/>
    <w:rsid w:val="14643D5A"/>
    <w:rsid w:val="147026FF"/>
    <w:rsid w:val="14741DE5"/>
    <w:rsid w:val="14791E5A"/>
    <w:rsid w:val="147A17CF"/>
    <w:rsid w:val="147A773B"/>
    <w:rsid w:val="14904CB2"/>
    <w:rsid w:val="149C1746"/>
    <w:rsid w:val="14A23938"/>
    <w:rsid w:val="14AA3E63"/>
    <w:rsid w:val="14B37976"/>
    <w:rsid w:val="14BD74B5"/>
    <w:rsid w:val="14CA3360"/>
    <w:rsid w:val="150115A9"/>
    <w:rsid w:val="15081E45"/>
    <w:rsid w:val="15082937"/>
    <w:rsid w:val="15086EEE"/>
    <w:rsid w:val="15107A3E"/>
    <w:rsid w:val="151B6B0E"/>
    <w:rsid w:val="152410B7"/>
    <w:rsid w:val="152413D7"/>
    <w:rsid w:val="15295681"/>
    <w:rsid w:val="153B2D0D"/>
    <w:rsid w:val="153E1E76"/>
    <w:rsid w:val="15496944"/>
    <w:rsid w:val="15497022"/>
    <w:rsid w:val="15562D33"/>
    <w:rsid w:val="155C13B3"/>
    <w:rsid w:val="155F6D3F"/>
    <w:rsid w:val="156C7733"/>
    <w:rsid w:val="156F6E5A"/>
    <w:rsid w:val="1575620C"/>
    <w:rsid w:val="15763D45"/>
    <w:rsid w:val="15783F61"/>
    <w:rsid w:val="157E3BE3"/>
    <w:rsid w:val="157E6495"/>
    <w:rsid w:val="157F5F86"/>
    <w:rsid w:val="15804BC3"/>
    <w:rsid w:val="158939BB"/>
    <w:rsid w:val="158D108E"/>
    <w:rsid w:val="158E5532"/>
    <w:rsid w:val="15915022"/>
    <w:rsid w:val="159643E7"/>
    <w:rsid w:val="159C3623"/>
    <w:rsid w:val="159E329B"/>
    <w:rsid w:val="15A66E3E"/>
    <w:rsid w:val="15AA1F88"/>
    <w:rsid w:val="15B42ABF"/>
    <w:rsid w:val="15C0322C"/>
    <w:rsid w:val="15C2342E"/>
    <w:rsid w:val="15C72C7C"/>
    <w:rsid w:val="15D55902"/>
    <w:rsid w:val="15DB44F0"/>
    <w:rsid w:val="15E23846"/>
    <w:rsid w:val="15ED707B"/>
    <w:rsid w:val="15F0457B"/>
    <w:rsid w:val="15F45202"/>
    <w:rsid w:val="161E78EA"/>
    <w:rsid w:val="161F618A"/>
    <w:rsid w:val="161F7765"/>
    <w:rsid w:val="1635389E"/>
    <w:rsid w:val="1642687E"/>
    <w:rsid w:val="165B3130"/>
    <w:rsid w:val="165D5037"/>
    <w:rsid w:val="1663076D"/>
    <w:rsid w:val="166938A9"/>
    <w:rsid w:val="16775DE1"/>
    <w:rsid w:val="1679674D"/>
    <w:rsid w:val="167A7865"/>
    <w:rsid w:val="16914599"/>
    <w:rsid w:val="169935E6"/>
    <w:rsid w:val="16A23360"/>
    <w:rsid w:val="16A95838"/>
    <w:rsid w:val="16B5089D"/>
    <w:rsid w:val="16B74615"/>
    <w:rsid w:val="16BA2357"/>
    <w:rsid w:val="16BC4D98"/>
    <w:rsid w:val="16C8051C"/>
    <w:rsid w:val="16CA6849"/>
    <w:rsid w:val="16D4115B"/>
    <w:rsid w:val="16D508EE"/>
    <w:rsid w:val="16DE0BDF"/>
    <w:rsid w:val="16E330A1"/>
    <w:rsid w:val="16E82A20"/>
    <w:rsid w:val="16EA2594"/>
    <w:rsid w:val="16F218E3"/>
    <w:rsid w:val="16F97BDF"/>
    <w:rsid w:val="16FA5342"/>
    <w:rsid w:val="170F3395"/>
    <w:rsid w:val="171657DF"/>
    <w:rsid w:val="171C5E98"/>
    <w:rsid w:val="171E28E6"/>
    <w:rsid w:val="1730267E"/>
    <w:rsid w:val="1732013F"/>
    <w:rsid w:val="17325DB2"/>
    <w:rsid w:val="17393EFC"/>
    <w:rsid w:val="17563651"/>
    <w:rsid w:val="17627286"/>
    <w:rsid w:val="176F1205"/>
    <w:rsid w:val="17711974"/>
    <w:rsid w:val="17793FC0"/>
    <w:rsid w:val="178C15CA"/>
    <w:rsid w:val="17925D02"/>
    <w:rsid w:val="17994D0F"/>
    <w:rsid w:val="17A76959"/>
    <w:rsid w:val="17AE5C43"/>
    <w:rsid w:val="17B60D70"/>
    <w:rsid w:val="17B6698F"/>
    <w:rsid w:val="17B833C6"/>
    <w:rsid w:val="17BF0DF3"/>
    <w:rsid w:val="17C0464A"/>
    <w:rsid w:val="17C332F1"/>
    <w:rsid w:val="17C92852"/>
    <w:rsid w:val="17DC5572"/>
    <w:rsid w:val="17F02970"/>
    <w:rsid w:val="17F36C58"/>
    <w:rsid w:val="17F50CE4"/>
    <w:rsid w:val="17F51899"/>
    <w:rsid w:val="17FC327D"/>
    <w:rsid w:val="17FD641A"/>
    <w:rsid w:val="18071FE2"/>
    <w:rsid w:val="180841A7"/>
    <w:rsid w:val="180970F2"/>
    <w:rsid w:val="180B4B67"/>
    <w:rsid w:val="180E0A3F"/>
    <w:rsid w:val="180E295A"/>
    <w:rsid w:val="18193FCC"/>
    <w:rsid w:val="181A1D28"/>
    <w:rsid w:val="18247EA8"/>
    <w:rsid w:val="184A72BB"/>
    <w:rsid w:val="18577A44"/>
    <w:rsid w:val="185F3E34"/>
    <w:rsid w:val="186C142F"/>
    <w:rsid w:val="18786643"/>
    <w:rsid w:val="18787CC5"/>
    <w:rsid w:val="18914A2D"/>
    <w:rsid w:val="18937781"/>
    <w:rsid w:val="18972950"/>
    <w:rsid w:val="189D1E4F"/>
    <w:rsid w:val="18B01839"/>
    <w:rsid w:val="18B232E6"/>
    <w:rsid w:val="18BA7D97"/>
    <w:rsid w:val="18D23D96"/>
    <w:rsid w:val="18DF0E3F"/>
    <w:rsid w:val="18DF1B65"/>
    <w:rsid w:val="18E02B21"/>
    <w:rsid w:val="18EB5DE0"/>
    <w:rsid w:val="18F27B86"/>
    <w:rsid w:val="18F346BA"/>
    <w:rsid w:val="18F41B50"/>
    <w:rsid w:val="18FB471C"/>
    <w:rsid w:val="19073349"/>
    <w:rsid w:val="19094ED0"/>
    <w:rsid w:val="190A1374"/>
    <w:rsid w:val="19124356"/>
    <w:rsid w:val="191861B7"/>
    <w:rsid w:val="191A5E87"/>
    <w:rsid w:val="19202945"/>
    <w:rsid w:val="19277CBB"/>
    <w:rsid w:val="192855B5"/>
    <w:rsid w:val="193020AC"/>
    <w:rsid w:val="19322678"/>
    <w:rsid w:val="193641F6"/>
    <w:rsid w:val="19443931"/>
    <w:rsid w:val="196B43CE"/>
    <w:rsid w:val="196F5988"/>
    <w:rsid w:val="19707B38"/>
    <w:rsid w:val="197E141A"/>
    <w:rsid w:val="19811B63"/>
    <w:rsid w:val="19840C09"/>
    <w:rsid w:val="19851E3B"/>
    <w:rsid w:val="198520A7"/>
    <w:rsid w:val="198804EA"/>
    <w:rsid w:val="19B300DE"/>
    <w:rsid w:val="19B47531"/>
    <w:rsid w:val="19B94B48"/>
    <w:rsid w:val="19BB441C"/>
    <w:rsid w:val="19C03F22"/>
    <w:rsid w:val="19C73C34"/>
    <w:rsid w:val="19D159ED"/>
    <w:rsid w:val="19D57FBB"/>
    <w:rsid w:val="19D67415"/>
    <w:rsid w:val="19E35721"/>
    <w:rsid w:val="19EA2F53"/>
    <w:rsid w:val="19EA4D01"/>
    <w:rsid w:val="19F706A7"/>
    <w:rsid w:val="1A020731"/>
    <w:rsid w:val="1A067A94"/>
    <w:rsid w:val="1A0A11CB"/>
    <w:rsid w:val="1A0C7D49"/>
    <w:rsid w:val="1A135A7C"/>
    <w:rsid w:val="1A1D4914"/>
    <w:rsid w:val="1A1E49AB"/>
    <w:rsid w:val="1A2B77F4"/>
    <w:rsid w:val="1A332204"/>
    <w:rsid w:val="1A3F2B03"/>
    <w:rsid w:val="1A3F6DFB"/>
    <w:rsid w:val="1A404921"/>
    <w:rsid w:val="1A423D37"/>
    <w:rsid w:val="1A497C7A"/>
    <w:rsid w:val="1A5605E9"/>
    <w:rsid w:val="1A581AC9"/>
    <w:rsid w:val="1A5901D7"/>
    <w:rsid w:val="1A5F7EF8"/>
    <w:rsid w:val="1A6C1BBA"/>
    <w:rsid w:val="1A84433B"/>
    <w:rsid w:val="1A9F3437"/>
    <w:rsid w:val="1AA9759D"/>
    <w:rsid w:val="1AB66CBD"/>
    <w:rsid w:val="1ACA2864"/>
    <w:rsid w:val="1AD318DB"/>
    <w:rsid w:val="1AE033FF"/>
    <w:rsid w:val="1AEA1779"/>
    <w:rsid w:val="1AEC4284"/>
    <w:rsid w:val="1AF806EF"/>
    <w:rsid w:val="1AFB73D3"/>
    <w:rsid w:val="1AFC4CEC"/>
    <w:rsid w:val="1B087B35"/>
    <w:rsid w:val="1B0C0817"/>
    <w:rsid w:val="1B0D6EF9"/>
    <w:rsid w:val="1B17733C"/>
    <w:rsid w:val="1B1A668B"/>
    <w:rsid w:val="1B261D69"/>
    <w:rsid w:val="1B2B72D2"/>
    <w:rsid w:val="1B2D6A1C"/>
    <w:rsid w:val="1B3146FF"/>
    <w:rsid w:val="1B3875E7"/>
    <w:rsid w:val="1B393B94"/>
    <w:rsid w:val="1B397CEE"/>
    <w:rsid w:val="1B3B6D49"/>
    <w:rsid w:val="1B410951"/>
    <w:rsid w:val="1B4222CD"/>
    <w:rsid w:val="1B4A0077"/>
    <w:rsid w:val="1B4D72F6"/>
    <w:rsid w:val="1B4F535F"/>
    <w:rsid w:val="1B4F5E9F"/>
    <w:rsid w:val="1B56689D"/>
    <w:rsid w:val="1B644941"/>
    <w:rsid w:val="1B753C44"/>
    <w:rsid w:val="1B7725C5"/>
    <w:rsid w:val="1B7A777F"/>
    <w:rsid w:val="1B7F653A"/>
    <w:rsid w:val="1B8E7489"/>
    <w:rsid w:val="1B903686"/>
    <w:rsid w:val="1B974A15"/>
    <w:rsid w:val="1B9F5C6E"/>
    <w:rsid w:val="1BAD2B95"/>
    <w:rsid w:val="1BAD67AF"/>
    <w:rsid w:val="1BB70F1B"/>
    <w:rsid w:val="1BBC26CD"/>
    <w:rsid w:val="1BC039F8"/>
    <w:rsid w:val="1BD21EF1"/>
    <w:rsid w:val="1BDD1E9B"/>
    <w:rsid w:val="1C030713"/>
    <w:rsid w:val="1C136791"/>
    <w:rsid w:val="1C1F342F"/>
    <w:rsid w:val="1C2A0DF5"/>
    <w:rsid w:val="1C2A2EC7"/>
    <w:rsid w:val="1C317F35"/>
    <w:rsid w:val="1C35495A"/>
    <w:rsid w:val="1C3819EF"/>
    <w:rsid w:val="1C38319F"/>
    <w:rsid w:val="1C3E17C4"/>
    <w:rsid w:val="1C3F390F"/>
    <w:rsid w:val="1C3F60D1"/>
    <w:rsid w:val="1C4774D8"/>
    <w:rsid w:val="1C4A1B20"/>
    <w:rsid w:val="1C630A1B"/>
    <w:rsid w:val="1C7D75BD"/>
    <w:rsid w:val="1C7E7FBA"/>
    <w:rsid w:val="1C8054A9"/>
    <w:rsid w:val="1C8925AF"/>
    <w:rsid w:val="1C8F10A8"/>
    <w:rsid w:val="1C905B34"/>
    <w:rsid w:val="1C974E0C"/>
    <w:rsid w:val="1CAB4C1C"/>
    <w:rsid w:val="1CB3762C"/>
    <w:rsid w:val="1CB46CF3"/>
    <w:rsid w:val="1CB6711D"/>
    <w:rsid w:val="1CBD494F"/>
    <w:rsid w:val="1CC54281"/>
    <w:rsid w:val="1CCC2223"/>
    <w:rsid w:val="1CCD03A6"/>
    <w:rsid w:val="1CCE26B8"/>
    <w:rsid w:val="1CD113FE"/>
    <w:rsid w:val="1CD11779"/>
    <w:rsid w:val="1CD201BC"/>
    <w:rsid w:val="1CEB6DC6"/>
    <w:rsid w:val="1CF80C63"/>
    <w:rsid w:val="1D0600A4"/>
    <w:rsid w:val="1D1E08F1"/>
    <w:rsid w:val="1D2624F4"/>
    <w:rsid w:val="1D344C11"/>
    <w:rsid w:val="1D3C5874"/>
    <w:rsid w:val="1D3D6D2E"/>
    <w:rsid w:val="1D540E0F"/>
    <w:rsid w:val="1D570385"/>
    <w:rsid w:val="1D5C4C08"/>
    <w:rsid w:val="1D613898"/>
    <w:rsid w:val="1D6855A5"/>
    <w:rsid w:val="1D6F3E9B"/>
    <w:rsid w:val="1D7E1003"/>
    <w:rsid w:val="1D7F56E8"/>
    <w:rsid w:val="1D884F5D"/>
    <w:rsid w:val="1D8D02E9"/>
    <w:rsid w:val="1D966B32"/>
    <w:rsid w:val="1D9F1A8B"/>
    <w:rsid w:val="1DA022A7"/>
    <w:rsid w:val="1DA05B37"/>
    <w:rsid w:val="1DA358F3"/>
    <w:rsid w:val="1DA57863"/>
    <w:rsid w:val="1DAF171B"/>
    <w:rsid w:val="1DCA10D2"/>
    <w:rsid w:val="1DCD2970"/>
    <w:rsid w:val="1DD24298"/>
    <w:rsid w:val="1DD637F4"/>
    <w:rsid w:val="1DD82FFB"/>
    <w:rsid w:val="1DD957B9"/>
    <w:rsid w:val="1DDA6E3B"/>
    <w:rsid w:val="1DE429ED"/>
    <w:rsid w:val="1DF779ED"/>
    <w:rsid w:val="1DF93765"/>
    <w:rsid w:val="1E0C0080"/>
    <w:rsid w:val="1E187F86"/>
    <w:rsid w:val="1E2012C8"/>
    <w:rsid w:val="1E29682E"/>
    <w:rsid w:val="1E3E73CA"/>
    <w:rsid w:val="1E502792"/>
    <w:rsid w:val="1E5967ED"/>
    <w:rsid w:val="1E641DBE"/>
    <w:rsid w:val="1E6655EA"/>
    <w:rsid w:val="1E6B7566"/>
    <w:rsid w:val="1E6E2FE5"/>
    <w:rsid w:val="1E777800"/>
    <w:rsid w:val="1E7B1235"/>
    <w:rsid w:val="1E7B3114"/>
    <w:rsid w:val="1E7B6870"/>
    <w:rsid w:val="1E853148"/>
    <w:rsid w:val="1E854FF8"/>
    <w:rsid w:val="1E8F598B"/>
    <w:rsid w:val="1E8F7C25"/>
    <w:rsid w:val="1E970DF7"/>
    <w:rsid w:val="1E984D2C"/>
    <w:rsid w:val="1EAC07D7"/>
    <w:rsid w:val="1EB11A2A"/>
    <w:rsid w:val="1ECB3531"/>
    <w:rsid w:val="1ECE2E43"/>
    <w:rsid w:val="1EDB5F89"/>
    <w:rsid w:val="1EDD7888"/>
    <w:rsid w:val="1EDD7BF3"/>
    <w:rsid w:val="1EEB3419"/>
    <w:rsid w:val="1EEF28B8"/>
    <w:rsid w:val="1EF27337"/>
    <w:rsid w:val="1F057090"/>
    <w:rsid w:val="1F1024C0"/>
    <w:rsid w:val="1F204D21"/>
    <w:rsid w:val="1F293EA5"/>
    <w:rsid w:val="1F3245E3"/>
    <w:rsid w:val="1F336547"/>
    <w:rsid w:val="1F3D58D3"/>
    <w:rsid w:val="1F3F1D34"/>
    <w:rsid w:val="1F446C62"/>
    <w:rsid w:val="1F4629DA"/>
    <w:rsid w:val="1F4C2653"/>
    <w:rsid w:val="1F513AC2"/>
    <w:rsid w:val="1F653E88"/>
    <w:rsid w:val="1F6937E8"/>
    <w:rsid w:val="1F7203ED"/>
    <w:rsid w:val="1F745453"/>
    <w:rsid w:val="1F7507B8"/>
    <w:rsid w:val="1F78690B"/>
    <w:rsid w:val="1F7B0777"/>
    <w:rsid w:val="1F7D0E8D"/>
    <w:rsid w:val="1F7D1043"/>
    <w:rsid w:val="1F812C61"/>
    <w:rsid w:val="1F840E14"/>
    <w:rsid w:val="1F84350B"/>
    <w:rsid w:val="1F845B16"/>
    <w:rsid w:val="1F8864EE"/>
    <w:rsid w:val="1F8C79D5"/>
    <w:rsid w:val="1FB07B14"/>
    <w:rsid w:val="1FB60198"/>
    <w:rsid w:val="1FB87F55"/>
    <w:rsid w:val="1FBA4BD4"/>
    <w:rsid w:val="1FBB4F7E"/>
    <w:rsid w:val="1FCD4EA9"/>
    <w:rsid w:val="1FD13369"/>
    <w:rsid w:val="1FD42596"/>
    <w:rsid w:val="1FDC2656"/>
    <w:rsid w:val="1FEB3581"/>
    <w:rsid w:val="20012DA5"/>
    <w:rsid w:val="20041C8A"/>
    <w:rsid w:val="200F54C2"/>
    <w:rsid w:val="20174376"/>
    <w:rsid w:val="201833AF"/>
    <w:rsid w:val="201900EE"/>
    <w:rsid w:val="201D3A63"/>
    <w:rsid w:val="2021513C"/>
    <w:rsid w:val="20246AD8"/>
    <w:rsid w:val="20280331"/>
    <w:rsid w:val="202922ED"/>
    <w:rsid w:val="20336CE1"/>
    <w:rsid w:val="20360CA0"/>
    <w:rsid w:val="20370574"/>
    <w:rsid w:val="20372792"/>
    <w:rsid w:val="203A7603"/>
    <w:rsid w:val="203C0FF6"/>
    <w:rsid w:val="203E5DA7"/>
    <w:rsid w:val="20464EA3"/>
    <w:rsid w:val="20481E79"/>
    <w:rsid w:val="20491709"/>
    <w:rsid w:val="204D3389"/>
    <w:rsid w:val="205C53A4"/>
    <w:rsid w:val="205F53D1"/>
    <w:rsid w:val="20660659"/>
    <w:rsid w:val="20667AFF"/>
    <w:rsid w:val="20675279"/>
    <w:rsid w:val="20756A1B"/>
    <w:rsid w:val="20827DC9"/>
    <w:rsid w:val="209122D7"/>
    <w:rsid w:val="209732C2"/>
    <w:rsid w:val="20A0736A"/>
    <w:rsid w:val="20A7394C"/>
    <w:rsid w:val="20A957E5"/>
    <w:rsid w:val="20AE1CFD"/>
    <w:rsid w:val="20B70D36"/>
    <w:rsid w:val="20BD316F"/>
    <w:rsid w:val="20CA21D4"/>
    <w:rsid w:val="20CC59EA"/>
    <w:rsid w:val="20CD1665"/>
    <w:rsid w:val="20D01F55"/>
    <w:rsid w:val="20E24984"/>
    <w:rsid w:val="20E64474"/>
    <w:rsid w:val="20E701EC"/>
    <w:rsid w:val="20E929A4"/>
    <w:rsid w:val="20F173F6"/>
    <w:rsid w:val="210668C5"/>
    <w:rsid w:val="210C1A01"/>
    <w:rsid w:val="21175016"/>
    <w:rsid w:val="211F6DAC"/>
    <w:rsid w:val="213D1BBA"/>
    <w:rsid w:val="21404558"/>
    <w:rsid w:val="214116AB"/>
    <w:rsid w:val="21452E29"/>
    <w:rsid w:val="21473691"/>
    <w:rsid w:val="214B090C"/>
    <w:rsid w:val="2150713A"/>
    <w:rsid w:val="21581F02"/>
    <w:rsid w:val="215A0B02"/>
    <w:rsid w:val="215A3D4B"/>
    <w:rsid w:val="215D5E4B"/>
    <w:rsid w:val="215F4227"/>
    <w:rsid w:val="216655B5"/>
    <w:rsid w:val="21682E44"/>
    <w:rsid w:val="216F371D"/>
    <w:rsid w:val="21787096"/>
    <w:rsid w:val="218617B3"/>
    <w:rsid w:val="218802CB"/>
    <w:rsid w:val="21992591"/>
    <w:rsid w:val="21B17B0C"/>
    <w:rsid w:val="21B93937"/>
    <w:rsid w:val="21C81DCC"/>
    <w:rsid w:val="21D7203A"/>
    <w:rsid w:val="21E60D49"/>
    <w:rsid w:val="21E64930"/>
    <w:rsid w:val="21F037F0"/>
    <w:rsid w:val="21F94D1F"/>
    <w:rsid w:val="21FB4133"/>
    <w:rsid w:val="21FE66A4"/>
    <w:rsid w:val="21FE759C"/>
    <w:rsid w:val="22056274"/>
    <w:rsid w:val="220B2F4F"/>
    <w:rsid w:val="2212752E"/>
    <w:rsid w:val="221428EE"/>
    <w:rsid w:val="22244B28"/>
    <w:rsid w:val="22252D7A"/>
    <w:rsid w:val="22314A50"/>
    <w:rsid w:val="223643DF"/>
    <w:rsid w:val="22386CFF"/>
    <w:rsid w:val="223D0C55"/>
    <w:rsid w:val="22432E10"/>
    <w:rsid w:val="22445ABC"/>
    <w:rsid w:val="225B2A9A"/>
    <w:rsid w:val="225C2514"/>
    <w:rsid w:val="226A4C31"/>
    <w:rsid w:val="226E0A6B"/>
    <w:rsid w:val="22713D60"/>
    <w:rsid w:val="22737286"/>
    <w:rsid w:val="229A108D"/>
    <w:rsid w:val="22AB3233"/>
    <w:rsid w:val="22B660C8"/>
    <w:rsid w:val="22C97440"/>
    <w:rsid w:val="22CB5338"/>
    <w:rsid w:val="22CF2E8D"/>
    <w:rsid w:val="22D80E71"/>
    <w:rsid w:val="22E06CA1"/>
    <w:rsid w:val="22E10CB4"/>
    <w:rsid w:val="22E5075C"/>
    <w:rsid w:val="22E64245"/>
    <w:rsid w:val="22EF1D4E"/>
    <w:rsid w:val="22F015DA"/>
    <w:rsid w:val="22F526ED"/>
    <w:rsid w:val="22F56BF1"/>
    <w:rsid w:val="22F610D4"/>
    <w:rsid w:val="22FB1D2D"/>
    <w:rsid w:val="22FF585A"/>
    <w:rsid w:val="2303029D"/>
    <w:rsid w:val="2303032F"/>
    <w:rsid w:val="23115244"/>
    <w:rsid w:val="23312A7D"/>
    <w:rsid w:val="23321AC2"/>
    <w:rsid w:val="233A4603"/>
    <w:rsid w:val="233D0598"/>
    <w:rsid w:val="23447230"/>
    <w:rsid w:val="23493AF3"/>
    <w:rsid w:val="234B6973"/>
    <w:rsid w:val="23522813"/>
    <w:rsid w:val="2356311F"/>
    <w:rsid w:val="23564B67"/>
    <w:rsid w:val="23571659"/>
    <w:rsid w:val="2358505C"/>
    <w:rsid w:val="235A6A54"/>
    <w:rsid w:val="23604207"/>
    <w:rsid w:val="23757D31"/>
    <w:rsid w:val="2384149A"/>
    <w:rsid w:val="238A4815"/>
    <w:rsid w:val="239152D6"/>
    <w:rsid w:val="239A32F4"/>
    <w:rsid w:val="239B00EF"/>
    <w:rsid w:val="239D2DE4"/>
    <w:rsid w:val="23A9627C"/>
    <w:rsid w:val="23B6716D"/>
    <w:rsid w:val="23BF7B2A"/>
    <w:rsid w:val="23C12F77"/>
    <w:rsid w:val="23C1682D"/>
    <w:rsid w:val="23C6233B"/>
    <w:rsid w:val="23C91E6F"/>
    <w:rsid w:val="23CB16FF"/>
    <w:rsid w:val="23CC1EB0"/>
    <w:rsid w:val="23D26F32"/>
    <w:rsid w:val="23E10F23"/>
    <w:rsid w:val="23FF3182"/>
    <w:rsid w:val="24023415"/>
    <w:rsid w:val="24103C74"/>
    <w:rsid w:val="2414059E"/>
    <w:rsid w:val="241471A7"/>
    <w:rsid w:val="24165CAC"/>
    <w:rsid w:val="24174945"/>
    <w:rsid w:val="241F18CE"/>
    <w:rsid w:val="24266C9B"/>
    <w:rsid w:val="243046AE"/>
    <w:rsid w:val="243674C1"/>
    <w:rsid w:val="243A0633"/>
    <w:rsid w:val="246918AB"/>
    <w:rsid w:val="246A0F18"/>
    <w:rsid w:val="246A4D25"/>
    <w:rsid w:val="24734EF0"/>
    <w:rsid w:val="247E2C16"/>
    <w:rsid w:val="247F2687"/>
    <w:rsid w:val="24885273"/>
    <w:rsid w:val="248E3007"/>
    <w:rsid w:val="249735C3"/>
    <w:rsid w:val="24973E1E"/>
    <w:rsid w:val="24996694"/>
    <w:rsid w:val="24A65CC9"/>
    <w:rsid w:val="24A96F54"/>
    <w:rsid w:val="24AA7BA4"/>
    <w:rsid w:val="24B547E6"/>
    <w:rsid w:val="24B84A12"/>
    <w:rsid w:val="24BC54EC"/>
    <w:rsid w:val="24CA5CEB"/>
    <w:rsid w:val="24CA6F0B"/>
    <w:rsid w:val="24D15084"/>
    <w:rsid w:val="24D52061"/>
    <w:rsid w:val="24DE2694"/>
    <w:rsid w:val="24E47884"/>
    <w:rsid w:val="24F736A1"/>
    <w:rsid w:val="250A6257"/>
    <w:rsid w:val="250D5235"/>
    <w:rsid w:val="251175E6"/>
    <w:rsid w:val="25180974"/>
    <w:rsid w:val="25287DA8"/>
    <w:rsid w:val="25301862"/>
    <w:rsid w:val="25424A26"/>
    <w:rsid w:val="255F2A47"/>
    <w:rsid w:val="25612567"/>
    <w:rsid w:val="256216B7"/>
    <w:rsid w:val="25632DDA"/>
    <w:rsid w:val="25702096"/>
    <w:rsid w:val="257761C5"/>
    <w:rsid w:val="25836A16"/>
    <w:rsid w:val="25845FD4"/>
    <w:rsid w:val="25893029"/>
    <w:rsid w:val="25916190"/>
    <w:rsid w:val="259F154E"/>
    <w:rsid w:val="25A8619C"/>
    <w:rsid w:val="25AF60E0"/>
    <w:rsid w:val="25C54281"/>
    <w:rsid w:val="25C606EE"/>
    <w:rsid w:val="25CA29E7"/>
    <w:rsid w:val="25D23219"/>
    <w:rsid w:val="25DB2547"/>
    <w:rsid w:val="25DB4156"/>
    <w:rsid w:val="25E1345C"/>
    <w:rsid w:val="25E81A23"/>
    <w:rsid w:val="25F330FE"/>
    <w:rsid w:val="26025870"/>
    <w:rsid w:val="26047332"/>
    <w:rsid w:val="260A0E31"/>
    <w:rsid w:val="2610789E"/>
    <w:rsid w:val="2613702C"/>
    <w:rsid w:val="26146CC1"/>
    <w:rsid w:val="2618722D"/>
    <w:rsid w:val="26192BF6"/>
    <w:rsid w:val="262435A2"/>
    <w:rsid w:val="262A120D"/>
    <w:rsid w:val="26332E9A"/>
    <w:rsid w:val="263E08AF"/>
    <w:rsid w:val="263F3E8C"/>
    <w:rsid w:val="26415CA9"/>
    <w:rsid w:val="264F3F19"/>
    <w:rsid w:val="26554D69"/>
    <w:rsid w:val="265956E8"/>
    <w:rsid w:val="265E296E"/>
    <w:rsid w:val="266100F9"/>
    <w:rsid w:val="26647BE9"/>
    <w:rsid w:val="2682079C"/>
    <w:rsid w:val="2683397D"/>
    <w:rsid w:val="26954F92"/>
    <w:rsid w:val="269A2CB6"/>
    <w:rsid w:val="269D3EE0"/>
    <w:rsid w:val="26B9299B"/>
    <w:rsid w:val="26BE554B"/>
    <w:rsid w:val="26C72E7C"/>
    <w:rsid w:val="26CD578F"/>
    <w:rsid w:val="26D27249"/>
    <w:rsid w:val="26DF7C3E"/>
    <w:rsid w:val="26E465CB"/>
    <w:rsid w:val="26E606A8"/>
    <w:rsid w:val="26E75939"/>
    <w:rsid w:val="26E936A1"/>
    <w:rsid w:val="26EA3B9A"/>
    <w:rsid w:val="26EE312B"/>
    <w:rsid w:val="26F6079B"/>
    <w:rsid w:val="26FB5392"/>
    <w:rsid w:val="26FC4863"/>
    <w:rsid w:val="26FC4AB8"/>
    <w:rsid w:val="27042DFE"/>
    <w:rsid w:val="27127C7A"/>
    <w:rsid w:val="27160EE4"/>
    <w:rsid w:val="271715FC"/>
    <w:rsid w:val="27234FF9"/>
    <w:rsid w:val="272846FA"/>
    <w:rsid w:val="27284D07"/>
    <w:rsid w:val="27363955"/>
    <w:rsid w:val="27390917"/>
    <w:rsid w:val="27397A2C"/>
    <w:rsid w:val="27442F3E"/>
    <w:rsid w:val="27602C1B"/>
    <w:rsid w:val="276F398C"/>
    <w:rsid w:val="27781B9E"/>
    <w:rsid w:val="27795EF7"/>
    <w:rsid w:val="277A2E88"/>
    <w:rsid w:val="27814EF7"/>
    <w:rsid w:val="27846795"/>
    <w:rsid w:val="27AA0D0A"/>
    <w:rsid w:val="27AA19BD"/>
    <w:rsid w:val="27AF30E6"/>
    <w:rsid w:val="27C04BE3"/>
    <w:rsid w:val="27C748D4"/>
    <w:rsid w:val="27C77D4E"/>
    <w:rsid w:val="27C938F0"/>
    <w:rsid w:val="27D019DA"/>
    <w:rsid w:val="27D165A2"/>
    <w:rsid w:val="27D75D5F"/>
    <w:rsid w:val="27DC09B5"/>
    <w:rsid w:val="27DD110A"/>
    <w:rsid w:val="27E45486"/>
    <w:rsid w:val="27E72BA3"/>
    <w:rsid w:val="27E92A9C"/>
    <w:rsid w:val="27EB411E"/>
    <w:rsid w:val="2820027F"/>
    <w:rsid w:val="283520E9"/>
    <w:rsid w:val="284321AC"/>
    <w:rsid w:val="28461C9C"/>
    <w:rsid w:val="28485A15"/>
    <w:rsid w:val="28605DA4"/>
    <w:rsid w:val="28663188"/>
    <w:rsid w:val="28697739"/>
    <w:rsid w:val="286E6AFD"/>
    <w:rsid w:val="2879664E"/>
    <w:rsid w:val="287F11BC"/>
    <w:rsid w:val="28851F89"/>
    <w:rsid w:val="288E6044"/>
    <w:rsid w:val="2891704F"/>
    <w:rsid w:val="289A445A"/>
    <w:rsid w:val="28AF339E"/>
    <w:rsid w:val="28B27332"/>
    <w:rsid w:val="28CC5DCF"/>
    <w:rsid w:val="28CE4E18"/>
    <w:rsid w:val="28D14C84"/>
    <w:rsid w:val="28D9666D"/>
    <w:rsid w:val="28E514B5"/>
    <w:rsid w:val="28F811E9"/>
    <w:rsid w:val="29017089"/>
    <w:rsid w:val="29024273"/>
    <w:rsid w:val="29037E00"/>
    <w:rsid w:val="29056E08"/>
    <w:rsid w:val="290B074C"/>
    <w:rsid w:val="290B158A"/>
    <w:rsid w:val="291122AA"/>
    <w:rsid w:val="291E0523"/>
    <w:rsid w:val="29246C10"/>
    <w:rsid w:val="29316D4F"/>
    <w:rsid w:val="29325D7D"/>
    <w:rsid w:val="294361DC"/>
    <w:rsid w:val="294865A2"/>
    <w:rsid w:val="295E3016"/>
    <w:rsid w:val="296B227F"/>
    <w:rsid w:val="29817476"/>
    <w:rsid w:val="299117B4"/>
    <w:rsid w:val="299F3A5C"/>
    <w:rsid w:val="299F45F8"/>
    <w:rsid w:val="29A028E8"/>
    <w:rsid w:val="29B63F49"/>
    <w:rsid w:val="29BF2DB6"/>
    <w:rsid w:val="29C61D8F"/>
    <w:rsid w:val="29C64FDC"/>
    <w:rsid w:val="29C70BBB"/>
    <w:rsid w:val="29C9048F"/>
    <w:rsid w:val="29E35B22"/>
    <w:rsid w:val="29E63ACF"/>
    <w:rsid w:val="29F3428B"/>
    <w:rsid w:val="29F86FC6"/>
    <w:rsid w:val="29FA5B5E"/>
    <w:rsid w:val="29FC320A"/>
    <w:rsid w:val="2A036603"/>
    <w:rsid w:val="2A105539"/>
    <w:rsid w:val="2A110ECF"/>
    <w:rsid w:val="2A281582"/>
    <w:rsid w:val="2A4718AD"/>
    <w:rsid w:val="2A54310C"/>
    <w:rsid w:val="2A570191"/>
    <w:rsid w:val="2A587A65"/>
    <w:rsid w:val="2A6A5F06"/>
    <w:rsid w:val="2A756869"/>
    <w:rsid w:val="2A7A7A66"/>
    <w:rsid w:val="2A7C3754"/>
    <w:rsid w:val="2A7E305E"/>
    <w:rsid w:val="2A873B84"/>
    <w:rsid w:val="2A91303E"/>
    <w:rsid w:val="2A961C22"/>
    <w:rsid w:val="2A99198D"/>
    <w:rsid w:val="2A992557"/>
    <w:rsid w:val="2A9A291B"/>
    <w:rsid w:val="2A9F644D"/>
    <w:rsid w:val="2AA43018"/>
    <w:rsid w:val="2AAF7DB4"/>
    <w:rsid w:val="2AB40BAE"/>
    <w:rsid w:val="2AD61D27"/>
    <w:rsid w:val="2AD6555A"/>
    <w:rsid w:val="2AE3158C"/>
    <w:rsid w:val="2AE4391E"/>
    <w:rsid w:val="2AEB4560"/>
    <w:rsid w:val="2AEF21CA"/>
    <w:rsid w:val="2AFB5C85"/>
    <w:rsid w:val="2B2636BF"/>
    <w:rsid w:val="2B365862"/>
    <w:rsid w:val="2B3D1417"/>
    <w:rsid w:val="2B473D61"/>
    <w:rsid w:val="2B577004"/>
    <w:rsid w:val="2B6166B9"/>
    <w:rsid w:val="2B6C0390"/>
    <w:rsid w:val="2B77216D"/>
    <w:rsid w:val="2B7B6390"/>
    <w:rsid w:val="2B8055CD"/>
    <w:rsid w:val="2B824D9A"/>
    <w:rsid w:val="2B825849"/>
    <w:rsid w:val="2B830B12"/>
    <w:rsid w:val="2B936FA7"/>
    <w:rsid w:val="2BAE3DE1"/>
    <w:rsid w:val="2BB7512A"/>
    <w:rsid w:val="2BB806B3"/>
    <w:rsid w:val="2BC04998"/>
    <w:rsid w:val="2BC833EE"/>
    <w:rsid w:val="2BD10097"/>
    <w:rsid w:val="2BD328EA"/>
    <w:rsid w:val="2BD34D43"/>
    <w:rsid w:val="2BDB2099"/>
    <w:rsid w:val="2BE315B0"/>
    <w:rsid w:val="2BF17501"/>
    <w:rsid w:val="2BF905D4"/>
    <w:rsid w:val="2C014471"/>
    <w:rsid w:val="2C0F67A8"/>
    <w:rsid w:val="2C1B0D4A"/>
    <w:rsid w:val="2C1C73E6"/>
    <w:rsid w:val="2C2A7682"/>
    <w:rsid w:val="2C2D0802"/>
    <w:rsid w:val="2C39230C"/>
    <w:rsid w:val="2C466797"/>
    <w:rsid w:val="2C622E1D"/>
    <w:rsid w:val="2C7B435E"/>
    <w:rsid w:val="2C7F5799"/>
    <w:rsid w:val="2C8279AF"/>
    <w:rsid w:val="2C841AF1"/>
    <w:rsid w:val="2C875551"/>
    <w:rsid w:val="2C884203"/>
    <w:rsid w:val="2C8873E9"/>
    <w:rsid w:val="2C8879D7"/>
    <w:rsid w:val="2C8F5FE1"/>
    <w:rsid w:val="2C9D6B41"/>
    <w:rsid w:val="2C9F31CE"/>
    <w:rsid w:val="2CA03B7E"/>
    <w:rsid w:val="2CA5739C"/>
    <w:rsid w:val="2CAA057B"/>
    <w:rsid w:val="2CB362EE"/>
    <w:rsid w:val="2CBE38DF"/>
    <w:rsid w:val="2CD448DF"/>
    <w:rsid w:val="2CDC2BCF"/>
    <w:rsid w:val="2CE172E9"/>
    <w:rsid w:val="2CE7730B"/>
    <w:rsid w:val="2CE777BC"/>
    <w:rsid w:val="2CFA6FE6"/>
    <w:rsid w:val="2D045C82"/>
    <w:rsid w:val="2D0B0DBF"/>
    <w:rsid w:val="2D19172E"/>
    <w:rsid w:val="2D26209C"/>
    <w:rsid w:val="2D354BA2"/>
    <w:rsid w:val="2D374B47"/>
    <w:rsid w:val="2D4032E2"/>
    <w:rsid w:val="2D4A3C8A"/>
    <w:rsid w:val="2D574004"/>
    <w:rsid w:val="2D624AE2"/>
    <w:rsid w:val="2D6E3D0B"/>
    <w:rsid w:val="2D73653D"/>
    <w:rsid w:val="2D7503AA"/>
    <w:rsid w:val="2D756C59"/>
    <w:rsid w:val="2D760D84"/>
    <w:rsid w:val="2D7F341E"/>
    <w:rsid w:val="2D8172D3"/>
    <w:rsid w:val="2D850B71"/>
    <w:rsid w:val="2D8D7A26"/>
    <w:rsid w:val="2D8E55FC"/>
    <w:rsid w:val="2D8F7DB2"/>
    <w:rsid w:val="2D940467"/>
    <w:rsid w:val="2D981C97"/>
    <w:rsid w:val="2DA20FDA"/>
    <w:rsid w:val="2DA3549B"/>
    <w:rsid w:val="2DAA4A7C"/>
    <w:rsid w:val="2DB31B82"/>
    <w:rsid w:val="2DD40010"/>
    <w:rsid w:val="2DD41AF8"/>
    <w:rsid w:val="2DD438A6"/>
    <w:rsid w:val="2DE63B1A"/>
    <w:rsid w:val="2E062E73"/>
    <w:rsid w:val="2E0A52EF"/>
    <w:rsid w:val="2E112A3C"/>
    <w:rsid w:val="2E165FEC"/>
    <w:rsid w:val="2E22667A"/>
    <w:rsid w:val="2E385BE3"/>
    <w:rsid w:val="2E39231C"/>
    <w:rsid w:val="2E416702"/>
    <w:rsid w:val="2E60203C"/>
    <w:rsid w:val="2E6435C2"/>
    <w:rsid w:val="2E690493"/>
    <w:rsid w:val="2E7959CA"/>
    <w:rsid w:val="2E7D7A9A"/>
    <w:rsid w:val="2E847705"/>
    <w:rsid w:val="2E8B49B7"/>
    <w:rsid w:val="2E8B77F8"/>
    <w:rsid w:val="2E8E6ACF"/>
    <w:rsid w:val="2E9574DA"/>
    <w:rsid w:val="2EA9088F"/>
    <w:rsid w:val="2EAB1148"/>
    <w:rsid w:val="2EB325A3"/>
    <w:rsid w:val="2EBA484A"/>
    <w:rsid w:val="2EC25B60"/>
    <w:rsid w:val="2ED72AD0"/>
    <w:rsid w:val="2ED8770B"/>
    <w:rsid w:val="2EEB1BE3"/>
    <w:rsid w:val="2EEF6BEA"/>
    <w:rsid w:val="2F007C25"/>
    <w:rsid w:val="2F033823"/>
    <w:rsid w:val="2F03522C"/>
    <w:rsid w:val="2F064A6D"/>
    <w:rsid w:val="2F0A2D97"/>
    <w:rsid w:val="2F0E5A28"/>
    <w:rsid w:val="2F0E760F"/>
    <w:rsid w:val="2F104B00"/>
    <w:rsid w:val="2F1403FE"/>
    <w:rsid w:val="2F1B4308"/>
    <w:rsid w:val="2F20375F"/>
    <w:rsid w:val="2F260132"/>
    <w:rsid w:val="2F2B5748"/>
    <w:rsid w:val="2F3355CA"/>
    <w:rsid w:val="2F337AAE"/>
    <w:rsid w:val="2F370591"/>
    <w:rsid w:val="2F387366"/>
    <w:rsid w:val="2F3F4969"/>
    <w:rsid w:val="2F4A1BF5"/>
    <w:rsid w:val="2F4C2D87"/>
    <w:rsid w:val="2F4C62DB"/>
    <w:rsid w:val="2F5620DC"/>
    <w:rsid w:val="2F5A656A"/>
    <w:rsid w:val="2F5B427F"/>
    <w:rsid w:val="2F5C1DA5"/>
    <w:rsid w:val="2F611C49"/>
    <w:rsid w:val="2F635838"/>
    <w:rsid w:val="2F6E35CB"/>
    <w:rsid w:val="2F7D47BC"/>
    <w:rsid w:val="2F867E9C"/>
    <w:rsid w:val="2F8C5D25"/>
    <w:rsid w:val="2F920D1E"/>
    <w:rsid w:val="2F997857"/>
    <w:rsid w:val="2F9A5F37"/>
    <w:rsid w:val="2FAA36C3"/>
    <w:rsid w:val="2FAB7F87"/>
    <w:rsid w:val="2FAE3ACC"/>
    <w:rsid w:val="2FB25E3F"/>
    <w:rsid w:val="2FB47CD8"/>
    <w:rsid w:val="2FBC2844"/>
    <w:rsid w:val="2FC33FC7"/>
    <w:rsid w:val="2FC54CF8"/>
    <w:rsid w:val="2FF307D5"/>
    <w:rsid w:val="2FF41E8A"/>
    <w:rsid w:val="2FFC63FB"/>
    <w:rsid w:val="2FFF65BD"/>
    <w:rsid w:val="30054923"/>
    <w:rsid w:val="30077F63"/>
    <w:rsid w:val="301008BC"/>
    <w:rsid w:val="301435A6"/>
    <w:rsid w:val="301601A6"/>
    <w:rsid w:val="302063B0"/>
    <w:rsid w:val="30234D2D"/>
    <w:rsid w:val="30350D0F"/>
    <w:rsid w:val="303562C4"/>
    <w:rsid w:val="3041481D"/>
    <w:rsid w:val="304A1A07"/>
    <w:rsid w:val="30616CBE"/>
    <w:rsid w:val="30656164"/>
    <w:rsid w:val="3069799B"/>
    <w:rsid w:val="306E6006"/>
    <w:rsid w:val="30717806"/>
    <w:rsid w:val="30753274"/>
    <w:rsid w:val="307F0BDB"/>
    <w:rsid w:val="30880AAC"/>
    <w:rsid w:val="308B0B94"/>
    <w:rsid w:val="308C311F"/>
    <w:rsid w:val="309D4424"/>
    <w:rsid w:val="30A1102E"/>
    <w:rsid w:val="30A77050"/>
    <w:rsid w:val="30BC19C5"/>
    <w:rsid w:val="30C03466"/>
    <w:rsid w:val="30C331EE"/>
    <w:rsid w:val="30C61BCC"/>
    <w:rsid w:val="30E42053"/>
    <w:rsid w:val="30E67B79"/>
    <w:rsid w:val="30EE1123"/>
    <w:rsid w:val="30F1524A"/>
    <w:rsid w:val="310E20C4"/>
    <w:rsid w:val="311232F5"/>
    <w:rsid w:val="31195FA1"/>
    <w:rsid w:val="3119625B"/>
    <w:rsid w:val="31224929"/>
    <w:rsid w:val="31424684"/>
    <w:rsid w:val="31475925"/>
    <w:rsid w:val="314A19F2"/>
    <w:rsid w:val="314A1BE3"/>
    <w:rsid w:val="314F3D88"/>
    <w:rsid w:val="31540F86"/>
    <w:rsid w:val="315410DA"/>
    <w:rsid w:val="31590B36"/>
    <w:rsid w:val="315E024F"/>
    <w:rsid w:val="316E404B"/>
    <w:rsid w:val="31855D4E"/>
    <w:rsid w:val="319076C7"/>
    <w:rsid w:val="31914938"/>
    <w:rsid w:val="31955495"/>
    <w:rsid w:val="319E422D"/>
    <w:rsid w:val="31AA2BA6"/>
    <w:rsid w:val="31B05E08"/>
    <w:rsid w:val="31B575F5"/>
    <w:rsid w:val="31C94619"/>
    <w:rsid w:val="31CA34A3"/>
    <w:rsid w:val="31DA42AA"/>
    <w:rsid w:val="31E247E4"/>
    <w:rsid w:val="31FD7870"/>
    <w:rsid w:val="32126E48"/>
    <w:rsid w:val="32197694"/>
    <w:rsid w:val="32271AB4"/>
    <w:rsid w:val="323808A8"/>
    <w:rsid w:val="323B5CA2"/>
    <w:rsid w:val="323D7021"/>
    <w:rsid w:val="32430E48"/>
    <w:rsid w:val="32430FFB"/>
    <w:rsid w:val="32450250"/>
    <w:rsid w:val="32486A69"/>
    <w:rsid w:val="324B208A"/>
    <w:rsid w:val="32513718"/>
    <w:rsid w:val="325317B6"/>
    <w:rsid w:val="32613F1F"/>
    <w:rsid w:val="326571C3"/>
    <w:rsid w:val="326C3250"/>
    <w:rsid w:val="327613D0"/>
    <w:rsid w:val="32764BBD"/>
    <w:rsid w:val="32847649"/>
    <w:rsid w:val="32A379BA"/>
    <w:rsid w:val="32A606F7"/>
    <w:rsid w:val="32A74A94"/>
    <w:rsid w:val="32B05155"/>
    <w:rsid w:val="32B605A7"/>
    <w:rsid w:val="32B64511"/>
    <w:rsid w:val="32B72028"/>
    <w:rsid w:val="32BB17EF"/>
    <w:rsid w:val="32BE2940"/>
    <w:rsid w:val="32CB122B"/>
    <w:rsid w:val="32CB5E46"/>
    <w:rsid w:val="32CF3D03"/>
    <w:rsid w:val="32D0236D"/>
    <w:rsid w:val="32D06D32"/>
    <w:rsid w:val="32D8384A"/>
    <w:rsid w:val="32D839E3"/>
    <w:rsid w:val="32E26A66"/>
    <w:rsid w:val="32EB144B"/>
    <w:rsid w:val="32F83B93"/>
    <w:rsid w:val="33022C64"/>
    <w:rsid w:val="330548C8"/>
    <w:rsid w:val="332D239E"/>
    <w:rsid w:val="33306226"/>
    <w:rsid w:val="33331E0D"/>
    <w:rsid w:val="33354DE7"/>
    <w:rsid w:val="333B28AF"/>
    <w:rsid w:val="333B4359"/>
    <w:rsid w:val="334358FC"/>
    <w:rsid w:val="33487480"/>
    <w:rsid w:val="33541711"/>
    <w:rsid w:val="336143E6"/>
    <w:rsid w:val="336A7116"/>
    <w:rsid w:val="33743B62"/>
    <w:rsid w:val="338104CD"/>
    <w:rsid w:val="338A589D"/>
    <w:rsid w:val="33957634"/>
    <w:rsid w:val="339935C8"/>
    <w:rsid w:val="33A2368E"/>
    <w:rsid w:val="33AD0E22"/>
    <w:rsid w:val="33AD51E0"/>
    <w:rsid w:val="33BA52ED"/>
    <w:rsid w:val="33BE531D"/>
    <w:rsid w:val="33C7631D"/>
    <w:rsid w:val="33C83A6A"/>
    <w:rsid w:val="33CC3BFB"/>
    <w:rsid w:val="33D52499"/>
    <w:rsid w:val="33DB57DF"/>
    <w:rsid w:val="33DC1F03"/>
    <w:rsid w:val="33DE56E7"/>
    <w:rsid w:val="33DE7F2A"/>
    <w:rsid w:val="33EB57CA"/>
    <w:rsid w:val="33F05233"/>
    <w:rsid w:val="33F67EC0"/>
    <w:rsid w:val="340A6274"/>
    <w:rsid w:val="340D366E"/>
    <w:rsid w:val="340D7B12"/>
    <w:rsid w:val="34125F30"/>
    <w:rsid w:val="341744ED"/>
    <w:rsid w:val="34217E48"/>
    <w:rsid w:val="34313801"/>
    <w:rsid w:val="34323E4C"/>
    <w:rsid w:val="343C1F25"/>
    <w:rsid w:val="3445688E"/>
    <w:rsid w:val="344D1295"/>
    <w:rsid w:val="34573F43"/>
    <w:rsid w:val="34586FDF"/>
    <w:rsid w:val="345A2D11"/>
    <w:rsid w:val="34666500"/>
    <w:rsid w:val="346C4839"/>
    <w:rsid w:val="346E05B1"/>
    <w:rsid w:val="3471270D"/>
    <w:rsid w:val="34753A59"/>
    <w:rsid w:val="34782E01"/>
    <w:rsid w:val="34951FE2"/>
    <w:rsid w:val="34A33DDD"/>
    <w:rsid w:val="34B9429C"/>
    <w:rsid w:val="34D128EE"/>
    <w:rsid w:val="34E02E99"/>
    <w:rsid w:val="34E46AC5"/>
    <w:rsid w:val="34E601D4"/>
    <w:rsid w:val="34E756D1"/>
    <w:rsid w:val="34F75D34"/>
    <w:rsid w:val="34F87470"/>
    <w:rsid w:val="35123632"/>
    <w:rsid w:val="351B1DBB"/>
    <w:rsid w:val="352B7164"/>
    <w:rsid w:val="353335A8"/>
    <w:rsid w:val="35357321"/>
    <w:rsid w:val="35437B14"/>
    <w:rsid w:val="354440E1"/>
    <w:rsid w:val="355B4EC6"/>
    <w:rsid w:val="355F2BEC"/>
    <w:rsid w:val="35602083"/>
    <w:rsid w:val="356117B7"/>
    <w:rsid w:val="356741EA"/>
    <w:rsid w:val="357674F6"/>
    <w:rsid w:val="35923A74"/>
    <w:rsid w:val="3593085B"/>
    <w:rsid w:val="35987645"/>
    <w:rsid w:val="359C114E"/>
    <w:rsid w:val="35B24D61"/>
    <w:rsid w:val="35C359BF"/>
    <w:rsid w:val="35C500AD"/>
    <w:rsid w:val="35CB733E"/>
    <w:rsid w:val="35D86C1A"/>
    <w:rsid w:val="35DC2FAA"/>
    <w:rsid w:val="35DF0B77"/>
    <w:rsid w:val="35E02ECA"/>
    <w:rsid w:val="35E20AA8"/>
    <w:rsid w:val="35E30B2B"/>
    <w:rsid w:val="35E52AF5"/>
    <w:rsid w:val="35EA135A"/>
    <w:rsid w:val="35FB1828"/>
    <w:rsid w:val="36062EFC"/>
    <w:rsid w:val="360D3DFA"/>
    <w:rsid w:val="360F36CE"/>
    <w:rsid w:val="3614009B"/>
    <w:rsid w:val="36174C78"/>
    <w:rsid w:val="3619454C"/>
    <w:rsid w:val="362966B9"/>
    <w:rsid w:val="36323860"/>
    <w:rsid w:val="363C648D"/>
    <w:rsid w:val="36401AD9"/>
    <w:rsid w:val="3645426A"/>
    <w:rsid w:val="366E2AEA"/>
    <w:rsid w:val="36817B14"/>
    <w:rsid w:val="3687724B"/>
    <w:rsid w:val="36933FF0"/>
    <w:rsid w:val="36991E67"/>
    <w:rsid w:val="369D517D"/>
    <w:rsid w:val="36A960B8"/>
    <w:rsid w:val="36BC3F36"/>
    <w:rsid w:val="36C20C55"/>
    <w:rsid w:val="36D007CC"/>
    <w:rsid w:val="36D16BD5"/>
    <w:rsid w:val="36D652F4"/>
    <w:rsid w:val="36E13281"/>
    <w:rsid w:val="36E763F9"/>
    <w:rsid w:val="370C516E"/>
    <w:rsid w:val="372109C1"/>
    <w:rsid w:val="37245DC7"/>
    <w:rsid w:val="37325882"/>
    <w:rsid w:val="374A6A5A"/>
    <w:rsid w:val="37525474"/>
    <w:rsid w:val="37535E5C"/>
    <w:rsid w:val="37623CD1"/>
    <w:rsid w:val="37654C72"/>
    <w:rsid w:val="37735EDE"/>
    <w:rsid w:val="377E4FAF"/>
    <w:rsid w:val="377F0D27"/>
    <w:rsid w:val="3780347B"/>
    <w:rsid w:val="378F3CBE"/>
    <w:rsid w:val="379C71E3"/>
    <w:rsid w:val="37A56F51"/>
    <w:rsid w:val="37AB1B1C"/>
    <w:rsid w:val="37B33503"/>
    <w:rsid w:val="37BD44A8"/>
    <w:rsid w:val="37C52BDE"/>
    <w:rsid w:val="37CF0E15"/>
    <w:rsid w:val="37D90437"/>
    <w:rsid w:val="37F05781"/>
    <w:rsid w:val="37F25055"/>
    <w:rsid w:val="37F91FB1"/>
    <w:rsid w:val="37FF7564"/>
    <w:rsid w:val="38064FA4"/>
    <w:rsid w:val="38123EDC"/>
    <w:rsid w:val="381672D6"/>
    <w:rsid w:val="38172D0E"/>
    <w:rsid w:val="381E7F36"/>
    <w:rsid w:val="382014AF"/>
    <w:rsid w:val="382F62A9"/>
    <w:rsid w:val="383179F8"/>
    <w:rsid w:val="38341B11"/>
    <w:rsid w:val="3834566E"/>
    <w:rsid w:val="38397128"/>
    <w:rsid w:val="384E64A7"/>
    <w:rsid w:val="384F13E9"/>
    <w:rsid w:val="385A7597"/>
    <w:rsid w:val="38660A8B"/>
    <w:rsid w:val="389A324C"/>
    <w:rsid w:val="389C1AFE"/>
    <w:rsid w:val="38A00F55"/>
    <w:rsid w:val="38A320EF"/>
    <w:rsid w:val="38C7234D"/>
    <w:rsid w:val="38CC00D3"/>
    <w:rsid w:val="38D34CE9"/>
    <w:rsid w:val="38E4454E"/>
    <w:rsid w:val="38E946AA"/>
    <w:rsid w:val="38FB2C28"/>
    <w:rsid w:val="39050B21"/>
    <w:rsid w:val="3909371A"/>
    <w:rsid w:val="390A63CE"/>
    <w:rsid w:val="39276F80"/>
    <w:rsid w:val="392B6A65"/>
    <w:rsid w:val="392D223D"/>
    <w:rsid w:val="39351613"/>
    <w:rsid w:val="39382F3B"/>
    <w:rsid w:val="3942282C"/>
    <w:rsid w:val="39492BF1"/>
    <w:rsid w:val="394C376D"/>
    <w:rsid w:val="395411A6"/>
    <w:rsid w:val="39557F91"/>
    <w:rsid w:val="39567DA1"/>
    <w:rsid w:val="396106E4"/>
    <w:rsid w:val="396307C4"/>
    <w:rsid w:val="396E2E01"/>
    <w:rsid w:val="39A9208B"/>
    <w:rsid w:val="39A95BE7"/>
    <w:rsid w:val="39B50A30"/>
    <w:rsid w:val="39BF5433"/>
    <w:rsid w:val="39CA4040"/>
    <w:rsid w:val="39CC145E"/>
    <w:rsid w:val="39CF38AC"/>
    <w:rsid w:val="39D53F1C"/>
    <w:rsid w:val="39D54722"/>
    <w:rsid w:val="39DA3FF3"/>
    <w:rsid w:val="39EB3543"/>
    <w:rsid w:val="39F01A68"/>
    <w:rsid w:val="39F32B66"/>
    <w:rsid w:val="39F82089"/>
    <w:rsid w:val="39FE6978"/>
    <w:rsid w:val="3A0A5CD2"/>
    <w:rsid w:val="3A166025"/>
    <w:rsid w:val="3A266A81"/>
    <w:rsid w:val="3A272D2D"/>
    <w:rsid w:val="3A2E6A07"/>
    <w:rsid w:val="3A3936AB"/>
    <w:rsid w:val="3A3C6A5B"/>
    <w:rsid w:val="3A3F309C"/>
    <w:rsid w:val="3A43603C"/>
    <w:rsid w:val="3A573895"/>
    <w:rsid w:val="3A575676"/>
    <w:rsid w:val="3A726FB0"/>
    <w:rsid w:val="3A7C154E"/>
    <w:rsid w:val="3A8918CE"/>
    <w:rsid w:val="3A8972C5"/>
    <w:rsid w:val="3A8F5F3B"/>
    <w:rsid w:val="3A9229B3"/>
    <w:rsid w:val="3A9B1C4A"/>
    <w:rsid w:val="3AA6651D"/>
    <w:rsid w:val="3AA75A12"/>
    <w:rsid w:val="3AA95A28"/>
    <w:rsid w:val="3AD153F6"/>
    <w:rsid w:val="3ADE5C5A"/>
    <w:rsid w:val="3AE66E7B"/>
    <w:rsid w:val="3AED4695"/>
    <w:rsid w:val="3AFA2930"/>
    <w:rsid w:val="3AFC485D"/>
    <w:rsid w:val="3B1D063B"/>
    <w:rsid w:val="3B2714BA"/>
    <w:rsid w:val="3B272CD2"/>
    <w:rsid w:val="3B2D1219"/>
    <w:rsid w:val="3B383A47"/>
    <w:rsid w:val="3B385190"/>
    <w:rsid w:val="3B3E6803"/>
    <w:rsid w:val="3B3E7D14"/>
    <w:rsid w:val="3B41116E"/>
    <w:rsid w:val="3B450C3B"/>
    <w:rsid w:val="3B4B0FF1"/>
    <w:rsid w:val="3B5559A1"/>
    <w:rsid w:val="3B5F4174"/>
    <w:rsid w:val="3B62588A"/>
    <w:rsid w:val="3B712735"/>
    <w:rsid w:val="3B7566C9"/>
    <w:rsid w:val="3B765F9D"/>
    <w:rsid w:val="3B7D6436"/>
    <w:rsid w:val="3B7D732B"/>
    <w:rsid w:val="3B8A7360"/>
    <w:rsid w:val="3BA22316"/>
    <w:rsid w:val="3BA71E9A"/>
    <w:rsid w:val="3BB30436"/>
    <w:rsid w:val="3BB63308"/>
    <w:rsid w:val="3BC7214B"/>
    <w:rsid w:val="3BCC3D77"/>
    <w:rsid w:val="3BD6627E"/>
    <w:rsid w:val="3BD72E5B"/>
    <w:rsid w:val="3BD75940"/>
    <w:rsid w:val="3BDC22A4"/>
    <w:rsid w:val="3BDE7E0B"/>
    <w:rsid w:val="3BE253E0"/>
    <w:rsid w:val="3BEC733C"/>
    <w:rsid w:val="3BEE18DC"/>
    <w:rsid w:val="3BF11BCA"/>
    <w:rsid w:val="3BF375EE"/>
    <w:rsid w:val="3C014648"/>
    <w:rsid w:val="3C1934F8"/>
    <w:rsid w:val="3C237ED3"/>
    <w:rsid w:val="3C2B322B"/>
    <w:rsid w:val="3C3A0A68"/>
    <w:rsid w:val="3C3F6781"/>
    <w:rsid w:val="3C4D4518"/>
    <w:rsid w:val="3C4D5B6C"/>
    <w:rsid w:val="3C504A40"/>
    <w:rsid w:val="3C570616"/>
    <w:rsid w:val="3C670A05"/>
    <w:rsid w:val="3C8014A0"/>
    <w:rsid w:val="3C85293C"/>
    <w:rsid w:val="3C872058"/>
    <w:rsid w:val="3C937406"/>
    <w:rsid w:val="3C97266F"/>
    <w:rsid w:val="3C983413"/>
    <w:rsid w:val="3CA434C2"/>
    <w:rsid w:val="3CB034FE"/>
    <w:rsid w:val="3CBD1FF1"/>
    <w:rsid w:val="3CCA47F2"/>
    <w:rsid w:val="3CDD6003"/>
    <w:rsid w:val="3CDE3DFA"/>
    <w:rsid w:val="3CEA09F1"/>
    <w:rsid w:val="3CEB09D4"/>
    <w:rsid w:val="3CFA6CE4"/>
    <w:rsid w:val="3D09329B"/>
    <w:rsid w:val="3D0B1EF4"/>
    <w:rsid w:val="3D273F5C"/>
    <w:rsid w:val="3D2959BD"/>
    <w:rsid w:val="3D3911CD"/>
    <w:rsid w:val="3D3E0D3C"/>
    <w:rsid w:val="3D440B7B"/>
    <w:rsid w:val="3D4F321E"/>
    <w:rsid w:val="3D4F423D"/>
    <w:rsid w:val="3D5576CE"/>
    <w:rsid w:val="3D722BD2"/>
    <w:rsid w:val="3D7953F4"/>
    <w:rsid w:val="3D7B3E53"/>
    <w:rsid w:val="3D9A44D1"/>
    <w:rsid w:val="3DB05041"/>
    <w:rsid w:val="3DB1546F"/>
    <w:rsid w:val="3DB878CA"/>
    <w:rsid w:val="3DC75184"/>
    <w:rsid w:val="3DCD128D"/>
    <w:rsid w:val="3DFE0BF8"/>
    <w:rsid w:val="3E0C6FC3"/>
    <w:rsid w:val="3E0D0C5C"/>
    <w:rsid w:val="3E1B5535"/>
    <w:rsid w:val="3E1B5E09"/>
    <w:rsid w:val="3E2C55C2"/>
    <w:rsid w:val="3E5527E2"/>
    <w:rsid w:val="3E5A3954"/>
    <w:rsid w:val="3E652163"/>
    <w:rsid w:val="3E65501A"/>
    <w:rsid w:val="3E717E30"/>
    <w:rsid w:val="3E7C4FE3"/>
    <w:rsid w:val="3E8C523B"/>
    <w:rsid w:val="3E8F39BD"/>
    <w:rsid w:val="3E940A3F"/>
    <w:rsid w:val="3E954D99"/>
    <w:rsid w:val="3EBD3FF9"/>
    <w:rsid w:val="3EC20E7F"/>
    <w:rsid w:val="3EC3599D"/>
    <w:rsid w:val="3EC51DE0"/>
    <w:rsid w:val="3EC906BE"/>
    <w:rsid w:val="3ECA2888"/>
    <w:rsid w:val="3ED03C16"/>
    <w:rsid w:val="3EDC0D96"/>
    <w:rsid w:val="3EDD6BDB"/>
    <w:rsid w:val="3EE55913"/>
    <w:rsid w:val="3EE75F67"/>
    <w:rsid w:val="3EFB5137"/>
    <w:rsid w:val="3EFC5F74"/>
    <w:rsid w:val="3F036066"/>
    <w:rsid w:val="3F0621F9"/>
    <w:rsid w:val="3F0939EA"/>
    <w:rsid w:val="3F0D2791"/>
    <w:rsid w:val="3F185CE9"/>
    <w:rsid w:val="3F1F146A"/>
    <w:rsid w:val="3F255D10"/>
    <w:rsid w:val="3F342093"/>
    <w:rsid w:val="3F632CDC"/>
    <w:rsid w:val="3F634A8A"/>
    <w:rsid w:val="3F745B0A"/>
    <w:rsid w:val="3F7D7C30"/>
    <w:rsid w:val="3F7F64A7"/>
    <w:rsid w:val="3F857930"/>
    <w:rsid w:val="3F8769CB"/>
    <w:rsid w:val="3F88629F"/>
    <w:rsid w:val="3F8A4EFA"/>
    <w:rsid w:val="3F8A5D7A"/>
    <w:rsid w:val="3F920F7D"/>
    <w:rsid w:val="3F9838FE"/>
    <w:rsid w:val="3F9B4224"/>
    <w:rsid w:val="3FBD3924"/>
    <w:rsid w:val="3FC65745"/>
    <w:rsid w:val="3FC974A7"/>
    <w:rsid w:val="3FDD2A8F"/>
    <w:rsid w:val="3FDD65EB"/>
    <w:rsid w:val="3FE94F8F"/>
    <w:rsid w:val="3FEB51AC"/>
    <w:rsid w:val="3FF32098"/>
    <w:rsid w:val="3FFB7EC3"/>
    <w:rsid w:val="3FFF5514"/>
    <w:rsid w:val="400B33D1"/>
    <w:rsid w:val="4013025E"/>
    <w:rsid w:val="40183AC7"/>
    <w:rsid w:val="402406BD"/>
    <w:rsid w:val="40354679"/>
    <w:rsid w:val="407E5AB6"/>
    <w:rsid w:val="408178BE"/>
    <w:rsid w:val="408336EC"/>
    <w:rsid w:val="40865BE6"/>
    <w:rsid w:val="408A6E98"/>
    <w:rsid w:val="4093139F"/>
    <w:rsid w:val="409475F1"/>
    <w:rsid w:val="40970E8F"/>
    <w:rsid w:val="40B3559D"/>
    <w:rsid w:val="40BC6B48"/>
    <w:rsid w:val="40C460F5"/>
    <w:rsid w:val="40C61775"/>
    <w:rsid w:val="40C95726"/>
    <w:rsid w:val="40D23C76"/>
    <w:rsid w:val="40DB49A2"/>
    <w:rsid w:val="40DD2119"/>
    <w:rsid w:val="41071830"/>
    <w:rsid w:val="410B7187"/>
    <w:rsid w:val="41147610"/>
    <w:rsid w:val="41197AF6"/>
    <w:rsid w:val="411A185C"/>
    <w:rsid w:val="411B0F0E"/>
    <w:rsid w:val="411C3143"/>
    <w:rsid w:val="41284430"/>
    <w:rsid w:val="412D35A2"/>
    <w:rsid w:val="413260C8"/>
    <w:rsid w:val="413B5CBF"/>
    <w:rsid w:val="414B4CE6"/>
    <w:rsid w:val="41503145"/>
    <w:rsid w:val="416C231C"/>
    <w:rsid w:val="41986C6D"/>
    <w:rsid w:val="41A25D3E"/>
    <w:rsid w:val="41A73354"/>
    <w:rsid w:val="41A77CDC"/>
    <w:rsid w:val="41AD023F"/>
    <w:rsid w:val="41C01F9A"/>
    <w:rsid w:val="41C12205"/>
    <w:rsid w:val="41CC6917"/>
    <w:rsid w:val="41F1686C"/>
    <w:rsid w:val="4214206C"/>
    <w:rsid w:val="42192862"/>
    <w:rsid w:val="421B3CC5"/>
    <w:rsid w:val="421D3C7F"/>
    <w:rsid w:val="421E0D97"/>
    <w:rsid w:val="42243678"/>
    <w:rsid w:val="42264D31"/>
    <w:rsid w:val="42343097"/>
    <w:rsid w:val="424E55D9"/>
    <w:rsid w:val="4258340E"/>
    <w:rsid w:val="427263E9"/>
    <w:rsid w:val="427A76F5"/>
    <w:rsid w:val="427C3B9E"/>
    <w:rsid w:val="428A31E3"/>
    <w:rsid w:val="4291177F"/>
    <w:rsid w:val="42A31D6D"/>
    <w:rsid w:val="42A63774"/>
    <w:rsid w:val="42A72EE0"/>
    <w:rsid w:val="42CB3072"/>
    <w:rsid w:val="42CD0B98"/>
    <w:rsid w:val="42CD0EA8"/>
    <w:rsid w:val="42D45B63"/>
    <w:rsid w:val="42D55C9F"/>
    <w:rsid w:val="42E8275D"/>
    <w:rsid w:val="42ED2FE9"/>
    <w:rsid w:val="42F56A64"/>
    <w:rsid w:val="42F73E67"/>
    <w:rsid w:val="42FC02AC"/>
    <w:rsid w:val="4309116E"/>
    <w:rsid w:val="430D7241"/>
    <w:rsid w:val="431215FB"/>
    <w:rsid w:val="43272DE0"/>
    <w:rsid w:val="43296127"/>
    <w:rsid w:val="432C2669"/>
    <w:rsid w:val="43360481"/>
    <w:rsid w:val="43395A3D"/>
    <w:rsid w:val="433F0C9F"/>
    <w:rsid w:val="434846C3"/>
    <w:rsid w:val="434A594E"/>
    <w:rsid w:val="43541CAD"/>
    <w:rsid w:val="43543EAA"/>
    <w:rsid w:val="4359348E"/>
    <w:rsid w:val="43613DEB"/>
    <w:rsid w:val="43675BC8"/>
    <w:rsid w:val="43866F99"/>
    <w:rsid w:val="439108CF"/>
    <w:rsid w:val="43963680"/>
    <w:rsid w:val="43A044FF"/>
    <w:rsid w:val="43A55671"/>
    <w:rsid w:val="43AC3ECA"/>
    <w:rsid w:val="43AF029E"/>
    <w:rsid w:val="43BB30E7"/>
    <w:rsid w:val="43CF26EE"/>
    <w:rsid w:val="43D353AE"/>
    <w:rsid w:val="43D709AB"/>
    <w:rsid w:val="43E11DA9"/>
    <w:rsid w:val="43E268C5"/>
    <w:rsid w:val="43E94C15"/>
    <w:rsid w:val="43F65ECD"/>
    <w:rsid w:val="43FB34E3"/>
    <w:rsid w:val="4405397E"/>
    <w:rsid w:val="44055725"/>
    <w:rsid w:val="4407632C"/>
    <w:rsid w:val="440A64BF"/>
    <w:rsid w:val="440E6370"/>
    <w:rsid w:val="440E76BA"/>
    <w:rsid w:val="441A7E0D"/>
    <w:rsid w:val="44261C72"/>
    <w:rsid w:val="442838FD"/>
    <w:rsid w:val="442B36F7"/>
    <w:rsid w:val="44356037"/>
    <w:rsid w:val="443B6B32"/>
    <w:rsid w:val="443D3AFC"/>
    <w:rsid w:val="444B13DD"/>
    <w:rsid w:val="44507474"/>
    <w:rsid w:val="44655CD4"/>
    <w:rsid w:val="44705C7F"/>
    <w:rsid w:val="4474772A"/>
    <w:rsid w:val="447F05C9"/>
    <w:rsid w:val="4481666E"/>
    <w:rsid w:val="448C6428"/>
    <w:rsid w:val="448F00DB"/>
    <w:rsid w:val="449359EA"/>
    <w:rsid w:val="44AD6ED3"/>
    <w:rsid w:val="44B07D93"/>
    <w:rsid w:val="44BD7BE5"/>
    <w:rsid w:val="44C10289"/>
    <w:rsid w:val="44C15625"/>
    <w:rsid w:val="44C46F12"/>
    <w:rsid w:val="44C6681E"/>
    <w:rsid w:val="44C73DF4"/>
    <w:rsid w:val="44CE29A6"/>
    <w:rsid w:val="44D15BD3"/>
    <w:rsid w:val="44D2693A"/>
    <w:rsid w:val="44D3620E"/>
    <w:rsid w:val="44D9745B"/>
    <w:rsid w:val="44DA57EF"/>
    <w:rsid w:val="44DC0ADE"/>
    <w:rsid w:val="44F07EF5"/>
    <w:rsid w:val="44F7014F"/>
    <w:rsid w:val="44FE14DD"/>
    <w:rsid w:val="44FF1054"/>
    <w:rsid w:val="45131DF7"/>
    <w:rsid w:val="451C1963"/>
    <w:rsid w:val="451F71F3"/>
    <w:rsid w:val="45285172"/>
    <w:rsid w:val="45293573"/>
    <w:rsid w:val="452A1C17"/>
    <w:rsid w:val="452F78E8"/>
    <w:rsid w:val="453018B3"/>
    <w:rsid w:val="45433394"/>
    <w:rsid w:val="454438F1"/>
    <w:rsid w:val="45513D03"/>
    <w:rsid w:val="455530C7"/>
    <w:rsid w:val="455E1F7C"/>
    <w:rsid w:val="4572689C"/>
    <w:rsid w:val="4577303D"/>
    <w:rsid w:val="457B58EB"/>
    <w:rsid w:val="45907CF6"/>
    <w:rsid w:val="459260C9"/>
    <w:rsid w:val="45942633"/>
    <w:rsid w:val="45A63B54"/>
    <w:rsid w:val="45AC0555"/>
    <w:rsid w:val="45B002FD"/>
    <w:rsid w:val="45B846D6"/>
    <w:rsid w:val="45C05E59"/>
    <w:rsid w:val="45C409D5"/>
    <w:rsid w:val="45DE130F"/>
    <w:rsid w:val="45DE30BD"/>
    <w:rsid w:val="46135147"/>
    <w:rsid w:val="46244F73"/>
    <w:rsid w:val="462D154A"/>
    <w:rsid w:val="46313709"/>
    <w:rsid w:val="46491946"/>
    <w:rsid w:val="464C4D6F"/>
    <w:rsid w:val="4654337F"/>
    <w:rsid w:val="46604684"/>
    <w:rsid w:val="466A4950"/>
    <w:rsid w:val="466D112E"/>
    <w:rsid w:val="466F101E"/>
    <w:rsid w:val="467237E3"/>
    <w:rsid w:val="46730A89"/>
    <w:rsid w:val="4676436B"/>
    <w:rsid w:val="46894E81"/>
    <w:rsid w:val="468D620C"/>
    <w:rsid w:val="46957C1F"/>
    <w:rsid w:val="46984BDA"/>
    <w:rsid w:val="469F6E38"/>
    <w:rsid w:val="46A11BA1"/>
    <w:rsid w:val="46A1268F"/>
    <w:rsid w:val="46A2233C"/>
    <w:rsid w:val="46B75DE7"/>
    <w:rsid w:val="46BB51AC"/>
    <w:rsid w:val="46CB116B"/>
    <w:rsid w:val="46DC584E"/>
    <w:rsid w:val="46E22BD9"/>
    <w:rsid w:val="46E83E3E"/>
    <w:rsid w:val="46F52F62"/>
    <w:rsid w:val="46F96400"/>
    <w:rsid w:val="46FA61CA"/>
    <w:rsid w:val="47075B7F"/>
    <w:rsid w:val="470C5990"/>
    <w:rsid w:val="470E39A1"/>
    <w:rsid w:val="47197FBA"/>
    <w:rsid w:val="47264F1F"/>
    <w:rsid w:val="472965B9"/>
    <w:rsid w:val="473867FC"/>
    <w:rsid w:val="473D3110"/>
    <w:rsid w:val="47473D85"/>
    <w:rsid w:val="47623541"/>
    <w:rsid w:val="47666677"/>
    <w:rsid w:val="47683FF0"/>
    <w:rsid w:val="47741C90"/>
    <w:rsid w:val="47763ABA"/>
    <w:rsid w:val="477D4A69"/>
    <w:rsid w:val="478460A3"/>
    <w:rsid w:val="47855EE6"/>
    <w:rsid w:val="479559FD"/>
    <w:rsid w:val="479B06F0"/>
    <w:rsid w:val="479E4E44"/>
    <w:rsid w:val="47A711FC"/>
    <w:rsid w:val="47A86409"/>
    <w:rsid w:val="47AB6FCE"/>
    <w:rsid w:val="47B24801"/>
    <w:rsid w:val="47B6609F"/>
    <w:rsid w:val="47C05B99"/>
    <w:rsid w:val="47C42168"/>
    <w:rsid w:val="47CD5197"/>
    <w:rsid w:val="47D473AF"/>
    <w:rsid w:val="47DB7E38"/>
    <w:rsid w:val="47DD66CD"/>
    <w:rsid w:val="47E10E4A"/>
    <w:rsid w:val="47E44E5F"/>
    <w:rsid w:val="47EA683D"/>
    <w:rsid w:val="47F15951"/>
    <w:rsid w:val="480908C5"/>
    <w:rsid w:val="480C3F11"/>
    <w:rsid w:val="48162E43"/>
    <w:rsid w:val="482421C4"/>
    <w:rsid w:val="48270D4B"/>
    <w:rsid w:val="48272CCA"/>
    <w:rsid w:val="48401E0D"/>
    <w:rsid w:val="48442BA4"/>
    <w:rsid w:val="4847501E"/>
    <w:rsid w:val="48554CE1"/>
    <w:rsid w:val="485633DE"/>
    <w:rsid w:val="48626474"/>
    <w:rsid w:val="486C1132"/>
    <w:rsid w:val="48834E50"/>
    <w:rsid w:val="4891509B"/>
    <w:rsid w:val="489B7043"/>
    <w:rsid w:val="48AC2FFE"/>
    <w:rsid w:val="48C04CFB"/>
    <w:rsid w:val="48C7608A"/>
    <w:rsid w:val="48DA7449"/>
    <w:rsid w:val="48F97A03"/>
    <w:rsid w:val="48FD1AAC"/>
    <w:rsid w:val="4907178C"/>
    <w:rsid w:val="49092184"/>
    <w:rsid w:val="49116AE1"/>
    <w:rsid w:val="49200362"/>
    <w:rsid w:val="492876D1"/>
    <w:rsid w:val="49331971"/>
    <w:rsid w:val="494277FE"/>
    <w:rsid w:val="49440B7C"/>
    <w:rsid w:val="495A4CF5"/>
    <w:rsid w:val="496427D1"/>
    <w:rsid w:val="497636D7"/>
    <w:rsid w:val="4977429D"/>
    <w:rsid w:val="497E3DB8"/>
    <w:rsid w:val="497F1F6E"/>
    <w:rsid w:val="49824DA9"/>
    <w:rsid w:val="498703ED"/>
    <w:rsid w:val="49891669"/>
    <w:rsid w:val="498B003C"/>
    <w:rsid w:val="49907850"/>
    <w:rsid w:val="49972EC6"/>
    <w:rsid w:val="499A2436"/>
    <w:rsid w:val="499C5626"/>
    <w:rsid w:val="499E01D5"/>
    <w:rsid w:val="49B05850"/>
    <w:rsid w:val="49B4660E"/>
    <w:rsid w:val="49B72B37"/>
    <w:rsid w:val="49BB2622"/>
    <w:rsid w:val="49C24FE5"/>
    <w:rsid w:val="49C425C9"/>
    <w:rsid w:val="49D219AC"/>
    <w:rsid w:val="49D33484"/>
    <w:rsid w:val="49E113CD"/>
    <w:rsid w:val="49E50EBD"/>
    <w:rsid w:val="49F6524E"/>
    <w:rsid w:val="49F904C5"/>
    <w:rsid w:val="4A121587"/>
    <w:rsid w:val="4A1775B4"/>
    <w:rsid w:val="4A1A4124"/>
    <w:rsid w:val="4A244559"/>
    <w:rsid w:val="4A262ADC"/>
    <w:rsid w:val="4A295B52"/>
    <w:rsid w:val="4A2D7A2D"/>
    <w:rsid w:val="4A2F0400"/>
    <w:rsid w:val="4A3E05CE"/>
    <w:rsid w:val="4A48072C"/>
    <w:rsid w:val="4A480BF1"/>
    <w:rsid w:val="4A484FA8"/>
    <w:rsid w:val="4A4A7727"/>
    <w:rsid w:val="4A4C19C6"/>
    <w:rsid w:val="4A4D183F"/>
    <w:rsid w:val="4A5971B6"/>
    <w:rsid w:val="4A5F44DD"/>
    <w:rsid w:val="4A633B90"/>
    <w:rsid w:val="4A635BBB"/>
    <w:rsid w:val="4A705A47"/>
    <w:rsid w:val="4A7126F6"/>
    <w:rsid w:val="4A7617B6"/>
    <w:rsid w:val="4A8C30E7"/>
    <w:rsid w:val="4A8D1E31"/>
    <w:rsid w:val="4A9F4236"/>
    <w:rsid w:val="4AA5118D"/>
    <w:rsid w:val="4AAA4957"/>
    <w:rsid w:val="4AAA603E"/>
    <w:rsid w:val="4ABA3A4E"/>
    <w:rsid w:val="4ABB577A"/>
    <w:rsid w:val="4ABD7744"/>
    <w:rsid w:val="4AC32CF8"/>
    <w:rsid w:val="4AC4194A"/>
    <w:rsid w:val="4AE253FD"/>
    <w:rsid w:val="4AFD39D7"/>
    <w:rsid w:val="4B10596E"/>
    <w:rsid w:val="4B1914EF"/>
    <w:rsid w:val="4B1E2F91"/>
    <w:rsid w:val="4B383D7F"/>
    <w:rsid w:val="4B3E41D0"/>
    <w:rsid w:val="4B3E6269"/>
    <w:rsid w:val="4B3F6129"/>
    <w:rsid w:val="4B49722A"/>
    <w:rsid w:val="4B51612F"/>
    <w:rsid w:val="4B531E57"/>
    <w:rsid w:val="4B55797D"/>
    <w:rsid w:val="4B571947"/>
    <w:rsid w:val="4B5B5A66"/>
    <w:rsid w:val="4B6B4A79"/>
    <w:rsid w:val="4B6C2A28"/>
    <w:rsid w:val="4B717086"/>
    <w:rsid w:val="4B732069"/>
    <w:rsid w:val="4B7814FC"/>
    <w:rsid w:val="4B8418FE"/>
    <w:rsid w:val="4B8E7989"/>
    <w:rsid w:val="4B916A07"/>
    <w:rsid w:val="4B94223B"/>
    <w:rsid w:val="4BCF5DB2"/>
    <w:rsid w:val="4BD05255"/>
    <w:rsid w:val="4BD115A1"/>
    <w:rsid w:val="4BD401AC"/>
    <w:rsid w:val="4BDE7972"/>
    <w:rsid w:val="4BDF41B6"/>
    <w:rsid w:val="4BE07B8E"/>
    <w:rsid w:val="4BE80006"/>
    <w:rsid w:val="4BE86347"/>
    <w:rsid w:val="4BF63486"/>
    <w:rsid w:val="4BF74ED8"/>
    <w:rsid w:val="4BFB299C"/>
    <w:rsid w:val="4BFE7B5F"/>
    <w:rsid w:val="4C013730"/>
    <w:rsid w:val="4C150DF5"/>
    <w:rsid w:val="4C246CDB"/>
    <w:rsid w:val="4C2C70F6"/>
    <w:rsid w:val="4C2E60CD"/>
    <w:rsid w:val="4C35155C"/>
    <w:rsid w:val="4C583BC9"/>
    <w:rsid w:val="4C5C4D3B"/>
    <w:rsid w:val="4C5E7D5D"/>
    <w:rsid w:val="4C651D76"/>
    <w:rsid w:val="4C6E59B6"/>
    <w:rsid w:val="4C720556"/>
    <w:rsid w:val="4C8A404C"/>
    <w:rsid w:val="4C9170DB"/>
    <w:rsid w:val="4C92075D"/>
    <w:rsid w:val="4C954755"/>
    <w:rsid w:val="4C9B5863"/>
    <w:rsid w:val="4CAC7C0B"/>
    <w:rsid w:val="4CAE1A3B"/>
    <w:rsid w:val="4CB06901"/>
    <w:rsid w:val="4CB26BFD"/>
    <w:rsid w:val="4CBA3461"/>
    <w:rsid w:val="4CBB5F06"/>
    <w:rsid w:val="4CBD1060"/>
    <w:rsid w:val="4CBE5435"/>
    <w:rsid w:val="4CBE77A4"/>
    <w:rsid w:val="4CC01B39"/>
    <w:rsid w:val="4CC27294"/>
    <w:rsid w:val="4CC3621A"/>
    <w:rsid w:val="4CC6196F"/>
    <w:rsid w:val="4CD27077"/>
    <w:rsid w:val="4CD906A2"/>
    <w:rsid w:val="4CD92A84"/>
    <w:rsid w:val="4CE95E10"/>
    <w:rsid w:val="4CEA67EB"/>
    <w:rsid w:val="4CEF6C50"/>
    <w:rsid w:val="4CF02C12"/>
    <w:rsid w:val="4CF767D7"/>
    <w:rsid w:val="4D0332A5"/>
    <w:rsid w:val="4D056AC0"/>
    <w:rsid w:val="4D1D0480"/>
    <w:rsid w:val="4D27359B"/>
    <w:rsid w:val="4D2E4A7C"/>
    <w:rsid w:val="4D331F40"/>
    <w:rsid w:val="4D3360E0"/>
    <w:rsid w:val="4D3A71AE"/>
    <w:rsid w:val="4D47240A"/>
    <w:rsid w:val="4D6245D3"/>
    <w:rsid w:val="4D6B3488"/>
    <w:rsid w:val="4D6D377D"/>
    <w:rsid w:val="4D73213F"/>
    <w:rsid w:val="4D761B14"/>
    <w:rsid w:val="4D815539"/>
    <w:rsid w:val="4D9218E1"/>
    <w:rsid w:val="4DA31DBA"/>
    <w:rsid w:val="4DA846DC"/>
    <w:rsid w:val="4DAE6043"/>
    <w:rsid w:val="4DB74F29"/>
    <w:rsid w:val="4DB93F49"/>
    <w:rsid w:val="4DC96F67"/>
    <w:rsid w:val="4DDD65D6"/>
    <w:rsid w:val="4DE2596D"/>
    <w:rsid w:val="4DF72039"/>
    <w:rsid w:val="4DFB1FEA"/>
    <w:rsid w:val="4DFC0584"/>
    <w:rsid w:val="4E075DEF"/>
    <w:rsid w:val="4E185395"/>
    <w:rsid w:val="4E347D1E"/>
    <w:rsid w:val="4E362A61"/>
    <w:rsid w:val="4E38634E"/>
    <w:rsid w:val="4E397A48"/>
    <w:rsid w:val="4E3B2175"/>
    <w:rsid w:val="4E3B5B69"/>
    <w:rsid w:val="4E3D0E61"/>
    <w:rsid w:val="4E3E6DEE"/>
    <w:rsid w:val="4E3F59EF"/>
    <w:rsid w:val="4E3F7C2B"/>
    <w:rsid w:val="4E57299B"/>
    <w:rsid w:val="4E65467D"/>
    <w:rsid w:val="4E770F61"/>
    <w:rsid w:val="4E832BEF"/>
    <w:rsid w:val="4E881E17"/>
    <w:rsid w:val="4E8F262A"/>
    <w:rsid w:val="4E9419CF"/>
    <w:rsid w:val="4E9A4343"/>
    <w:rsid w:val="4EA529C9"/>
    <w:rsid w:val="4EB41C32"/>
    <w:rsid w:val="4ED0033C"/>
    <w:rsid w:val="4ED24D20"/>
    <w:rsid w:val="4ED908C5"/>
    <w:rsid w:val="4EDE5EDB"/>
    <w:rsid w:val="4EDF237F"/>
    <w:rsid w:val="4EE75D3B"/>
    <w:rsid w:val="4EED40E4"/>
    <w:rsid w:val="4F05790C"/>
    <w:rsid w:val="4F0C29D5"/>
    <w:rsid w:val="4F0C2DC9"/>
    <w:rsid w:val="4F0C71D9"/>
    <w:rsid w:val="4F176B8A"/>
    <w:rsid w:val="4F2064F4"/>
    <w:rsid w:val="4F2F6737"/>
    <w:rsid w:val="4F354BEF"/>
    <w:rsid w:val="4F3B1580"/>
    <w:rsid w:val="4F3C4D0E"/>
    <w:rsid w:val="4F4934A0"/>
    <w:rsid w:val="4F5A041D"/>
    <w:rsid w:val="4F612504"/>
    <w:rsid w:val="4F702FD7"/>
    <w:rsid w:val="4F766114"/>
    <w:rsid w:val="4F7C2FE9"/>
    <w:rsid w:val="4F9B2C70"/>
    <w:rsid w:val="4FC85E6F"/>
    <w:rsid w:val="4FD317B8"/>
    <w:rsid w:val="4FD83492"/>
    <w:rsid w:val="4FE759B0"/>
    <w:rsid w:val="4FEB7FA3"/>
    <w:rsid w:val="4FEE2C9B"/>
    <w:rsid w:val="4FF97471"/>
    <w:rsid w:val="500D0826"/>
    <w:rsid w:val="50106568"/>
    <w:rsid w:val="5015592D"/>
    <w:rsid w:val="501871E4"/>
    <w:rsid w:val="501B6F55"/>
    <w:rsid w:val="503A5C56"/>
    <w:rsid w:val="504B57F2"/>
    <w:rsid w:val="504D7B9C"/>
    <w:rsid w:val="505B3C87"/>
    <w:rsid w:val="50612400"/>
    <w:rsid w:val="506E0710"/>
    <w:rsid w:val="50735089"/>
    <w:rsid w:val="507704E4"/>
    <w:rsid w:val="5078269B"/>
    <w:rsid w:val="507A6B76"/>
    <w:rsid w:val="50843AB6"/>
    <w:rsid w:val="509162B4"/>
    <w:rsid w:val="50926F7D"/>
    <w:rsid w:val="50974594"/>
    <w:rsid w:val="50A72B4E"/>
    <w:rsid w:val="50C7131D"/>
    <w:rsid w:val="50D92DFE"/>
    <w:rsid w:val="50EC3C76"/>
    <w:rsid w:val="50F2676E"/>
    <w:rsid w:val="50F6416E"/>
    <w:rsid w:val="50FE0AB7"/>
    <w:rsid w:val="50FF4CD9"/>
    <w:rsid w:val="51002139"/>
    <w:rsid w:val="510D55AC"/>
    <w:rsid w:val="510D6C3D"/>
    <w:rsid w:val="510F335D"/>
    <w:rsid w:val="511B2E73"/>
    <w:rsid w:val="511E4CB5"/>
    <w:rsid w:val="51226632"/>
    <w:rsid w:val="5133250E"/>
    <w:rsid w:val="513E0EB3"/>
    <w:rsid w:val="513F4215"/>
    <w:rsid w:val="51496351"/>
    <w:rsid w:val="514B428F"/>
    <w:rsid w:val="514E7348"/>
    <w:rsid w:val="51510BE7"/>
    <w:rsid w:val="51527939"/>
    <w:rsid w:val="51590CC2"/>
    <w:rsid w:val="51650DD1"/>
    <w:rsid w:val="51695FE1"/>
    <w:rsid w:val="516D24F1"/>
    <w:rsid w:val="51711289"/>
    <w:rsid w:val="517154FB"/>
    <w:rsid w:val="51735001"/>
    <w:rsid w:val="51782617"/>
    <w:rsid w:val="517F5070"/>
    <w:rsid w:val="518710ED"/>
    <w:rsid w:val="51890380"/>
    <w:rsid w:val="51A82FE2"/>
    <w:rsid w:val="51AC059C"/>
    <w:rsid w:val="51AD3AFD"/>
    <w:rsid w:val="51B56676"/>
    <w:rsid w:val="51B8433C"/>
    <w:rsid w:val="51C065DB"/>
    <w:rsid w:val="51D11D27"/>
    <w:rsid w:val="51E76134"/>
    <w:rsid w:val="51EA302C"/>
    <w:rsid w:val="52024B00"/>
    <w:rsid w:val="52124E4E"/>
    <w:rsid w:val="521C0E56"/>
    <w:rsid w:val="522847CF"/>
    <w:rsid w:val="52325D80"/>
    <w:rsid w:val="52347712"/>
    <w:rsid w:val="523C31AB"/>
    <w:rsid w:val="52460138"/>
    <w:rsid w:val="524D7111"/>
    <w:rsid w:val="525A725B"/>
    <w:rsid w:val="5262435B"/>
    <w:rsid w:val="526B217C"/>
    <w:rsid w:val="526D48E0"/>
    <w:rsid w:val="5273558D"/>
    <w:rsid w:val="52796647"/>
    <w:rsid w:val="527D6D4D"/>
    <w:rsid w:val="527F3531"/>
    <w:rsid w:val="52815CD2"/>
    <w:rsid w:val="52823CD1"/>
    <w:rsid w:val="52823E17"/>
    <w:rsid w:val="5288620B"/>
    <w:rsid w:val="528D7AA4"/>
    <w:rsid w:val="5298171B"/>
    <w:rsid w:val="52A35472"/>
    <w:rsid w:val="52A631B4"/>
    <w:rsid w:val="52AB2578"/>
    <w:rsid w:val="52AF02BB"/>
    <w:rsid w:val="52B83749"/>
    <w:rsid w:val="52BC2E92"/>
    <w:rsid w:val="52DD481A"/>
    <w:rsid w:val="52EC6E19"/>
    <w:rsid w:val="52ED34E5"/>
    <w:rsid w:val="52ED493F"/>
    <w:rsid w:val="53073C53"/>
    <w:rsid w:val="530D2E4F"/>
    <w:rsid w:val="531067E6"/>
    <w:rsid w:val="53160B5A"/>
    <w:rsid w:val="531B14AC"/>
    <w:rsid w:val="531B4B18"/>
    <w:rsid w:val="53210AC4"/>
    <w:rsid w:val="53220A8C"/>
    <w:rsid w:val="53282E3C"/>
    <w:rsid w:val="532A7941"/>
    <w:rsid w:val="533202FB"/>
    <w:rsid w:val="534F2C92"/>
    <w:rsid w:val="535544A0"/>
    <w:rsid w:val="5368023C"/>
    <w:rsid w:val="53736447"/>
    <w:rsid w:val="538074E6"/>
    <w:rsid w:val="53876B42"/>
    <w:rsid w:val="53913729"/>
    <w:rsid w:val="5397212B"/>
    <w:rsid w:val="53A06203"/>
    <w:rsid w:val="53AB5C87"/>
    <w:rsid w:val="53AC47FA"/>
    <w:rsid w:val="53B06098"/>
    <w:rsid w:val="53B8765E"/>
    <w:rsid w:val="53C50F11"/>
    <w:rsid w:val="53CB5AA0"/>
    <w:rsid w:val="53CD13E2"/>
    <w:rsid w:val="53CE29C2"/>
    <w:rsid w:val="53D0673A"/>
    <w:rsid w:val="53D07341"/>
    <w:rsid w:val="53D7261D"/>
    <w:rsid w:val="53E2227E"/>
    <w:rsid w:val="53E643CF"/>
    <w:rsid w:val="53F410A6"/>
    <w:rsid w:val="53F8359B"/>
    <w:rsid w:val="540A3A96"/>
    <w:rsid w:val="54142BA3"/>
    <w:rsid w:val="54183C3E"/>
    <w:rsid w:val="541977FF"/>
    <w:rsid w:val="542B07EA"/>
    <w:rsid w:val="542E0595"/>
    <w:rsid w:val="54352B62"/>
    <w:rsid w:val="54381629"/>
    <w:rsid w:val="543F61F6"/>
    <w:rsid w:val="54454273"/>
    <w:rsid w:val="54552C96"/>
    <w:rsid w:val="54574766"/>
    <w:rsid w:val="546B6463"/>
    <w:rsid w:val="546F5EAC"/>
    <w:rsid w:val="547A0454"/>
    <w:rsid w:val="547D4666"/>
    <w:rsid w:val="54922D77"/>
    <w:rsid w:val="54925F6A"/>
    <w:rsid w:val="54930741"/>
    <w:rsid w:val="54935F7C"/>
    <w:rsid w:val="549632E1"/>
    <w:rsid w:val="54A13E2A"/>
    <w:rsid w:val="54A31759"/>
    <w:rsid w:val="54AB2D04"/>
    <w:rsid w:val="54C811C0"/>
    <w:rsid w:val="54E667DC"/>
    <w:rsid w:val="54EC0672"/>
    <w:rsid w:val="54ED7E47"/>
    <w:rsid w:val="54F1040F"/>
    <w:rsid w:val="54F40967"/>
    <w:rsid w:val="5509063C"/>
    <w:rsid w:val="5510379B"/>
    <w:rsid w:val="55137B3E"/>
    <w:rsid w:val="551D7C9A"/>
    <w:rsid w:val="55351FF9"/>
    <w:rsid w:val="553C395C"/>
    <w:rsid w:val="55466588"/>
    <w:rsid w:val="55546EF7"/>
    <w:rsid w:val="5560589C"/>
    <w:rsid w:val="5563174F"/>
    <w:rsid w:val="55770320"/>
    <w:rsid w:val="557F21C6"/>
    <w:rsid w:val="557F6ADF"/>
    <w:rsid w:val="558B48D1"/>
    <w:rsid w:val="558F536E"/>
    <w:rsid w:val="55942830"/>
    <w:rsid w:val="55B35316"/>
    <w:rsid w:val="55BA1450"/>
    <w:rsid w:val="55C7557C"/>
    <w:rsid w:val="55DB3175"/>
    <w:rsid w:val="55DF2C65"/>
    <w:rsid w:val="55FA318F"/>
    <w:rsid w:val="55FC246F"/>
    <w:rsid w:val="5600279B"/>
    <w:rsid w:val="56051FA0"/>
    <w:rsid w:val="560721BC"/>
    <w:rsid w:val="560730CB"/>
    <w:rsid w:val="56073497"/>
    <w:rsid w:val="560743DC"/>
    <w:rsid w:val="561B6F64"/>
    <w:rsid w:val="561E62AB"/>
    <w:rsid w:val="562543F0"/>
    <w:rsid w:val="56261924"/>
    <w:rsid w:val="56285BC7"/>
    <w:rsid w:val="56335103"/>
    <w:rsid w:val="5633540E"/>
    <w:rsid w:val="56344877"/>
    <w:rsid w:val="5651482B"/>
    <w:rsid w:val="56614C8A"/>
    <w:rsid w:val="567710EF"/>
    <w:rsid w:val="5683311F"/>
    <w:rsid w:val="5683721E"/>
    <w:rsid w:val="569A6B8C"/>
    <w:rsid w:val="56A65531"/>
    <w:rsid w:val="56A70089"/>
    <w:rsid w:val="56A91C7F"/>
    <w:rsid w:val="56B1073F"/>
    <w:rsid w:val="56B10DE6"/>
    <w:rsid w:val="56B310C2"/>
    <w:rsid w:val="56C97471"/>
    <w:rsid w:val="56E62CB9"/>
    <w:rsid w:val="56EA7B13"/>
    <w:rsid w:val="56F60B23"/>
    <w:rsid w:val="56FC4A68"/>
    <w:rsid w:val="570217DB"/>
    <w:rsid w:val="570A4B96"/>
    <w:rsid w:val="571701DC"/>
    <w:rsid w:val="571C1C97"/>
    <w:rsid w:val="57227B12"/>
    <w:rsid w:val="5727672F"/>
    <w:rsid w:val="57281234"/>
    <w:rsid w:val="572A7F10"/>
    <w:rsid w:val="57393E76"/>
    <w:rsid w:val="574853DB"/>
    <w:rsid w:val="574A0F56"/>
    <w:rsid w:val="575B5EED"/>
    <w:rsid w:val="57605364"/>
    <w:rsid w:val="576D586E"/>
    <w:rsid w:val="577B37FA"/>
    <w:rsid w:val="577D7E8C"/>
    <w:rsid w:val="57802F0F"/>
    <w:rsid w:val="5785783C"/>
    <w:rsid w:val="578D2D3B"/>
    <w:rsid w:val="578F2F08"/>
    <w:rsid w:val="578F6841"/>
    <w:rsid w:val="57953DB4"/>
    <w:rsid w:val="57A20311"/>
    <w:rsid w:val="57BB2C0B"/>
    <w:rsid w:val="57CA7343"/>
    <w:rsid w:val="57D336B2"/>
    <w:rsid w:val="57DA64D0"/>
    <w:rsid w:val="57E04A72"/>
    <w:rsid w:val="57E2582F"/>
    <w:rsid w:val="57EC0950"/>
    <w:rsid w:val="57F15172"/>
    <w:rsid w:val="57FD73D2"/>
    <w:rsid w:val="580A7D41"/>
    <w:rsid w:val="581049B9"/>
    <w:rsid w:val="58226E39"/>
    <w:rsid w:val="583C31B4"/>
    <w:rsid w:val="58486064"/>
    <w:rsid w:val="58496F60"/>
    <w:rsid w:val="584C41EB"/>
    <w:rsid w:val="58694DA2"/>
    <w:rsid w:val="587B5F57"/>
    <w:rsid w:val="587D1F7A"/>
    <w:rsid w:val="588D6D3A"/>
    <w:rsid w:val="58B71C77"/>
    <w:rsid w:val="58BA6D2D"/>
    <w:rsid w:val="58BC54DF"/>
    <w:rsid w:val="58C42F60"/>
    <w:rsid w:val="58C46118"/>
    <w:rsid w:val="58CD4FF7"/>
    <w:rsid w:val="58D54A54"/>
    <w:rsid w:val="58DC16DE"/>
    <w:rsid w:val="58ED77B6"/>
    <w:rsid w:val="59101387"/>
    <w:rsid w:val="5913247C"/>
    <w:rsid w:val="591B46E6"/>
    <w:rsid w:val="592D5B8C"/>
    <w:rsid w:val="592F3F03"/>
    <w:rsid w:val="593117A4"/>
    <w:rsid w:val="5933032D"/>
    <w:rsid w:val="59377B09"/>
    <w:rsid w:val="59380A59"/>
    <w:rsid w:val="59404518"/>
    <w:rsid w:val="594C6863"/>
    <w:rsid w:val="596A29B3"/>
    <w:rsid w:val="596A4D95"/>
    <w:rsid w:val="597162CA"/>
    <w:rsid w:val="597E2795"/>
    <w:rsid w:val="59955047"/>
    <w:rsid w:val="59975605"/>
    <w:rsid w:val="59B11053"/>
    <w:rsid w:val="59B45DCE"/>
    <w:rsid w:val="59B656D7"/>
    <w:rsid w:val="59C83A10"/>
    <w:rsid w:val="59CC667E"/>
    <w:rsid w:val="59DB69B0"/>
    <w:rsid w:val="59F042C7"/>
    <w:rsid w:val="59F2455A"/>
    <w:rsid w:val="59F44805"/>
    <w:rsid w:val="59F657D2"/>
    <w:rsid w:val="59FB038A"/>
    <w:rsid w:val="5A0053F8"/>
    <w:rsid w:val="5A0377E1"/>
    <w:rsid w:val="5A045A0A"/>
    <w:rsid w:val="5A0C7DA1"/>
    <w:rsid w:val="5A0F3E4F"/>
    <w:rsid w:val="5A116145"/>
    <w:rsid w:val="5A132EDD"/>
    <w:rsid w:val="5A33357F"/>
    <w:rsid w:val="5A3B31E1"/>
    <w:rsid w:val="5A3B7BD2"/>
    <w:rsid w:val="5A4F5EDF"/>
    <w:rsid w:val="5A571CB8"/>
    <w:rsid w:val="5A577A71"/>
    <w:rsid w:val="5A5850DD"/>
    <w:rsid w:val="5A624AF7"/>
    <w:rsid w:val="5A783830"/>
    <w:rsid w:val="5A7E67E0"/>
    <w:rsid w:val="5A851901"/>
    <w:rsid w:val="5A87203E"/>
    <w:rsid w:val="5A8815C4"/>
    <w:rsid w:val="5A9C769C"/>
    <w:rsid w:val="5AA314BD"/>
    <w:rsid w:val="5AA76684"/>
    <w:rsid w:val="5AAB138A"/>
    <w:rsid w:val="5ABF3451"/>
    <w:rsid w:val="5AC05BEB"/>
    <w:rsid w:val="5AC762F1"/>
    <w:rsid w:val="5ACA1DCC"/>
    <w:rsid w:val="5AD20FEA"/>
    <w:rsid w:val="5AD44F78"/>
    <w:rsid w:val="5AD63C45"/>
    <w:rsid w:val="5ADC0752"/>
    <w:rsid w:val="5ADF3408"/>
    <w:rsid w:val="5AE12517"/>
    <w:rsid w:val="5AEB69BA"/>
    <w:rsid w:val="5B057A8C"/>
    <w:rsid w:val="5B1279B1"/>
    <w:rsid w:val="5B2953E8"/>
    <w:rsid w:val="5B323837"/>
    <w:rsid w:val="5B3D2C9D"/>
    <w:rsid w:val="5B4168AB"/>
    <w:rsid w:val="5B44344D"/>
    <w:rsid w:val="5B4B2442"/>
    <w:rsid w:val="5B505CE1"/>
    <w:rsid w:val="5B53055A"/>
    <w:rsid w:val="5B63278A"/>
    <w:rsid w:val="5B70435F"/>
    <w:rsid w:val="5B7B1D70"/>
    <w:rsid w:val="5B8D3163"/>
    <w:rsid w:val="5B975D90"/>
    <w:rsid w:val="5B975E43"/>
    <w:rsid w:val="5B980370"/>
    <w:rsid w:val="5B985EF4"/>
    <w:rsid w:val="5BA74384"/>
    <w:rsid w:val="5BAA01D6"/>
    <w:rsid w:val="5BB719F9"/>
    <w:rsid w:val="5BC67479"/>
    <w:rsid w:val="5BCC35AA"/>
    <w:rsid w:val="5BCC5A39"/>
    <w:rsid w:val="5BD150F6"/>
    <w:rsid w:val="5BE311A3"/>
    <w:rsid w:val="5BEF797A"/>
    <w:rsid w:val="5BF26D3E"/>
    <w:rsid w:val="5BF605B4"/>
    <w:rsid w:val="5C1176AB"/>
    <w:rsid w:val="5C125416"/>
    <w:rsid w:val="5C126C9F"/>
    <w:rsid w:val="5C145FBC"/>
    <w:rsid w:val="5C1777A6"/>
    <w:rsid w:val="5C1B293A"/>
    <w:rsid w:val="5C1F4E24"/>
    <w:rsid w:val="5C205D85"/>
    <w:rsid w:val="5C2B7526"/>
    <w:rsid w:val="5C2C4167"/>
    <w:rsid w:val="5C2D3FFE"/>
    <w:rsid w:val="5C3F31DA"/>
    <w:rsid w:val="5C487FF6"/>
    <w:rsid w:val="5C5335DE"/>
    <w:rsid w:val="5C5D0D87"/>
    <w:rsid w:val="5C5D3D2F"/>
    <w:rsid w:val="5C5D4298"/>
    <w:rsid w:val="5C61574F"/>
    <w:rsid w:val="5C69772C"/>
    <w:rsid w:val="5C6D705F"/>
    <w:rsid w:val="5C6E6AF1"/>
    <w:rsid w:val="5C772626"/>
    <w:rsid w:val="5C78171D"/>
    <w:rsid w:val="5C7A55A4"/>
    <w:rsid w:val="5C8B49C4"/>
    <w:rsid w:val="5C904172"/>
    <w:rsid w:val="5C9626D8"/>
    <w:rsid w:val="5C9A0958"/>
    <w:rsid w:val="5CA15DB5"/>
    <w:rsid w:val="5CA92850"/>
    <w:rsid w:val="5CB32755"/>
    <w:rsid w:val="5CB660F5"/>
    <w:rsid w:val="5CB952B9"/>
    <w:rsid w:val="5CC73208"/>
    <w:rsid w:val="5CCD1ECB"/>
    <w:rsid w:val="5CD64696"/>
    <w:rsid w:val="5CD70C1E"/>
    <w:rsid w:val="5CE87D14"/>
    <w:rsid w:val="5CEF5024"/>
    <w:rsid w:val="5CF36FF6"/>
    <w:rsid w:val="5CF60D2A"/>
    <w:rsid w:val="5D135B2F"/>
    <w:rsid w:val="5D1C02FB"/>
    <w:rsid w:val="5D23702D"/>
    <w:rsid w:val="5D44606D"/>
    <w:rsid w:val="5D4567E9"/>
    <w:rsid w:val="5D543F38"/>
    <w:rsid w:val="5D605271"/>
    <w:rsid w:val="5D645DC6"/>
    <w:rsid w:val="5D665A1A"/>
    <w:rsid w:val="5D7243BE"/>
    <w:rsid w:val="5D741531"/>
    <w:rsid w:val="5D7B1E4D"/>
    <w:rsid w:val="5D8104D3"/>
    <w:rsid w:val="5D95186C"/>
    <w:rsid w:val="5DA872AE"/>
    <w:rsid w:val="5DAB7C81"/>
    <w:rsid w:val="5DB9327E"/>
    <w:rsid w:val="5DC57C5C"/>
    <w:rsid w:val="5DC60350"/>
    <w:rsid w:val="5DCE2207"/>
    <w:rsid w:val="5DD22303"/>
    <w:rsid w:val="5DD707CC"/>
    <w:rsid w:val="5DE03A1E"/>
    <w:rsid w:val="5DE12788"/>
    <w:rsid w:val="5DE32E15"/>
    <w:rsid w:val="5DE4115E"/>
    <w:rsid w:val="5DEA664B"/>
    <w:rsid w:val="5DEA714B"/>
    <w:rsid w:val="5DF04734"/>
    <w:rsid w:val="5DF72B16"/>
    <w:rsid w:val="5DF82331"/>
    <w:rsid w:val="5E005BD8"/>
    <w:rsid w:val="5E0A7F80"/>
    <w:rsid w:val="5E0C614F"/>
    <w:rsid w:val="5E20206C"/>
    <w:rsid w:val="5E233FB7"/>
    <w:rsid w:val="5E303E24"/>
    <w:rsid w:val="5E456B54"/>
    <w:rsid w:val="5E5D6E1D"/>
    <w:rsid w:val="5E6A778C"/>
    <w:rsid w:val="5E7E119F"/>
    <w:rsid w:val="5E816FDD"/>
    <w:rsid w:val="5E8A1189"/>
    <w:rsid w:val="5EA11CFD"/>
    <w:rsid w:val="5EA93487"/>
    <w:rsid w:val="5EE3692F"/>
    <w:rsid w:val="5EE70B82"/>
    <w:rsid w:val="5EE72B8A"/>
    <w:rsid w:val="5EF552A7"/>
    <w:rsid w:val="5EF808F3"/>
    <w:rsid w:val="5EFE75CC"/>
    <w:rsid w:val="5F023E24"/>
    <w:rsid w:val="5F0824E5"/>
    <w:rsid w:val="5F116CFA"/>
    <w:rsid w:val="5F12639D"/>
    <w:rsid w:val="5F19391E"/>
    <w:rsid w:val="5F1A4D0E"/>
    <w:rsid w:val="5F1F3B6A"/>
    <w:rsid w:val="5F265461"/>
    <w:rsid w:val="5F334F7B"/>
    <w:rsid w:val="5F3E381F"/>
    <w:rsid w:val="5F57386C"/>
    <w:rsid w:val="5F5D4BFA"/>
    <w:rsid w:val="5F5F5832"/>
    <w:rsid w:val="5F5F7958"/>
    <w:rsid w:val="5F645F89"/>
    <w:rsid w:val="5F681446"/>
    <w:rsid w:val="5F695676"/>
    <w:rsid w:val="5F6B5569"/>
    <w:rsid w:val="5F6D69B3"/>
    <w:rsid w:val="5F7206A6"/>
    <w:rsid w:val="5F730EFA"/>
    <w:rsid w:val="5F8A34DA"/>
    <w:rsid w:val="5F9E5F3C"/>
    <w:rsid w:val="5FA76E6D"/>
    <w:rsid w:val="5FB011CE"/>
    <w:rsid w:val="5FB10AC7"/>
    <w:rsid w:val="5FB40CBE"/>
    <w:rsid w:val="5FBD340A"/>
    <w:rsid w:val="5FBE3344"/>
    <w:rsid w:val="5FBE352A"/>
    <w:rsid w:val="5FCD1D80"/>
    <w:rsid w:val="5FCE5104"/>
    <w:rsid w:val="5FE12648"/>
    <w:rsid w:val="5FF42375"/>
    <w:rsid w:val="5FF941C5"/>
    <w:rsid w:val="5FFC4F24"/>
    <w:rsid w:val="6005151A"/>
    <w:rsid w:val="60121708"/>
    <w:rsid w:val="60123C37"/>
    <w:rsid w:val="601249DE"/>
    <w:rsid w:val="601A14F3"/>
    <w:rsid w:val="60244033"/>
    <w:rsid w:val="603254FD"/>
    <w:rsid w:val="6037127E"/>
    <w:rsid w:val="603A0512"/>
    <w:rsid w:val="603E15F5"/>
    <w:rsid w:val="603E2667"/>
    <w:rsid w:val="60400FED"/>
    <w:rsid w:val="60482388"/>
    <w:rsid w:val="60502A1D"/>
    <w:rsid w:val="6051581A"/>
    <w:rsid w:val="60526456"/>
    <w:rsid w:val="60566219"/>
    <w:rsid w:val="60591D6D"/>
    <w:rsid w:val="605A1429"/>
    <w:rsid w:val="605C4FAC"/>
    <w:rsid w:val="609700CB"/>
    <w:rsid w:val="609E1731"/>
    <w:rsid w:val="60A52CFD"/>
    <w:rsid w:val="60A972A5"/>
    <w:rsid w:val="60AB4968"/>
    <w:rsid w:val="60AD4B3C"/>
    <w:rsid w:val="60AE1BB1"/>
    <w:rsid w:val="60B201EC"/>
    <w:rsid w:val="60B536E7"/>
    <w:rsid w:val="60D71C92"/>
    <w:rsid w:val="60D9382D"/>
    <w:rsid w:val="60DC1958"/>
    <w:rsid w:val="60DD7786"/>
    <w:rsid w:val="60E5181D"/>
    <w:rsid w:val="61007719"/>
    <w:rsid w:val="610C692D"/>
    <w:rsid w:val="611C2181"/>
    <w:rsid w:val="611F20AA"/>
    <w:rsid w:val="612465DC"/>
    <w:rsid w:val="6131633F"/>
    <w:rsid w:val="61355CC9"/>
    <w:rsid w:val="613905EA"/>
    <w:rsid w:val="613C540F"/>
    <w:rsid w:val="613D2F35"/>
    <w:rsid w:val="614B1D9D"/>
    <w:rsid w:val="614D0B2B"/>
    <w:rsid w:val="61573869"/>
    <w:rsid w:val="615B4DD5"/>
    <w:rsid w:val="6189617B"/>
    <w:rsid w:val="619141A5"/>
    <w:rsid w:val="61976385"/>
    <w:rsid w:val="61A26976"/>
    <w:rsid w:val="61AA459A"/>
    <w:rsid w:val="61AA7282"/>
    <w:rsid w:val="61B04D76"/>
    <w:rsid w:val="61BC3E5A"/>
    <w:rsid w:val="61BE204D"/>
    <w:rsid w:val="61CE4E03"/>
    <w:rsid w:val="61CE5D71"/>
    <w:rsid w:val="61D41BE3"/>
    <w:rsid w:val="61D76EE6"/>
    <w:rsid w:val="61E07318"/>
    <w:rsid w:val="61EA75EF"/>
    <w:rsid w:val="61EE4734"/>
    <w:rsid w:val="61FC06FB"/>
    <w:rsid w:val="62063E18"/>
    <w:rsid w:val="621719D8"/>
    <w:rsid w:val="622B2A7A"/>
    <w:rsid w:val="622F7825"/>
    <w:rsid w:val="623074BA"/>
    <w:rsid w:val="623238EC"/>
    <w:rsid w:val="62593D9F"/>
    <w:rsid w:val="6261077D"/>
    <w:rsid w:val="62650996"/>
    <w:rsid w:val="62740714"/>
    <w:rsid w:val="62777B35"/>
    <w:rsid w:val="627850BF"/>
    <w:rsid w:val="627935DE"/>
    <w:rsid w:val="628F043F"/>
    <w:rsid w:val="62945BD3"/>
    <w:rsid w:val="629C69EC"/>
    <w:rsid w:val="629D5E7E"/>
    <w:rsid w:val="62A1709C"/>
    <w:rsid w:val="62A54AFB"/>
    <w:rsid w:val="62B716E9"/>
    <w:rsid w:val="62BF124D"/>
    <w:rsid w:val="62CA7BD1"/>
    <w:rsid w:val="62D0090A"/>
    <w:rsid w:val="62D566B5"/>
    <w:rsid w:val="62DD677E"/>
    <w:rsid w:val="62E53432"/>
    <w:rsid w:val="62F03F65"/>
    <w:rsid w:val="62FB6900"/>
    <w:rsid w:val="62FE04A2"/>
    <w:rsid w:val="62FF66F4"/>
    <w:rsid w:val="631321A0"/>
    <w:rsid w:val="63144A8C"/>
    <w:rsid w:val="63165E53"/>
    <w:rsid w:val="631931D8"/>
    <w:rsid w:val="632033D4"/>
    <w:rsid w:val="63262D15"/>
    <w:rsid w:val="632679EE"/>
    <w:rsid w:val="63283A59"/>
    <w:rsid w:val="632D05E2"/>
    <w:rsid w:val="633535E5"/>
    <w:rsid w:val="633B4D5E"/>
    <w:rsid w:val="63424833"/>
    <w:rsid w:val="634E4F86"/>
    <w:rsid w:val="63604CB9"/>
    <w:rsid w:val="63617C53"/>
    <w:rsid w:val="63710FEC"/>
    <w:rsid w:val="63711683"/>
    <w:rsid w:val="6373161D"/>
    <w:rsid w:val="63846FE7"/>
    <w:rsid w:val="6390559E"/>
    <w:rsid w:val="63957059"/>
    <w:rsid w:val="6396333E"/>
    <w:rsid w:val="639C3F43"/>
    <w:rsid w:val="63AE011A"/>
    <w:rsid w:val="63B219B9"/>
    <w:rsid w:val="63B37A4A"/>
    <w:rsid w:val="63B67BC9"/>
    <w:rsid w:val="63BE20DB"/>
    <w:rsid w:val="63D2014D"/>
    <w:rsid w:val="63D7141F"/>
    <w:rsid w:val="63E02C32"/>
    <w:rsid w:val="63E36016"/>
    <w:rsid w:val="63E95129"/>
    <w:rsid w:val="63FC2C34"/>
    <w:rsid w:val="640B10C9"/>
    <w:rsid w:val="640F1388"/>
    <w:rsid w:val="640F6E0B"/>
    <w:rsid w:val="64146555"/>
    <w:rsid w:val="64361EE4"/>
    <w:rsid w:val="643B19AE"/>
    <w:rsid w:val="643C13F9"/>
    <w:rsid w:val="644663AD"/>
    <w:rsid w:val="64482868"/>
    <w:rsid w:val="64483846"/>
    <w:rsid w:val="64590086"/>
    <w:rsid w:val="64595825"/>
    <w:rsid w:val="6460191F"/>
    <w:rsid w:val="64654C6F"/>
    <w:rsid w:val="64726864"/>
    <w:rsid w:val="647730C7"/>
    <w:rsid w:val="6481138B"/>
    <w:rsid w:val="648570CD"/>
    <w:rsid w:val="648D1029"/>
    <w:rsid w:val="648E0420"/>
    <w:rsid w:val="64921BDB"/>
    <w:rsid w:val="649E0048"/>
    <w:rsid w:val="649F3E1F"/>
    <w:rsid w:val="64B74DAD"/>
    <w:rsid w:val="64D25170"/>
    <w:rsid w:val="64D87588"/>
    <w:rsid w:val="64E12F19"/>
    <w:rsid w:val="64E426D0"/>
    <w:rsid w:val="64F259E8"/>
    <w:rsid w:val="64F909E0"/>
    <w:rsid w:val="64FC3347"/>
    <w:rsid w:val="65014F24"/>
    <w:rsid w:val="65053D6A"/>
    <w:rsid w:val="65077AE2"/>
    <w:rsid w:val="650E0E71"/>
    <w:rsid w:val="651B67EF"/>
    <w:rsid w:val="653166C3"/>
    <w:rsid w:val="653B2BC7"/>
    <w:rsid w:val="654839FF"/>
    <w:rsid w:val="655F179C"/>
    <w:rsid w:val="656B5ACE"/>
    <w:rsid w:val="656F7435"/>
    <w:rsid w:val="657A6506"/>
    <w:rsid w:val="657B4372"/>
    <w:rsid w:val="65836B86"/>
    <w:rsid w:val="6587477F"/>
    <w:rsid w:val="658A7F83"/>
    <w:rsid w:val="658B196F"/>
    <w:rsid w:val="659770B8"/>
    <w:rsid w:val="65A06785"/>
    <w:rsid w:val="65A610A9"/>
    <w:rsid w:val="65AF01B7"/>
    <w:rsid w:val="65B03CD6"/>
    <w:rsid w:val="65B53D84"/>
    <w:rsid w:val="65CF559B"/>
    <w:rsid w:val="65D12641"/>
    <w:rsid w:val="65F936E0"/>
    <w:rsid w:val="65FF6A0B"/>
    <w:rsid w:val="66002594"/>
    <w:rsid w:val="66066A46"/>
    <w:rsid w:val="660758C0"/>
    <w:rsid w:val="660A5ADC"/>
    <w:rsid w:val="662513BE"/>
    <w:rsid w:val="663D3A3A"/>
    <w:rsid w:val="665F74AA"/>
    <w:rsid w:val="6666625E"/>
    <w:rsid w:val="6683461B"/>
    <w:rsid w:val="669051F0"/>
    <w:rsid w:val="669C12B1"/>
    <w:rsid w:val="66B208EE"/>
    <w:rsid w:val="66BC09E3"/>
    <w:rsid w:val="66C071C6"/>
    <w:rsid w:val="66C7577B"/>
    <w:rsid w:val="66D06A09"/>
    <w:rsid w:val="66D24120"/>
    <w:rsid w:val="66D25ECE"/>
    <w:rsid w:val="66D9725C"/>
    <w:rsid w:val="66E77BCB"/>
    <w:rsid w:val="66FF3B97"/>
    <w:rsid w:val="67010066"/>
    <w:rsid w:val="6703077D"/>
    <w:rsid w:val="670B77B2"/>
    <w:rsid w:val="67105649"/>
    <w:rsid w:val="672B334F"/>
    <w:rsid w:val="67311FC6"/>
    <w:rsid w:val="673152EA"/>
    <w:rsid w:val="67392596"/>
    <w:rsid w:val="67406C20"/>
    <w:rsid w:val="674D7B77"/>
    <w:rsid w:val="675114E9"/>
    <w:rsid w:val="675405B8"/>
    <w:rsid w:val="675B27E4"/>
    <w:rsid w:val="677D5628"/>
    <w:rsid w:val="678418BE"/>
    <w:rsid w:val="678A32C3"/>
    <w:rsid w:val="678D2DEF"/>
    <w:rsid w:val="6791456F"/>
    <w:rsid w:val="67A27F96"/>
    <w:rsid w:val="67A4673A"/>
    <w:rsid w:val="67C63C85"/>
    <w:rsid w:val="67CA5F6E"/>
    <w:rsid w:val="67D55C76"/>
    <w:rsid w:val="67EF4143"/>
    <w:rsid w:val="67F3434E"/>
    <w:rsid w:val="680074AC"/>
    <w:rsid w:val="680145EE"/>
    <w:rsid w:val="68016A6B"/>
    <w:rsid w:val="680D716C"/>
    <w:rsid w:val="680E2F36"/>
    <w:rsid w:val="68182006"/>
    <w:rsid w:val="682E63BC"/>
    <w:rsid w:val="684138B2"/>
    <w:rsid w:val="684B544D"/>
    <w:rsid w:val="684E0D53"/>
    <w:rsid w:val="68525518"/>
    <w:rsid w:val="68632379"/>
    <w:rsid w:val="68684D3C"/>
    <w:rsid w:val="68702164"/>
    <w:rsid w:val="687A09D8"/>
    <w:rsid w:val="688558EE"/>
    <w:rsid w:val="68863414"/>
    <w:rsid w:val="688D300E"/>
    <w:rsid w:val="68A677AE"/>
    <w:rsid w:val="68B15064"/>
    <w:rsid w:val="68B15DE5"/>
    <w:rsid w:val="68B92688"/>
    <w:rsid w:val="68BB5FE1"/>
    <w:rsid w:val="68BE27DD"/>
    <w:rsid w:val="68CD1043"/>
    <w:rsid w:val="68D327D4"/>
    <w:rsid w:val="68D52A86"/>
    <w:rsid w:val="68D91796"/>
    <w:rsid w:val="68E414FB"/>
    <w:rsid w:val="68E85E7D"/>
    <w:rsid w:val="68FD47DA"/>
    <w:rsid w:val="69054339"/>
    <w:rsid w:val="69073C34"/>
    <w:rsid w:val="690E0810"/>
    <w:rsid w:val="69117181"/>
    <w:rsid w:val="691251C6"/>
    <w:rsid w:val="691B3B5C"/>
    <w:rsid w:val="692C5AD4"/>
    <w:rsid w:val="693144D5"/>
    <w:rsid w:val="69401D94"/>
    <w:rsid w:val="694D6B91"/>
    <w:rsid w:val="694F1A58"/>
    <w:rsid w:val="69631964"/>
    <w:rsid w:val="69672E21"/>
    <w:rsid w:val="69675A06"/>
    <w:rsid w:val="6969006F"/>
    <w:rsid w:val="696C79DA"/>
    <w:rsid w:val="69716A8A"/>
    <w:rsid w:val="697720DD"/>
    <w:rsid w:val="697A2F79"/>
    <w:rsid w:val="698069BA"/>
    <w:rsid w:val="698A69ED"/>
    <w:rsid w:val="69991E7D"/>
    <w:rsid w:val="699F0619"/>
    <w:rsid w:val="69A71894"/>
    <w:rsid w:val="69A753F0"/>
    <w:rsid w:val="69B67F42"/>
    <w:rsid w:val="69C742A9"/>
    <w:rsid w:val="69CA7330"/>
    <w:rsid w:val="69D52819"/>
    <w:rsid w:val="69D56401"/>
    <w:rsid w:val="69DC778F"/>
    <w:rsid w:val="69E55F18"/>
    <w:rsid w:val="69ED1634"/>
    <w:rsid w:val="69FE1E6B"/>
    <w:rsid w:val="6A0107AA"/>
    <w:rsid w:val="6A01577C"/>
    <w:rsid w:val="6A1D56B2"/>
    <w:rsid w:val="6A283551"/>
    <w:rsid w:val="6A2D7FEB"/>
    <w:rsid w:val="6A383C54"/>
    <w:rsid w:val="6A3D42E7"/>
    <w:rsid w:val="6A415844"/>
    <w:rsid w:val="6A484E25"/>
    <w:rsid w:val="6A4B221F"/>
    <w:rsid w:val="6A500068"/>
    <w:rsid w:val="6A515DF3"/>
    <w:rsid w:val="6A6046E6"/>
    <w:rsid w:val="6A6E6EB4"/>
    <w:rsid w:val="6A784F62"/>
    <w:rsid w:val="6A7B056E"/>
    <w:rsid w:val="6A892D47"/>
    <w:rsid w:val="6A8B4D12"/>
    <w:rsid w:val="6A8B6AC0"/>
    <w:rsid w:val="6A8E6ED2"/>
    <w:rsid w:val="6A9152E7"/>
    <w:rsid w:val="6A9969B6"/>
    <w:rsid w:val="6AB74824"/>
    <w:rsid w:val="6AB75B07"/>
    <w:rsid w:val="6ABD2732"/>
    <w:rsid w:val="6AC01392"/>
    <w:rsid w:val="6ADB5BEC"/>
    <w:rsid w:val="6ADE12E5"/>
    <w:rsid w:val="6AE12B83"/>
    <w:rsid w:val="6AEA0B3C"/>
    <w:rsid w:val="6AFC5C0F"/>
    <w:rsid w:val="6AFD5F53"/>
    <w:rsid w:val="6B003007"/>
    <w:rsid w:val="6B0C5E52"/>
    <w:rsid w:val="6B0F718C"/>
    <w:rsid w:val="6B161AF0"/>
    <w:rsid w:val="6B1A6B23"/>
    <w:rsid w:val="6B271BE4"/>
    <w:rsid w:val="6B3756C0"/>
    <w:rsid w:val="6B380848"/>
    <w:rsid w:val="6B4345C1"/>
    <w:rsid w:val="6B457299"/>
    <w:rsid w:val="6B602797"/>
    <w:rsid w:val="6B612FC1"/>
    <w:rsid w:val="6B647909"/>
    <w:rsid w:val="6B6712DB"/>
    <w:rsid w:val="6B6F1F3D"/>
    <w:rsid w:val="6B741C4A"/>
    <w:rsid w:val="6B76151E"/>
    <w:rsid w:val="6B835BDD"/>
    <w:rsid w:val="6B8B1D81"/>
    <w:rsid w:val="6B99520C"/>
    <w:rsid w:val="6B9A769A"/>
    <w:rsid w:val="6BBC66F6"/>
    <w:rsid w:val="6BC20728"/>
    <w:rsid w:val="6BC26511"/>
    <w:rsid w:val="6BC72809"/>
    <w:rsid w:val="6BD7037A"/>
    <w:rsid w:val="6BDF3567"/>
    <w:rsid w:val="6BE4292B"/>
    <w:rsid w:val="6BEB10B2"/>
    <w:rsid w:val="6BF123BD"/>
    <w:rsid w:val="6BFB1A23"/>
    <w:rsid w:val="6BFE27E4"/>
    <w:rsid w:val="6C031C4E"/>
    <w:rsid w:val="6C094140"/>
    <w:rsid w:val="6C2C42D2"/>
    <w:rsid w:val="6C313A0F"/>
    <w:rsid w:val="6C353187"/>
    <w:rsid w:val="6C3C1793"/>
    <w:rsid w:val="6C3F184A"/>
    <w:rsid w:val="6C44161C"/>
    <w:rsid w:val="6C463B20"/>
    <w:rsid w:val="6C4B4758"/>
    <w:rsid w:val="6C5A1AEE"/>
    <w:rsid w:val="6C5E5EDC"/>
    <w:rsid w:val="6C5F331F"/>
    <w:rsid w:val="6C721212"/>
    <w:rsid w:val="6C8934D3"/>
    <w:rsid w:val="6C8D5649"/>
    <w:rsid w:val="6C8F3345"/>
    <w:rsid w:val="6C9924A4"/>
    <w:rsid w:val="6C9E6F7E"/>
    <w:rsid w:val="6CAB169B"/>
    <w:rsid w:val="6CAE4CE7"/>
    <w:rsid w:val="6CB278EE"/>
    <w:rsid w:val="6CB73F5F"/>
    <w:rsid w:val="6CCF7A0C"/>
    <w:rsid w:val="6CD909D6"/>
    <w:rsid w:val="6CDF1345"/>
    <w:rsid w:val="6CDF4640"/>
    <w:rsid w:val="6CEE510C"/>
    <w:rsid w:val="6CF37284"/>
    <w:rsid w:val="6CF619A2"/>
    <w:rsid w:val="6D1D116C"/>
    <w:rsid w:val="6D1E3C1B"/>
    <w:rsid w:val="6D254FA9"/>
    <w:rsid w:val="6D3934C6"/>
    <w:rsid w:val="6D4E063C"/>
    <w:rsid w:val="6D5362F6"/>
    <w:rsid w:val="6D5533B5"/>
    <w:rsid w:val="6D7144BF"/>
    <w:rsid w:val="6D7A41AB"/>
    <w:rsid w:val="6D7F4CE1"/>
    <w:rsid w:val="6D875C64"/>
    <w:rsid w:val="6D8A2920"/>
    <w:rsid w:val="6D8D3E7D"/>
    <w:rsid w:val="6D940598"/>
    <w:rsid w:val="6DA00AD4"/>
    <w:rsid w:val="6DA55D6C"/>
    <w:rsid w:val="6DB6324E"/>
    <w:rsid w:val="6DBD696C"/>
    <w:rsid w:val="6DC10DFE"/>
    <w:rsid w:val="6DC6517F"/>
    <w:rsid w:val="6DCA3DA3"/>
    <w:rsid w:val="6DD342AA"/>
    <w:rsid w:val="6DD509E4"/>
    <w:rsid w:val="6DD644F6"/>
    <w:rsid w:val="6DDD523A"/>
    <w:rsid w:val="6DE125BD"/>
    <w:rsid w:val="6DE54E8C"/>
    <w:rsid w:val="6DED1CA3"/>
    <w:rsid w:val="6E02353D"/>
    <w:rsid w:val="6E041BA0"/>
    <w:rsid w:val="6E0A3C78"/>
    <w:rsid w:val="6E142ACB"/>
    <w:rsid w:val="6E180321"/>
    <w:rsid w:val="6E1A32A5"/>
    <w:rsid w:val="6E1E0B0F"/>
    <w:rsid w:val="6E274BBD"/>
    <w:rsid w:val="6E2A65EF"/>
    <w:rsid w:val="6E2D287B"/>
    <w:rsid w:val="6E35724C"/>
    <w:rsid w:val="6E386F5E"/>
    <w:rsid w:val="6E437B98"/>
    <w:rsid w:val="6E4408FB"/>
    <w:rsid w:val="6E587F3F"/>
    <w:rsid w:val="6E69755C"/>
    <w:rsid w:val="6E74363E"/>
    <w:rsid w:val="6E777A87"/>
    <w:rsid w:val="6E781A51"/>
    <w:rsid w:val="6E7F2DDF"/>
    <w:rsid w:val="6E8151DA"/>
    <w:rsid w:val="6E821BA6"/>
    <w:rsid w:val="6E8E6B7E"/>
    <w:rsid w:val="6E957F0D"/>
    <w:rsid w:val="6EA711FC"/>
    <w:rsid w:val="6EA840E4"/>
    <w:rsid w:val="6EB52F4D"/>
    <w:rsid w:val="6EB642BA"/>
    <w:rsid w:val="6EB72579"/>
    <w:rsid w:val="6EBA3E17"/>
    <w:rsid w:val="6EBC193D"/>
    <w:rsid w:val="6EBD120A"/>
    <w:rsid w:val="6EC91D52"/>
    <w:rsid w:val="6ECD58F9"/>
    <w:rsid w:val="6ECE1671"/>
    <w:rsid w:val="6EDD3D97"/>
    <w:rsid w:val="6EE42C42"/>
    <w:rsid w:val="6EEC1A3E"/>
    <w:rsid w:val="6EED6C49"/>
    <w:rsid w:val="6F01761C"/>
    <w:rsid w:val="6F0E2E13"/>
    <w:rsid w:val="6F180782"/>
    <w:rsid w:val="6F196D90"/>
    <w:rsid w:val="6F1E0E23"/>
    <w:rsid w:val="6F1F00F0"/>
    <w:rsid w:val="6F2614AD"/>
    <w:rsid w:val="6F265009"/>
    <w:rsid w:val="6F277186"/>
    <w:rsid w:val="6F2B261F"/>
    <w:rsid w:val="6F2B5C3C"/>
    <w:rsid w:val="6F301FCE"/>
    <w:rsid w:val="6F31328B"/>
    <w:rsid w:val="6F475C55"/>
    <w:rsid w:val="6F554C9C"/>
    <w:rsid w:val="6F5A4D44"/>
    <w:rsid w:val="6F5B0205"/>
    <w:rsid w:val="6F60051B"/>
    <w:rsid w:val="6F600E40"/>
    <w:rsid w:val="6F6277C3"/>
    <w:rsid w:val="6F6352CD"/>
    <w:rsid w:val="6F741C26"/>
    <w:rsid w:val="6F7B35A7"/>
    <w:rsid w:val="6F7E3ACA"/>
    <w:rsid w:val="6F992916"/>
    <w:rsid w:val="6F9E306D"/>
    <w:rsid w:val="6F9E41C4"/>
    <w:rsid w:val="6FA00FD4"/>
    <w:rsid w:val="6FAA5015"/>
    <w:rsid w:val="6FC0545D"/>
    <w:rsid w:val="6FC57747"/>
    <w:rsid w:val="6FCC331F"/>
    <w:rsid w:val="6FD414A0"/>
    <w:rsid w:val="6FD9651F"/>
    <w:rsid w:val="6FDD0660"/>
    <w:rsid w:val="6FE77DB3"/>
    <w:rsid w:val="6FF4462F"/>
    <w:rsid w:val="6FF9271D"/>
    <w:rsid w:val="70090780"/>
    <w:rsid w:val="700A6775"/>
    <w:rsid w:val="70180DF5"/>
    <w:rsid w:val="70215274"/>
    <w:rsid w:val="70217000"/>
    <w:rsid w:val="70246C53"/>
    <w:rsid w:val="70261827"/>
    <w:rsid w:val="7047792D"/>
    <w:rsid w:val="70486572"/>
    <w:rsid w:val="7053381D"/>
    <w:rsid w:val="705D74A0"/>
    <w:rsid w:val="706A4FF9"/>
    <w:rsid w:val="70720FFD"/>
    <w:rsid w:val="707A0C11"/>
    <w:rsid w:val="707D334E"/>
    <w:rsid w:val="70822713"/>
    <w:rsid w:val="708404D0"/>
    <w:rsid w:val="70884F83"/>
    <w:rsid w:val="708A15C7"/>
    <w:rsid w:val="708B7819"/>
    <w:rsid w:val="70974410"/>
    <w:rsid w:val="709D6A1D"/>
    <w:rsid w:val="70AB63B4"/>
    <w:rsid w:val="70C1148D"/>
    <w:rsid w:val="70CB40BA"/>
    <w:rsid w:val="70D95A71"/>
    <w:rsid w:val="70E1438C"/>
    <w:rsid w:val="70E66F48"/>
    <w:rsid w:val="70EB3A8A"/>
    <w:rsid w:val="70EF459C"/>
    <w:rsid w:val="70F153AD"/>
    <w:rsid w:val="70F2192E"/>
    <w:rsid w:val="70F3572C"/>
    <w:rsid w:val="70F961C1"/>
    <w:rsid w:val="710434FF"/>
    <w:rsid w:val="710B6BAC"/>
    <w:rsid w:val="71140647"/>
    <w:rsid w:val="71184DC4"/>
    <w:rsid w:val="711F39B1"/>
    <w:rsid w:val="7128436B"/>
    <w:rsid w:val="714A7612"/>
    <w:rsid w:val="71645191"/>
    <w:rsid w:val="71791D68"/>
    <w:rsid w:val="71820F7C"/>
    <w:rsid w:val="718A1021"/>
    <w:rsid w:val="718A4122"/>
    <w:rsid w:val="719D6674"/>
    <w:rsid w:val="71AF0676"/>
    <w:rsid w:val="71C56E45"/>
    <w:rsid w:val="71D62D16"/>
    <w:rsid w:val="71DC5870"/>
    <w:rsid w:val="71EC42E8"/>
    <w:rsid w:val="71EC529B"/>
    <w:rsid w:val="720213DB"/>
    <w:rsid w:val="720C2BDC"/>
    <w:rsid w:val="720D141A"/>
    <w:rsid w:val="72146BC2"/>
    <w:rsid w:val="722B0ADB"/>
    <w:rsid w:val="72477770"/>
    <w:rsid w:val="724B329E"/>
    <w:rsid w:val="72601D53"/>
    <w:rsid w:val="7260408D"/>
    <w:rsid w:val="72783DCF"/>
    <w:rsid w:val="728049BB"/>
    <w:rsid w:val="72885749"/>
    <w:rsid w:val="72895FDA"/>
    <w:rsid w:val="728A5878"/>
    <w:rsid w:val="728C7879"/>
    <w:rsid w:val="72977319"/>
    <w:rsid w:val="729A1F96"/>
    <w:rsid w:val="729C3F60"/>
    <w:rsid w:val="72A55F4B"/>
    <w:rsid w:val="72A74083"/>
    <w:rsid w:val="72B76C1B"/>
    <w:rsid w:val="72CF053F"/>
    <w:rsid w:val="72D57543"/>
    <w:rsid w:val="72E256EB"/>
    <w:rsid w:val="72F4572E"/>
    <w:rsid w:val="72FB2661"/>
    <w:rsid w:val="730E4732"/>
    <w:rsid w:val="73176262"/>
    <w:rsid w:val="73216213"/>
    <w:rsid w:val="73276D71"/>
    <w:rsid w:val="732A7184"/>
    <w:rsid w:val="73341C30"/>
    <w:rsid w:val="733F6699"/>
    <w:rsid w:val="73444D72"/>
    <w:rsid w:val="73506AF8"/>
    <w:rsid w:val="73511518"/>
    <w:rsid w:val="735F5347"/>
    <w:rsid w:val="7367665C"/>
    <w:rsid w:val="73731226"/>
    <w:rsid w:val="737722D7"/>
    <w:rsid w:val="737C2238"/>
    <w:rsid w:val="73830C7C"/>
    <w:rsid w:val="7389457B"/>
    <w:rsid w:val="739509AF"/>
    <w:rsid w:val="739B24E3"/>
    <w:rsid w:val="73B90530"/>
    <w:rsid w:val="73C51302"/>
    <w:rsid w:val="73D2575F"/>
    <w:rsid w:val="73D52609"/>
    <w:rsid w:val="73D85635"/>
    <w:rsid w:val="73E07E7C"/>
    <w:rsid w:val="73E52C27"/>
    <w:rsid w:val="73ED5378"/>
    <w:rsid w:val="73EF3A3A"/>
    <w:rsid w:val="740804E7"/>
    <w:rsid w:val="74123DAE"/>
    <w:rsid w:val="74164EBA"/>
    <w:rsid w:val="74217598"/>
    <w:rsid w:val="742B77FD"/>
    <w:rsid w:val="742C30C1"/>
    <w:rsid w:val="742E2C8C"/>
    <w:rsid w:val="743508AF"/>
    <w:rsid w:val="74360D6A"/>
    <w:rsid w:val="744413A4"/>
    <w:rsid w:val="744D11B3"/>
    <w:rsid w:val="745368A0"/>
    <w:rsid w:val="74597C2E"/>
    <w:rsid w:val="745A5E80"/>
    <w:rsid w:val="745C1816"/>
    <w:rsid w:val="74634335"/>
    <w:rsid w:val="74736F42"/>
    <w:rsid w:val="747F58E7"/>
    <w:rsid w:val="748051BB"/>
    <w:rsid w:val="74892DA5"/>
    <w:rsid w:val="74972F97"/>
    <w:rsid w:val="74A215D5"/>
    <w:rsid w:val="74AF5AA0"/>
    <w:rsid w:val="74B9036E"/>
    <w:rsid w:val="74BC2AB0"/>
    <w:rsid w:val="74D01F15"/>
    <w:rsid w:val="74DB3BCA"/>
    <w:rsid w:val="74E474F8"/>
    <w:rsid w:val="750E27C7"/>
    <w:rsid w:val="75112770"/>
    <w:rsid w:val="75134281"/>
    <w:rsid w:val="7513505C"/>
    <w:rsid w:val="751C3136"/>
    <w:rsid w:val="751D3CA6"/>
    <w:rsid w:val="75297557"/>
    <w:rsid w:val="75543E23"/>
    <w:rsid w:val="75596603"/>
    <w:rsid w:val="75616D9B"/>
    <w:rsid w:val="75632A66"/>
    <w:rsid w:val="756531B7"/>
    <w:rsid w:val="75691BB6"/>
    <w:rsid w:val="756F3963"/>
    <w:rsid w:val="758A34BC"/>
    <w:rsid w:val="759251A6"/>
    <w:rsid w:val="759F55D4"/>
    <w:rsid w:val="75AA6994"/>
    <w:rsid w:val="75AB3796"/>
    <w:rsid w:val="75F728CA"/>
    <w:rsid w:val="75FD3F3C"/>
    <w:rsid w:val="75FF4200"/>
    <w:rsid w:val="7620245A"/>
    <w:rsid w:val="76274A06"/>
    <w:rsid w:val="76274FEA"/>
    <w:rsid w:val="762A3062"/>
    <w:rsid w:val="76370C92"/>
    <w:rsid w:val="76440735"/>
    <w:rsid w:val="764460AB"/>
    <w:rsid w:val="76462146"/>
    <w:rsid w:val="76497DCA"/>
    <w:rsid w:val="764A53D4"/>
    <w:rsid w:val="76544F52"/>
    <w:rsid w:val="765A6CB7"/>
    <w:rsid w:val="765C4908"/>
    <w:rsid w:val="76693D42"/>
    <w:rsid w:val="7674076B"/>
    <w:rsid w:val="767F1246"/>
    <w:rsid w:val="768309E0"/>
    <w:rsid w:val="76852F5D"/>
    <w:rsid w:val="768D769D"/>
    <w:rsid w:val="768F7938"/>
    <w:rsid w:val="7691545E"/>
    <w:rsid w:val="76923CC8"/>
    <w:rsid w:val="76961786"/>
    <w:rsid w:val="769D5DDE"/>
    <w:rsid w:val="76A01B45"/>
    <w:rsid w:val="76A55B76"/>
    <w:rsid w:val="76AD66C5"/>
    <w:rsid w:val="76AF1438"/>
    <w:rsid w:val="76AF65E9"/>
    <w:rsid w:val="76B31878"/>
    <w:rsid w:val="76B44746"/>
    <w:rsid w:val="76B537B5"/>
    <w:rsid w:val="76B64EC4"/>
    <w:rsid w:val="76BA4AF8"/>
    <w:rsid w:val="76BF021D"/>
    <w:rsid w:val="76C074D9"/>
    <w:rsid w:val="76C21ABB"/>
    <w:rsid w:val="76C67293"/>
    <w:rsid w:val="76CF5B49"/>
    <w:rsid w:val="76D17F50"/>
    <w:rsid w:val="76D43143"/>
    <w:rsid w:val="76D819C3"/>
    <w:rsid w:val="76F705B5"/>
    <w:rsid w:val="77051D80"/>
    <w:rsid w:val="77074E73"/>
    <w:rsid w:val="77100A78"/>
    <w:rsid w:val="77183DD1"/>
    <w:rsid w:val="773C1DDE"/>
    <w:rsid w:val="77404B00"/>
    <w:rsid w:val="774A0D27"/>
    <w:rsid w:val="774C5A91"/>
    <w:rsid w:val="774E334F"/>
    <w:rsid w:val="775F730A"/>
    <w:rsid w:val="77613082"/>
    <w:rsid w:val="776273B8"/>
    <w:rsid w:val="776604DA"/>
    <w:rsid w:val="776E068D"/>
    <w:rsid w:val="777234E1"/>
    <w:rsid w:val="777357F7"/>
    <w:rsid w:val="777F79AC"/>
    <w:rsid w:val="77974CF6"/>
    <w:rsid w:val="779A6594"/>
    <w:rsid w:val="77AA48B7"/>
    <w:rsid w:val="77AD7C3F"/>
    <w:rsid w:val="77B37656"/>
    <w:rsid w:val="77B76355"/>
    <w:rsid w:val="77BD6E98"/>
    <w:rsid w:val="77BE6726"/>
    <w:rsid w:val="77C43611"/>
    <w:rsid w:val="77C85CB4"/>
    <w:rsid w:val="77D76C59"/>
    <w:rsid w:val="77DA2E34"/>
    <w:rsid w:val="77DD1803"/>
    <w:rsid w:val="77E12E58"/>
    <w:rsid w:val="77E4025C"/>
    <w:rsid w:val="77FE2FC7"/>
    <w:rsid w:val="780D6D66"/>
    <w:rsid w:val="781140FE"/>
    <w:rsid w:val="78160310"/>
    <w:rsid w:val="781D027F"/>
    <w:rsid w:val="78244A5D"/>
    <w:rsid w:val="782C514A"/>
    <w:rsid w:val="78450E87"/>
    <w:rsid w:val="784A6593"/>
    <w:rsid w:val="78505F98"/>
    <w:rsid w:val="785103CD"/>
    <w:rsid w:val="785D1817"/>
    <w:rsid w:val="785E1CB7"/>
    <w:rsid w:val="786077DD"/>
    <w:rsid w:val="78626187"/>
    <w:rsid w:val="78681D5F"/>
    <w:rsid w:val="786A065C"/>
    <w:rsid w:val="786E416E"/>
    <w:rsid w:val="787212BF"/>
    <w:rsid w:val="7880578A"/>
    <w:rsid w:val="7883787B"/>
    <w:rsid w:val="788449CF"/>
    <w:rsid w:val="7887375C"/>
    <w:rsid w:val="78992912"/>
    <w:rsid w:val="789B25C4"/>
    <w:rsid w:val="789C59A1"/>
    <w:rsid w:val="789E3E62"/>
    <w:rsid w:val="78A05E2C"/>
    <w:rsid w:val="78A16DEA"/>
    <w:rsid w:val="78A2547A"/>
    <w:rsid w:val="78A4181D"/>
    <w:rsid w:val="78A471EC"/>
    <w:rsid w:val="78AD2039"/>
    <w:rsid w:val="78C37D6C"/>
    <w:rsid w:val="78C961F4"/>
    <w:rsid w:val="78CD4747"/>
    <w:rsid w:val="78D15FE5"/>
    <w:rsid w:val="78DB50B6"/>
    <w:rsid w:val="78E0447A"/>
    <w:rsid w:val="78FC68E8"/>
    <w:rsid w:val="79052133"/>
    <w:rsid w:val="790A0C26"/>
    <w:rsid w:val="79167E9C"/>
    <w:rsid w:val="793D7B1F"/>
    <w:rsid w:val="793F7353"/>
    <w:rsid w:val="79471FE4"/>
    <w:rsid w:val="795852AC"/>
    <w:rsid w:val="795C61F7"/>
    <w:rsid w:val="79660E24"/>
    <w:rsid w:val="79685C75"/>
    <w:rsid w:val="796A38C5"/>
    <w:rsid w:val="797F0051"/>
    <w:rsid w:val="79894B12"/>
    <w:rsid w:val="79AB6836"/>
    <w:rsid w:val="79B53B59"/>
    <w:rsid w:val="79BA2F1D"/>
    <w:rsid w:val="79BD3F58"/>
    <w:rsid w:val="79BE0CF4"/>
    <w:rsid w:val="79DD09BA"/>
    <w:rsid w:val="79DD5BDD"/>
    <w:rsid w:val="79E179F6"/>
    <w:rsid w:val="79E239CE"/>
    <w:rsid w:val="79E27272"/>
    <w:rsid w:val="79E47F9A"/>
    <w:rsid w:val="79F226B7"/>
    <w:rsid w:val="7A017B20"/>
    <w:rsid w:val="7A0C2F65"/>
    <w:rsid w:val="7A277702"/>
    <w:rsid w:val="7A2D1941"/>
    <w:rsid w:val="7A486D1D"/>
    <w:rsid w:val="7A4B626B"/>
    <w:rsid w:val="7A4C2044"/>
    <w:rsid w:val="7A5213A8"/>
    <w:rsid w:val="7A5549F4"/>
    <w:rsid w:val="7A5D4AA9"/>
    <w:rsid w:val="7A611A83"/>
    <w:rsid w:val="7A613399"/>
    <w:rsid w:val="7A665F33"/>
    <w:rsid w:val="7A6703FF"/>
    <w:rsid w:val="7A722478"/>
    <w:rsid w:val="7A7B0FFC"/>
    <w:rsid w:val="7A7B1728"/>
    <w:rsid w:val="7A811C8D"/>
    <w:rsid w:val="7A894059"/>
    <w:rsid w:val="7A8C28D0"/>
    <w:rsid w:val="7A8F7F06"/>
    <w:rsid w:val="7A93275E"/>
    <w:rsid w:val="7A9B7997"/>
    <w:rsid w:val="7A9D2951"/>
    <w:rsid w:val="7A9D6279"/>
    <w:rsid w:val="7AA30CA1"/>
    <w:rsid w:val="7AA63644"/>
    <w:rsid w:val="7AAD56F1"/>
    <w:rsid w:val="7AAF05A8"/>
    <w:rsid w:val="7ABB480C"/>
    <w:rsid w:val="7ACB2974"/>
    <w:rsid w:val="7ACE018B"/>
    <w:rsid w:val="7AD718AD"/>
    <w:rsid w:val="7AD8717E"/>
    <w:rsid w:val="7ADA1A55"/>
    <w:rsid w:val="7ADA236D"/>
    <w:rsid w:val="7AE16CD5"/>
    <w:rsid w:val="7AE91610"/>
    <w:rsid w:val="7AEE1D45"/>
    <w:rsid w:val="7B021934"/>
    <w:rsid w:val="7B030F51"/>
    <w:rsid w:val="7B0E5492"/>
    <w:rsid w:val="7B2F16E9"/>
    <w:rsid w:val="7B315461"/>
    <w:rsid w:val="7B3A5302"/>
    <w:rsid w:val="7B435080"/>
    <w:rsid w:val="7B566897"/>
    <w:rsid w:val="7B5F7507"/>
    <w:rsid w:val="7B7B511B"/>
    <w:rsid w:val="7B7C0D2F"/>
    <w:rsid w:val="7B86578A"/>
    <w:rsid w:val="7B887A29"/>
    <w:rsid w:val="7B8D4A62"/>
    <w:rsid w:val="7B906EED"/>
    <w:rsid w:val="7B910F06"/>
    <w:rsid w:val="7B95154C"/>
    <w:rsid w:val="7B955C43"/>
    <w:rsid w:val="7BA57454"/>
    <w:rsid w:val="7BA93249"/>
    <w:rsid w:val="7BAC0FCC"/>
    <w:rsid w:val="7BB30EC8"/>
    <w:rsid w:val="7BB31275"/>
    <w:rsid w:val="7BD227A0"/>
    <w:rsid w:val="7BE410A0"/>
    <w:rsid w:val="7C053897"/>
    <w:rsid w:val="7C0E7550"/>
    <w:rsid w:val="7C151860"/>
    <w:rsid w:val="7C172CEB"/>
    <w:rsid w:val="7C1B7D45"/>
    <w:rsid w:val="7C1F686D"/>
    <w:rsid w:val="7C217284"/>
    <w:rsid w:val="7C224DAA"/>
    <w:rsid w:val="7C232E74"/>
    <w:rsid w:val="7C2B375B"/>
    <w:rsid w:val="7C386CDE"/>
    <w:rsid w:val="7C4053BA"/>
    <w:rsid w:val="7C407988"/>
    <w:rsid w:val="7C485E89"/>
    <w:rsid w:val="7C4F1678"/>
    <w:rsid w:val="7C574A54"/>
    <w:rsid w:val="7C594C70"/>
    <w:rsid w:val="7C6548FF"/>
    <w:rsid w:val="7C6F0B02"/>
    <w:rsid w:val="7C740E72"/>
    <w:rsid w:val="7C7D636F"/>
    <w:rsid w:val="7C8141C6"/>
    <w:rsid w:val="7C8C6328"/>
    <w:rsid w:val="7C933704"/>
    <w:rsid w:val="7C9A0DE4"/>
    <w:rsid w:val="7C9E6D58"/>
    <w:rsid w:val="7CAA04DB"/>
    <w:rsid w:val="7CC77E2B"/>
    <w:rsid w:val="7CDA2A79"/>
    <w:rsid w:val="7CF3625E"/>
    <w:rsid w:val="7CF624BE"/>
    <w:rsid w:val="7CF77196"/>
    <w:rsid w:val="7D111A38"/>
    <w:rsid w:val="7D180687"/>
    <w:rsid w:val="7D1961AD"/>
    <w:rsid w:val="7D1A1732"/>
    <w:rsid w:val="7D1B571B"/>
    <w:rsid w:val="7D1D4C50"/>
    <w:rsid w:val="7D2263C3"/>
    <w:rsid w:val="7D242E40"/>
    <w:rsid w:val="7D250FF6"/>
    <w:rsid w:val="7D2A03BA"/>
    <w:rsid w:val="7D2E0B53"/>
    <w:rsid w:val="7D4A0A5C"/>
    <w:rsid w:val="7D53064C"/>
    <w:rsid w:val="7D542FFE"/>
    <w:rsid w:val="7D5D42EC"/>
    <w:rsid w:val="7D647CF9"/>
    <w:rsid w:val="7D676F18"/>
    <w:rsid w:val="7D734D87"/>
    <w:rsid w:val="7D7C5ADC"/>
    <w:rsid w:val="7D7D2F15"/>
    <w:rsid w:val="7D8201F6"/>
    <w:rsid w:val="7D82299E"/>
    <w:rsid w:val="7D860421"/>
    <w:rsid w:val="7D8B620F"/>
    <w:rsid w:val="7D8E74AC"/>
    <w:rsid w:val="7D951CD7"/>
    <w:rsid w:val="7D9C5E99"/>
    <w:rsid w:val="7DA368A2"/>
    <w:rsid w:val="7DAA0767"/>
    <w:rsid w:val="7DAE0FEB"/>
    <w:rsid w:val="7DAE4B47"/>
    <w:rsid w:val="7DBC5D6F"/>
    <w:rsid w:val="7DC3726C"/>
    <w:rsid w:val="7DC73E5B"/>
    <w:rsid w:val="7DC948FC"/>
    <w:rsid w:val="7DCC1471"/>
    <w:rsid w:val="7DD723C2"/>
    <w:rsid w:val="7DD81BC4"/>
    <w:rsid w:val="7DDE3323"/>
    <w:rsid w:val="7DE14013"/>
    <w:rsid w:val="7DE247F1"/>
    <w:rsid w:val="7DE844FD"/>
    <w:rsid w:val="7DED265F"/>
    <w:rsid w:val="7DEE0FA4"/>
    <w:rsid w:val="7DEF3252"/>
    <w:rsid w:val="7E09400F"/>
    <w:rsid w:val="7E135A92"/>
    <w:rsid w:val="7E205AED"/>
    <w:rsid w:val="7E516F00"/>
    <w:rsid w:val="7E5212BA"/>
    <w:rsid w:val="7E554442"/>
    <w:rsid w:val="7E584F14"/>
    <w:rsid w:val="7E5C45A3"/>
    <w:rsid w:val="7E5C651D"/>
    <w:rsid w:val="7E5E5B24"/>
    <w:rsid w:val="7E742475"/>
    <w:rsid w:val="7E7558DC"/>
    <w:rsid w:val="7E786F03"/>
    <w:rsid w:val="7E7C4C45"/>
    <w:rsid w:val="7E822D1B"/>
    <w:rsid w:val="7E88183C"/>
    <w:rsid w:val="7E895FF5"/>
    <w:rsid w:val="7E940DC1"/>
    <w:rsid w:val="7E977CD1"/>
    <w:rsid w:val="7E9C52E7"/>
    <w:rsid w:val="7E9E696A"/>
    <w:rsid w:val="7EB20874"/>
    <w:rsid w:val="7EB72D23"/>
    <w:rsid w:val="7EB75C7D"/>
    <w:rsid w:val="7EC049D6"/>
    <w:rsid w:val="7EC16AFC"/>
    <w:rsid w:val="7ED14F91"/>
    <w:rsid w:val="7ED24865"/>
    <w:rsid w:val="7EE20026"/>
    <w:rsid w:val="7EE747B5"/>
    <w:rsid w:val="7EEB3B79"/>
    <w:rsid w:val="7EED169F"/>
    <w:rsid w:val="7EED7F6A"/>
    <w:rsid w:val="7EF7251E"/>
    <w:rsid w:val="7F080287"/>
    <w:rsid w:val="7F0C421B"/>
    <w:rsid w:val="7F1C4602"/>
    <w:rsid w:val="7F2350C1"/>
    <w:rsid w:val="7F264BB1"/>
    <w:rsid w:val="7F2D4E7E"/>
    <w:rsid w:val="7F2F1CB8"/>
    <w:rsid w:val="7F3B433E"/>
    <w:rsid w:val="7F5A76A8"/>
    <w:rsid w:val="7F6A40D3"/>
    <w:rsid w:val="7F735F98"/>
    <w:rsid w:val="7F77331A"/>
    <w:rsid w:val="7F7807DF"/>
    <w:rsid w:val="7F7D1246"/>
    <w:rsid w:val="7F8244DD"/>
    <w:rsid w:val="7F8769D4"/>
    <w:rsid w:val="7F96451D"/>
    <w:rsid w:val="7F9E16B9"/>
    <w:rsid w:val="7FA426A6"/>
    <w:rsid w:val="7FAA13CE"/>
    <w:rsid w:val="7FAF316D"/>
    <w:rsid w:val="7FC652D2"/>
    <w:rsid w:val="7FC76394"/>
    <w:rsid w:val="7FC7700C"/>
    <w:rsid w:val="7FCB5E84"/>
    <w:rsid w:val="7FCF367C"/>
    <w:rsid w:val="7FD1797D"/>
    <w:rsid w:val="7FD37CF0"/>
    <w:rsid w:val="7FDA7299"/>
    <w:rsid w:val="7FE875B6"/>
    <w:rsid w:val="7FF802FC"/>
    <w:rsid w:val="7FFC7C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iPriority="99" w:semiHidden="0" w:name="Body Text Indent 3"/>
    <w:lsdException w:qFormat="1" w:unhideWhenUsed="0" w:uiPriority="0" w:semiHidden="0"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85"/>
    <w:autoRedefine/>
    <w:qFormat/>
    <w:uiPriority w:val="0"/>
    <w:pPr>
      <w:keepNext/>
      <w:keepLines/>
      <w:spacing w:before="260" w:after="260" w:line="416" w:lineRule="auto"/>
      <w:outlineLvl w:val="2"/>
    </w:pPr>
    <w:rPr>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9"/>
    <w:autoRedefine/>
    <w:unhideWhenUsed/>
    <w:qFormat/>
    <w:uiPriority w:val="0"/>
    <w:pPr>
      <w:ind w:firstLine="200" w:firstLineChars="200"/>
    </w:pPr>
    <w:rPr>
      <w:szCs w:val="24"/>
    </w:rPr>
  </w:style>
  <w:style w:type="paragraph" w:styleId="6">
    <w:name w:val="caption"/>
    <w:basedOn w:val="1"/>
    <w:next w:val="1"/>
    <w:link w:val="66"/>
    <w:autoRedefine/>
    <w:semiHidden/>
    <w:unhideWhenUsed/>
    <w:qFormat/>
    <w:uiPriority w:val="0"/>
    <w:pPr>
      <w:adjustRightInd w:val="0"/>
      <w:snapToGrid w:val="0"/>
      <w:spacing w:line="360" w:lineRule="auto"/>
      <w:jc w:val="center"/>
    </w:pPr>
    <w:rPr>
      <w:rFonts w:ascii="宋体" w:hAnsi="宋体" w:eastAsia="宋体"/>
      <w:b/>
      <w:sz w:val="24"/>
      <w:szCs w:val="24"/>
      <w:lang w:val="zh-CN"/>
    </w:rPr>
  </w:style>
  <w:style w:type="paragraph" w:styleId="7">
    <w:name w:val="Document Map"/>
    <w:basedOn w:val="1"/>
    <w:link w:val="39"/>
    <w:autoRedefine/>
    <w:semiHidden/>
    <w:unhideWhenUsed/>
    <w:qFormat/>
    <w:uiPriority w:val="99"/>
    <w:rPr>
      <w:rFonts w:ascii="宋体" w:eastAsia="宋体"/>
      <w:sz w:val="18"/>
      <w:szCs w:val="18"/>
    </w:rPr>
  </w:style>
  <w:style w:type="paragraph" w:styleId="8">
    <w:name w:val="annotation text"/>
    <w:basedOn w:val="1"/>
    <w:link w:val="44"/>
    <w:autoRedefine/>
    <w:unhideWhenUsed/>
    <w:qFormat/>
    <w:uiPriority w:val="0"/>
    <w:pPr>
      <w:adjustRightInd w:val="0"/>
      <w:spacing w:line="400" w:lineRule="exact"/>
      <w:ind w:firstLine="601"/>
      <w:jc w:val="left"/>
    </w:pPr>
    <w:rPr>
      <w:rFonts w:ascii="黑体" w:hAnsi="黑体" w:eastAsia="楷体_GB2312" w:cs="黑体"/>
      <w:spacing w:val="8"/>
      <w:kern w:val="0"/>
      <w:sz w:val="28"/>
      <w:szCs w:val="20"/>
    </w:rPr>
  </w:style>
  <w:style w:type="paragraph" w:styleId="9">
    <w:name w:val="Body Text 3"/>
    <w:basedOn w:val="1"/>
    <w:qFormat/>
    <w:uiPriority w:val="0"/>
    <w:pPr>
      <w:jc w:val="center"/>
    </w:pPr>
    <w:rPr>
      <w:rFonts w:eastAsia="仿宋_GB2312"/>
    </w:rPr>
  </w:style>
  <w:style w:type="paragraph" w:styleId="10">
    <w:name w:val="Body Text"/>
    <w:basedOn w:val="1"/>
    <w:next w:val="1"/>
    <w:link w:val="109"/>
    <w:autoRedefine/>
    <w:unhideWhenUsed/>
    <w:qFormat/>
    <w:uiPriority w:val="0"/>
    <w:pPr>
      <w:spacing w:after="120"/>
    </w:pPr>
  </w:style>
  <w:style w:type="paragraph" w:styleId="11">
    <w:name w:val="Body Text Indent"/>
    <w:basedOn w:val="1"/>
    <w:link w:val="40"/>
    <w:autoRedefine/>
    <w:unhideWhenUsed/>
    <w:qFormat/>
    <w:uiPriority w:val="99"/>
    <w:pPr>
      <w:spacing w:after="120"/>
      <w:ind w:left="420" w:leftChars="200"/>
    </w:pPr>
  </w:style>
  <w:style w:type="paragraph" w:styleId="12">
    <w:name w:val="Block Text"/>
    <w:basedOn w:val="1"/>
    <w:autoRedefine/>
    <w:qFormat/>
    <w:uiPriority w:val="0"/>
    <w:pPr>
      <w:spacing w:line="300" w:lineRule="exact"/>
      <w:ind w:left="-96" w:leftChars="-40" w:right="-16" w:firstLine="482" w:firstLineChars="200"/>
    </w:pPr>
    <w:rPr>
      <w:rFonts w:ascii="宋体" w:hAnsi="宋体"/>
    </w:rPr>
  </w:style>
  <w:style w:type="paragraph" w:styleId="13">
    <w:name w:val="Plain Text"/>
    <w:basedOn w:val="1"/>
    <w:link w:val="56"/>
    <w:autoRedefine/>
    <w:unhideWhenUsed/>
    <w:qFormat/>
    <w:uiPriority w:val="0"/>
    <w:rPr>
      <w:rFonts w:ascii="宋体" w:hAnsi="黑体" w:eastAsia="宋体" w:cs="Courier New"/>
      <w:szCs w:val="21"/>
    </w:rPr>
  </w:style>
  <w:style w:type="paragraph" w:styleId="14">
    <w:name w:val="List Bullet 5"/>
    <w:basedOn w:val="1"/>
    <w:autoRedefine/>
    <w:semiHidden/>
    <w:unhideWhenUsed/>
    <w:qFormat/>
    <w:uiPriority w:val="99"/>
    <w:pPr>
      <w:numPr>
        <w:ilvl w:val="0"/>
        <w:numId w:val="1"/>
      </w:numPr>
    </w:pPr>
  </w:style>
  <w:style w:type="paragraph" w:styleId="15">
    <w:name w:val="Balloon Text"/>
    <w:basedOn w:val="1"/>
    <w:link w:val="46"/>
    <w:autoRedefine/>
    <w:semiHidden/>
    <w:unhideWhenUsed/>
    <w:qFormat/>
    <w:uiPriority w:val="99"/>
    <w:rPr>
      <w:sz w:val="18"/>
      <w:szCs w:val="18"/>
    </w:rPr>
  </w:style>
  <w:style w:type="paragraph" w:styleId="16">
    <w:name w:val="footer"/>
    <w:basedOn w:val="1"/>
    <w:link w:val="35"/>
    <w:autoRedefine/>
    <w:unhideWhenUsed/>
    <w:qFormat/>
    <w:uiPriority w:val="99"/>
    <w:pPr>
      <w:tabs>
        <w:tab w:val="center" w:pos="4153"/>
        <w:tab w:val="right" w:pos="8306"/>
      </w:tabs>
      <w:snapToGrid w:val="0"/>
      <w:jc w:val="left"/>
    </w:pPr>
    <w:rPr>
      <w:sz w:val="18"/>
      <w:szCs w:val="18"/>
    </w:rPr>
  </w:style>
  <w:style w:type="paragraph" w:styleId="17">
    <w:name w:val="header"/>
    <w:basedOn w:val="1"/>
    <w:link w:val="3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unhideWhenUsed/>
    <w:qFormat/>
    <w:uiPriority w:val="39"/>
  </w:style>
  <w:style w:type="paragraph" w:styleId="19">
    <w:name w:val="List"/>
    <w:basedOn w:val="1"/>
    <w:autoRedefine/>
    <w:unhideWhenUsed/>
    <w:qFormat/>
    <w:uiPriority w:val="0"/>
    <w:pPr>
      <w:spacing w:line="360" w:lineRule="exact"/>
      <w:jc w:val="center"/>
    </w:pPr>
    <w:rPr>
      <w:rFonts w:ascii="仿宋_GB2312" w:hAnsi="黑体" w:eastAsia="仿宋_GB2312" w:cs="黑体"/>
      <w:szCs w:val="20"/>
    </w:rPr>
  </w:style>
  <w:style w:type="paragraph" w:styleId="20">
    <w:name w:val="Body Text Indent 3"/>
    <w:basedOn w:val="1"/>
    <w:link w:val="45"/>
    <w:autoRedefine/>
    <w:unhideWhenUsed/>
    <w:qFormat/>
    <w:uiPriority w:val="99"/>
    <w:pPr>
      <w:spacing w:after="120"/>
      <w:ind w:left="420" w:leftChars="200"/>
    </w:pPr>
    <w:rPr>
      <w:sz w:val="16"/>
      <w:szCs w:val="16"/>
    </w:rPr>
  </w:style>
  <w:style w:type="paragraph" w:styleId="21">
    <w:name w:val="HTML Preformatted"/>
    <w:basedOn w:val="1"/>
    <w:link w:val="48"/>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宋体" w:cs="Courier New"/>
      <w:sz w:val="24"/>
      <w:szCs w:val="20"/>
    </w:rPr>
  </w:style>
  <w:style w:type="paragraph" w:styleId="22">
    <w:name w:val="Normal (Web)"/>
    <w:basedOn w:val="1"/>
    <w:link w:val="81"/>
    <w:autoRedefine/>
    <w:qFormat/>
    <w:uiPriority w:val="0"/>
    <w:pPr>
      <w:widowControl/>
      <w:spacing w:before="100" w:beforeAutospacing="1" w:after="100" w:afterAutospacing="1"/>
      <w:jc w:val="left"/>
    </w:pPr>
    <w:rPr>
      <w:rFonts w:ascii="宋体" w:hAnsi="宋体" w:eastAsia="宋体"/>
      <w:sz w:val="24"/>
    </w:rPr>
  </w:style>
  <w:style w:type="paragraph" w:styleId="23">
    <w:name w:val="Title"/>
    <w:basedOn w:val="1"/>
    <w:next w:val="1"/>
    <w:autoRedefine/>
    <w:qFormat/>
    <w:uiPriority w:val="0"/>
    <w:pPr>
      <w:spacing w:line="360" w:lineRule="auto"/>
      <w:jc w:val="left"/>
      <w:outlineLvl w:val="0"/>
    </w:pPr>
    <w:rPr>
      <w:b/>
      <w:bCs/>
      <w:sz w:val="28"/>
      <w:szCs w:val="32"/>
    </w:rPr>
  </w:style>
  <w:style w:type="paragraph" w:styleId="24">
    <w:name w:val="annotation subject"/>
    <w:basedOn w:val="8"/>
    <w:next w:val="8"/>
    <w:link w:val="106"/>
    <w:semiHidden/>
    <w:unhideWhenUsed/>
    <w:qFormat/>
    <w:uiPriority w:val="99"/>
    <w:pPr>
      <w:adjustRightInd/>
      <w:spacing w:line="240" w:lineRule="auto"/>
      <w:ind w:firstLine="0"/>
    </w:pPr>
    <w:rPr>
      <w:rFonts w:asciiTheme="minorHAnsi" w:hAnsiTheme="minorHAnsi" w:eastAsiaTheme="minorEastAsia" w:cstheme="minorBidi"/>
      <w:b/>
      <w:bCs/>
      <w:spacing w:val="0"/>
      <w:kern w:val="2"/>
      <w:sz w:val="21"/>
      <w:szCs w:val="22"/>
    </w:rPr>
  </w:style>
  <w:style w:type="paragraph" w:styleId="25">
    <w:name w:val="Body Text First Indent"/>
    <w:basedOn w:val="10"/>
    <w:link w:val="59"/>
    <w:autoRedefine/>
    <w:unhideWhenUsed/>
    <w:qFormat/>
    <w:uiPriority w:val="0"/>
    <w:pPr>
      <w:ind w:firstLine="420" w:firstLineChars="100"/>
    </w:pPr>
    <w:rPr>
      <w:rFonts w:ascii="黑体" w:hAnsi="黑体" w:eastAsia="宋体" w:cs="黑体"/>
      <w:szCs w:val="24"/>
    </w:rPr>
  </w:style>
  <w:style w:type="paragraph" w:styleId="26">
    <w:name w:val="Body Text First Indent 2"/>
    <w:basedOn w:val="11"/>
    <w:next w:val="1"/>
    <w:link w:val="41"/>
    <w:autoRedefine/>
    <w:unhideWhenUsed/>
    <w:qFormat/>
    <w:uiPriority w:val="99"/>
    <w:pPr>
      <w:ind w:firstLine="420" w:firstLineChars="200"/>
    </w:pPr>
    <w:rPr>
      <w:rFonts w:ascii="黑体" w:hAnsi="黑体" w:eastAsia="宋体" w:cs="黑体"/>
      <w:szCs w:val="24"/>
    </w:rPr>
  </w:style>
  <w:style w:type="table" w:styleId="28">
    <w:name w:val="Table Grid"/>
    <w:basedOn w:val="27"/>
    <w:autoRedefine/>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0">
    <w:name w:val="page number"/>
    <w:basedOn w:val="29"/>
    <w:autoRedefine/>
    <w:qFormat/>
    <w:uiPriority w:val="0"/>
  </w:style>
  <w:style w:type="character" w:styleId="31">
    <w:name w:val="Hyperlink"/>
    <w:autoRedefine/>
    <w:semiHidden/>
    <w:unhideWhenUsed/>
    <w:qFormat/>
    <w:uiPriority w:val="0"/>
    <w:rPr>
      <w:color w:val="0000FF"/>
      <w:sz w:val="24"/>
      <w:u w:val="single"/>
    </w:rPr>
  </w:style>
  <w:style w:type="character" w:styleId="32">
    <w:name w:val="annotation reference"/>
    <w:autoRedefine/>
    <w:semiHidden/>
    <w:unhideWhenUsed/>
    <w:qFormat/>
    <w:uiPriority w:val="0"/>
    <w:rPr>
      <w:sz w:val="21"/>
      <w:szCs w:val="21"/>
    </w:rPr>
  </w:style>
  <w:style w:type="paragraph" w:customStyle="1" w:styleId="33">
    <w:name w:val="Default"/>
    <w:autoRedefine/>
    <w:qFormat/>
    <w:uiPriority w:val="0"/>
    <w:pPr>
      <w:widowControl w:val="0"/>
      <w:autoSpaceDE w:val="0"/>
      <w:autoSpaceDN w:val="0"/>
      <w:adjustRightInd w:val="0"/>
    </w:pPr>
    <w:rPr>
      <w:rFonts w:ascii="Courier New" w:hAnsi="Times New Roman" w:eastAsia="宋体" w:cs="Courier New"/>
      <w:color w:val="000000"/>
      <w:sz w:val="24"/>
      <w:szCs w:val="24"/>
      <w:lang w:val="en-US" w:eastAsia="zh-CN" w:bidi="ar-SA"/>
    </w:rPr>
  </w:style>
  <w:style w:type="character" w:customStyle="1" w:styleId="34">
    <w:name w:val="页眉 字符"/>
    <w:basedOn w:val="29"/>
    <w:link w:val="17"/>
    <w:autoRedefine/>
    <w:qFormat/>
    <w:uiPriority w:val="99"/>
    <w:rPr>
      <w:sz w:val="18"/>
      <w:szCs w:val="18"/>
    </w:rPr>
  </w:style>
  <w:style w:type="character" w:customStyle="1" w:styleId="35">
    <w:name w:val="页脚 字符"/>
    <w:basedOn w:val="29"/>
    <w:link w:val="16"/>
    <w:autoRedefine/>
    <w:qFormat/>
    <w:uiPriority w:val="99"/>
    <w:rPr>
      <w:sz w:val="18"/>
      <w:szCs w:val="18"/>
    </w:rPr>
  </w:style>
  <w:style w:type="character" w:customStyle="1" w:styleId="36">
    <w:name w:val="普通(网站) Char"/>
    <w:autoRedefine/>
    <w:qFormat/>
    <w:locked/>
    <w:uiPriority w:val="0"/>
    <w:rPr>
      <w:rFonts w:ascii="宋体" w:hAnsi="宋体" w:eastAsia="宋体"/>
      <w:sz w:val="24"/>
    </w:rPr>
  </w:style>
  <w:style w:type="character" w:customStyle="1" w:styleId="37">
    <w:name w:val="表格 Char"/>
    <w:link w:val="38"/>
    <w:autoRedefine/>
    <w:qFormat/>
    <w:locked/>
    <w:uiPriority w:val="0"/>
    <w:rPr>
      <w:rFonts w:ascii="宋体"/>
    </w:rPr>
  </w:style>
  <w:style w:type="paragraph" w:customStyle="1" w:styleId="38">
    <w:name w:val="表格"/>
    <w:basedOn w:val="1"/>
    <w:next w:val="1"/>
    <w:link w:val="37"/>
    <w:autoRedefine/>
    <w:qFormat/>
    <w:uiPriority w:val="0"/>
    <w:pPr>
      <w:adjustRightInd w:val="0"/>
      <w:snapToGrid w:val="0"/>
      <w:spacing w:beforeLines="10" w:afterLines="10" w:line="259" w:lineRule="auto"/>
      <w:jc w:val="center"/>
    </w:pPr>
    <w:rPr>
      <w:rFonts w:ascii="宋体"/>
    </w:rPr>
  </w:style>
  <w:style w:type="character" w:customStyle="1" w:styleId="39">
    <w:name w:val="文档结构图 字符"/>
    <w:basedOn w:val="29"/>
    <w:link w:val="7"/>
    <w:autoRedefine/>
    <w:semiHidden/>
    <w:qFormat/>
    <w:uiPriority w:val="99"/>
    <w:rPr>
      <w:rFonts w:ascii="宋体" w:eastAsia="宋体"/>
      <w:sz w:val="18"/>
      <w:szCs w:val="18"/>
    </w:rPr>
  </w:style>
  <w:style w:type="character" w:customStyle="1" w:styleId="40">
    <w:name w:val="正文文本缩进 字符"/>
    <w:basedOn w:val="29"/>
    <w:link w:val="11"/>
    <w:autoRedefine/>
    <w:qFormat/>
    <w:uiPriority w:val="99"/>
  </w:style>
  <w:style w:type="character" w:customStyle="1" w:styleId="41">
    <w:name w:val="正文文本首行缩进 2 字符"/>
    <w:basedOn w:val="40"/>
    <w:link w:val="26"/>
    <w:autoRedefine/>
    <w:qFormat/>
    <w:uiPriority w:val="99"/>
    <w:rPr>
      <w:rFonts w:ascii="黑体" w:hAnsi="黑体" w:eastAsia="宋体" w:cs="黑体"/>
      <w:szCs w:val="24"/>
    </w:rPr>
  </w:style>
  <w:style w:type="paragraph" w:customStyle="1" w:styleId="42">
    <w:name w:val="Table Paragraph"/>
    <w:basedOn w:val="1"/>
    <w:autoRedefine/>
    <w:qFormat/>
    <w:uiPriority w:val="1"/>
    <w:pPr>
      <w:jc w:val="left"/>
    </w:pPr>
    <w:rPr>
      <w:rFonts w:ascii="Calibri" w:hAnsi="Calibri" w:eastAsia="宋体" w:cs="Times New Roman"/>
      <w:kern w:val="0"/>
      <w:sz w:val="22"/>
      <w:lang w:eastAsia="en-US"/>
    </w:rPr>
  </w:style>
  <w:style w:type="character" w:customStyle="1" w:styleId="43">
    <w:name w:val="批注文字 Char"/>
    <w:basedOn w:val="29"/>
    <w:autoRedefine/>
    <w:semiHidden/>
    <w:qFormat/>
    <w:uiPriority w:val="99"/>
  </w:style>
  <w:style w:type="character" w:customStyle="1" w:styleId="44">
    <w:name w:val="批注文字 字符"/>
    <w:basedOn w:val="29"/>
    <w:link w:val="8"/>
    <w:autoRedefine/>
    <w:qFormat/>
    <w:locked/>
    <w:uiPriority w:val="0"/>
    <w:rPr>
      <w:rFonts w:ascii="黑体" w:hAnsi="黑体" w:eastAsia="楷体_GB2312" w:cs="黑体"/>
      <w:spacing w:val="8"/>
      <w:kern w:val="0"/>
      <w:sz w:val="28"/>
      <w:szCs w:val="20"/>
    </w:rPr>
  </w:style>
  <w:style w:type="character" w:customStyle="1" w:styleId="45">
    <w:name w:val="正文文本缩进 3 字符"/>
    <w:basedOn w:val="29"/>
    <w:link w:val="20"/>
    <w:autoRedefine/>
    <w:qFormat/>
    <w:uiPriority w:val="99"/>
    <w:rPr>
      <w:sz w:val="16"/>
      <w:szCs w:val="16"/>
    </w:rPr>
  </w:style>
  <w:style w:type="character" w:customStyle="1" w:styleId="46">
    <w:name w:val="批注框文本 字符"/>
    <w:basedOn w:val="29"/>
    <w:link w:val="15"/>
    <w:autoRedefine/>
    <w:semiHidden/>
    <w:qFormat/>
    <w:uiPriority w:val="99"/>
    <w:rPr>
      <w:sz w:val="18"/>
      <w:szCs w:val="18"/>
    </w:rPr>
  </w:style>
  <w:style w:type="character" w:customStyle="1" w:styleId="47">
    <w:name w:val="HTML 预设格式 Char"/>
    <w:basedOn w:val="29"/>
    <w:autoRedefine/>
    <w:semiHidden/>
    <w:qFormat/>
    <w:uiPriority w:val="99"/>
    <w:rPr>
      <w:rFonts w:ascii="Courier New" w:hAnsi="Courier New" w:cs="Courier New"/>
      <w:sz w:val="20"/>
      <w:szCs w:val="20"/>
    </w:rPr>
  </w:style>
  <w:style w:type="character" w:customStyle="1" w:styleId="48">
    <w:name w:val="HTML 预设格式 字符"/>
    <w:basedOn w:val="29"/>
    <w:link w:val="21"/>
    <w:autoRedefine/>
    <w:qFormat/>
    <w:locked/>
    <w:uiPriority w:val="99"/>
    <w:rPr>
      <w:rFonts w:ascii="Courier New" w:hAnsi="Courier New" w:eastAsia="宋体" w:cs="Courier New"/>
      <w:sz w:val="24"/>
      <w:szCs w:val="20"/>
    </w:rPr>
  </w:style>
  <w:style w:type="paragraph" w:customStyle="1" w:styleId="49">
    <w:name w:val="Body Text 21"/>
    <w:basedOn w:val="1"/>
    <w:autoRedefine/>
    <w:qFormat/>
    <w:uiPriority w:val="0"/>
    <w:pPr>
      <w:adjustRightInd w:val="0"/>
    </w:pPr>
    <w:rPr>
      <w:rFonts w:ascii="仿宋_GB2312" w:hAnsi="仿宋_GB2312" w:eastAsia="仿宋体" w:cs="黑体"/>
      <w:sz w:val="24"/>
      <w:szCs w:val="20"/>
    </w:rPr>
  </w:style>
  <w:style w:type="paragraph" w:customStyle="1" w:styleId="50">
    <w:name w:val="xl24"/>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黑体" w:hAnsi="黑体" w:eastAsia="Arial Unicode MS" w:cs="黑体"/>
      <w:kern w:val="0"/>
      <w:sz w:val="24"/>
      <w:szCs w:val="24"/>
    </w:rPr>
  </w:style>
  <w:style w:type="character" w:customStyle="1" w:styleId="51">
    <w:name w:val="样式 小四 行距: 1.5 倍行距1 Char"/>
    <w:link w:val="52"/>
    <w:autoRedefine/>
    <w:qFormat/>
    <w:uiPriority w:val="0"/>
    <w:rPr>
      <w:rFonts w:ascii="Times New Roman" w:hAnsi="Times New Roman" w:cs="Times New Roman"/>
      <w:sz w:val="24"/>
      <w:szCs w:val="24"/>
    </w:rPr>
  </w:style>
  <w:style w:type="paragraph" w:customStyle="1" w:styleId="52">
    <w:name w:val="样式 小四 行距: 1.5 倍行距1"/>
    <w:basedOn w:val="1"/>
    <w:link w:val="51"/>
    <w:autoRedefine/>
    <w:qFormat/>
    <w:uiPriority w:val="0"/>
    <w:pPr>
      <w:spacing w:line="360" w:lineRule="auto"/>
      <w:ind w:firstLine="480" w:firstLineChars="200"/>
    </w:pPr>
    <w:rPr>
      <w:rFonts w:ascii="Times New Roman" w:hAnsi="Times New Roman" w:cs="Times New Roman"/>
      <w:sz w:val="24"/>
      <w:szCs w:val="24"/>
    </w:rPr>
  </w:style>
  <w:style w:type="paragraph" w:customStyle="1" w:styleId="53">
    <w:name w:val="表内字体"/>
    <w:basedOn w:val="1"/>
    <w:autoRedefine/>
    <w:qFormat/>
    <w:uiPriority w:val="0"/>
    <w:pPr>
      <w:jc w:val="center"/>
    </w:pPr>
    <w:rPr>
      <w:rFonts w:ascii="Times New Roman" w:hAnsi="宋体" w:eastAsia="宋体" w:cs="Times New Roman"/>
      <w:szCs w:val="21"/>
    </w:rPr>
  </w:style>
  <w:style w:type="character" w:customStyle="1" w:styleId="54">
    <w:name w:val="content1"/>
    <w:autoRedefine/>
    <w:qFormat/>
    <w:uiPriority w:val="0"/>
    <w:rPr>
      <w:sz w:val="21"/>
      <w:szCs w:val="21"/>
    </w:rPr>
  </w:style>
  <w:style w:type="character" w:customStyle="1" w:styleId="55">
    <w:name w:val="纯文本 Char"/>
    <w:basedOn w:val="29"/>
    <w:autoRedefine/>
    <w:semiHidden/>
    <w:qFormat/>
    <w:uiPriority w:val="99"/>
    <w:rPr>
      <w:rFonts w:ascii="宋体" w:hAnsi="Courier New" w:eastAsia="宋体" w:cs="Courier New"/>
      <w:szCs w:val="21"/>
    </w:rPr>
  </w:style>
  <w:style w:type="character" w:customStyle="1" w:styleId="56">
    <w:name w:val="纯文本 字符"/>
    <w:basedOn w:val="29"/>
    <w:link w:val="13"/>
    <w:autoRedefine/>
    <w:qFormat/>
    <w:locked/>
    <w:uiPriority w:val="0"/>
    <w:rPr>
      <w:rFonts w:ascii="宋体" w:hAnsi="黑体" w:eastAsia="宋体" w:cs="Courier New"/>
      <w:szCs w:val="21"/>
    </w:rPr>
  </w:style>
  <w:style w:type="character" w:customStyle="1" w:styleId="57">
    <w:name w:val="正文文本 字符"/>
    <w:basedOn w:val="29"/>
    <w:autoRedefine/>
    <w:qFormat/>
    <w:uiPriority w:val="0"/>
  </w:style>
  <w:style w:type="character" w:customStyle="1" w:styleId="58">
    <w:name w:val="正文首行缩进 Char"/>
    <w:basedOn w:val="57"/>
    <w:autoRedefine/>
    <w:semiHidden/>
    <w:qFormat/>
    <w:uiPriority w:val="99"/>
  </w:style>
  <w:style w:type="character" w:customStyle="1" w:styleId="59">
    <w:name w:val="正文文本首行缩进 字符"/>
    <w:basedOn w:val="57"/>
    <w:link w:val="25"/>
    <w:autoRedefine/>
    <w:qFormat/>
    <w:locked/>
    <w:uiPriority w:val="0"/>
    <w:rPr>
      <w:rFonts w:ascii="黑体" w:hAnsi="黑体" w:eastAsia="宋体" w:cs="黑体"/>
      <w:szCs w:val="24"/>
    </w:rPr>
  </w:style>
  <w:style w:type="paragraph" w:customStyle="1" w:styleId="60">
    <w:name w:val="标题 2+ 行距: 固定值 24 磅 Char"/>
    <w:basedOn w:val="3"/>
    <w:autoRedefine/>
    <w:qFormat/>
    <w:uiPriority w:val="0"/>
    <w:pPr>
      <w:spacing w:line="480" w:lineRule="exact"/>
    </w:pPr>
    <w:rPr>
      <w:rFonts w:ascii="Arial" w:hAnsi="Arial" w:eastAsia="黑体" w:cs="Arial"/>
      <w:bCs w:val="0"/>
    </w:rPr>
  </w:style>
  <w:style w:type="character" w:customStyle="1" w:styleId="61">
    <w:name w:val="标题 2 字符"/>
    <w:basedOn w:val="29"/>
    <w:link w:val="3"/>
    <w:autoRedefine/>
    <w:semiHidden/>
    <w:qFormat/>
    <w:uiPriority w:val="9"/>
    <w:rPr>
      <w:rFonts w:asciiTheme="majorHAnsi" w:hAnsiTheme="majorHAnsi" w:eastAsiaTheme="majorEastAsia" w:cstheme="majorBidi"/>
      <w:b/>
      <w:bCs/>
      <w:sz w:val="32"/>
      <w:szCs w:val="32"/>
    </w:rPr>
  </w:style>
  <w:style w:type="character" w:customStyle="1" w:styleId="62">
    <w:name w:val="1 表格内容 Char"/>
    <w:link w:val="63"/>
    <w:autoRedefine/>
    <w:qFormat/>
    <w:locked/>
    <w:uiPriority w:val="0"/>
    <w:rPr>
      <w:szCs w:val="21"/>
    </w:rPr>
  </w:style>
  <w:style w:type="paragraph" w:customStyle="1" w:styleId="63">
    <w:name w:val="1 表格内容"/>
    <w:basedOn w:val="1"/>
    <w:link w:val="62"/>
    <w:autoRedefine/>
    <w:qFormat/>
    <w:uiPriority w:val="0"/>
    <w:pPr>
      <w:spacing w:line="320" w:lineRule="exact"/>
      <w:jc w:val="center"/>
    </w:pPr>
    <w:rPr>
      <w:szCs w:val="21"/>
    </w:rPr>
  </w:style>
  <w:style w:type="paragraph" w:styleId="64">
    <w:name w:val="List Paragraph"/>
    <w:basedOn w:val="1"/>
    <w:autoRedefine/>
    <w:qFormat/>
    <w:uiPriority w:val="34"/>
    <w:pPr>
      <w:ind w:firstLine="420" w:firstLineChars="200"/>
    </w:pPr>
  </w:style>
  <w:style w:type="paragraph" w:customStyle="1" w:styleId="65">
    <w:name w:val="正文 4"/>
    <w:basedOn w:val="1"/>
    <w:autoRedefine/>
    <w:qFormat/>
    <w:uiPriority w:val="0"/>
    <w:pPr>
      <w:autoSpaceDE w:val="0"/>
      <w:autoSpaceDN w:val="0"/>
      <w:adjustRightInd w:val="0"/>
      <w:snapToGrid w:val="0"/>
      <w:spacing w:line="480" w:lineRule="atLeast"/>
      <w:ind w:firstLine="480" w:firstLineChars="200"/>
    </w:pPr>
    <w:rPr>
      <w:rFonts w:ascii="宋体" w:hAnsi="宋体" w:eastAsia="宋体" w:cs="Times New Roman"/>
      <w:sz w:val="24"/>
      <w:szCs w:val="24"/>
    </w:rPr>
  </w:style>
  <w:style w:type="character" w:customStyle="1" w:styleId="66">
    <w:name w:val="题注 字符"/>
    <w:link w:val="6"/>
    <w:autoRedefine/>
    <w:semiHidden/>
    <w:qFormat/>
    <w:locked/>
    <w:uiPriority w:val="0"/>
    <w:rPr>
      <w:rFonts w:ascii="宋体" w:hAnsi="宋体" w:eastAsia="宋体"/>
      <w:b/>
      <w:sz w:val="24"/>
      <w:szCs w:val="24"/>
      <w:lang w:val="zh-CN"/>
    </w:rPr>
  </w:style>
  <w:style w:type="character" w:customStyle="1" w:styleId="67">
    <w:name w:val="图表 Char"/>
    <w:link w:val="68"/>
    <w:autoRedefine/>
    <w:qFormat/>
    <w:locked/>
    <w:uiPriority w:val="0"/>
    <w:rPr>
      <w:color w:val="000000"/>
      <w:szCs w:val="21"/>
      <w:lang w:val="zh-CN"/>
    </w:rPr>
  </w:style>
  <w:style w:type="paragraph" w:customStyle="1" w:styleId="68">
    <w:name w:val="图表"/>
    <w:basedOn w:val="1"/>
    <w:link w:val="67"/>
    <w:autoRedefine/>
    <w:qFormat/>
    <w:uiPriority w:val="0"/>
    <w:pPr>
      <w:adjustRightInd w:val="0"/>
      <w:snapToGrid w:val="0"/>
      <w:jc w:val="center"/>
    </w:pPr>
    <w:rPr>
      <w:color w:val="000000"/>
      <w:szCs w:val="21"/>
      <w:lang w:val="zh-CN"/>
    </w:rPr>
  </w:style>
  <w:style w:type="character" w:customStyle="1" w:styleId="69">
    <w:name w:val="正文缩进 字符"/>
    <w:link w:val="5"/>
    <w:autoRedefine/>
    <w:qFormat/>
    <w:locked/>
    <w:uiPriority w:val="0"/>
    <w:rPr>
      <w:szCs w:val="24"/>
    </w:rPr>
  </w:style>
  <w:style w:type="paragraph" w:customStyle="1" w:styleId="70">
    <w:name w:val="小四宋居中1.0"/>
    <w:basedOn w:val="1"/>
    <w:next w:val="1"/>
    <w:autoRedefine/>
    <w:qFormat/>
    <w:uiPriority w:val="0"/>
    <w:pPr>
      <w:autoSpaceDE w:val="0"/>
      <w:autoSpaceDN w:val="0"/>
      <w:adjustRightInd w:val="0"/>
      <w:jc w:val="center"/>
    </w:pPr>
    <w:rPr>
      <w:rFonts w:ascii="黑体" w:hAnsi="黑体" w:eastAsia="宋体" w:cs="黑体"/>
      <w:sz w:val="24"/>
      <w:szCs w:val="21"/>
    </w:rPr>
  </w:style>
  <w:style w:type="character" w:customStyle="1" w:styleId="71">
    <w:name w:val="fontstyle01"/>
    <w:basedOn w:val="29"/>
    <w:autoRedefine/>
    <w:qFormat/>
    <w:uiPriority w:val="0"/>
    <w:rPr>
      <w:rFonts w:hint="eastAsia" w:ascii="宋体" w:hAnsi="宋体" w:eastAsia="宋体"/>
      <w:color w:val="000000"/>
      <w:sz w:val="22"/>
      <w:szCs w:val="22"/>
    </w:rPr>
  </w:style>
  <w:style w:type="character" w:customStyle="1" w:styleId="72">
    <w:name w:val="fontstyle11"/>
    <w:basedOn w:val="29"/>
    <w:autoRedefine/>
    <w:qFormat/>
    <w:uiPriority w:val="0"/>
    <w:rPr>
      <w:rFonts w:hint="default" w:ascii="TimesNewRomanPSMT" w:hAnsi="TimesNewRomanPSMT"/>
      <w:color w:val="000000"/>
      <w:sz w:val="22"/>
      <w:szCs w:val="22"/>
    </w:rPr>
  </w:style>
  <w:style w:type="character" w:customStyle="1" w:styleId="73">
    <w:name w:val="NormalCharacter"/>
    <w:autoRedefine/>
    <w:semiHidden/>
    <w:qFormat/>
    <w:uiPriority w:val="0"/>
  </w:style>
  <w:style w:type="paragraph" w:customStyle="1" w:styleId="74">
    <w:name w:val="1表格内字体"/>
    <w:basedOn w:val="1"/>
    <w:autoRedefine/>
    <w:qFormat/>
    <w:uiPriority w:val="0"/>
    <w:pPr>
      <w:snapToGrid w:val="0"/>
      <w:jc w:val="center"/>
    </w:pPr>
    <w:rPr>
      <w:rFonts w:ascii="Times New Roman" w:hAnsi="Times New Roman"/>
      <w:szCs w:val="21"/>
    </w:rPr>
  </w:style>
  <w:style w:type="paragraph" w:customStyle="1" w:styleId="75">
    <w:name w:val="xl27"/>
    <w:basedOn w:val="1"/>
    <w:autoRedefine/>
    <w:qFormat/>
    <w:uiPriority w:val="0"/>
    <w:pPr>
      <w:widowControl/>
      <w:pBdr>
        <w:bottom w:val="single" w:color="auto" w:sz="12" w:space="0"/>
      </w:pBdr>
      <w:spacing w:before="100" w:after="100"/>
      <w:jc w:val="center"/>
    </w:pPr>
    <w:rPr>
      <w:rFonts w:ascii="宋体"/>
      <w:kern w:val="0"/>
      <w:sz w:val="24"/>
      <w:szCs w:val="20"/>
    </w:rPr>
  </w:style>
  <w:style w:type="paragraph" w:customStyle="1" w:styleId="76">
    <w:name w:val="首行缩进"/>
    <w:basedOn w:val="1"/>
    <w:autoRedefine/>
    <w:qFormat/>
    <w:uiPriority w:val="0"/>
    <w:pPr>
      <w:spacing w:line="360" w:lineRule="auto"/>
      <w:ind w:firstLine="480" w:firstLineChars="200"/>
    </w:pPr>
    <w:rPr>
      <w:sz w:val="24"/>
    </w:rPr>
  </w:style>
  <w:style w:type="paragraph" w:customStyle="1" w:styleId="77">
    <w:name w:val="常用正文样式"/>
    <w:basedOn w:val="1"/>
    <w:autoRedefine/>
    <w:qFormat/>
    <w:uiPriority w:val="0"/>
    <w:pPr>
      <w:spacing w:line="360" w:lineRule="auto"/>
      <w:ind w:firstLine="480" w:firstLineChars="200"/>
    </w:pPr>
    <w:rPr>
      <w:rFonts w:ascii="宋体" w:hAnsi="宋体" w:eastAsia="仿宋_GB2312" w:cs="宋体"/>
      <w:bCs/>
      <w:kern w:val="28"/>
      <w:sz w:val="24"/>
    </w:rPr>
  </w:style>
  <w:style w:type="paragraph" w:customStyle="1" w:styleId="78">
    <w:name w:val="报告书表格"/>
    <w:basedOn w:val="1"/>
    <w:autoRedefine/>
    <w:qFormat/>
    <w:uiPriority w:val="0"/>
    <w:pPr>
      <w:adjustRightInd w:val="0"/>
      <w:spacing w:line="240" w:lineRule="atLeast"/>
      <w:jc w:val="center"/>
      <w:textAlignment w:val="baseline"/>
    </w:pPr>
    <w:rPr>
      <w:rFonts w:ascii="等线" w:hAnsi="等线" w:eastAsia="等线" w:cs="等线"/>
      <w:kern w:val="0"/>
      <w:szCs w:val="20"/>
    </w:rPr>
  </w:style>
  <w:style w:type="paragraph" w:customStyle="1" w:styleId="79">
    <w:name w:val="样式4"/>
    <w:basedOn w:val="1"/>
    <w:autoRedefine/>
    <w:qFormat/>
    <w:uiPriority w:val="0"/>
    <w:pPr>
      <w:spacing w:beforeLines="50" w:afterLines="50" w:line="500" w:lineRule="exact"/>
      <w:jc w:val="center"/>
    </w:pPr>
    <w:rPr>
      <w:rFonts w:ascii="黑体" w:hAnsi="宋体" w:eastAsia="宋体"/>
      <w:b/>
    </w:rPr>
  </w:style>
  <w:style w:type="paragraph" w:customStyle="1" w:styleId="80">
    <w:name w:val="样式16"/>
    <w:basedOn w:val="1"/>
    <w:autoRedefine/>
    <w:qFormat/>
    <w:uiPriority w:val="0"/>
    <w:pPr>
      <w:widowControl/>
      <w:adjustRightInd w:val="0"/>
      <w:snapToGrid w:val="0"/>
      <w:spacing w:line="360" w:lineRule="auto"/>
      <w:ind w:firstLine="200" w:firstLineChars="200"/>
      <w:jc w:val="left"/>
    </w:pPr>
    <w:rPr>
      <w:rFonts w:ascii="Times New Roman" w:hAnsi="Times New Roman" w:eastAsia="仿宋_GB2312"/>
      <w:sz w:val="28"/>
      <w:szCs w:val="28"/>
    </w:rPr>
  </w:style>
  <w:style w:type="character" w:customStyle="1" w:styleId="81">
    <w:name w:val="普通(网站) 字符"/>
    <w:basedOn w:val="29"/>
    <w:link w:val="22"/>
    <w:autoRedefine/>
    <w:qFormat/>
    <w:uiPriority w:val="0"/>
    <w:rPr>
      <w:rFonts w:hint="eastAsia" w:ascii="宋体" w:hAnsi="宋体" w:eastAsia="宋体" w:cs="宋体"/>
      <w:sz w:val="24"/>
      <w:lang w:bidi="ar"/>
    </w:rPr>
  </w:style>
  <w:style w:type="paragraph" w:customStyle="1" w:styleId="82">
    <w:name w:val="Char Char1 Char Char Char1 Char"/>
    <w:basedOn w:val="1"/>
    <w:autoRedefine/>
    <w:qFormat/>
    <w:uiPriority w:val="0"/>
    <w:pPr>
      <w:adjustRightInd w:val="0"/>
      <w:spacing w:line="360" w:lineRule="auto"/>
    </w:pPr>
    <w:rPr>
      <w:kern w:val="0"/>
      <w:sz w:val="24"/>
      <w:szCs w:val="20"/>
    </w:rPr>
  </w:style>
  <w:style w:type="paragraph" w:customStyle="1" w:styleId="83">
    <w:name w:val="表格字体"/>
    <w:basedOn w:val="13"/>
    <w:next w:val="13"/>
    <w:autoRedefine/>
    <w:qFormat/>
    <w:uiPriority w:val="0"/>
    <w:pPr>
      <w:jc w:val="center"/>
    </w:pPr>
    <w:rPr>
      <w:rFonts w:ascii="Times New Roman" w:hAnsi="Times New Roman"/>
      <w:szCs w:val="24"/>
    </w:rPr>
  </w:style>
  <w:style w:type="paragraph" w:customStyle="1" w:styleId="84">
    <w:name w:val="表格1"/>
    <w:basedOn w:val="1"/>
    <w:autoRedefine/>
    <w:qFormat/>
    <w:uiPriority w:val="0"/>
    <w:pPr>
      <w:adjustRightInd w:val="0"/>
      <w:snapToGrid w:val="0"/>
      <w:jc w:val="center"/>
    </w:pPr>
    <w:rPr>
      <w:rFonts w:eastAsia="Times New Roman"/>
      <w:szCs w:val="20"/>
    </w:rPr>
  </w:style>
  <w:style w:type="character" w:customStyle="1" w:styleId="85">
    <w:name w:val="标题 3 字符"/>
    <w:basedOn w:val="29"/>
    <w:link w:val="4"/>
    <w:autoRedefine/>
    <w:qFormat/>
    <w:uiPriority w:val="0"/>
    <w:rPr>
      <w:rFonts w:hint="default" w:ascii="Calibri" w:hAnsi="Calibri" w:eastAsia="宋体" w:cs="Times New Roman"/>
      <w:b/>
      <w:bCs/>
      <w:kern w:val="2"/>
      <w:sz w:val="32"/>
      <w:szCs w:val="32"/>
    </w:rPr>
  </w:style>
  <w:style w:type="paragraph" w:customStyle="1" w:styleId="86">
    <w:name w:val="表格文字2"/>
    <w:basedOn w:val="1"/>
    <w:autoRedefine/>
    <w:qFormat/>
    <w:uiPriority w:val="0"/>
    <w:pPr>
      <w:tabs>
        <w:tab w:val="left" w:pos="277"/>
        <w:tab w:val="left" w:pos="600"/>
        <w:tab w:val="left" w:pos="780"/>
        <w:tab w:val="left" w:pos="2517"/>
      </w:tabs>
      <w:adjustRightInd w:val="0"/>
      <w:snapToGrid w:val="0"/>
      <w:jc w:val="center"/>
      <w:textAlignment w:val="baseline"/>
    </w:pPr>
    <w:rPr>
      <w:kern w:val="0"/>
      <w:szCs w:val="21"/>
      <w:lang w:val="zh-CN"/>
    </w:rPr>
  </w:style>
  <w:style w:type="paragraph" w:customStyle="1" w:styleId="87">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88">
    <w:name w:val="正文（首行缩进）"/>
    <w:link w:val="89"/>
    <w:autoRedefine/>
    <w:qFormat/>
    <w:uiPriority w:val="0"/>
    <w:pPr>
      <w:spacing w:line="360" w:lineRule="auto"/>
      <w:ind w:firstLine="480" w:firstLineChars="200"/>
    </w:pPr>
    <w:rPr>
      <w:rFonts w:ascii="Times New Roman" w:hAnsi="Times New Roman" w:eastAsia="宋体" w:cs="Times New Roman"/>
      <w:sz w:val="24"/>
      <w:szCs w:val="22"/>
      <w:lang w:val="en-US" w:eastAsia="zh-CN" w:bidi="ar-SA"/>
    </w:rPr>
  </w:style>
  <w:style w:type="character" w:customStyle="1" w:styleId="89">
    <w:name w:val="正文（首行缩进） Char"/>
    <w:link w:val="88"/>
    <w:autoRedefine/>
    <w:qFormat/>
    <w:uiPriority w:val="0"/>
    <w:rPr>
      <w:sz w:val="24"/>
      <w:szCs w:val="22"/>
    </w:rPr>
  </w:style>
  <w:style w:type="paragraph" w:customStyle="1" w:styleId="90">
    <w:name w:val="书表格文字"/>
    <w:basedOn w:val="1"/>
    <w:autoRedefine/>
    <w:qFormat/>
    <w:uiPriority w:val="0"/>
    <w:pPr>
      <w:jc w:val="center"/>
    </w:pPr>
  </w:style>
  <w:style w:type="paragraph" w:customStyle="1" w:styleId="91">
    <w:name w:val="列表段落1"/>
    <w:basedOn w:val="1"/>
    <w:autoRedefine/>
    <w:qFormat/>
    <w:uiPriority w:val="0"/>
    <w:pPr>
      <w:widowControl/>
      <w:adjustRightInd w:val="0"/>
      <w:snapToGrid w:val="0"/>
      <w:spacing w:before="100" w:beforeAutospacing="1" w:after="200"/>
      <w:ind w:firstLine="420" w:firstLineChars="200"/>
      <w:jc w:val="left"/>
    </w:pPr>
    <w:rPr>
      <w:rFonts w:ascii="Tahoma" w:hAnsi="Tahoma" w:eastAsia="微软雅黑"/>
      <w:kern w:val="0"/>
      <w:sz w:val="22"/>
    </w:rPr>
  </w:style>
  <w:style w:type="paragraph" w:customStyle="1" w:styleId="92">
    <w:name w:val="书表格格式"/>
    <w:basedOn w:val="1"/>
    <w:autoRedefine/>
    <w:qFormat/>
    <w:uiPriority w:val="0"/>
    <w:pPr>
      <w:tabs>
        <w:tab w:val="left" w:pos="360"/>
      </w:tabs>
      <w:jc w:val="center"/>
    </w:pPr>
    <w:rPr>
      <w:rFonts w:ascii="Times New Roman" w:hAnsi="Times New Roman" w:eastAsia="宋体"/>
      <w:szCs w:val="20"/>
    </w:rPr>
  </w:style>
  <w:style w:type="paragraph" w:customStyle="1" w:styleId="93">
    <w:name w:val="表格 居中"/>
    <w:basedOn w:val="1"/>
    <w:autoRedefine/>
    <w:qFormat/>
    <w:uiPriority w:val="0"/>
    <w:pPr>
      <w:snapToGrid w:val="0"/>
      <w:jc w:val="center"/>
    </w:pPr>
    <w:rPr>
      <w:kern w:val="0"/>
      <w:szCs w:val="21"/>
    </w:rPr>
  </w:style>
  <w:style w:type="paragraph" w:customStyle="1" w:styleId="94">
    <w:name w:val="表头"/>
    <w:basedOn w:val="1"/>
    <w:autoRedefine/>
    <w:qFormat/>
    <w:uiPriority w:val="0"/>
    <w:pPr>
      <w:widowControl/>
      <w:pBdr>
        <w:top w:val="none" w:color="auto" w:sz="0" w:space="1"/>
        <w:left w:val="none" w:color="auto" w:sz="0" w:space="4"/>
      </w:pBdr>
      <w:snapToGrid w:val="0"/>
      <w:jc w:val="center"/>
    </w:pPr>
    <w:rPr>
      <w:rFonts w:ascii="Times New Roman" w:hAnsi="Times New Roman" w:eastAsia="宋体"/>
      <w:kern w:val="0"/>
      <w:sz w:val="24"/>
      <w:szCs w:val="20"/>
    </w:rPr>
  </w:style>
  <w:style w:type="paragraph" w:customStyle="1" w:styleId="95">
    <w:name w:val="表表格文字"/>
    <w:basedOn w:val="1"/>
    <w:autoRedefine/>
    <w:qFormat/>
    <w:uiPriority w:val="0"/>
    <w:pPr>
      <w:jc w:val="center"/>
    </w:pPr>
    <w:rPr>
      <w:rFonts w:ascii="Times New Roman" w:hAnsi="Times New Roman" w:eastAsia="宋体"/>
    </w:rPr>
  </w:style>
  <w:style w:type="paragraph" w:customStyle="1" w:styleId="96">
    <w:name w:val="报告表表格"/>
    <w:basedOn w:val="1"/>
    <w:autoRedefine/>
    <w:qFormat/>
    <w:uiPriority w:val="0"/>
    <w:pPr>
      <w:jc w:val="center"/>
    </w:pPr>
    <w:rPr>
      <w:rFonts w:ascii="Times New Roman" w:hAnsi="Times New Roman" w:eastAsia="宋体"/>
      <w:kern w:val="44"/>
      <w:szCs w:val="20"/>
    </w:rPr>
  </w:style>
  <w:style w:type="paragraph" w:customStyle="1" w:styleId="97">
    <w:name w:val="Table Text"/>
    <w:basedOn w:val="1"/>
    <w:autoRedefine/>
    <w:semiHidden/>
    <w:qFormat/>
    <w:uiPriority w:val="0"/>
    <w:rPr>
      <w:rFonts w:ascii="宋体" w:hAnsi="宋体" w:eastAsia="宋体" w:cs="宋体"/>
      <w:sz w:val="24"/>
      <w:szCs w:val="24"/>
      <w:lang w:eastAsia="en-US"/>
    </w:rPr>
  </w:style>
  <w:style w:type="table" w:customStyle="1" w:styleId="98">
    <w:name w:val="Table Normal"/>
    <w:autoRedefine/>
    <w:semiHidden/>
    <w:unhideWhenUsed/>
    <w:qFormat/>
    <w:uiPriority w:val="0"/>
    <w:tblPr>
      <w:tblCellMar>
        <w:top w:w="0" w:type="dxa"/>
        <w:left w:w="0" w:type="dxa"/>
        <w:bottom w:w="0" w:type="dxa"/>
        <w:right w:w="0" w:type="dxa"/>
      </w:tblCellMar>
    </w:tblPr>
  </w:style>
  <w:style w:type="paragraph" w:customStyle="1" w:styleId="99">
    <w:name w:val="正文文本首行缩进 21"/>
    <w:basedOn w:val="1"/>
    <w:autoRedefine/>
    <w:qFormat/>
    <w:uiPriority w:val="0"/>
  </w:style>
  <w:style w:type="paragraph" w:customStyle="1" w:styleId="100">
    <w:name w:val="样式1"/>
    <w:basedOn w:val="1"/>
    <w:autoRedefine/>
    <w:qFormat/>
    <w:uiPriority w:val="0"/>
    <w:rPr>
      <w:szCs w:val="20"/>
    </w:rPr>
  </w:style>
  <w:style w:type="paragraph" w:customStyle="1" w:styleId="101">
    <w:name w:val="_Style 147"/>
    <w:basedOn w:val="11"/>
    <w:next w:val="25"/>
    <w:autoRedefine/>
    <w:qFormat/>
    <w:uiPriority w:val="0"/>
    <w:pPr>
      <w:ind w:left="0" w:firstLine="200" w:firstLineChars="200"/>
    </w:pPr>
    <w:rPr>
      <w:rFonts w:ascii="Times New Roman" w:hAnsi="Times New Roman"/>
    </w:rPr>
  </w:style>
  <w:style w:type="paragraph" w:customStyle="1" w:styleId="102">
    <w:name w:val="表格内容"/>
    <w:basedOn w:val="1"/>
    <w:autoRedefine/>
    <w:qFormat/>
    <w:uiPriority w:val="0"/>
    <w:pPr>
      <w:overflowPunct w:val="0"/>
      <w:jc w:val="center"/>
      <w:textAlignment w:val="baseline"/>
    </w:pPr>
    <w:rPr>
      <w:rFonts w:ascii="Times New Roman" w:hAnsi="Times New Roman" w:eastAsia="宋体"/>
      <w:kern w:val="0"/>
      <w:szCs w:val="20"/>
    </w:rPr>
  </w:style>
  <w:style w:type="paragraph" w:customStyle="1" w:styleId="103">
    <w:name w:val="1图表标题"/>
    <w:basedOn w:val="1"/>
    <w:next w:val="104"/>
    <w:qFormat/>
    <w:uiPriority w:val="0"/>
    <w:pPr>
      <w:snapToGrid w:val="0"/>
      <w:jc w:val="center"/>
    </w:pPr>
    <w:rPr>
      <w:bCs/>
      <w:szCs w:val="20"/>
    </w:rPr>
  </w:style>
  <w:style w:type="paragraph" w:customStyle="1" w:styleId="104">
    <w:name w:val="1正文--使用此"/>
    <w:basedOn w:val="1"/>
    <w:qFormat/>
    <w:uiPriority w:val="0"/>
    <w:pPr>
      <w:spacing w:line="360" w:lineRule="auto"/>
      <w:ind w:firstLine="720" w:firstLineChars="200"/>
    </w:pPr>
  </w:style>
  <w:style w:type="paragraph" w:customStyle="1" w:styleId="105">
    <w:name w:val="表格文字"/>
    <w:basedOn w:val="1"/>
    <w:autoRedefine/>
    <w:qFormat/>
    <w:uiPriority w:val="0"/>
    <w:pPr>
      <w:jc w:val="center"/>
    </w:pPr>
    <w:rPr>
      <w:rFonts w:ascii="仿宋_GB2312" w:hAnsi="Arial Black" w:eastAsia="仿宋_GB2312"/>
      <w:kern w:val="44"/>
      <w:szCs w:val="20"/>
    </w:rPr>
  </w:style>
  <w:style w:type="character" w:customStyle="1" w:styleId="106">
    <w:name w:val="批注主题 字符"/>
    <w:basedOn w:val="44"/>
    <w:link w:val="24"/>
    <w:semiHidden/>
    <w:qFormat/>
    <w:uiPriority w:val="99"/>
    <w:rPr>
      <w:rFonts w:asciiTheme="minorHAnsi" w:hAnsiTheme="minorHAnsi" w:eastAsiaTheme="minorEastAsia" w:cstheme="minorBidi"/>
      <w:b/>
      <w:bCs/>
      <w:spacing w:val="8"/>
      <w:kern w:val="2"/>
      <w:sz w:val="21"/>
      <w:szCs w:val="22"/>
    </w:rPr>
  </w:style>
  <w:style w:type="paragraph" w:customStyle="1" w:styleId="107">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08">
    <w:name w:val="WPSOffice手动目录 1"/>
    <w:qFormat/>
    <w:uiPriority w:val="0"/>
    <w:rPr>
      <w:rFonts w:ascii="Times New Roman" w:hAnsi="Times New Roman" w:eastAsia="宋体" w:cs="Times New Roman"/>
      <w:lang w:val="en-US" w:eastAsia="zh-CN" w:bidi="ar-SA"/>
    </w:rPr>
  </w:style>
  <w:style w:type="character" w:customStyle="1" w:styleId="109">
    <w:name w:val="正文文本 字符1"/>
    <w:link w:val="10"/>
    <w:qFormat/>
    <w:locked/>
    <w:uiPriority w:val="0"/>
    <w:rPr>
      <w:rFonts w:ascii="Times New Roman" w:hAnsi="Times New Roman" w:eastAsia="宋体" w:cs="Times New Roman"/>
      <w:kern w:val="0"/>
      <w:sz w:val="24"/>
      <w:szCs w:val="20"/>
    </w:rPr>
  </w:style>
  <w:style w:type="paragraph" w:customStyle="1" w:styleId="110">
    <w:name w:val="Other|1"/>
    <w:basedOn w:val="1"/>
    <w:qFormat/>
    <w:uiPriority w:val="0"/>
    <w:pPr>
      <w:spacing w:line="302" w:lineRule="exact"/>
      <w:ind w:firstLine="500"/>
    </w:pPr>
    <w:rPr>
      <w:rFonts w:ascii="宋体" w:hAnsi="宋体" w:cs="宋体"/>
      <w:color w:val="1C2126"/>
      <w:sz w:val="20"/>
      <w:szCs w:val="20"/>
    </w:rPr>
  </w:style>
  <w:style w:type="paragraph" w:customStyle="1" w:styleId="111">
    <w:name w:val="表头格式"/>
    <w:basedOn w:val="1"/>
    <w:qFormat/>
    <w:uiPriority w:val="0"/>
    <w:pPr>
      <w:autoSpaceDE w:val="0"/>
      <w:autoSpaceDN w:val="0"/>
      <w:adjustRightInd w:val="0"/>
      <w:spacing w:line="240" w:lineRule="auto"/>
      <w:jc w:val="center"/>
      <w:textAlignment w:val="bottom"/>
    </w:pPr>
    <w:rPr>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7629254e-4889-438d-ac5e-deb5f91afbec</errorID>
      <errorWord>江阴市长</errorWord>
      <group>L1_Political</group>
      <groupName>政治性问题</groupName>
      <ability>L2_Unpolitical</ability>
      <abilityName>政治敏感错误</abilityName>
      <candidateList>
        <item>江阴市市长</item>
      </candidateList>
      <explain/>
      <paraID>293C3408</paraID>
      <start>11</start>
      <end>15</end>
      <status>ignored</status>
      <modifiedWord/>
      <trackRevisions>false</trackRevisions>
    </reviewItem>
    <reviewItem>
      <errorID>76221064-2bba-4f03-87c8-8fba6f2a4c9a</errorID>
      <errorWord>-</errorWord>
      <group>L1_Format</group>
      <groupName>格式问题</groupName>
      <ability>L2_HalfPunc</ability>
      <abilityName>全半角检查</abilityName>
      <candidateList>
        <item>－</item>
      </candidateList>
      <explain>文本全半角错误。</explain>
      <paraID>32927746</paraID>
      <start>17</start>
      <end>18</end>
      <status>ignored</status>
      <modifiedWord/>
      <trackRevisions>false</trackRevisions>
    </reviewItem>
    <reviewItem>
      <errorID>f6b557a6-7ced-4e49-93b9-8fd314b4c9f9</errorID>
      <errorWord>，</errorWord>
      <group>L1_Punc</group>
      <groupName>标点问题</groupName>
      <ability>L2_Punc</ability>
      <abilityName>标点符号检查</abilityName>
      <candidateList>
        <item>。</item>
      </candidateList>
      <explain/>
      <paraID>12DDE538</paraID>
      <start>49</start>
      <end>50</end>
      <status>unmodified</status>
      <modifiedWord/>
      <trackRevisions>false</trackRevisions>
    </reviewItem>
    <reviewItem>
      <errorID>4b70170c-d80b-4ca2-b034-6b939f5ef1b1</errorID>
      <errorWord>无需设置</errorWord>
      <group>L1_Word</group>
      <groupName>字词问题</groupName>
      <ability>L2_Alias</ability>
      <abilityName>也作/曾用词</abilityName>
      <candidateList>
        <item>无须设置</item>
      </candidateList>
      <explain>词汇[无需设置]为不规范表述或旧称，其规范书面表述为[无须设置]。</explain>
      <paraID>7BE103D0</paraID>
      <start>26</start>
      <end>30</end>
      <status>unmodified</status>
      <modifiedWord/>
      <trackRevisions>false</trackRevisions>
    </reviewItem>
    <reviewItem>
      <errorID>c21a1df5-134c-48ec-97f3-98dde03ca06e</errorID>
      <errorWord>无需设置</errorWord>
      <group>L1_Word</group>
      <groupName>字词问题</groupName>
      <ability>L2_Alias</ability>
      <abilityName>也作/曾用词</abilityName>
      <candidateList>
        <item>无须设置</item>
      </candidateList>
      <explain>词汇[无需设置]为不规范表述或旧称，其规范书面表述为[无须设置]。</explain>
      <paraID> 7194751</paraID>
      <start>10</start>
      <end>14</end>
      <status>unmodified</status>
      <modifiedWord/>
      <trackRevisions>false</trackRevisions>
    </reviewItem>
    <reviewItem>
      <errorID>c390fbed-172e-461f-9c4d-c7002f56a44a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4ABF65D6</paraID>
      <start>0</start>
      <end>2</end>
      <status>unmodified</status>
      <modifiedWord/>
      <trackRevisions>false</trackRevisions>
    </reviewItem>
    <reviewItem>
      <errorID>2937ee95-041e-42e1-a120-7875430fd36d</errorID>
      <errorWord>设</errorWord>
      <group>L1_Word</group>
      <groupName>字词问题</groupName>
      <ability>L2_Typo</ability>
      <abilityName>字词错误</abilityName>
      <candidateList>
        <item>设用</item>
      </candidateList>
      <explain/>
      <paraID>2BB2A580</paraID>
      <start>144</start>
      <end>145</end>
      <status>unmodified</status>
      <modifiedWord/>
      <trackRevisions>false</trackRevisions>
    </reviewItem>
    <reviewItem>
      <errorID>6f2594e9-9fd7-4ac5-a600-526170a7ad0f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191B7DB</paraID>
      <start>0</start>
      <end>2</end>
      <status>unmodified</status>
      <modifiedWord/>
      <trackRevisions>false</trackRevisions>
    </reviewItem>
    <reviewItem>
      <errorID>26080850-fcca-435e-8b56-831b514db784</errorID>
      <errorWord>无锡</errorWord>
      <group>L1_Word</group>
      <groupName>字词问题</groupName>
      <ability>L2_Typo</ability>
      <abilityName>字词错误</abilityName>
      <candidateList>
        <item>为无锡</item>
      </candidateList>
      <explain/>
      <paraID>4BE97848</paraID>
      <start>205</start>
      <end>207</end>
      <status>unmodified</status>
      <modifiedWord/>
      <trackRevisions>false</trackRevisions>
    </reviewItem>
    <reviewItem>
      <errorID>a88680bd-b867-438d-b17e-59fa718173b9</errorID>
      <errorWord>，</errorWord>
      <group>L1_Punc</group>
      <groupName>标点问题</groupName>
      <ability>L2_Punc</ability>
      <abilityName>标点符号检查</abilityName>
      <candidateList>
        <item>。</item>
      </candidateList>
      <explain/>
      <paraID>4BE97848</paraID>
      <start>254</start>
      <end>255</end>
      <status>unmodified</status>
      <modifiedWord/>
      <trackRevisions>false</trackRevisions>
    </reviewItem>
    <reviewItem>
      <errorID>a0ab4514-24d5-4319-bd77-fb186795a3f0</errorID>
      <errorWord>不</errorWord>
      <group>L1_Grammar</group>
      <groupName>语法问题</groupName>
      <ability>L2_Grammar</ability>
      <abilityName>语法错误</abilityName>
      <candidateList>
        <item>该项目不</item>
      </candidateList>
      <explain/>
      <paraID>4BE97848</paraID>
      <start>259</start>
      <end>260</end>
      <status>unmodified</status>
      <modifiedWord/>
      <trackRevisions>false</trackRevisions>
    </reviewItem>
    <reviewItem>
      <errorID>154f8b26-1b2f-4775-b7a9-3030c8d3bfb4</errorID>
      <errorWord>。</errorWord>
      <group>L1_Punc</group>
      <groupName>标点问题</groupName>
      <ability>L2_Punc</ability>
      <abilityName>标点符号检查</abilityName>
      <candidateList>
        <item>；</item>
      </candidateList>
      <explain/>
      <paraID>571DABFE</paraID>
      <start>82</start>
      <end>83</end>
      <status>unmodified</status>
      <modifiedWord/>
      <trackRevisions>false</trackRevisions>
    </reviewItem>
    <reviewItem>
      <errorID>3c2d875c-cf6f-41f0-88c3-85487a023569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2C3CA2C0</paraID>
      <start>0</start>
      <end>2</end>
      <status>unmodified</status>
      <modifiedWord/>
      <trackRevisions>false</trackRevisions>
    </reviewItem>
    <reviewItem>
      <errorID>04819651-2d56-4112-811e-66e9b1e0d846</errorID>
      <errorWord>按《中华人民共和国</errorWord>
      <group>L1_Word</group>
      <groupName>字词问题</groupName>
      <ability>L2_Typo</ability>
      <abilityName>字词错误</abilityName>
      <candidateList>
        <item>按照《中华人民共和国</item>
      </candidateList>
      <explain/>
      <paraID>2F29D8EC</paraID>
      <start>182</start>
      <end>191</end>
      <status>unmodified</status>
      <modifiedWord/>
      <trackRevisions>false</trackRevisions>
    </reviewItem>
    <reviewItem>
      <errorID>d0187022-7718-4163-bdfd-fa59105c7f8e</errorID>
      <errorWord>上线</errorWord>
      <group>L1_Word</group>
      <groupName>字词问题</groupName>
      <ability>L2_Typo</ability>
      <abilityName>字词错误</abilityName>
      <candidateList>
        <item>上限</item>
      </candidateList>
      <explain/>
      <paraID>204A02BB</paraID>
      <start>15</start>
      <end>17</end>
      <status>unmodified</status>
      <modifiedWord/>
      <trackRevisions>false</trackRevisions>
    </reviewItem>
    <reviewItem>
      <errorID>b1ac5a21-3e59-4e8e-ab6f-6de34e6c75d2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3A7B772C</paraID>
      <start>0</start>
      <end>2</end>
      <status>unmodified</status>
      <modifiedWord/>
      <trackRevisions>false</trackRevisions>
    </reviewItem>
    <reviewItem>
      <errorID>307e6948-014d-4da9-9ce6-f60c1c4d95e5</errorID>
      <errorWord>且</errorWord>
      <group>L1_Punc</group>
      <groupName>标点问题</groupName>
      <ability>L2_Punc</ability>
      <abilityName>标点符号检查</abilityName>
      <candidateList>
        <item>，且</item>
      </candidateList>
      <explain/>
      <paraID>3A7B772C</paraID>
      <start>15</start>
      <end>16</end>
      <status>unmodified</status>
      <modifiedWord/>
      <trackRevisions>false</trackRevisions>
    </reviewItem>
    <reviewItem>
      <errorID>19ecd78b-c321-4f51-89ad-1bdd4d509b10</errorID>
      <errorWord>、</errorWord>
      <group>L1_Punc</group>
      <groupName>标点问题</groupName>
      <ability>L2_Punc</ability>
      <abilityName>标点符号检查</abilityName>
      <candidateList>
        <item>. </item>
      </candidateList>
      <explain/>
      <paraID>3A7B772C</paraID>
      <start>36</start>
      <end>37</end>
      <status>unmodified</status>
      <modifiedWord/>
      <trackRevisions>false</trackRevisions>
    </reviewItem>
    <reviewItem>
      <errorID>4bb85e16-75b2-421a-8417-4dac83ccf3b7</errorID>
      <errorWord>且</errorWord>
      <group>L1_Punc</group>
      <groupName>标点问题</groupName>
      <ability>L2_Punc</ability>
      <abilityName>标点符号检查</abilityName>
      <candidateList>
        <item>，且</item>
      </candidateList>
      <explain/>
      <paraID>3A7B772C</paraID>
      <start>51</start>
      <end>52</end>
      <status>unmodified</status>
      <modifiedWord/>
      <trackRevisions>false</trackRevisions>
    </reviewItem>
    <reviewItem>
      <errorID>79589210-1b93-4578-a835-0543b1005dda</errorID>
      <errorWord>、</errorWord>
      <group>L1_Punc</group>
      <groupName>标点问题</groupName>
      <ability>L2_Punc</ability>
      <abilityName>标点符号检查</abilityName>
      <candidateList>
        <item>. </item>
      </candidateList>
      <explain/>
      <paraID>3A7B772C</paraID>
      <start>70</start>
      <end>71</end>
      <status>unmodified</status>
      <modifiedWord/>
      <trackRevisions>false</trackRevisions>
    </reviewItem>
    <reviewItem>
      <errorID>5eacf39b-a43a-4818-b7cd-2a72579f4279</errorID>
      <errorWord>、</errorWord>
      <group>L1_Punc</group>
      <groupName>标点问题</groupName>
      <ability>L2_Punc</ability>
      <abilityName>标点符号检查</abilityName>
      <candidateList>
        <item>. </item>
      </candidateList>
      <explain/>
      <paraID>3A7B772C</paraID>
      <start>97</start>
      <end>98</end>
      <status>unmodified</status>
      <modifiedWord/>
      <trackRevisions>false</trackRevisions>
    </reviewItem>
    <reviewItem>
      <errorID>3fad58c7-c5a7-43d5-bcea-86d8b367f946</errorID>
      <errorWord>、</errorWord>
      <group>L1_Punc</group>
      <groupName>标点问题</groupName>
      <ability>L2_Punc</ability>
      <abilityName>标点符号检查</abilityName>
      <candidateList>
        <item>. </item>
      </candidateList>
      <explain/>
      <paraID>3A7B772C</paraID>
      <start>130</start>
      <end>131</end>
      <status>unmodified</status>
      <modifiedWord/>
      <trackRevisions>false</trackRevisions>
    </reviewItem>
    <reviewItem>
      <errorID>005ac985-a9ec-4561-b2ef-65ed39a9bf75</errorID>
      <errorWord>不</errorWord>
      <group>L1_Word</group>
      <groupName>字词问题</groupName>
      <ability>L2_Typo</ability>
      <abilityName>字词错误</abilityName>
      <candidateList>
        <item>也不</item>
      </candidateList>
      <explain/>
      <paraID>3A7B772C</paraID>
      <start>179</start>
      <end>180</end>
      <status>unmodified</status>
      <modifiedWord/>
      <trackRevisions>false</trackRevisions>
    </reviewItem>
    <reviewItem>
      <errorID>007011a9-5a9d-4518-853c-6df8cfdda4de</errorID>
      <errorWord>、</errorWord>
      <group>L1_Punc</group>
      <groupName>标点问题</groupName>
      <ability>L2_Punc</ability>
      <abilityName>标点符号检查</abilityName>
      <candidateList>
        <item>. </item>
      </candidateList>
      <explain/>
      <paraID>3A7B772C</paraID>
      <start>214</start>
      <end>215</end>
      <status>unmodified</status>
      <modifiedWord/>
      <trackRevisions>false</trackRevisions>
    </reviewItem>
    <reviewItem>
      <errorID>1d95404d-306f-42fd-8c12-0b01e3f8a815</errorID>
      <errorWord>、</errorWord>
      <group>L1_Punc</group>
      <groupName>标点问题</groupName>
      <ability>L2_Punc</ability>
      <abilityName>标点符号检查</abilityName>
      <candidateList>
        <item>. </item>
      </candidateList>
      <explain/>
      <paraID>3A7B772C</paraID>
      <start>326</start>
      <end>327</end>
      <status>unmodified</status>
      <modifiedWord/>
      <trackRevisions>false</trackRevisions>
    </reviewItem>
    <reviewItem>
      <errorID>9a4c9a6d-5e17-40ff-8966-cbe1f1090485</errorID>
      <errorWord>、</errorWord>
      <group>L1_Punc</group>
      <groupName>标点问题</groupName>
      <ability>L2_Punc</ability>
      <abilityName>标点符号检查</abilityName>
      <candidateList>
        <item>. </item>
      </candidateList>
      <explain/>
      <paraID>3A7B772C</paraID>
      <start>340</start>
      <end>341</end>
      <status>unmodified</status>
      <modifiedWord/>
      <trackRevisions>false</trackRevisions>
    </reviewItem>
    <reviewItem>
      <errorID>706698fd-58ad-4cb8-94c6-3af6994bee45</errorID>
      <errorWord>、</errorWord>
      <group>L1_Punc</group>
      <groupName>标点问题</groupName>
      <ability>L2_Punc</ability>
      <abilityName>标点符号检查</abilityName>
      <candidateList>
        <item>. </item>
      </candidateList>
      <explain/>
      <paraID>3A7B772C</paraID>
      <start>370</start>
      <end>371</end>
      <status>unmodified</status>
      <modifiedWord/>
      <trackRevisions>false</trackRevisions>
    </reviewItem>
    <reviewItem>
      <errorID>fb9809c8-045d-4813-8be6-1f2a7ac3e83b</errorID>
      <errorWord>、</errorWord>
      <group>L1_Punc</group>
      <groupName>标点问题</groupName>
      <ability>L2_Punc</ability>
      <abilityName>标点符号检查</abilityName>
      <candidateList>
        <item>. </item>
      </candidateList>
      <explain/>
      <paraID>3A7B772C</paraID>
      <start>433</start>
      <end>434</end>
      <status>unmodified</status>
      <modifiedWord/>
      <trackRevisions>false</trackRevisions>
    </reviewItem>
    <reviewItem>
      <errorID>2290244a-5115-4022-a705-ddfe696972af</errorID>
      <errorWord>、</errorWord>
      <group>L1_Punc</group>
      <groupName>标点问题</groupName>
      <ability>L2_Punc</ability>
      <abilityName>标点符号检查</abilityName>
      <candidateList>
        <item>. </item>
      </candidateList>
      <explain/>
      <paraID>3A7B772C</paraID>
      <start>463</start>
      <end>464</end>
      <status>unmodified</status>
      <modifiedWord/>
      <trackRevisions>false</trackRevisions>
    </reviewItem>
    <reviewItem>
      <errorID>2b70bc83-720a-4823-80cb-d6951d232eb6</errorID>
      <errorWord>不</errorWord>
      <group>L1_Word</group>
      <groupName>字词问题</groupName>
      <ability>L2_Typo</ability>
      <abilityName>字词错误</abilityName>
      <candidateList>
        <item>也不</item>
      </candidateList>
      <explain/>
      <paraID>3A7B772C</paraID>
      <start>477</start>
      <end>478</end>
      <status>unmodified</status>
      <modifiedWord/>
      <trackRevisions>false</trackRevisions>
    </reviewItem>
    <reviewItem>
      <errorID>d57f5bd6-0b51-4729-811f-00606eb5ee0f</errorID>
      <errorWord>且</errorWord>
      <group>L1_Punc</group>
      <groupName>标点问题</groupName>
      <ability>L2_Punc</ability>
      <abilityName>标点符号检查</abilityName>
      <candidateList>
        <item>，且</item>
      </candidateList>
      <explain/>
      <paraID>3A7B772C</paraID>
      <start>500</start>
      <end>501</end>
      <status>unmodified</status>
      <modifiedWord/>
      <trackRevisions>false</trackRevisions>
    </reviewItem>
    <reviewItem>
      <errorID>e236125b-9c42-4dfc-a711-431d27de5c95</errorID>
      <errorWord>、</errorWord>
      <group>L1_Punc</group>
      <groupName>标点问题</groupName>
      <ability>L2_Punc</ability>
      <abilityName>标点符号检查</abilityName>
      <candidateList>
        <item>. </item>
      </candidateList>
      <explain/>
      <paraID>3A7B772C</paraID>
      <start>528</start>
      <end>529</end>
      <status>unmodified</status>
      <modifiedWord/>
      <trackRevisions>false</trackRevisions>
    </reviewItem>
    <reviewItem>
      <errorID>4c7a75eb-ddf5-499b-b663-9887bb2d575a</errorID>
      <errorWord>:</errorWord>
      <group>L1_Format</group>
      <groupName>格式问题</groupName>
      <ability>L2_HalfPunc</ability>
      <abilityName>全半角检查</abilityName>
      <candidateList>
        <item>：</item>
      </candidateList>
      <explain>文本全半角错误。</explain>
      <paraID>3A7B772C</paraID>
      <start>594</start>
      <end>595</end>
      <status>unmodified</status>
      <modifiedWord/>
      <trackRevisions>false</trackRevisions>
    </reviewItem>
    <reviewItem>
      <errorID>25230afa-29a0-4a3b-9027-d72953956ff2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16AC6092</paraID>
      <start>0</start>
      <end>2</end>
      <status>unmodified</status>
      <modifiedWord/>
      <trackRevisions>false</trackRevisions>
    </reviewItem>
    <reviewItem>
      <errorID>63678ec1-ef85-420f-9a83-f1198369d01c</errorID>
      <errorWord>共抓大保护，不搞大开发</errorWord>
      <group>L1_Political</group>
      <groupName>政治性问题</groupName>
      <ability>L2_Keyword</ability>
      <abilityName>固定表述</abilityName>
      <candidateList>
        <item>共抓大保护、不搞大开发</item>
      </candidateList>
      <explain>注意检查当前固定表述标点是否使用规范。</explain>
      <paraID>617E6149</paraID>
      <start>16</start>
      <end>27</end>
      <status>unmodified</status>
      <modifiedWord/>
      <trackRevisions>false</trackRevisions>
    </reviewItem>
    <reviewItem>
      <errorID>03eaa50a-a9c6-4fe7-8fb2-1e99bbe174d5</errorID>
      <errorWord>所在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59A7960B</paraID>
      <start>3</start>
      <end>5</end>
      <status>unmodified</status>
      <modifiedWord/>
      <trackRevisions>false</trackRevisions>
    </reviewItem>
    <reviewItem>
      <errorID>1d715d4b-32d7-4d3a-9477-df8c77a070d6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51BBA32E</paraID>
      <start>0</start>
      <end>2</end>
      <status>unmodified</status>
      <modifiedWord/>
      <trackRevisions>false</trackRevisions>
    </reviewItem>
    <reviewItem>
      <errorID>2255fa85-1a79-4151-b7df-7ad675f97c71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1D054142</paraID>
      <start>0</start>
      <end>2</end>
      <status>unmodified</status>
      <modifiedWord/>
      <trackRevisions>false</trackRevisions>
    </reviewItem>
    <reviewItem>
      <errorID>c4d89f8c-39f7-472b-937d-7a57bebe70fe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104471DA</paraID>
      <start>0</start>
      <end>2</end>
      <status>unmodified</status>
      <modifiedWord/>
      <trackRevisions>false</trackRevisions>
    </reviewItem>
    <reviewItem>
      <errorID>ee94ee52-4956-4c5f-8720-b4d8374b624b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2FB43A6A</paraID>
      <start>0</start>
      <end>2</end>
      <status>unmodified</status>
      <modifiedWord/>
      <trackRevisions>false</trackRevisions>
    </reviewItem>
    <reviewItem>
      <errorID>a2969786-c9f5-4afb-868e-84b53c416ce7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940FCC3</paraID>
      <start>0</start>
      <end>2</end>
      <status>unmodified</status>
      <modifiedWord/>
      <trackRevisions>false</trackRevisions>
    </reviewItem>
    <reviewItem>
      <errorID>b2c21f14-d7fc-493e-84ef-c6802b9b9a32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940FCC3</paraID>
      <start>46</start>
      <end>47</end>
      <status>unmodified</status>
      <modifiedWord/>
      <trackRevisions>false</trackRevisions>
    </reviewItem>
    <reviewItem>
      <errorID>9848ce49-bd2c-4654-87cc-198bd5d7f5a8</errorID>
      <errorWord>》</errorWord>
      <group>L1_Word</group>
      <groupName>字词问题</groupName>
      <ability>L2_Typo</ability>
      <abilityName>字词错误</abilityName>
      <candidateList>
        <item>》和</item>
      </candidateList>
      <explain/>
      <paraID> 940FCC3</paraID>
      <start>53</start>
      <end>54</end>
      <status>unmodified</status>
      <modifiedWord/>
      <trackRevisions>false</trackRevisions>
    </reviewItem>
    <reviewItem>
      <errorID>68f7edb3-4603-44fb-9a65-78eee8b9af8d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940FCC3</paraID>
      <start>71</start>
      <end>72</end>
      <status>unmodified</status>
      <modifiedWord/>
      <trackRevisions>false</trackRevisions>
    </reviewItem>
    <reviewItem>
      <errorID>dfc0da64-bb6f-46e4-b310-13535a963705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515F3E8C</paraID>
      <start>0</start>
      <end>2</end>
      <status>unmodified</status>
      <modifiedWord/>
      <trackRevisions>false</trackRevisions>
    </reviewItem>
    <reviewItem>
      <errorID>73ed7c25-40d6-4048-9060-6dcce5530941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7891B7AF</paraID>
      <start>0</start>
      <end>2</end>
      <status>unmodified</status>
      <modifiedWord/>
      <trackRevisions>false</trackRevisions>
    </reviewItem>
    <reviewItem>
      <errorID>80b70b30-124d-4c62-b5cf-f6e7c034c41c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5754D04C</paraID>
      <start>0</start>
      <end>2</end>
      <status>unmodified</status>
      <modifiedWord/>
      <trackRevisions>false</trackRevisions>
    </reviewItem>
    <reviewItem>
      <errorID>a6606628-ff75-48b1-92ee-ea8fca821afb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C71AB6</paraID>
      <start>0</start>
      <end>2</end>
      <status>unmodified</status>
      <modifiedWord/>
      <trackRevisions>false</trackRevisions>
    </reviewItem>
    <reviewItem>
      <errorID>bd1294fe-9d3e-47fe-a88b-8e8ab5f63985</errorID>
      <errorWord>地</errorWord>
      <group>L1_Word</group>
      <groupName>字词问题</groupName>
      <ability>L2_Typo</ability>
      <abilityName>字词错误</abilityName>
      <candidateList>
        <item>地点</item>
      </candidateList>
      <explain/>
      <paraID>64BD50F2</paraID>
      <start>70</start>
      <end>71</end>
      <status>unmodified</status>
      <modifiedWord/>
      <trackRevisions>false</trackRevisions>
    </reviewItem>
    <reviewItem>
      <errorID>d3aef0b1-25bd-4bae-868c-01043e38e862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95C55D9</paraID>
      <start>0</start>
      <end>2</end>
      <status>unmodified</status>
      <modifiedWord/>
      <trackRevisions>false</trackRevisions>
    </reviewItem>
    <reviewItem>
      <errorID>816c91b7-efdf-4228-a72f-fe40af3e727c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50D0388C</paraID>
      <start>0</start>
      <end>2</end>
      <status>unmodified</status>
      <modifiedWord/>
      <trackRevisions>false</trackRevisions>
    </reviewItem>
    <reviewItem>
      <errorID>805d82c6-773a-43de-b5fb-93e1db53dfff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4DE27D58</paraID>
      <start>0</start>
      <end>2</end>
      <status>unmodified</status>
      <modifiedWord/>
      <trackRevisions>false</trackRevisions>
    </reviewItem>
    <reviewItem>
      <errorID>aaa34c2f-c619-4120-b262-137a2168a2fc</errorID>
      <errorWord> </errorWord>
      <group>L1_Punc</group>
      <groupName>标点问题</groupName>
      <ability>L2_Punc</ability>
      <abilityName>标点符号检查</abilityName>
      <candidateList>
        <item/>
      </candidateList>
      <explain>此处空格冗余，建议删除。</explain>
      <paraID>4DE27D58</paraID>
      <start>52</start>
      <end>53</end>
      <status>unmodified</status>
      <modifiedWord/>
      <trackRevisions>false</trackRevisions>
    </reviewItem>
    <reviewItem>
      <errorID>1ba1e37d-3be4-471f-aef1-f36b213feead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4566A027</paraID>
      <start>0</start>
      <end>2</end>
      <status>unmodified</status>
      <modifiedWord/>
      <trackRevisions>false</trackRevisions>
    </reviewItem>
    <reviewItem>
      <errorID>f01afd4a-da54-499e-84ae-fff028045fe2</errorID>
      <errorWord>的</errorWord>
      <group>L1_Punc</group>
      <groupName>标点问题</groupName>
      <ability>L2_Punc</ability>
      <abilityName>标点符号检查</abilityName>
      <candidateList>
        <item>的。</item>
      </candidateList>
      <explain/>
      <paraID>4566A027</paraID>
      <start>50</start>
      <end>51</end>
      <status>unmodified</status>
      <modifiedWord/>
      <trackRevisions>false</trackRevisions>
    </reviewItem>
    <reviewItem>
      <errorID>daf13167-9a9e-4633-9447-bf64b4983ed0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6B4B1F44</paraID>
      <start>0</start>
      <end>2</end>
      <status>unmodified</status>
      <modifiedWord/>
      <trackRevisions>false</trackRevisions>
    </reviewItem>
    <reviewItem>
      <errorID>76670d31-0007-44c8-9443-d47dcf9136a6</errorID>
      <errorWord>地</errorWord>
      <group>L1_Word</group>
      <groupName>字词问题</groupName>
      <ability>L2_Typo</ability>
      <abilityName>字词错误</abilityName>
      <candidateList>
        <item>地点</item>
      </candidateList>
      <explain/>
      <paraID> DE2D7BC</paraID>
      <start>69</start>
      <end>70</end>
      <status>unmodified</status>
      <modifiedWord/>
      <trackRevisions>false</trackRevisions>
    </reviewItem>
    <reviewItem>
      <errorID>aeded70b-7767-4752-be20-a088766ac48e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69C4A9B8</paraID>
      <start>0</start>
      <end>2</end>
      <status>unmodified</status>
      <modifiedWord/>
      <trackRevisions>false</trackRevisions>
    </reviewItem>
    <reviewItem>
      <errorID>f62f394f-48c6-4937-92be-0e7bd2231cae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74342F0A</paraID>
      <start>0</start>
      <end>2</end>
      <status>unmodified</status>
      <modifiedWord/>
      <trackRevisions>false</trackRevisions>
    </reviewItem>
    <reviewItem>
      <errorID>3af92ed9-3b9b-45cd-9ecb-94483ba8c567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64084302</paraID>
      <start>0</start>
      <end>2</end>
      <status>unmodified</status>
      <modifiedWord/>
      <trackRevisions>false</trackRevisions>
    </reviewItem>
    <reviewItem>
      <errorID>7f9e3c74-4d11-4927-ba08-f1c6d756da18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5034E095</paraID>
      <start>0</start>
      <end>2</end>
      <status>unmodified</status>
      <modifiedWord/>
      <trackRevisions>false</trackRevisions>
    </reviewItem>
    <reviewItem>
      <errorID>9f29cb6f-b81a-4f13-ab3e-bbc893f6d1ee</errorID>
      <errorWord>《中共中央、国务院</errorWord>
      <group>L1_Political</group>
      <groupName>政治性问题</groupName>
      <ability>L2_Unpolitical</ability>
      <abilityName>政治敏感错误</abilityName>
      <candidateList>
        <item>《中共中央 国务院</item>
      </candidateList>
      <explain/>
      <paraID>50EE120B</paraID>
      <start>73</start>
      <end>82</end>
      <status>unmodified</status>
      <modifiedWord/>
      <trackRevisions>false</trackRevisions>
    </reviewItem>
    <reviewItem>
      <errorID>fdd22f56-0428-4306-a219-259b8f81762c</errorID>
      <errorWord>《中共中央、国务院</errorWord>
      <group>L1_Political</group>
      <groupName>政治性问题</groupName>
      <ability>L2_Unpolitical</ability>
      <abilityName>政治敏感错误</abilityName>
      <candidateList>
        <item>《中共中央 国务院</item>
      </candidateList>
      <explain/>
      <paraID>60446720</paraID>
      <start>6</start>
      <end>15</end>
      <status>unmodified</status>
      <modifiedWord/>
      <trackRevisions>false</trackRevisions>
    </reviewItem>
    <reviewItem>
      <errorID>25249f3a-b556-413b-834a-ab9d6a770b0a</errorID>
      <errorWord>&lt;</errorWord>
      <group>L1_Format</group>
      <groupName>格式问题</groupName>
      <ability>L2_HalfPunc</ability>
      <abilityName>全半角检查</abilityName>
      <candidateList>
        <item>〈</item>
      </candidateList>
      <explain>文本全半角错误。</explain>
      <paraID>28BF3596</paraID>
      <start>25</start>
      <end>26</end>
      <status>unmodified</status>
      <modifiedWord/>
      <trackRevisions>false</trackRevisions>
    </reviewItem>
    <reviewItem>
      <errorID>63e84201-45cf-471a-a91d-46f71d78528d</errorID>
      <errorWord>&gt;</errorWord>
      <group>L1_Format</group>
      <groupName>格式问题</groupName>
      <ability>L2_HalfPunc</ability>
      <abilityName>全半角检查</abilityName>
      <candidateList>
        <item>〉</item>
      </candidateList>
      <explain>文本全半角错误。</explain>
      <paraID>28BF3596</paraID>
      <start>39</start>
      <end>40</end>
      <status>unmodified</status>
      <modifiedWord/>
      <trackRevisions>false</trackRevisions>
    </reviewItem>
    <reviewItem>
      <errorID>bd077952-9aa8-4839-9a31-e95d4c2efe8f</errorID>
      <errorWord>污水厂</errorWord>
      <group>L1_Word</group>
      <groupName>字词问题</groupName>
      <ability>L2_Typo</ability>
      <abilityName>字词错误</abilityName>
      <candidateList>
        <item>污水处理厂</item>
      </candidateList>
      <explain/>
      <paraID> 2CA4BEB</paraID>
      <start>129</start>
      <end>132</end>
      <status>unmodified</status>
      <modifiedWord/>
      <trackRevisions>false</trackRevisions>
    </reviewItem>
    <reviewItem>
      <errorID>2dc70207-5609-474a-9579-96d49d6c04ba</errorID>
      <errorWord>地</errorWord>
      <group>L1_Word</group>
      <groupName>字词问题</groupName>
      <ability>L2_Typo</ability>
      <abilityName>字词错误</abilityName>
      <candidateList>
        <item>地点</item>
      </candidateList>
      <explain/>
      <paraID>42EBBB81</paraID>
      <start>117</start>
      <end>118</end>
      <status>unmodified</status>
      <modifiedWord/>
      <trackRevisions>false</trackRevisions>
    </reviewItem>
    <reviewItem>
      <errorID>a5891b4c-2201-412b-8169-711860021cd5</errorID>
      <errorWord>达</errorWord>
      <group>L1_Word</group>
      <groupName>字词问题</groupName>
      <ability>L2_Typo</ability>
      <abilityName>字词错误</abilityName>
      <candidateList>
        <item>达到</item>
      </candidateList>
      <explain>〈动〉到（多指抽象事物或程度）：达得到｜达不到｜目的没有～｜～国际水平。</explain>
      <paraID> 1E97F3E</paraID>
      <start>74</start>
      <end>75</end>
      <status>unmodified</status>
      <modifiedWord/>
      <trackRevisions>false</trackRevisions>
    </reviewItem>
    <reviewItem>
      <errorID>8f49db48-aa0c-45b4-9491-c85a05f48c01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5B50023</paraID>
      <start>4</start>
      <end>5</end>
      <status>unmodified</status>
      <modifiedWord/>
      <trackRevisions>false</trackRevisions>
    </reviewItem>
    <reviewItem>
      <errorID>acae32a9-8a05-4176-9946-eb7f7cf54ee1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5B50023</paraID>
      <start>21</start>
      <end>22</end>
      <status>unmodified</status>
      <modifiedWord/>
      <trackRevisions>false</trackRevisions>
    </reviewItem>
    <reviewItem>
      <errorID>15fcb08b-b168-41ab-aba0-86bf49d6206e</errorID>
      <errorWord>送审</errorWord>
      <group>L1_Punc</group>
      <groupName>标点问题</groupName>
      <ability>L2_Punc</ability>
      <abilityName>标点符号检查</abilityName>
      <candidateList>
        <item>》送审</item>
      </candidateList>
      <explain/>
      <paraID> 5B50023</paraID>
      <start>28</start>
      <end>30</end>
      <status>unmodified</status>
      <modifiedWord/>
      <trackRevisions>false</trackRevisions>
    </reviewItem>
    <reviewItem>
      <errorID>0eb2310d-e1bb-40de-a6d3-6b797970a2f1</errorID>
      <errorWord>(</errorWord>
      <group>L1_Format</group>
      <groupName>格式问题</groupName>
      <ability>L2_HalfPunc</ability>
      <abilityName>全半角检查</abilityName>
      <candidateList>
        <item>（</item>
      </candidateList>
      <explain>文本全半角错误。</explain>
      <paraID>45DED39A</paraID>
      <start>24</start>
      <end>25</end>
      <status>unmodified</status>
      <modifiedWord/>
      <trackRevisions>false</trackRevisions>
    </reviewItem>
    <reviewItem>
      <errorID>44461dd0-6aa0-4bed-9cb4-5e637536da3b</errorID>
      <errorWord>)</errorWord>
      <group>L1_Format</group>
      <groupName>格式问题</groupName>
      <ability>L2_HalfPunc</ability>
      <abilityName>全半角检查</abilityName>
      <candidateList>
        <item>）</item>
      </candidateList>
      <explain>文本全半角错误。</explain>
      <paraID>45DED39A</paraID>
      <start>37</start>
      <end>38</end>
      <status>unmodified</status>
      <modifiedWord/>
      <trackRevisions>false</trackRevisions>
    </reviewItem>
    <reviewItem>
      <errorID>e6f39c49-244d-4b5d-9f88-80cf76a88c90</errorID>
      <errorWord>(</errorWord>
      <group>L1_Format</group>
      <groupName>格式问题</groupName>
      <ability>L2_HalfPunc</ability>
      <abilityName>全半角检查</abilityName>
      <candidateList>
        <item>（</item>
      </candidateList>
      <explain>文本全半角错误。</explain>
      <paraID>61E54701</paraID>
      <start>21</start>
      <end>22</end>
      <status>unmodified</status>
      <modifiedWord/>
      <trackRevisions>false</trackRevisions>
    </reviewItem>
    <reviewItem>
      <errorID>18eafd86-e305-4c00-80c6-38ba18566ad4</errorID>
      <errorWord>)</errorWord>
      <group>L1_Format</group>
      <groupName>格式问题</groupName>
      <ability>L2_HalfPunc</ability>
      <abilityName>全半角检查</abilityName>
      <candidateList>
        <item>）</item>
      </candidateList>
      <explain>文本全半角错误。</explain>
      <paraID>61E54701</paraID>
      <start>34</start>
      <end>35</end>
      <status>unmodified</status>
      <modifiedWord/>
      <trackRevisions>false</trackRevisions>
    </reviewItem>
    <reviewItem>
      <errorID>eeb8718f-a85e-4d0a-a15f-77fb700e44cc</errorID>
      <errorWord>江苏省太湖流域水污染防治条例</errorWord>
      <group>L1_Knowledge</group>
      <groupName>知识性问题</groupName>
      <ability>L2_Knowledge</ability>
      <abilityName>其他知识</abilityName>
      <candidateList>
        <item>江苏省太湖水污染防治条例</item>
      </candidateList>
      <explain>当前法律法规未收录或尚未生效，注意核查是否正确。</explain>
      <paraID>4F36B4C7</paraID>
      <start>18</start>
      <end>32</end>
      <status>unmodified</status>
      <modifiedWord/>
      <trackRevisions>false</trackRevisions>
    </reviewItem>
    <reviewItem>
      <errorID>76ac2cb9-d436-467e-852b-857b84b47e5e</errorID>
      <errorWord>江苏省太湖流域水污染防治条例</errorWord>
      <group>L1_Knowledge</group>
      <groupName>知识性问题</groupName>
      <ability>L2_Knowledge</ability>
      <abilityName>其他知识</abilityName>
      <candidateList>
        <item>江苏省太湖水污染防治条例</item>
      </candidateList>
      <explain>当前法律法规未收录或尚未生效，注意核查是否正确。</explain>
      <paraID>4890C644</paraID>
      <start>6</start>
      <end>20</end>
      <status>unmodified</status>
      <modifiedWord/>
      <trackRevisions>false</trackRevisions>
    </reviewItem>
    <reviewItem>
      <errorID>106f7bf6-609c-4a6d-a0f1-3b68698bd1d6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1331989F</paraID>
      <start>2</start>
      <end>4</end>
      <status>unmodified</status>
      <modifiedWord/>
      <trackRevisions>false</trackRevisions>
    </reviewItem>
    <reviewItem>
      <errorID>d459c378-bdf6-4b92-ada9-4e62e9c0ed4c</errorID>
      <errorWord>《自然资源要素支撑产业高质量发展指导目录》（2024年本）</errorWord>
      <group>L1_Knowledge</group>
      <groupName>知识性问题</groupName>
      <ability>L2_Knowledge</ability>
      <abilityName>其他知识</abilityName>
      <candidateList>
        <item>《自然资源要素支撑产业高质量发展指导目录（2024年本）》</item>
      </candidateList>
      <explain>疑似政策文件、法律法规名称等书写不规范，请注意检查。</explain>
      <paraID>63B5C2A5</paraID>
      <start>0</start>
      <end>29</end>
      <status>unmodified</status>
      <modifiedWord/>
      <trackRevisions>false</trackRevisions>
    </reviewItem>
    <reviewItem>
      <errorID>e6711ec9-1c62-4c8f-be86-10472f60f4aa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20FE12AE</paraID>
      <start>0</start>
      <end>2</end>
      <status>unmodified</status>
      <modifiedWord/>
      <trackRevisions>false</trackRevisions>
    </reviewItem>
    <reviewItem>
      <errorID>cb3dcf3a-9637-4149-a52a-8f8beaf343f1</errorID>
      <errorWord>太湖</errorWord>
      <group>L1_Grammar</group>
      <groupName>语法问题</groupName>
      <ability>L2_Grammar</ability>
      <abilityName>语法错误</abilityName>
      <candidateList>
        <item>太湖流域</item>
      </candidateList>
      <explain/>
      <paraID>4CD0F0C5</paraID>
      <start>4</start>
      <end>6</end>
      <status>unmodified</status>
      <modifiedWord/>
      <trackRevisions>false</trackRevisions>
    </reviewItem>
    <reviewItem>
      <errorID>8af73335-7b19-4fc1-b0b6-7444ac7d952e</errorID>
      <errorWord>江苏省</errorWord>
      <group>L1_Grammar</group>
      <groupName>语法问题</groupName>
      <ability>L2_Grammar</ability>
      <abilityName>语法错误</abilityName>
      <candidateList>
        <item>关于印发〈江苏省</item>
      </candidateList>
      <explain/>
      <paraID>61CE207C</paraID>
      <start>1</start>
      <end>4</end>
      <status>unmodified</status>
      <modifiedWord/>
      <trackRevisions>false</trackRevisions>
    </reviewItem>
    <reviewItem>
      <errorID>fb28dc7a-8836-42b5-9ed3-505e4ec61a1f</errorID>
      <errorWord>》</errorWord>
      <group>L1_Punc</group>
      <groupName>标点问题</groupName>
      <ability>L2_Punc</ability>
      <abilityName>标点符号检查</abilityName>
      <candidateList>
        <item>〉</item>
      </candidateList>
      <explain/>
      <paraID>61CE207C</paraID>
      <start>24</start>
      <end>25</end>
      <status>unmodified</status>
      <modifiedWord/>
      <trackRevisions>false</trackRevisions>
    </reviewItem>
    <reviewItem>
      <errorID>54537c1f-67d2-4181-abed-a0767b998790</errorID>
      <errorWord>（</errorWord>
      <group>L1_Punc</group>
      <groupName>标点问题</groupName>
      <ability>L2_Punc</ability>
      <abilityName>标点符号检查</abilityName>
      <candidateList>
        <item>》（</item>
      </candidateList>
      <explain/>
      <paraID>61CE207C</paraID>
      <start>28</start>
      <end>29</end>
      <status>unmodified</status>
      <modifiedWord/>
      <trackRevisions>false</trackRevisions>
    </reviewItem>
    <reviewItem>
      <errorID>18b0ecac-aac7-4a13-ad4f-cb3ccadbf0e4</errorID>
      <errorWord>:</errorWord>
      <group>L1_Format</group>
      <groupName>格式问题</groupName>
      <ability>L2_HalfPunc</ability>
      <abilityName>全半角检查</abilityName>
      <candidateList>
        <item>：</item>
      </candidateList>
      <explain>文本全半角错误。</explain>
      <paraID>6D2957C5</paraID>
      <start>7</start>
      <end>8</end>
      <status>unmodified</status>
      <modifiedWord/>
      <trackRevisions>false</trackRevisions>
    </reviewItem>
    <reviewItem>
      <errorID>8faec107-ca73-427e-804e-dc6c57cebb9c</errorID>
      <errorWord>;</errorWord>
      <group>L1_Format</group>
      <groupName>格式问题</groupName>
      <ability>L2_HalfPunc</ability>
      <abilityName>全半角检查</abilityName>
      <candidateList>
        <item>；</item>
      </candidateList>
      <explain>文本全半角错误。</explain>
      <paraID>6D2957C5</paraID>
      <start>31</start>
      <end>32</end>
      <status>unmodified</status>
      <modifiedWord/>
      <trackRevisions>false</trackRevisions>
    </reviewItem>
    <reviewItem>
      <errorID>95ce2416-36e0-40d4-88e7-c988b6b5d517</errorID>
      <errorWord>:</errorWord>
      <group>L1_Format</group>
      <groupName>格式问题</groupName>
      <ability>L2_HalfPunc</ability>
      <abilityName>全半角检查</abilityName>
      <candidateList>
        <item>：</item>
      </candidateList>
      <explain>文本全半角错误。</explain>
      <paraID>1019BF9E</paraID>
      <start>4</start>
      <end>5</end>
      <status>unmodified</status>
      <modifiedWord/>
      <trackRevisions>false</trackRevisions>
    </reviewItem>
    <reviewItem>
      <errorID>e0e8c069-bcf1-4b7e-af6c-41ef9eb8a3ac</errorID>
      <errorWord>设</errorWord>
      <group>L1_Word</group>
      <groupName>字词问题</groupName>
      <ability>L2_Typo</ability>
      <abilityName>字词错误</abilityName>
      <candidateList>
        <item>设置</item>
      </candidateList>
      <explain>〈动〉❶设立：这座剧院是为儿童～的。❷安放；安装：～障碍。</explain>
      <paraID>7BF3C76C</paraID>
      <start>72</start>
      <end>73</end>
      <status>unmodified</status>
      <modifiedWord/>
      <trackRevisions>false</trackRevisions>
    </reviewItem>
    <reviewItem>
      <errorID>c075fdf6-0e27-40d6-a46e-3c8f6f44ad91</errorID>
      <errorWord>;</errorWord>
      <group>L1_Format</group>
      <groupName>格式问题</groupName>
      <ability>L2_HalfPunc</ability>
      <abilityName>全半角检查</abilityName>
      <candidateList>
        <item>；</item>
      </candidateList>
      <explain>文本全半角错误。</explain>
      <paraID>7BF3C76C</paraID>
      <start>76</start>
      <end>77</end>
      <status>unmodified</status>
      <modifiedWord/>
      <trackRevisions>false</trackRevisions>
    </reviewItem>
    <reviewItem>
      <errorID>33883a70-40fa-4226-bd7c-ee15f989abcf</errorID>
      <errorWord>:</errorWord>
      <group>L1_Format</group>
      <groupName>格式问题</groupName>
      <ability>L2_HalfPunc</ability>
      <abilityName>全半角检查</abilityName>
      <candidateList>
        <item>：</item>
      </candidateList>
      <explain>文本全半角错误。</explain>
      <paraID>6A6F273A</paraID>
      <start>3</start>
      <end>4</end>
      <status>unmodified</status>
      <modifiedWord/>
      <trackRevisions>false</trackRevisions>
    </reviewItem>
    <reviewItem>
      <errorID>edef0d8f-6a5e-4419-ab19-19d0217aaec8</errorID>
      <errorWord>污水厂</errorWord>
      <group>L1_Word</group>
      <groupName>字词问题</groupName>
      <ability>L2_Typo</ability>
      <abilityName>字词错误</abilityName>
      <candidateList>
        <item>污水处理厂</item>
      </candidateList>
      <explain/>
      <paraID>4962FB57</paraID>
      <start>19</start>
      <end>22</end>
      <status>unmodified</status>
      <modifiedWord/>
      <trackRevisions>false</trackRevisions>
    </reviewItem>
    <reviewItem>
      <errorID>c2e187c2-507e-49d4-8b91-19cc58033c60</errorID>
      <errorWord>:</errorWord>
      <group>L1_Format</group>
      <groupName>格式问题</groupName>
      <ability>L2_HalfPunc</ability>
      <abilityName>全半角检查</abilityName>
      <candidateList>
        <item>：</item>
      </candidateList>
      <explain>文本全半角错误。</explain>
      <paraID>2BC45BC3</paraID>
      <start>3</start>
      <end>4</end>
      <status>unmodified</status>
      <modifiedWord/>
      <trackRevisions>false</trackRevisions>
    </reviewItem>
    <reviewItem>
      <errorID>cc720fab-32a3-4704-8b63-2393793bedc8</errorID>
      <errorWord>:</errorWord>
      <group>L1_Format</group>
      <groupName>格式问题</groupName>
      <ability>L2_HalfPunc</ability>
      <abilityName>全半角检查</abilityName>
      <candidateList>
        <item>：</item>
      </candidateList>
      <explain>文本全半角错误。</explain>
      <paraID>6315CC76</paraID>
      <start>3</start>
      <end>4</end>
      <status>unmodified</status>
      <modifiedWord/>
      <trackRevisions>false</trackRevisions>
    </reviewItem>
    <reviewItem>
      <errorID>b5bdc12c-7804-469c-8e43-31a8dcadbbcc</errorID>
      <errorWord>:</errorWord>
      <group>L1_Format</group>
      <groupName>格式问题</groupName>
      <ability>L2_HalfPunc</ability>
      <abilityName>全半角检查</abilityName>
      <candidateList>
        <item>：</item>
      </candidateList>
      <explain>文本全半角错误。</explain>
      <paraID>5B8EE078</paraID>
      <start>12</start>
      <end>13</end>
      <status>unmodified</status>
      <modifiedWord/>
      <trackRevisions>false</trackRevisions>
    </reviewItem>
    <reviewItem>
      <errorID>a20eb9fc-e8cd-4d20-83f9-27e2924e4d15</errorID>
      <errorWord>二十八条</errorWord>
      <group>L1_Word</group>
      <groupName>字词问题</groupName>
      <ability>L2_Typo</ability>
      <abilityName>字词错误</abilityName>
      <candidateList>
        <item>第二十八条</item>
      </candidateList>
      <explain/>
      <paraID> D2424E6</paraID>
      <start>20</start>
      <end>24</end>
      <status>unmodified</status>
      <modifiedWord/>
      <trackRevisions>false</trackRevisions>
    </reviewItem>
    <reviewItem>
      <errorID>98894f15-b973-4543-9993-151bc4f09e86</errorID>
      <errorWord>颗粒物</errorWord>
      <group>L1_Word</group>
      <groupName>字词问题</groupName>
      <ability>L2_Typo</ability>
      <abilityName>字词错误</abilityName>
      <candidateList>
        <item>对颗粒物</item>
      </candidateList>
      <explain/>
      <paraID>7D12210C</paraID>
      <start>3</start>
      <end>6</end>
      <status>unmodified</status>
      <modifiedWord/>
      <trackRevisions>false</trackRevisions>
    </reviewItem>
    <reviewItem>
      <errorID>3a0f38c3-7a6f-4ae2-b399-cbe9a4f59819</errorID>
      <errorWord>。</errorWord>
      <group>L1_Grammar</group>
      <groupName>语法问题</groupName>
      <ability>L2_Grammar</ability>
      <abilityName>语法错误</abilityName>
      <candidateList>
        <item>类别。</item>
      </candidateList>
      <explain/>
      <paraID>50C0F5E5</paraID>
      <start>18</start>
      <end>19</end>
      <status>unmodified</status>
      <modifiedWord/>
      <trackRevisions>false</trackRevisions>
    </reviewItem>
    <reviewItem>
      <errorID>5cbf08a1-f264-4c7e-8433-61beb963962d</errorID>
      <errorWord>监控</errorWord>
      <group>L1_Word</group>
      <groupName>字词问题</groupName>
      <ability>L2_Typo</ability>
      <abilityName>字词错误</abilityName>
      <candidateList>
        <item>监管</item>
      </candidateList>
      <explain/>
      <paraID>1673EE4D</paraID>
      <start>11</start>
      <end>13</end>
      <status>unmodified</status>
      <modifiedWord/>
      <trackRevisions>false</trackRevisions>
    </reviewItem>
    <reviewItem>
      <errorID>096920a6-4e8c-4a4a-b5fe-3486ab12caad</errorID>
      <errorWord>-</errorWord>
      <group>L1_Format</group>
      <groupName>格式问题</groupName>
      <ability>L2_HalfPunc</ability>
      <abilityName>全半角检查</abilityName>
      <candidateList>
        <item>－</item>
      </candidateList>
      <explain>文本全半角错误。</explain>
      <paraID>306E7E10</paraID>
      <start>44</start>
      <end>45</end>
      <status>unmodified</status>
      <modifiedWord/>
      <trackRevisions>false</trackRevisions>
    </reviewItem>
    <reviewItem>
      <errorID>e2818364-2b93-4bf4-93e1-b8b588176a4b</errorID>
      <errorWord>-</errorWord>
      <group>L1_Format</group>
      <groupName>格式问题</groupName>
      <ability>L2_HalfPunc</ability>
      <abilityName>全半角检查</abilityName>
      <candidateList>
        <item>－</item>
      </candidateList>
      <explain>文本全半角错误。</explain>
      <paraID>306E7E10</paraID>
      <start>60</start>
      <end>61</end>
      <status>unmodified</status>
      <modifiedWord/>
      <trackRevisions>false</trackRevisions>
    </reviewItem>
    <reviewItem>
      <errorID>297bf7d6-2c4e-49b3-8c74-ea4d7eae164b</errorID>
      <errorWord>应该</errorWord>
      <group>L1_Punc</group>
      <groupName>标点问题</groupName>
      <ability>L2_Punc</ability>
      <abilityName>标点符号检查</abilityName>
      <candidateList>
        <item>，应该</item>
      </candidateList>
      <explain/>
      <paraID>306E7E10</paraID>
      <start>80</start>
      <end>82</end>
      <status>unmodified</status>
      <modifiedWord/>
      <trackRevisions>false</trackRevisions>
    </reviewItem>
    <reviewItem>
      <errorID>1c301a84-d242-4f81-ae7b-dd44fd055710</errorID>
      <errorWord>管控行为</errorWord>
      <group>L1_Grammar</group>
      <groupName>语法问题</groupName>
      <ability>L2_Grammar</ability>
      <abilityName>语法错误</abilityName>
      <candidateList>
        <item>管控</item>
      </candidateList>
      <explain/>
      <paraID>77FBF1CC</paraID>
      <start>14</start>
      <end>18</end>
      <status>unmodified</status>
      <modifiedWord/>
      <trackRevisions>false</trackRevisions>
    </reviewItem>
    <reviewItem>
      <errorID>fe7f8382-38c4-4200-af50-aea49b61fd8f</errorID>
      <errorWord>的工作</errorWord>
      <group>L1_Word</group>
      <groupName>字词问题</groupName>
      <ability>L2_Typo</ability>
      <abilityName>字词错误</abilityName>
      <candidateList>
        <item>工作的</item>
      </candidateList>
      <explain/>
      <paraID>77FBF1CC</paraID>
      <start>19</start>
      <end>22</end>
      <status>unmodified</status>
      <modifiedWord/>
      <trackRevisions>false</trackRevisions>
    </reviewItem>
    <reviewItem>
      <errorID>e6311a3e-c407-465f-a04f-988967479e93</errorID>
      <errorWord>；</errorWord>
      <group>L1_Punc</group>
      <groupName>标点问题</groupName>
      <ability>L2_Punc</ability>
      <abilityName>标点符号检查</abilityName>
      <candidateList>
        <item>，</item>
      </candidateList>
      <explain/>
      <paraID>431E7698</paraID>
      <start>79</start>
      <end>80</end>
      <status>unmodified</status>
      <modifiedWord/>
      <trackRevisions>false</trackRevisions>
    </reviewItem>
    <reviewItem>
      <errorID>8434d045-6687-4f83-ba36-9f5259cc586b</errorID>
      <errorWord>且</errorWord>
      <group>L1_Punc</group>
      <groupName>标点问题</groupName>
      <ability>L2_Punc</ability>
      <abilityName>标点符号检查</abilityName>
      <candidateList>
        <item>，且</item>
      </candidateList>
      <explain/>
      <paraID>431E7698</paraID>
      <start>95</start>
      <end>96</end>
      <status>unmodified</status>
      <modifiedWord/>
      <trackRevisions>false</trackRevisions>
    </reviewItem>
    <reviewItem>
      <errorID>3092db24-48a9-4327-a2fb-66900f038e1e</errorID>
      <errorWord>两高项目</errorWord>
      <group>L1_Political</group>
      <groupName>政治性问题</groupName>
      <ability>L2_Keyword</ability>
      <abilityName>固定表述</abilityName>
      <candidateList>
        <item>“两高”项目</item>
      </candidateList>
      <explain>注意检查当前固定表述标点是否使用规范。</explain>
      <paraID>431E7698</paraID>
      <start>102</start>
      <end>106</end>
      <status>unmodified</status>
      <modifiedWord/>
      <trackRevisions>false</trackRevisions>
    </reviewItem>
    <reviewItem>
      <errorID>11ab91bc-42a4-4659-9016-ed5d03060c4d</errorID>
      <errorWord>达</errorWord>
      <group>L1_Word</group>
      <groupName>字词问题</groupName>
      <ability>L2_Typo</ability>
      <abilityName>字词错误</abilityName>
      <candidateList>
        <item>达到</item>
      </candidateList>
      <explain>〈动〉到（多指抽象事物或程度）：达得到｜达不到｜目的没有～｜～国际水平。</explain>
      <paraID>629CB8ED</paraID>
      <start>70</start>
      <end>71</end>
      <status>unmodified</status>
      <modifiedWord/>
      <trackRevisions>false</trackRevisions>
    </reviewItem>
    <reviewItem>
      <errorID>176cee01-1a37-498c-9df8-db3453ee59d6</errorID>
      <errorWord>对于</errorWord>
      <group>L1_Punc</group>
      <groupName>标点问题</groupName>
      <ability>L2_Punc</ability>
      <abilityName>标点符号检查</abilityName>
      <candidateList>
        <item>。对于</item>
      </candidateList>
      <explain/>
      <paraID>629CB8ED</paraID>
      <start>320</start>
      <end>322</end>
      <status>unmodified</status>
      <modifiedWord/>
      <trackRevisions>false</trackRevisions>
    </reviewItem>
    <reviewItem>
      <errorID>12bdb6c7-4a38-49f5-9dde-7cc3a490b7d0</errorID>
      <errorWord>全</errorWord>
      <group>L1_Word</group>
      <groupName>字词问题</groupName>
      <ability>L2_Typo</ability>
      <abilityName>字词错误</abilityName>
      <candidateList>
        <item>全面</item>
      </candidateList>
      <explain>❶〈名〉所有方面；各个方面的总和：照顾～｜～情况。❷〈形〉完整周密；兼顾各方面的（跟“片面”相对）：～发展｜他的讲话很～。</explain>
      <paraID>629CB8ED</paraID>
      <start>363</start>
      <end>364</end>
      <status>unmodified</status>
      <modifiedWord/>
      <trackRevisions>false</trackRevisions>
    </reviewItem>
    <reviewItem>
      <errorID>b193a59f-1402-40bd-9b04-33859f0839c0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3911980A</paraID>
      <start>0</start>
      <end>2</end>
      <status>unmodified</status>
      <modifiedWord/>
      <trackRevisions>false</trackRevisions>
    </reviewItem>
    <reviewItem>
      <errorID>764d188c-1d08-4287-8cce-867e9bed3381</errorID>
      <errorWord>江阴市长</errorWord>
      <group>L1_Political</group>
      <groupName>政治性问题</groupName>
      <ability>L2_Unpolitical</ability>
      <abilityName>政治敏感错误</abilityName>
      <candidateList>
        <item>江阴市市长</item>
      </candidateList>
      <explain/>
      <paraID>217AB6EB</paraID>
      <start>0</start>
      <end>4</end>
      <status>unmodified</status>
      <modifiedWord/>
      <trackRevisions>false</trackRevisions>
    </reviewItem>
    <reviewItem>
      <errorID>32de0013-bbae-4df2-baff-e57292ad612e</errorID>
      <errorWord>-</errorWord>
      <group>L1_Format</group>
      <groupName>格式问题</groupName>
      <ability>L2_HalfPunc</ability>
      <abilityName>全半角检查</abilityName>
      <candidateList>
        <item>－</item>
      </candidateList>
      <explain>文本全半角错误。</explain>
      <paraID>2B2B7939</paraID>
      <start>207</start>
      <end>208</end>
      <status>unmodified</status>
      <modifiedWord/>
      <trackRevisions>false</trackRevisions>
    </reviewItem>
    <reviewItem>
      <errorID>a00edb11-7a13-4fb5-9e21-da13480d710d</errorID>
      <errorWord>-</errorWord>
      <group>L1_Format</group>
      <groupName>格式问题</groupName>
      <ability>L2_HalfPunc</ability>
      <abilityName>全半角检查</abilityName>
      <candidateList>
        <item>－</item>
      </candidateList>
      <explain>文本全半角错误。</explain>
      <paraID>2B2B7939</paraID>
      <start>223</start>
      <end>224</end>
      <status>unmodified</status>
      <modifiedWord/>
      <trackRevisions>false</trackRevisions>
    </reviewItem>
    <reviewItem>
      <errorID>bab55de8-72f6-4979-8650-23a1f344e132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74C8FA50</paraID>
      <start>0</start>
      <end>2</end>
      <status>unmodified</status>
      <modifiedWord/>
      <trackRevisions>false</trackRevisions>
    </reviewItem>
    <reviewItem>
      <errorID>e37ec1de-5722-4436-b20d-407b5c5e2cb9</errorID>
      <errorWord>江阴市长</errorWord>
      <group>L1_Political</group>
      <groupName>政治性问题</groupName>
      <ability>L2_Unpolitical</ability>
      <abilityName>政治敏感错误</abilityName>
      <candidateList>
        <item>江阴市市长</item>
      </candidateList>
      <explain/>
      <paraID> 4F8482C</paraID>
      <start>5</start>
      <end>9</end>
      <status>unmodified</status>
      <modifiedWord/>
      <trackRevisions>false</trackRevisions>
    </reviewItem>
    <reviewItem>
      <errorID>4a84b527-90bc-4369-ba38-1a89a1bce5e7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7D177D78</paraID>
      <start>0</start>
      <end>2</end>
      <status>unmodified</status>
      <modifiedWord/>
      <trackRevisions>false</trackRevisions>
    </reviewItem>
    <reviewItem>
      <errorID>014474a4-289b-4ecb-874f-a0c25a2dd85b</errorID>
      <errorWord>:</errorWord>
      <group>L1_Format</group>
      <groupName>格式问题</groupName>
      <ability>L2_HalfPunc</ability>
      <abilityName>全半角检查</abilityName>
      <candidateList>
        <item>：</item>
      </candidateList>
      <explain>文本全半角错误。</explain>
      <paraID>50DAD42D</paraID>
      <start>22</start>
      <end>23</end>
      <status>unmodified</status>
      <modifiedWord/>
      <trackRevisions>false</trackRevisions>
    </reviewItem>
    <reviewItem>
      <errorID>deb304a0-37f0-49bd-b51f-e50065f31e7b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527EFE84</paraID>
      <start>0</start>
      <end>2</end>
      <status>unmodified</status>
      <modifiedWord/>
      <trackRevisions>false</trackRevisions>
    </reviewItem>
    <reviewItem>
      <errorID>59c02aee-7cf3-4852-b53e-a175243818f5</errorID>
      <errorWord>处理</errorWord>
      <group>L1_Grammar</group>
      <groupName>语法问题</groupName>
      <ability>L2_Grammar</ability>
      <abilityName>语法错误</abilityName>
      <candidateList>
        <item>进行处理</item>
      </candidateList>
      <explain/>
      <paraID>302386BF</paraID>
      <start>46</start>
      <end>48</end>
      <status>unmodified</status>
      <modifiedWord/>
      <trackRevisions>false</trackRevisions>
    </reviewItem>
    <reviewItem>
      <errorID>cc1af96c-ceb5-4501-b81f-78c533086f83</errorID>
      <errorWord>高杆</errorWord>
      <group>L1_Word</group>
      <groupName>字词问题</groupName>
      <ability>L2_Alias</ability>
      <abilityName>也作/曾用词</abilityName>
      <candidateList>
        <item>高秆</item>
      </candidateList>
      <explain>词汇[高杆]为不规范表述或旧称，其规范书面表述为[高秆]。</explain>
      <paraID>3342080A</paraID>
      <start>3</start>
      <end>5</end>
      <status>unmodified</status>
      <modifiedWord/>
      <trackRevisions>false</trackRevisions>
    </reviewItem>
    <reviewItem>
      <errorID>45022c5c-65fd-44da-83a0-0f6bc433bbbc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25E8B416</paraID>
      <start>0</start>
      <end>2</end>
      <status>unmodified</status>
      <modifiedWord/>
      <trackRevisions>false</trackRevisions>
    </reviewItem>
    <reviewItem>
      <errorID>b17fcb73-e4c6-4ffa-af3c-3727a2ff7202</errorID>
      <errorWord>，</errorWord>
      <group>L1_Format</group>
      <groupName>格式问题</groupName>
      <ability>L2_HalfPunc</ability>
      <abilityName>全半角检查</abilityName>
      <candidateList>
        <item>, </item>
      </candidateList>
      <explain>文本全半角错误。</explain>
      <paraID>3C0F0894</paraID>
      <start>12</start>
      <end>13</end>
      <status>unmodified</status>
      <modifiedWord/>
      <trackRevisions>false</trackRevisions>
    </reviewItem>
    <reviewItem>
      <errorID>a32d6a2f-bca7-484a-99ef-002fd8e9df69</errorID>
      <errorWord>，</errorWord>
      <group>L1_Format</group>
      <groupName>格式问题</groupName>
      <ability>L2_HalfPunc</ability>
      <abilityName>全半角检查</abilityName>
      <candidateList>
        <item>, </item>
      </candidateList>
      <explain>文本全半角错误。</explain>
      <paraID>7EFFDC0E</paraID>
      <start>12</start>
      <end>13</end>
      <status>unmodified</status>
      <modifiedWord/>
      <trackRevisions>false</trackRevisions>
    </reviewItem>
    <reviewItem>
      <errorID>f08bf9a4-c619-4464-8ada-bce75e3d6b94</errorID>
      <errorWord>，</errorWord>
      <group>L1_Format</group>
      <groupName>格式问题</groupName>
      <ability>L2_HalfPunc</ability>
      <abilityName>全半角检查</abilityName>
      <candidateList>
        <item>, </item>
      </candidateList>
      <explain>文本全半角错误。</explain>
      <paraID>6D32B1AA</paraID>
      <start>12</start>
      <end>13</end>
      <status>unmodified</status>
      <modifiedWord/>
      <trackRevisions>false</trackRevisions>
    </reviewItem>
    <reviewItem>
      <errorID>18b14b33-bed6-43cd-95ad-6b9214c3867c</errorID>
      <errorWord>，</errorWord>
      <group>L1_Format</group>
      <groupName>格式问题</groupName>
      <ability>L2_HalfPunc</ability>
      <abilityName>全半角检查</abilityName>
      <candidateList>
        <item>, </item>
      </candidateList>
      <explain>文本全半角错误。</explain>
      <paraID>347818AB</paraID>
      <start>11</start>
      <end>12</end>
      <status>unmodified</status>
      <modifiedWord/>
      <trackRevisions>false</trackRevisions>
    </reviewItem>
    <reviewItem>
      <errorID>04f98e8f-80e3-4129-9528-9f7fe75aba13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11C48A23</paraID>
      <start>3</start>
      <end>4</end>
      <status>unmodified</status>
      <modifiedWord/>
      <trackRevisions>false</trackRevisions>
    </reviewItem>
    <reviewItem>
      <errorID>78bb751b-920a-48d5-91e7-69f780c6a660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28736993</paraID>
      <start>3</start>
      <end>4</end>
      <status>unmodified</status>
      <modifiedWord/>
      <trackRevisions>false</trackRevisions>
    </reviewItem>
    <reviewItem>
      <errorID>a5a7a69a-02b5-4e2e-ac40-23e51a47ea66</errorID>
      <errorWord>，</errorWord>
      <group>L1_Format</group>
      <groupName>格式问题</groupName>
      <ability>L2_HalfPunc</ability>
      <abilityName>全半角检查</abilityName>
      <candidateList>
        <item>, </item>
      </candidateList>
      <explain>文本全半角错误。</explain>
      <paraID>10BD8179</paraID>
      <start>8</start>
      <end>9</end>
      <status>unmodified</status>
      <modifiedWord/>
      <trackRevisions>false</trackRevisions>
    </reviewItem>
    <reviewItem>
      <errorID>c818a1ee-28e7-41ac-8e3f-494352b3deec</errorID>
      <errorWord>，</errorWord>
      <group>L1_Format</group>
      <groupName>格式问题</groupName>
      <ability>L2_HalfPunc</ability>
      <abilityName>全半角检查</abilityName>
      <candidateList>
        <item>, </item>
      </candidateList>
      <explain>文本全半角错误。</explain>
      <paraID>783AA756</paraID>
      <start>8</start>
      <end>9</end>
      <status>unmodified</status>
      <modifiedWord/>
      <trackRevisions>false</trackRevisions>
    </reviewItem>
    <reviewItem>
      <errorID>7d72ca5b-8a6a-4e40-8061-f1190ace010c</errorID>
      <errorWord>，</errorWord>
      <group>L1_Format</group>
      <groupName>格式问题</groupName>
      <ability>L2_HalfPunc</ability>
      <abilityName>全半角检查</abilityName>
      <candidateList>
        <item>, </item>
      </candidateList>
      <explain>文本全半角错误。</explain>
      <paraID>7463876B</paraID>
      <start>8</start>
      <end>9</end>
      <status>unmodified</status>
      <modifiedWord/>
      <trackRevisions>false</trackRevisions>
    </reviewItem>
    <reviewItem>
      <errorID>111a5c46-b19e-4a99-86b9-2b4584819bcc</errorID>
      <errorWord>*</errorWord>
      <group>L1_Punc</group>
      <groupName>标点问题</groupName>
      <ability>L2_Punc</ability>
      <abilityName>标点符号检查</abilityName>
      <candidateList/>
      <explain/>
      <paraID>1ED66206</paraID>
      <start>0</start>
      <end>1</end>
      <status>unmodified</status>
      <modifiedWord/>
      <trackRevisions>false</trackRevisions>
    </reviewItem>
    <reviewItem>
      <errorID>52128b4c-0a20-4ada-935a-45fb743fa230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28BA52AE</paraID>
      <start>0</start>
      <end>2</end>
      <status>unmodified</status>
      <modifiedWord/>
      <trackRevisions>false</trackRevisions>
    </reviewItem>
    <reviewItem>
      <errorID>fd9eeb70-3a3b-4d3e-82ce-cdc4047322ed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7FE02DE1</paraID>
      <start>0</start>
      <end>2</end>
      <status>unmodified</status>
      <modifiedWord/>
      <trackRevisions>false</trackRevisions>
    </reviewItem>
    <reviewItem>
      <errorID>f7cb294a-fd83-4ae1-b3b0-f087203dc288</errorID>
      <errorWord>：</errorWord>
      <group>L1_Format</group>
      <groupName>格式问题</groupName>
      <ability>L2_HalfPunc</ability>
      <abilityName>全半角检查</abilityName>
      <candidateList>
        <item>:</item>
      </candidateList>
      <explain>文本全半角错误。</explain>
      <paraID>5EB08A35</paraID>
      <start>4</start>
      <end>5</end>
      <status>unmodified</status>
      <modifiedWord/>
      <trackRevisions>false</trackRevisions>
    </reviewItem>
    <reviewItem>
      <errorID>a9a75413-a316-4bbc-8381-d6a6dd0e5521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361849F1</paraID>
      <start>0</start>
      <end>2</end>
      <status>unmodified</status>
      <modifiedWord/>
      <trackRevisions>false</trackRevisions>
    </reviewItem>
    <reviewItem>
      <errorID>c67d85bc-75e9-41c3-846f-f202bfdc11d4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1DE4E13F</paraID>
      <start>46</start>
      <end>47</end>
      <status>unmodified</status>
      <modifiedWord/>
      <trackRevisions>false</trackRevisions>
    </reviewItem>
    <reviewItem>
      <errorID>e98393a2-3b20-42ba-9685-119d45edd945</errorID>
      <errorWord>②</errorWord>
      <group>L1_Word</group>
      <groupName>字词问题</groupName>
      <ability>L2_Typo</ability>
      <abilityName>字词错误</abilityName>
      <candidateList>
        <item>③</item>
      </candidateList>
      <explain/>
      <paraID>53042330</paraID>
      <start>0</start>
      <end>1</end>
      <status>unmodified</status>
      <modifiedWord/>
      <trackRevisions>false</trackRevisions>
    </reviewItem>
    <reviewItem>
      <errorID>f464123c-82db-4374-8ce6-06ed3f6aa3e4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58C44279</paraID>
      <start>0</start>
      <end>2</end>
      <status>unmodified</status>
      <modifiedWord/>
      <trackRevisions>false</trackRevisions>
    </reviewItem>
    <reviewItem>
      <errorID>422d6981-5fdf-432f-85ea-0b4fb7602cb2</errorID>
      <errorWord>江阴市长</errorWord>
      <group>L1_Political</group>
      <groupName>政治性问题</groupName>
      <ability>L2_Unpolitical</ability>
      <abilityName>政治敏感错误</abilityName>
      <candidateList>
        <item>江阴市市长</item>
      </candidateList>
      <explain/>
      <paraID>15375821</paraID>
      <start>89</start>
      <end>93</end>
      <status>unmodified</status>
      <modifiedWord/>
      <trackRevisions>false</trackRevisions>
    </reviewItem>
    <reviewItem>
      <errorID>58f400cd-f702-4215-b71d-74486b13a84d</errorID>
      <errorWord>-</errorWord>
      <group>L1_Format</group>
      <groupName>格式问题</groupName>
      <ability>L2_HalfPunc</ability>
      <abilityName>全半角检查</abilityName>
      <candidateList>
        <item>－</item>
      </candidateList>
      <explain>文本全半角错误。</explain>
      <paraID>423C7687</paraID>
      <start>35</start>
      <end>36</end>
      <status>unmodified</status>
      <modifiedWord/>
      <trackRevisions>false</trackRevisions>
    </reviewItem>
    <reviewItem>
      <errorID>4aa00b10-95ef-4542-933e-baba0e937e75</errorID>
      <errorWord>-</errorWord>
      <group>L1_Format</group>
      <groupName>格式问题</groupName>
      <ability>L2_HalfPunc</ability>
      <abilityName>全半角检查</abilityName>
      <candidateList>
        <item>－</item>
      </candidateList>
      <explain>文本全半角错误。</explain>
      <paraID>423C7687</paraID>
      <start>40</start>
      <end>41</end>
      <status>unmodified</status>
      <modifiedWord/>
      <trackRevisions>false</trackRevisions>
    </reviewItem>
    <reviewItem>
      <errorID>0ff6e2e7-f61a-451b-9c66-b4b11ae4631f</errorID>
      <errorWord>-</errorWord>
      <group>L1_Format</group>
      <groupName>格式问题</groupName>
      <ability>L2_HalfPunc</ability>
      <abilityName>全半角检查</abilityName>
      <candidateList>
        <item>－</item>
      </candidateList>
      <explain>文本全半角错误。</explain>
      <paraID>423C7687</paraID>
      <start>45</start>
      <end>46</end>
      <status>unmodified</status>
      <modifiedWord/>
      <trackRevisions>false</trackRevisions>
    </reviewItem>
    <reviewItem>
      <errorID>d8611cea-2ab0-4db3-aa17-765abcbd4c18</errorID>
      <errorWord>-</errorWord>
      <group>L1_Format</group>
      <groupName>格式问题</groupName>
      <ability>L2_HalfPunc</ability>
      <abilityName>全半角检查</abilityName>
      <candidateList>
        <item>－</item>
      </candidateList>
      <explain>文本全半角错误。</explain>
      <paraID>423C7687</paraID>
      <start>50</start>
      <end>51</end>
      <status>unmodified</status>
      <modifiedWord/>
      <trackRevisions>false</trackRevisions>
    </reviewItem>
    <reviewItem>
      <errorID>3b713cdf-b56d-4636-86f7-26b59db415e0</errorID>
      <errorWord>*</errorWord>
      <group>L1_Punc</group>
      <groupName>标点问题</groupName>
      <ability>L2_Punc</ability>
      <abilityName>标点符号检查</abilityName>
      <candidateList/>
      <explain/>
      <paraID>267C13CB</paraID>
      <start>0</start>
      <end>1</end>
      <status>unmodified</status>
      <modifiedWord/>
      <trackRevisions>false</trackRevisions>
    </reviewItem>
    <reviewItem>
      <errorID>978562ec-4c4e-4f14-ba6d-d0c8f67ec443</errorID>
      <errorWord>于</errorWord>
      <group>L1_Word</group>
      <groupName>字词问题</groupName>
      <ability>L2_Typo</ability>
      <abilityName>字词错误</abilityName>
      <candidateList>
        <item>作于</item>
      </candidateList>
      <explain/>
      <paraID>267C13CB</paraID>
      <start>40</start>
      <end>41</end>
      <status>unmodified</status>
      <modifiedWord/>
      <trackRevisions>false</trackRevisions>
    </reviewItem>
    <reviewItem>
      <errorID>f0eb0e98-cd27-455a-85f7-fb3041b1f929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1A9AB27</paraID>
      <start>0</start>
      <end>2</end>
      <status>unmodified</status>
      <modifiedWord/>
      <trackRevisions>false</trackRevisions>
    </reviewItem>
    <reviewItem>
      <errorID>a8d17631-8f47-4f10-b03c-45fe3da18494</errorID>
      <errorWord>江阴市长</errorWord>
      <group>L1_Political</group>
      <groupName>政治性问题</groupName>
      <ability>L2_Unpolitical</ability>
      <abilityName>政治敏感错误</abilityName>
      <candidateList>
        <item>江阴市市长</item>
      </candidateList>
      <explain/>
      <paraID>7CD078C0</paraID>
      <start>0</start>
      <end>4</end>
      <status>unmodified</status>
      <modifiedWord/>
      <trackRevisions>false</trackRevisions>
    </reviewItem>
    <reviewItem>
      <errorID>73a03020-043e-4be8-bae2-393d7d71f4e9</errorID>
      <errorWord>（2022）27号</errorWord>
      <group>L1_Knowledge</group>
      <groupName>知识性问题</groupName>
      <ability>L2_Knowledge</ability>
      <abilityName>其他知识</abilityName>
      <candidateList>
        <item>〔2022〕27号</item>
      </candidateList>
      <explain>发文字号格式错误。</explain>
      <paraID> BE7DEE5</paraID>
      <start>6</start>
      <end>15</end>
      <status>unmodified</status>
      <modifiedWord/>
      <trackRevisions>false</trackRevisions>
    </reviewItem>
    <reviewItem>
      <errorID>268bb8b7-dc80-429e-95a2-9c68617e893e</errorID>
      <errorWord>（2025）31号</errorWord>
      <group>L1_Knowledge</group>
      <groupName>知识性问题</groupName>
      <ability>L2_Knowledge</ability>
      <abilityName>其他知识</abilityName>
      <candidateList>
        <item>〔2025〕31号</item>
      </candidateList>
      <explain>发文字号格式错误。</explain>
      <paraID>5BDA5299</paraID>
      <start>6</start>
      <end>15</end>
      <status>unmodified</status>
      <modifiedWord/>
      <trackRevisions>false</trackRevisions>
    </reviewItem>
    <reviewItem>
      <errorID>41dfa022-fb02-4e1c-93ff-7d10907b1cd5</errorID>
      <errorWord>（2021）77号</errorWord>
      <group>L1_Knowledge</group>
      <groupName>知识性问题</groupName>
      <ability>L2_Knowledge</ability>
      <abilityName>其他知识</abilityName>
      <candidateList>
        <item>〔2021〕77号</item>
      </candidateList>
      <explain>发文字号格式错误。</explain>
      <paraID>36A7B684</paraID>
      <start>6</start>
      <end>15</end>
      <status>unmodified</status>
      <modifiedWord/>
      <trackRevisions>false</trackRevisions>
    </reviewItem>
    <reviewItem>
      <errorID>e1c957ab-e1df-469e-9451-6b4b54a36bde</errorID>
      <errorWord>（2024）43号</errorWord>
      <group>L1_Knowledge</group>
      <groupName>知识性问题</groupName>
      <ability>L2_Knowledge</ability>
      <abilityName>其他知识</abilityName>
      <candidateList>
        <item>〔2024〕43号</item>
      </candidateList>
      <explain>发文字号格式错误。</explain>
      <paraID>7A5B3408</paraID>
      <start>6</start>
      <end>15</end>
      <status>unmodified</status>
      <modifiedWord/>
      <trackRevisions>false</trackRevisions>
    </reviewItem>
    <reviewItem>
      <errorID>71f060d0-59db-4d8e-97f7-ada422c41b3d</errorID>
      <errorWord>（2022）26号</errorWord>
      <group>L1_Knowledge</group>
      <groupName>知识性问题</groupName>
      <ability>L2_Knowledge</ability>
      <abilityName>其他知识</abilityName>
      <candidateList>
        <item>〔2022〕26号</item>
      </candidateList>
      <explain>发文字号格式错误。</explain>
      <paraID>7D989D16</paraID>
      <start>6</start>
      <end>15</end>
      <status>unmodified</status>
      <modifiedWord/>
      <trackRevisions>false</trackRevisions>
    </reviewItem>
    <reviewItem>
      <errorID>881fd0b1-6c08-4296-a151-b1b40b486ee9</errorID>
      <errorWord>（2024）19号</errorWord>
      <group>L1_Knowledge</group>
      <groupName>知识性问题</groupName>
      <ability>L2_Knowledge</ability>
      <abilityName>其他知识</abilityName>
      <candidateList>
        <item>〔2024〕19号</item>
      </candidateList>
      <explain>发文字号格式错误。</explain>
      <paraID>7423EE34</paraID>
      <start>6</start>
      <end>15</end>
      <status>unmodified</status>
      <modifiedWord/>
      <trackRevisions>false</trackRevisions>
    </reviewItem>
    <reviewItem>
      <errorID>051f57b6-8325-42e2-b7f8-0be603d7daea</errorID>
      <errorWord>（2025）65号</errorWord>
      <group>L1_Knowledge</group>
      <groupName>知识性问题</groupName>
      <ability>L2_Knowledge</ability>
      <abilityName>其他知识</abilityName>
      <candidateList>
        <item>〔2025〕65号</item>
      </candidateList>
      <explain>发文字号格式错误。</explain>
      <paraID>5F3D578E</paraID>
      <start>6</start>
      <end>15</end>
      <status>unmodified</status>
      <modifiedWord/>
      <trackRevisions>false</trackRevisions>
    </reviewItem>
    <reviewItem>
      <errorID>98980453-ffc1-4d59-8501-416458ca4f21</errorID>
      <errorWord>（2026）3号</errorWord>
      <group>L1_Knowledge</group>
      <groupName>知识性问题</groupName>
      <ability>L2_Knowledge</ability>
      <abilityName>其他知识</abilityName>
      <candidateList>
        <item>〔2026〕3号</item>
      </candidateList>
      <explain>发文字号格式错误。</explain>
      <paraID> 177E984</paraID>
      <start>6</start>
      <end>14</end>
      <status>unmodified</status>
      <modifiedWord/>
      <trackRevisions>false</trackRevisions>
    </reviewItem>
    <reviewItem>
      <errorID>02a9011b-38cc-49db-a460-061db855726b</errorID>
      <errorWord>（2026）19号</errorWord>
      <group>L1_Knowledge</group>
      <groupName>知识性问题</groupName>
      <ability>L2_Knowledge</ability>
      <abilityName>其他知识</abilityName>
      <candidateList>
        <item>〔2026〕19号</item>
      </candidateList>
      <explain>发文字号格式错误。</explain>
      <paraID>4196742B</paraID>
      <start>6</start>
      <end>15</end>
      <status>unmodified</status>
      <modifiedWord/>
      <trackRevisions>false</trackRevisions>
    </reviewItem>
    <reviewItem>
      <errorID>a6118be2-d630-4cdb-9ab7-7da78d876836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57FBAF68</paraID>
      <start>30</start>
      <end>31</end>
      <status>unmodified</status>
      <modifiedWord/>
      <trackRevisions>false</trackRevisions>
    </reviewItem>
    <reviewItem>
      <errorID>ca759c0c-c37a-427f-973e-d2d7dffe8ab9</errorID>
      <errorWord>装卸船</errorWord>
      <group>L1_Word</group>
      <groupName>字词问题</groupName>
      <ability>L2_Typo</ability>
      <abilityName>字词错误</abilityName>
      <candidateList>
        <item>装卸</item>
      </candidateList>
      <explain/>
      <paraID>57FBAF68</paraID>
      <start>46</start>
      <end>49</end>
      <status>unmodified</status>
      <modifiedWord/>
      <trackRevisions>false</trackRevisions>
    </reviewItem>
    <reviewItem>
      <errorID>71660f84-9525-4a00-90e8-a7205a54014b</errorID>
      <errorWord>港池港池</errorWord>
      <group>L1_Word</group>
      <groupName>字词问题</groupName>
      <ability>L2_Typo</ability>
      <abilityName>字词错误</abilityName>
      <candidateList>
        <item>港池</item>
      </candidateList>
      <explain/>
      <paraID>5938AD3F</paraID>
      <start>2</start>
      <end>6</end>
      <status>unmodified</status>
      <modifiedWord/>
      <trackRevisions>false</trackRevisions>
    </reviewItem>
    <reviewItem>
      <errorID>a5e40269-32fc-42ff-b89c-e9b811d77a18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39B1F3F9</paraID>
      <start>1</start>
      <end>3</end>
      <status>unmodified</status>
      <modifiedWord/>
      <trackRevisions>false</trackRevisions>
    </reviewItem>
    <reviewItem>
      <errorID>73aa4913-203f-4e0e-a805-87030c505409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540C1F07</paraID>
      <start>0</start>
      <end>2</end>
      <status>unmodified</status>
      <modifiedWord/>
      <trackRevisions>false</trackRevisions>
    </reviewItem>
    <reviewItem>
      <errorID>272b108b-a75e-4d82-a8aa-3f63e62d0da1</errorID>
      <errorWord>(</errorWord>
      <group>L1_Format</group>
      <groupName>格式问题</groupName>
      <ability>L2_HalfPunc</ability>
      <abilityName>全半角检查</abilityName>
      <candidateList>
        <item>（</item>
      </candidateList>
      <explain>文本全半角错误。</explain>
      <paraID> 92DBC8F</paraID>
      <start>18</start>
      <end>19</end>
      <status>unmodified</status>
      <modifiedWord/>
      <trackRevisions>false</trackRevisions>
    </reviewItem>
    <reviewItem>
      <errorID>8852aef9-4235-4187-a480-471c59a2294b</errorID>
      <errorWord>)</errorWord>
      <group>L1_Format</group>
      <groupName>格式问题</groupName>
      <ability>L2_HalfPunc</ability>
      <abilityName>全半角检查</abilityName>
      <candidateList>
        <item>）</item>
      </candidateList>
      <explain>文本全半角错误。</explain>
      <paraID> 92DBC8F</paraID>
      <start>28</start>
      <end>29</end>
      <status>unmodified</status>
      <modifiedWord/>
      <trackRevisions>false</trackRevisions>
    </reviewItem>
    <reviewItem>
      <errorID>d3675817-c0b0-462e-93f3-0f31fed5408d</errorID>
      <errorWord>(</errorWord>
      <group>L1_Format</group>
      <groupName>格式问题</groupName>
      <ability>L2_HalfPunc</ability>
      <abilityName>全半角检查</abilityName>
      <candidateList>
        <item>（</item>
      </candidateList>
      <explain>文本全半角错误。</explain>
      <paraID>630CA145</paraID>
      <start>8</start>
      <end>9</end>
      <status>unmodified</status>
      <modifiedWord/>
      <trackRevisions>false</trackRevisions>
    </reviewItem>
    <reviewItem>
      <errorID>d7df7a6c-a0f5-4711-9a02-0ce4eeb14b7c</errorID>
      <errorWord>江阴市长</errorWord>
      <group>L1_Political</group>
      <groupName>政治性问题</groupName>
      <ability>L2_Unpolitical</ability>
      <abilityName>政治敏感错误</abilityName>
      <candidateList>
        <item>江阴市市长</item>
      </candidateList>
      <explain/>
      <paraID>4BB4AEAB</paraID>
      <start>0</start>
      <end>4</end>
      <status>unmodified</status>
      <modifiedWord/>
      <trackRevisions>false</trackRevisions>
    </reviewItem>
    <reviewItem>
      <errorID>e06a6446-9b09-445e-9d53-041f53328735</errorID>
      <errorWord>做出判断</errorWord>
      <group>L1_Word</group>
      <groupName>字词问题</groupName>
      <ability>L2_Typo</ability>
      <abilityName>字词错误</abilityName>
      <candidateList>
        <item>作出判断</item>
      </candidateList>
      <explain/>
      <paraID>4BB4AEAB</paraID>
      <start>87</start>
      <end>91</end>
      <status>unmodified</status>
      <modifiedWord/>
      <trackRevisions>false</trackRevisions>
    </reviewItem>
    <reviewItem>
      <errorID>39121bd2-618f-43ba-a7be-9b2be49c4091</errorID>
      <errorWord>生</errorWord>
      <group>L1_Word</group>
      <groupName>字词问题</groupName>
      <ability>L2_Typo</ability>
      <abilityName>字词错误</abilityName>
      <candidateList>
        <item>生后</item>
      </candidateList>
      <explain/>
      <paraID>1E8388F4</paraID>
      <start>61</start>
      <end>62</end>
      <status>unmodified</status>
      <modifiedWord/>
      <trackRevisions>false</trackRevisions>
    </reviewItem>
    <reviewItem>
      <errorID>4a0dbe1a-9034-4a4d-84fc-33ce957de1cc</errorID>
      <errorWord>报警讯号</errorWord>
      <group>L1_Word</group>
      <groupName>字词问题</groupName>
      <ability>L2_Typo</ability>
      <abilityName>字词错误</abilityName>
      <candidateList>
        <item>报警信号</item>
      </candidateList>
      <explain/>
      <paraID>1E8388F4</paraID>
      <start>111</start>
      <end>115</end>
      <status>unmodified</status>
      <modifiedWord/>
      <trackRevisions>false</trackRevisions>
    </reviewItem>
    <reviewItem>
      <errorID>1fa97ded-c12b-4059-bd8b-df556876dd93</errorID>
      <errorWord>江阴市长</errorWord>
      <group>L1_Political</group>
      <groupName>政治性问题</groupName>
      <ability>L2_Unpolitical</ability>
      <abilityName>政治敏感错误</abilityName>
      <candidateList>
        <item>江阴市市长</item>
      </candidateList>
      <explain/>
      <paraID>1E8388F4</paraID>
      <start>189</start>
      <end>193</end>
      <status>unmodified</status>
      <modifiedWord/>
      <trackRevisions>false</trackRevisions>
    </reviewItem>
    <reviewItem>
      <errorID>73e029e1-258b-47b2-99d8-cda9a685d64d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407912F8</paraID>
      <start>0</start>
      <end>2</end>
      <status>unmodified</status>
      <modifiedWord/>
      <trackRevisions>false</trackRevisions>
    </reviewItem>
    <reviewItem>
      <errorID>52a93e13-d493-497b-bdb8-e4f919c32e19</errorID>
      <errorWord>污水厂</errorWord>
      <group>L1_Word</group>
      <groupName>字词问题</groupName>
      <ability>L2_Typo</ability>
      <abilityName>字词错误</abilityName>
      <candidateList>
        <item>污水处理厂</item>
      </candidateList>
      <explain/>
      <paraID>67DECE5A</paraID>
      <start>170</start>
      <end>173</end>
      <status>unmodified</status>
      <modifiedWord/>
      <trackRevisions>false</trackRevisions>
    </reviewItem>
    <reviewItem>
      <errorID>bb471e0f-3a09-424a-b435-64ecb499bdf8</errorID>
      <errorWord>(</errorWord>
      <group>L1_Format</group>
      <groupName>格式问题</groupName>
      <ability>L2_HalfPunc</ability>
      <abilityName>全半角检查</abilityName>
      <candidateList>
        <item>（</item>
      </candidateList>
      <explain>文本全半角错误。</explain>
      <paraID>67DECE5A</paraID>
      <start>188</start>
      <end>189</end>
      <status>unmodified</status>
      <modifiedWord/>
      <trackRevisions>false</trackRevisions>
    </reviewItem>
    <reviewItem>
      <errorID>24216612-08ca-4ad6-832f-55419fdecbc1</errorID>
      <errorWord>)</errorWord>
      <group>L1_Format</group>
      <groupName>格式问题</groupName>
      <ability>L2_HalfPunc</ability>
      <abilityName>全半角检查</abilityName>
      <candidateList>
        <item>）</item>
      </candidateList>
      <explain>文本全半角错误。</explain>
      <paraID>67DECE5A</paraID>
      <start>200</start>
      <end>201</end>
      <status>unmodified</status>
      <modifiedWord/>
      <trackRevisions>false</trackRevisions>
    </reviewItem>
    <reviewItem>
      <errorID>88d3b296-04dd-4767-9bb5-eb2059ea72dc</errorID>
      <errorWord>(</errorWord>
      <group>L1_Format</group>
      <groupName>格式问题</groupName>
      <ability>L2_HalfPunc</ability>
      <abilityName>全半角检查</abilityName>
      <candidateList>
        <item>（</item>
      </candidateList>
      <explain>文本全半角错误。</explain>
      <paraID>67DECE5A</paraID>
      <start>223</start>
      <end>224</end>
      <status>unmodified</status>
      <modifiedWord/>
      <trackRevisions>false</trackRevisions>
    </reviewItem>
    <reviewItem>
      <errorID>9fef45ea-c6b9-4c4a-811f-93d8aeda91a5</errorID>
      <errorWord>)</errorWord>
      <group>L1_Format</group>
      <groupName>格式问题</groupName>
      <ability>L2_HalfPunc</ability>
      <abilityName>全半角检查</abilityName>
      <candidateList>
        <item>）</item>
      </candidateList>
      <explain>文本全半角错误。</explain>
      <paraID>67DECE5A</paraID>
      <start>238</start>
      <end>239</end>
      <status>unmodified</status>
      <modifiedWord/>
      <trackRevisions>false</trackRevisions>
    </reviewItem>
    <reviewItem>
      <errorID>8728caff-d556-4b40-84ec-aaa9cb1d0354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33E17956</paraID>
      <start>0</start>
      <end>2</end>
      <status>unmodified</status>
      <modifiedWord/>
      <trackRevisions>false</trackRevisions>
    </reviewItem>
    <reviewItem>
      <errorID>9f6ddb98-835a-40fb-b75c-60bfe31e8da0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51C271F8</paraID>
      <start>0</start>
      <end>2</end>
      <status>unmodified</status>
      <modifiedWord/>
      <trackRevisions>false</trackRevisions>
    </reviewItem>
    <reviewItem>
      <errorID>c793c703-0e24-4763-b6b1-cfa90fa1819b</errorID>
      <errorWord>应急预案的演练</errorWord>
      <group>L1_Word</group>
      <groupName>字词问题</groupName>
      <ability>L2_Typo</ability>
      <abilityName>字词错误</abilityName>
      <candidateList>
        <item>应急预案演练</item>
      </candidateList>
      <explain/>
      <paraID>5A093DA1</paraID>
      <start>27</start>
      <end>34</end>
      <status>unmodified</status>
      <modifiedWord/>
      <trackRevisions>false</trackRevisions>
    </reviewItem>
    <reviewItem>
      <errorID>0e9e6867-001f-47fb-821d-330f2649dbbe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FB1F64E</paraID>
      <start>0</start>
      <end>2</end>
      <status>unmodified</status>
      <modifiedWord/>
      <trackRevisions>false</trackRevisions>
    </reviewItem>
    <reviewItem>
      <errorID>e9b496dd-e752-4755-8110-1620522a6f8f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57AEE3B4</paraID>
      <start>0</start>
      <end>2</end>
      <status>unmodified</status>
      <modifiedWord/>
      <trackRevisions>false</trackRevisions>
    </reviewItem>
    <reviewItem>
      <errorID>a4b0450e-c5fa-488d-8872-4546433f6d90</errorID>
      <errorWord>达</errorWord>
      <group>L1_Word</group>
      <groupName>字词问题</groupName>
      <ability>L2_Typo</ability>
      <abilityName>字词错误</abilityName>
      <candidateList>
        <item>达到</item>
      </candidateList>
      <explain>〈动〉到（多指抽象事物或程度）：达得到｜达不到｜目的没有～｜～国际水平。</explain>
      <paraID>6E93A6DA</paraID>
      <start>58</start>
      <end>59</end>
      <status>unmodified</status>
      <modifiedWord/>
      <trackRevisions>false</trackRevisions>
    </reviewItem>
    <reviewItem>
      <errorID>c75b1135-882a-44ac-a2a1-f148d79e8089</errorID>
      <errorWord>按《中华人民共和国</errorWord>
      <group>L1_Word</group>
      <groupName>字词问题</groupName>
      <ability>L2_Typo</ability>
      <abilityName>字词错误</abilityName>
      <candidateList>
        <item>按照《中华人民共和国</item>
      </candidateList>
      <explain/>
      <paraID>7763D108</paraID>
      <start>123</start>
      <end>132</end>
      <status>unmodified</status>
      <modifiedWord/>
      <trackRevisions>false</trackRevisions>
    </reviewItem>
    <reviewItem>
      <errorID>2c6ebde8-817c-42f1-9d7f-e7fabbb3e3cc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2006F4D2</paraID>
      <start>0</start>
      <end>2</end>
      <status>unmodified</status>
      <modifiedWord/>
      <trackRevisions>false</trackRevisions>
    </reviewItem>
    <reviewItem>
      <errorID>3e27230a-9257-4564-be82-586af4bd2ba7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465C5325</paraID>
      <start>37</start>
      <end>38</end>
      <status>unmodified</status>
      <modifiedWord/>
      <trackRevisions>false</trackRevisions>
    </reviewItem>
    <reviewItem>
      <errorID>fbd4110f-bf84-4521-9d97-39c93857c08e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3A3CD456</paraID>
      <start>0</start>
      <end>2</end>
      <status>unmodified</status>
      <modifiedWord/>
      <trackRevisions>false</trackRevisions>
    </reviewItem>
    <reviewItem>
      <errorID>91d3df5b-03a3-4e4b-828d-f22f4533de02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50E9CC9C</paraID>
      <start>0</start>
      <end>2</end>
      <status>unmodified</status>
      <modifiedWord/>
      <trackRevisions>false</trackRevisions>
    </reviewItem>
    <reviewItem>
      <errorID>1b9f9842-63a9-4fd2-b53e-6b2921a8f768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30630222</paraID>
      <start>0</start>
      <end>2</end>
      <status>unmodified</status>
      <modifiedWord/>
      <trackRevisions>false</trackRevisions>
    </reviewItem>
    <reviewItem>
      <errorID>73a3006c-9b66-4ffc-a110-b7495e522ff7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2B65EBE2</paraID>
      <start>0</start>
      <end>2</end>
      <status>unmodified</status>
      <modifiedWord/>
      <trackRevisions>false</trackRevisions>
    </reviewItem>
    <reviewItem>
      <errorID>c6326a00-b6b4-41a8-9b61-1293634cef22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497B0B6F</paraID>
      <start>0</start>
      <end>2</end>
      <status>unmodified</status>
      <modifiedWord/>
      <trackRevisions>false</trackRevisions>
    </reviewItem>
    <reviewItem>
      <errorID>768ca6cb-e6fa-4b42-acfd-14ce1ad17835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39A5DA47</paraID>
      <start>0</start>
      <end>2</end>
      <status>unmodified</status>
      <modifiedWord/>
      <trackRevisions>false</trackRevisions>
    </reviewItem>
    <reviewItem>
      <errorID>34ee3053-ed49-4229-8409-f0caebfbc9be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48BC3EAA</paraID>
      <start>0</start>
      <end>2</end>
      <status>unmodified</status>
      <modifiedWord/>
      <trackRevisions>false</trackRevisions>
    </reviewItem>
    <reviewItem>
      <errorID>756551a2-3f2f-4cef-a996-f76db1caee94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7F4DDBC0</paraID>
      <start>0</start>
      <end>2</end>
      <status>unmodified</status>
      <modifiedWord/>
      <trackRevisions>false</trackRevisions>
    </reviewItem>
    <reviewItem>
      <errorID>11643c11-11d7-40dd-a49d-94acf47ee06e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48874C8</paraID>
      <start>0</start>
      <end>2</end>
      <status>unmodified</status>
      <modifiedWord/>
      <trackRevisions>false</trackRevisions>
    </reviewItem>
    <reviewItem>
      <errorID>afe6a97c-3df4-4948-8199-9d5bb9fcd814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2C3BE921</paraID>
      <start>0</start>
      <end>2</end>
      <status>unmodified</status>
      <modifiedWord/>
      <trackRevisions>false</trackRevisions>
    </reviewItem>
    <reviewItem>
      <errorID>349adc4d-4741-4024-a3e3-4431b9727505</errorID>
      <errorWord>污水厂</errorWord>
      <group>L1_Word</group>
      <groupName>字词问题</groupName>
      <ability>L2_Typo</ability>
      <abilityName>字词错误</abilityName>
      <candidateList>
        <item>污水处理厂</item>
      </candidateList>
      <explain/>
      <paraID>326AE235</paraID>
      <start>43</start>
      <end>46</end>
      <status>unmodified</status>
      <modifiedWord/>
      <trackRevisions>false</trackRevisions>
    </reviewItem>
    <reviewItem>
      <errorID>625ca4ca-6237-455e-a7e9-009645224e32</errorID>
      <errorWord>（</errorWord>
      <group>L1_Format</group>
      <groupName>格式问题</groupName>
      <ability>L2_HalfPunc</ability>
      <abilityName>全半角检查</abilityName>
      <candidateList>
        <item>(</item>
      </candidateList>
      <explain>文本全半角错误。</explain>
      <paraID>6FAE58B5</paraID>
      <start>1</start>
      <end>2</end>
      <status>unmodified</status>
      <modifiedWord/>
      <trackRevisions>false</trackRevisions>
    </reviewItem>
    <reviewItem>
      <errorID>d1ca8559-a9a5-40df-add9-83d0d785cdec</errorID>
      <errorWord>）</errorWord>
      <group>L1_Format</group>
      <groupName>格式问题</groupName>
      <ability>L2_HalfPunc</ability>
      <abilityName>全半角检查</abilityName>
      <candidateList>
        <item>)</item>
      </candidateList>
      <explain>文本全半角错误。</explain>
      <paraID>6FAE58B5</paraID>
      <start>3</start>
      <end>4</end>
      <status>unmodified</status>
      <modifiedWord/>
      <trackRevisions>false</trackRevisions>
    </reviewItem>
    <reviewItem>
      <errorID>aca71d8d-e151-41e7-aa51-21604e193a8d</errorID>
      <errorWord>（</errorWord>
      <group>L1_Format</group>
      <groupName>格式问题</groupName>
      <ability>L2_HalfPunc</ability>
      <abilityName>全半角检查</abilityName>
      <candidateList>
        <item>(</item>
      </candidateList>
      <explain>文本全半角错误。</explain>
      <paraID>11743BD4</paraID>
      <start>2</start>
      <end>3</end>
      <status>unmodified</status>
      <modifiedWord/>
      <trackRevisions>false</trackRevisions>
    </reviewItem>
    <reviewItem>
      <errorID>479b3e83-bf61-4b9d-8478-d98000aafafe</errorID>
      <errorWord>）</errorWord>
      <group>L1_Format</group>
      <groupName>格式问题</groupName>
      <ability>L2_HalfPunc</ability>
      <abilityName>全半角检查</abilityName>
      <candidateList>
        <item>)</item>
      </candidateList>
      <explain>文本全半角错误。</explain>
      <paraID>11743BD4</paraID>
      <start>5</start>
      <end>6</end>
      <status>unmodified</status>
      <modifiedWord/>
      <trackRevisions>false</trackRevisions>
    </reviewItem>
    <reviewItem>
      <errorID>142e079a-ecb5-4f60-bb3f-88394cbb6bc7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679654BF</paraID>
      <start>0</start>
      <end>2</end>
      <status>unmodified</status>
      <modifiedWord/>
      <trackRevisions>false</trackRevisions>
    </reviewItem>
    <reviewItem>
      <errorID>94bd9ff1-7a49-44a6-a68e-693c74b57710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8F109E3</paraID>
      <start>0</start>
      <end>2</end>
      <status>unmodified</status>
      <modifiedWord/>
      <trackRevisions>false</trackRevisions>
    </reviewItem>
    <reviewItem>
      <errorID>331cc6de-6c9e-43cb-b55d-3711cc79c788</errorID>
      <errorWord>“/</errorWord>
      <group>L1_Punc</group>
      <groupName>标点问题</groupName>
      <ability>L2_Punc</ability>
      <abilityName>标点符号检查</abilityName>
      <candidateList>
        <item>“</item>
      </candidateList>
      <explain/>
      <paraID>64A12D2B</paraID>
      <start>2</start>
      <end>4</end>
      <status>unmodified</status>
      <modifiedWord/>
      <trackRevisions>false</trackRevisions>
    </reviewItem>
    <reviewItem>
      <errorID>f825cee0-2525-47bd-829d-352dadaf0145</errorID>
      <errorWord>“/</errorWord>
      <group>L1_Punc</group>
      <groupName>标点问题</groupName>
      <ability>L2_Punc</ability>
      <abilityName>标点符号检查</abilityName>
      <candidateList>
        <item>“</item>
      </candidateList>
      <explain/>
      <paraID>64A12D2B</paraID>
      <start>20</start>
      <end>22</end>
      <status>unmodified</status>
      <modifiedWord/>
      <trackRevisions>false</trackRevisions>
    </reviewItem>
    <reviewItem>
      <errorID>9581d59d-b8ea-4469-992c-45765f91488f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38A6E2C5</paraID>
      <start>0</start>
      <end>2</end>
      <status>unmodified</status>
      <modifiedWord/>
      <trackRevisions>false</trackRevisions>
    </reviewItem>
    <reviewItem>
      <errorID>1fdd108f-cbb9-4de8-b7ea-26494d5c8732</errorID>
      <errorWord>程</errorWord>
      <group>L1_Word</group>
      <groupName>字词问题</groupName>
      <ability>L2_Typo</ability>
      <abilityName>字词错误</abilityName>
      <candidateList>
        <item>程中</item>
      </candidateList>
      <explain/>
      <paraID>1A8B6DE6</paraID>
      <start>65</start>
      <end>66</end>
      <status>unmodified</status>
      <modifiedWord/>
      <trackRevisions>false</trackRevisions>
    </reviewItem>
    <reviewItem>
      <errorID>8eb51399-59b7-4ff1-a9c1-f18a41256e01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4F5AA4D3</paraID>
      <start>37</start>
      <end>38</end>
      <status>unmodified</status>
      <modifiedWord/>
      <trackRevisions>false</trackRevisions>
    </reviewItem>
    <reviewItem>
      <errorID>844aec18-78f0-44a3-86ca-9ec0b319507c</errorID>
      <errorWord>其它</errorWord>
      <group>L1_Word</group>
      <groupName>字词问题</groupName>
      <ability>L2_Alias</ability>
      <abilityName>也作/曾用词</abilityName>
      <candidateList>
        <item>其他</item>
      </candidateList>
      <explain>词汇[其它]为不规范表述或旧称，其规范书面表述为[其他]。</explain>
      <paraID>4F5AA4D3</paraID>
      <start>129</start>
      <end>131</end>
      <status>unmodified</status>
      <modifiedWord/>
      <trackRevisions>false</trackRevisions>
    </reviewItem>
    <reviewItem>
      <errorID>5ef3e5d8-671d-4c13-a919-916b8147981b</errorID>
      <errorWord>-</errorWord>
      <group>L1_Format</group>
      <groupName>格式问题</groupName>
      <ability>L2_HalfPunc</ability>
      <abilityName>全半角检查</abilityName>
      <candidateList>
        <item>－</item>
      </candidateList>
      <explain>文本全半角错误。</explain>
      <paraID>4F5AA4D3</paraID>
      <start>260</start>
      <end>261</end>
      <status>unmodified</status>
      <modifiedWord/>
      <trackRevisions>false</trackRevisions>
    </reviewItem>
    <reviewItem>
      <errorID>9ae91bd9-ee9e-40b8-861e-b68814508f83</errorID>
      <errorWord>-</errorWord>
      <group>L1_Format</group>
      <groupName>格式问题</groupName>
      <ability>L2_HalfPunc</ability>
      <abilityName>全半角检查</abilityName>
      <candidateList>
        <item>－</item>
      </candidateList>
      <explain>文本全半角错误。</explain>
      <paraID>4F5AA4D3</paraID>
      <start>279</start>
      <end>280</end>
      <status>unmodified</status>
      <modifiedWord/>
      <trackRevisions>false</trackRevisions>
    </reviewItem>
    <reviewItem>
      <errorID>1d05ddea-c63f-473c-afbd-f63620a119cd</errorID>
      <errorWord>、</errorWord>
      <group>L1_Punc</group>
      <groupName>标点问题</groupName>
      <ability>L2_Punc</ability>
      <abilityName>标点符号检查</abilityName>
      <candidateList>
        <item>.</item>
      </candidateList>
      <explain/>
      <paraID> 124F962</paraID>
      <start>1</start>
      <end>2</end>
      <status>unmodified</status>
      <modifiedWord/>
      <trackRevisions>false</trackRevisions>
    </reviewItem>
    <reviewItem>
      <errorID>aa214f26-81a4-433c-bc1e-12a340cce131</errorID>
      <errorWord>III</errorWord>
      <group>L1_Word</group>
      <groupName>字词问题</groupName>
      <ability>L2_Typo</ability>
      <abilityName>字词错误</abilityName>
      <candidateList>
        <item>Ⅲ</item>
      </candidateList>
      <explain/>
      <paraID>1111914C</paraID>
      <start>16</start>
      <end>19</end>
      <status>unmodified</status>
      <modifiedWord/>
      <trackRevisions>false</trackRevisions>
    </reviewItem>
    <reviewItem>
      <errorID>590de1fc-0449-4e9e-acd7-0b1d1533b138</errorID>
      <errorWord>III</errorWord>
      <group>L1_Word</group>
      <groupName>字词问题</groupName>
      <ability>L2_Typo</ability>
      <abilityName>字词错误</abilityName>
      <candidateList>
        <item>Ⅲ</item>
      </candidateList>
      <explain/>
      <paraID> FC8D510</paraID>
      <start>16</start>
      <end>19</end>
      <status>unmodified</status>
      <modifiedWord/>
      <trackRevisions>false</trackRevisions>
    </reviewItem>
    <reviewItem>
      <errorID>4c2389d6-5fc9-451e-9d95-7250ce5fa44d</errorID>
      <errorWord>III</errorWord>
      <group>L1_Word</group>
      <groupName>字词问题</groupName>
      <ability>L2_Typo</ability>
      <abilityName>字词错误</abilityName>
      <candidateList>
        <item>Ⅲ</item>
      </candidateList>
      <explain/>
      <paraID>3738B676</paraID>
      <start>16</start>
      <end>19</end>
      <status>unmodified</status>
      <modifiedWord/>
      <trackRevisions>false</trackRevisions>
    </reviewItem>
    <reviewItem>
      <errorID>1d0d558a-5681-4d3a-bb79-dc6f373e0993</errorID>
      <errorWord>II类</errorWord>
      <group>L1_Knowledge</group>
      <groupName>知识性问题</groupName>
      <ability>L2_Knowledge</ability>
      <abilityName>其他知识</abilityName>
      <candidateList>
        <item>Ⅱ类</item>
      </candidateList>
      <explain/>
      <paraID>377AD8B1</paraID>
      <start>16</start>
      <end>19</end>
      <status>unmodified</status>
      <modifiedWord/>
      <trackRevisions>false</trackRevisions>
    </reviewItem>
    <reviewItem>
      <errorID>e7324d99-f339-4f18-b91c-833ec3b7746f</errorID>
      <errorWord>III类</errorWord>
      <group>L1_Knowledge</group>
      <groupName>知识性问题</groupName>
      <ability>L2_Knowledge</ability>
      <abilityName>其他知识</abilityName>
      <candidateList>
        <item>Ⅲ类</item>
      </candidateList>
      <explain/>
      <paraID>7ED7DEF4</paraID>
      <start>16</start>
      <end>20</end>
      <status>unmodified</status>
      <modifiedWord/>
      <trackRevisions>false</trackRevisions>
    </reviewItem>
    <reviewItem>
      <errorID>bd0b7e6f-17a6-48d1-be6e-cb15fc271283</errorID>
      <errorWord>（</errorWord>
      <group>L1_Format</group>
      <groupName>格式问题</groupName>
      <ability>L2_HalfPunc</ability>
      <abilityName>全半角检查</abilityName>
      <candidateList>
        <item>(</item>
      </candidateList>
      <explain>文本全半角错误。</explain>
      <paraID>303C690F</paraID>
      <start>2</start>
      <end>3</end>
      <status>unmodified</status>
      <modifiedWord/>
      <trackRevisions>false</trackRevisions>
    </reviewItem>
    <reviewItem>
      <errorID>3e850c8e-592f-4b87-9553-b3f82003bca1</errorID>
      <errorWord>）</errorWord>
      <group>L1_Format</group>
      <groupName>格式问题</groupName>
      <ability>L2_HalfPunc</ability>
      <abilityName>全半角检查</abilityName>
      <candidateList>
        <item>)</item>
      </candidateList>
      <explain>文本全半角错误。</explain>
      <paraID>303C690F</paraID>
      <start>7</start>
      <end>8</end>
      <status>unmodified</status>
      <modifiedWord/>
      <trackRevisions>false</trackRevisions>
    </reviewItem>
    <reviewItem>
      <errorID>6ff8ba69-be86-4458-9dc7-1d04dc843038</errorID>
      <errorWord>（</errorWord>
      <group>L1_Format</group>
      <groupName>格式问题</groupName>
      <ability>L2_HalfPunc</ability>
      <abilityName>全半角检查</abilityName>
      <candidateList>
        <item>(</item>
      </candidateList>
      <explain>文本全半角错误。</explain>
      <paraID>7A12D305</paraID>
      <start>1</start>
      <end>2</end>
      <status>unmodified</status>
      <modifiedWord/>
      <trackRevisions>false</trackRevisions>
    </reviewItem>
    <reviewItem>
      <errorID>6be338a8-22b2-4a13-9cf4-1ec47f5b704d</errorID>
      <errorWord>）</errorWord>
      <group>L1_Format</group>
      <groupName>格式问题</groupName>
      <ability>L2_HalfPunc</ability>
      <abilityName>全半角检查</abilityName>
      <candidateList>
        <item>)</item>
      </candidateList>
      <explain>文本全半角错误。</explain>
      <paraID>7A12D305</paraID>
      <start>3</start>
      <end>4</end>
      <status>unmodified</status>
      <modifiedWord/>
      <trackRevisions>false</trackRevisions>
    </reviewItem>
    <reviewItem>
      <errorID>b9ed9eb3-5743-48c6-ae34-a4ebf0ad1e49</errorID>
      <errorWord>（</errorWord>
      <group>L1_Format</group>
      <groupName>格式问题</groupName>
      <ability>L2_HalfPunc</ability>
      <abilityName>全半角检查</abilityName>
      <candidateList>
        <item>(</item>
      </candidateList>
      <explain>文本全半角错误。</explain>
      <paraID>60ED7A88</paraID>
      <start>1</start>
      <end>2</end>
      <status>unmodified</status>
      <modifiedWord/>
      <trackRevisions>false</trackRevisions>
    </reviewItem>
    <reviewItem>
      <errorID>35401ee0-ba36-4852-90ee-8a3e8853f718</errorID>
      <errorWord>）</errorWord>
      <group>L1_Format</group>
      <groupName>格式问题</groupName>
      <ability>L2_HalfPunc</ability>
      <abilityName>全半角检查</abilityName>
      <candidateList>
        <item>)</item>
      </candidateList>
      <explain>文本全半角错误。</explain>
      <paraID>60ED7A88</paraID>
      <start>3</start>
      <end>4</end>
      <status>unmodified</status>
      <modifiedWord/>
      <trackRevisions>false</trackRevisions>
    </reviewItem>
    <reviewItem>
      <errorID>17951b1e-35f2-479b-8e3f-58ec45009c85</errorID>
      <errorWord>-</errorWord>
      <group>L1_Format</group>
      <groupName>格式问题</groupName>
      <ability>L2_HalfPunc</ability>
      <abilityName>全半角检查</abilityName>
      <candidateList>
        <item>－</item>
      </candidateList>
      <explain>文本全半角错误。</explain>
      <paraID>3D54CF23</paraID>
      <start>96</start>
      <end>97</end>
      <status>unmodified</status>
      <modifiedWord/>
      <trackRevisions>false</trackRevisions>
    </reviewItem>
    <reviewItem>
      <errorID>1b051468-f8a6-4485-a21a-122865233bc5</errorID>
      <errorWord>-</errorWord>
      <group>L1_Format</group>
      <groupName>格式问题</groupName>
      <ability>L2_HalfPunc</ability>
      <abilityName>全半角检查</abilityName>
      <candidateList>
        <item>－</item>
      </candidateList>
      <explain>文本全半角错误。</explain>
      <paraID>3D54CF23</paraID>
      <start>112</start>
      <end>113</end>
      <status>unmodified</status>
      <modifiedWord/>
      <trackRevisions>false</trackRevisions>
    </reviewItem>
    <reviewItem>
      <errorID>740bbaa6-f22a-4022-aa82-57f6e177a646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257349CE</paraID>
      <start>0</start>
      <end>2</end>
      <status>unmodified</status>
      <modifiedWord/>
      <trackRevisions>false</trackRevisions>
    </reviewItem>
    <reviewItem>
      <errorID>dedb0eb0-99e4-440a-9d58-179a3250e1c1</errorID>
      <errorWord>~</errorWord>
      <group>L1_Format</group>
      <groupName>格式问题</groupName>
      <ability>L2_HalfPunc</ability>
      <abilityName>全半角检查</abilityName>
      <candidateList>
        <item>～</item>
      </candidateList>
      <explain>文本全半角错误。</explain>
      <paraID> 585FE75</paraID>
      <start>212</start>
      <end>213</end>
      <status>unmodified</status>
      <modifiedWord/>
      <trackRevisions>false</trackRevisions>
    </reviewItem>
    <reviewItem>
      <errorID>c1c349f1-7b67-4071-a8ce-fe772b703660</errorID>
      <errorWord>污水厂</errorWord>
      <group>L1_Word</group>
      <groupName>字词问题</groupName>
      <ability>L2_Typo</ability>
      <abilityName>字词错误</abilityName>
      <candidateList>
        <item>污水处理厂</item>
      </candidateList>
      <explain/>
      <paraID>1484CB2D</paraID>
      <start>79</start>
      <end>82</end>
      <status>unmodified</status>
      <modifiedWord/>
      <trackRevisions>false</trackRevisions>
    </reviewItem>
    <reviewItem>
      <errorID>3fcfea2f-155c-428f-9897-503db8596f9d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2C8C5A84</paraID>
      <start>0</start>
      <end>2</end>
      <status>unmodified</status>
      <modifiedWord/>
      <trackRevisions>false</trackRevisions>
    </reviewItem>
    <reviewItem>
      <errorID>ce5c3fa9-1985-4ab9-8ac4-d5d61825c986</errorID>
      <errorWord>)</errorWord>
      <group>L1_Format</group>
      <groupName>格式问题</groupName>
      <ability>L2_HalfPunc</ability>
      <abilityName>全半角检查</abilityName>
      <candidateList>
        <item>）</item>
      </candidateList>
      <explain>文本全半角错误。</explain>
      <paraID>623E1A23</paraID>
      <start>58</start>
      <end>59</end>
      <status>unmodified</status>
      <modifiedWord/>
      <trackRevisions>false</trackRevisions>
    </reviewItem>
    <reviewItem>
      <errorID>7cb61215-e88d-4c31-b87f-e6689b307e36</errorID>
      <errorWord>良好地</errorWord>
      <group>L1_Word</group>
      <groupName>字词问题</groupName>
      <ability>L2_Typo</ability>
      <abilityName>字词错误</abilityName>
      <candidateList>
        <item>良好</item>
      </candidateList>
      <explain/>
      <paraID>120BC1FF</paraID>
      <start>17</start>
      <end>20</end>
      <status>unmodified</status>
      <modifiedWord/>
      <trackRevisions>false</trackRevisions>
    </reviewItem>
    <reviewItem>
      <errorID>6f29c17b-42a3-4651-b619-dccdd1bf420b</errorID>
      <errorWord>达</errorWord>
      <group>L1_Word</group>
      <groupName>字词问题</groupName>
      <ability>L2_Typo</ability>
      <abilityName>字词错误</abilityName>
      <candidateList>
        <item>达到</item>
      </candidateList>
      <explain>〈动〉到（多指抽象事物或程度）：达得到｜达不到｜目的没有～｜～国际水平。</explain>
      <paraID>605CDBA5</paraID>
      <start>24</start>
      <end>25</end>
      <status>unmodified</status>
      <modifiedWord/>
      <trackRevisions>false</trackRevisions>
    </reviewItem>
    <reviewItem>
      <errorID>ecb80852-c62e-4edd-8f6d-3d05b08bd770</errorID>
      <errorWord>)</errorWord>
      <group>L1_Format</group>
      <groupName>格式问题</groupName>
      <ability>L2_HalfPunc</ability>
      <abilityName>全半角检查</abilityName>
      <candidateList>
        <item>）</item>
      </candidateList>
      <explain>文本全半角错误。</explain>
      <paraID>605CDBA5</paraID>
      <start>85</start>
      <end>86</end>
      <status>unmodified</status>
      <modifiedWord/>
      <trackRevisions>false</trackRevisions>
    </reviewItem>
    <reviewItem>
      <errorID>3df6b322-e137-41ab-a7e4-4924e1d425ee</errorID>
      <errorWord>)</errorWord>
      <group>L1_Format</group>
      <groupName>格式问题</groupName>
      <ability>L2_HalfPunc</ability>
      <abilityName>全半角检查</abilityName>
      <candidateList>
        <item>）</item>
      </candidateList>
      <explain>文本全半角错误。</explain>
      <paraID>605CDBA5</paraID>
      <start>108</start>
      <end>109</end>
      <status>unmodified</status>
      <modifiedWord/>
      <trackRevisions>false</trackRevisions>
    </reviewItem>
    <reviewItem>
      <errorID>4f6bffc2-8e78-4b47-8f9b-94bfb6217da6</errorID>
      <errorWord>作</errorWord>
      <group>L1_Word</group>
      <groupName>字词问题</groupName>
      <ability>L2_Typo</ability>
      <abilityName>字词错误</abilityName>
      <candidateList>
        <item>做</item>
      </candidateList>
      <explain>存在发音相同字词的误用。</explain>
      <paraID>6E347235</paraID>
      <start>133</start>
      <end>134</end>
      <status>unmodified</status>
      <modifiedWord/>
      <trackRevisions>false</trackRevisions>
    </reviewItem>
    <reviewItem>
      <errorID>0b4a0074-0917-4f68-a8f3-83728f7fefb9</errorID>
      <errorWord>，</errorWord>
      <group>L1_Word</group>
      <groupName>字词问题</groupName>
      <ability>L2_Typo</ability>
      <abilityName>字词错误</abilityName>
      <candidateList>
        <item>，对</item>
      </candidateList>
      <explain/>
      <paraID>6E347235</paraID>
      <start>360</start>
      <end>361</end>
      <status>unmodified</status>
      <modifiedWord/>
      <trackRevisions>false</trackRevisions>
    </reviewItem>
    <reviewItem>
      <errorID>1c1a21c9-6e95-4b9c-872e-c8690c0291df</errorID>
      <errorWord>(</errorWord>
      <group>L1_Format</group>
      <groupName>格式问题</groupName>
      <ability>L2_HalfPunc</ability>
      <abilityName>全半角检查</abilityName>
      <candidateList>
        <item>（</item>
      </candidateList>
      <explain>文本全半角错误。</explain>
      <paraID> B22DD71</paraID>
      <start>112</start>
      <end>113</end>
      <status>unmodified</status>
      <modifiedWord/>
      <trackRevisions>false</trackRevisions>
    </reviewItem>
    <reviewItem>
      <errorID>ef13ae2b-14e7-4d61-a1a0-bb6cc8699267</errorID>
      <errorWord>)</errorWord>
      <group>L1_Format</group>
      <groupName>格式问题</groupName>
      <ability>L2_HalfPunc</ability>
      <abilityName>全半角检查</abilityName>
      <candidateList>
        <item>）</item>
      </candidateList>
      <explain>文本全半角错误。</explain>
      <paraID> B22DD71</paraID>
      <start>123</start>
      <end>124</end>
      <status>unmodified</status>
      <modifiedWord/>
      <trackRevisions>false</trackRevisions>
    </reviewItem>
    <reviewItem>
      <errorID>0199b7e6-4eef-41fb-8644-d042bf7301a7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BCE58DE</paraID>
      <start>0</start>
      <end>2</end>
      <status>unmodified</status>
      <modifiedWord/>
      <trackRevisions>false</trackRevisions>
    </reviewItem>
    <reviewItem>
      <errorID>179b6c5b-a65a-44c5-b7ce-9dda45d00eeb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704607B3</paraID>
      <start>0</start>
      <end>2</end>
      <status>unmodified</status>
      <modifiedWord/>
      <trackRevisions>false</trackRevisions>
    </reviewItem>
    <reviewItem>
      <errorID>d0bdfa9e-1f44-4edb-97e6-5bc694eb571d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79163B37</paraID>
      <start>0</start>
      <end>2</end>
      <status>unmodified</status>
      <modifiedWord/>
      <trackRevisions>false</trackRevisions>
    </reviewItem>
    <reviewItem>
      <errorID>c9751253-991e-4758-bfc0-eaf951d72c84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1681DE2C</paraID>
      <start>0</start>
      <end>2</end>
      <status>unmodified</status>
      <modifiedWord/>
      <trackRevisions>false</trackRevisions>
    </reviewItem>
    <reviewItem>
      <errorID>174ddd08-e6a8-402d-b6b2-43b5cb847494</errorID>
      <errorWord>(</errorWord>
      <group>L1_Format</group>
      <groupName>格式问题</groupName>
      <ability>L2_HalfPunc</ability>
      <abilityName>全半角检查</abilityName>
      <candidateList>
        <item>（</item>
      </candidateList>
      <explain>文本全半角错误。</explain>
      <paraID>340077AD</paraID>
      <start>42</start>
      <end>43</end>
      <status>unmodified</status>
      <modifiedWord/>
      <trackRevisions>false</trackRevisions>
    </reviewItem>
    <reviewItem>
      <errorID>4921b5e0-d185-4ec1-8541-4760bc98fa4a</errorID>
      <errorWord>)</errorWord>
      <group>L1_Format</group>
      <groupName>格式问题</groupName>
      <ability>L2_HalfPunc</ability>
      <abilityName>全半角检查</abilityName>
      <candidateList>
        <item>）</item>
      </candidateList>
      <explain>文本全半角错误。</explain>
      <paraID>340077AD</paraID>
      <start>53</start>
      <end>54</end>
      <status>unmodified</status>
      <modifiedWord/>
      <trackRevisions>false</trackRevisions>
    </reviewItem>
    <reviewItem>
      <errorID>a02c9eb9-4c52-4dcc-ad29-7f7e94d035c7</errorID>
      <errorWord>,</errorWord>
      <group>L1_Format</group>
      <groupName>格式问题</groupName>
      <ability>L2_HalfPunc</ability>
      <abilityName>全半角检查</abilityName>
      <candidateList>
        <item>，</item>
      </candidateList>
      <explain>文本全半角错误。</explain>
      <paraID>2FB6E4A7</paraID>
      <start>10</start>
      <end>11</end>
      <status>unmodified</status>
      <modifiedWord/>
      <trackRevisions>false</trackRevisions>
    </reviewItem>
    <reviewItem>
      <errorID>c1210dd2-b97c-488e-8793-ddaa84ec96b9</errorID>
      <errorWord>(</errorWord>
      <group>L1_Format</group>
      <groupName>格式问题</groupName>
      <ability>L2_HalfPunc</ability>
      <abilityName>全半角检查</abilityName>
      <candidateList>
        <item>（</item>
      </candidateList>
      <explain>文本全半角错误。</explain>
      <paraID>2FB6E4A7</paraID>
      <start>28</start>
      <end>29</end>
      <status>unmodified</status>
      <modifiedWord/>
      <trackRevisions>false</trackRevisions>
    </reviewItem>
    <reviewItem>
      <errorID>cc4e2ef5-8bb7-467d-a1a3-553e0cdbc3b9</errorID>
      <errorWord>)</errorWord>
      <group>L1_Format</group>
      <groupName>格式问题</groupName>
      <ability>L2_HalfPunc</ability>
      <abilityName>全半角检查</abilityName>
      <candidateList>
        <item>）</item>
      </candidateList>
      <explain>文本全半角错误。</explain>
      <paraID>2FB6E4A7</paraID>
      <start>30</start>
      <end>31</end>
      <status>unmodified</status>
      <modifiedWord/>
      <trackRevisions>false</trackRevisions>
    </reviewItem>
    <reviewItem>
      <errorID>9778e5ce-96e5-4a3f-8f16-e336de27891f</errorID>
      <errorWord>,…,</errorWord>
      <group>L1_Punc</group>
      <groupName>标点问题</groupName>
      <ability>L2_Punc</ability>
      <abilityName>标点符号检查</abilityName>
      <candidateList>
        <item>,</item>
      </candidateList>
      <explain/>
      <paraID>6F2046CC</paraID>
      <start>5</start>
      <end>8</end>
      <status>unmodified</status>
      <modifiedWord/>
      <trackRevisions>false</trackRevisions>
    </reviewItem>
    <reviewItem>
      <errorID>5469a220-b7f0-48ac-b355-ebc027d5e1c1</errorID>
      <errorWord>,</errorWord>
      <group>L1_Format</group>
      <groupName>格式问题</groupName>
      <ability>L2_HalfPunc</ability>
      <abilityName>全半角检查</abilityName>
      <candidateList>
        <item>，</item>
      </candidateList>
      <explain>文本全半角错误。</explain>
      <paraID>4448E4BD</paraID>
      <start>5</start>
      <end>6</end>
      <status>unmodified</status>
      <modifiedWord/>
      <trackRevisions>false</trackRevisions>
    </reviewItem>
    <reviewItem>
      <errorID>78446fd4-027e-48c3-b19d-460b0c55fbe9</errorID>
      <errorWord>,</errorWord>
      <group>L1_Format</group>
      <groupName>格式问题</groupName>
      <ability>L2_HalfPunc</ability>
      <abilityName>全半角检查</abilityName>
      <candidateList>
        <item>，</item>
      </candidateList>
      <explain>文本全半角错误。</explain>
      <paraID>3B7BFE67</paraID>
      <start>5</start>
      <end>6</end>
      <status>unmodified</status>
      <modifiedWord/>
      <trackRevisions>false</trackRevisions>
    </reviewItem>
    <reviewItem>
      <errorID>d07018e3-2658-4fc0-b0a4-6358ee2e4b2a</errorID>
      <errorWord>:</errorWord>
      <group>L1_Format</group>
      <groupName>格式问题</groupName>
      <ability>L2_HalfPunc</ability>
      <abilityName>全半角检查</abilityName>
      <candidateList>
        <item>：</item>
      </candidateList>
      <explain>文本全半角错误。</explain>
      <paraID>3B7BFE67</paraID>
      <start>12</start>
      <end>13</end>
      <status>unmodified</status>
      <modifiedWord/>
      <trackRevisions>false</trackRevisions>
    </reviewItem>
    <reviewItem>
      <errorID>e91250e1-c5f6-4b5e-b96b-70dbbaf57ac8</errorID>
      <errorWord>(</errorWord>
      <group>L1_Format</group>
      <groupName>格式问题</groupName>
      <ability>L2_HalfPunc</ability>
      <abilityName>全半角检查</abilityName>
      <candidateList>
        <item>（</item>
      </candidateList>
      <explain>文本全半角错误。</explain>
      <paraID>43B9ADE6</paraID>
      <start>18</start>
      <end>19</end>
      <status>unmodified</status>
      <modifiedWord/>
      <trackRevisions>false</trackRevisions>
    </reviewItem>
    <reviewItem>
      <errorID>7aab222b-046c-41a6-a53d-2ad4e6d48a29</errorID>
      <errorWord>)</errorWord>
      <group>L1_Format</group>
      <groupName>格式问题</groupName>
      <ability>L2_HalfPunc</ability>
      <abilityName>全半角检查</abilityName>
      <candidateList>
        <item>）</item>
      </candidateList>
      <explain>文本全半角错误。</explain>
      <paraID>43B9ADE6</paraID>
      <start>29</start>
      <end>30</end>
      <status>unmodified</status>
      <modifiedWord/>
      <trackRevisions>false</trackRevisions>
    </reviewItem>
    <reviewItem>
      <errorID>97d6ac0c-e458-49d5-bbc8-59ea33ffaa5b</errorID>
      <errorWord>泄露</errorWord>
      <group>L1_Word</group>
      <groupName>字词问题</groupName>
      <ability>L2_Typo</ability>
      <abilityName>字词错误</abilityName>
      <candidateList>
        <item>泄漏</item>
      </candidateList>
      <explain>存在发音相同字词的误用。</explain>
      <paraID>4F619B20</paraID>
      <start>73</start>
      <end>75</end>
      <status>unmodified</status>
      <modifiedWord/>
      <trackRevisions>false</trackRevisions>
    </reviewItem>
    <reviewItem>
      <errorID>ff0d5fb0-236d-49af-b89a-6a18793b9d26</errorID>
      <errorWord>黄砂</errorWord>
      <group>L1_Word</group>
      <groupName>字词问题</groupName>
      <ability>L2_Typo</ability>
      <abilityName>字词错误</abilityName>
      <candidateList>
        <item>黄沙</item>
      </candidateList>
      <explain>存在发音相同字词的误用。</explain>
      <paraID> 72C2AE9</paraID>
      <start>13</start>
      <end>15</end>
      <status>unmodified</status>
      <modifiedWord/>
      <trackRevisions>false</trackRevisions>
    </reviewItem>
    <reviewItem>
      <errorID>319b72d7-9767-4c19-9d73-4d78cdcffb6a</errorID>
      <errorWord>江阴市长</errorWord>
      <group>L1_Political</group>
      <groupName>政治性问题</groupName>
      <ability>L2_Unpolitical</ability>
      <abilityName>政治敏感错误</abilityName>
      <candidateList>
        <item>江阴市市长</item>
      </candidateList>
      <explain/>
      <paraID>6C2F756A</paraID>
      <start>0</start>
      <end>4</end>
      <status>unmodified</status>
      <modifiedWord/>
      <trackRevisions>false</trackRevisions>
    </reviewItem>
    <reviewItem>
      <errorID>96167d13-7ed1-443d-b124-209338230007</errorID>
      <errorWord>黄砂</errorWord>
      <group>L1_Word</group>
      <groupName>字词问题</groupName>
      <ability>L2_Typo</ability>
      <abilityName>字词错误</abilityName>
      <candidateList>
        <item>黄沙</item>
      </candidateList>
      <explain>存在发音相同字词的误用。</explain>
      <paraID>6DA65B9F</paraID>
      <start>13</start>
      <end>15</end>
      <status>unmodified</status>
      <modifiedWord/>
      <trackRevisions>false</trackRevisions>
    </reviewItem>
    <reviewItem>
      <errorID>76653dc8-dd18-4e9e-80aa-c7c18e0ffd5f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6D927492</paraID>
      <start>0</start>
      <end>2</end>
      <status>unmodified</status>
      <modifiedWord/>
      <trackRevisions>false</trackRevisions>
    </reviewItem>
    <reviewItem>
      <errorID>63393ec3-c32c-42f3-b97c-140d1e279aaa</errorID>
      <errorWord>(</errorWord>
      <group>L1_Format</group>
      <groupName>格式问题</groupName>
      <ability>L2_HalfPunc</ability>
      <abilityName>全半角检查</abilityName>
      <candidateList>
        <item>（</item>
      </candidateList>
      <explain>文本全半角错误。</explain>
      <paraID>72877018</paraID>
      <start>3</start>
      <end>4</end>
      <status>unmodified</status>
      <modifiedWord/>
      <trackRevisions>false</trackRevisions>
    </reviewItem>
    <reviewItem>
      <errorID>70efe2fa-d5c1-49bd-aa2b-a8a7eb26b3f9</errorID>
      <errorWord>)</errorWord>
      <group>L1_Format</group>
      <groupName>格式问题</groupName>
      <ability>L2_HalfPunc</ability>
      <abilityName>全半角检查</abilityName>
      <candidateList>
        <item>）</item>
      </candidateList>
      <explain>文本全半角错误。</explain>
      <paraID>50E43EA8</paraID>
      <start>2</start>
      <end>3</end>
      <status>unmodified</status>
      <modifiedWord/>
      <trackRevisions>false</trackRevisions>
    </reviewItem>
    <reviewItem>
      <errorID>c9a5c855-a8ea-4ab1-8d7e-c7c253e3f770</errorID>
      <errorWord>黄砂</errorWord>
      <group>L1_Word</group>
      <groupName>字词问题</groupName>
      <ability>L2_Typo</ability>
      <abilityName>字词错误</abilityName>
      <candidateList>
        <item>黄沙</item>
      </candidateList>
      <explain>存在发音相同字词的误用。</explain>
      <paraID>23DAC780</paraID>
      <start>13</start>
      <end>15</end>
      <status>unmodified</status>
      <modifiedWord/>
      <trackRevisions>false</trackRevisions>
    </reviewItem>
    <reviewItem>
      <errorID>5b027f5e-c937-487e-b5e2-bd9627a5ae16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1879922B</paraID>
      <start>0</start>
      <end>2</end>
      <status>unmodified</status>
      <modifiedWord/>
      <trackRevisions>false</trackRevisions>
    </reviewItem>
    <reviewItem>
      <errorID>e99136d8-bf66-47a5-aed4-dd12da617aca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1B82DEBF</paraID>
      <start>0</start>
      <end>2</end>
      <status>unmodified</status>
      <modifiedWord/>
      <trackRevisions>false</trackRevisions>
    </reviewItem>
    <reviewItem>
      <errorID>eb9d43a7-3705-4284-824e-c2b7aa28a0bd</errorID>
      <errorWord>-</errorWord>
      <group>L1_Format</group>
      <groupName>格式问题</groupName>
      <ability>L2_HalfPunc</ability>
      <abilityName>全半角检查</abilityName>
      <candidateList>
        <item>－</item>
      </candidateList>
      <explain>文本全半角错误。</explain>
      <paraID>1B82DEBF</paraID>
      <start>61</start>
      <end>62</end>
      <status>unmodified</status>
      <modifiedWord/>
      <trackRevisions>false</trackRevisions>
    </reviewItem>
    <reviewItem>
      <errorID>fa3b59c0-5eb7-4acd-9302-8bdf258dc931</errorID>
      <errorWord>-</errorWord>
      <group>L1_Format</group>
      <groupName>格式问题</groupName>
      <ability>L2_HalfPunc</ability>
      <abilityName>全半角检查</abilityName>
      <candidateList>
        <item>－</item>
      </candidateList>
      <explain>文本全半角错误。</explain>
      <paraID>1B82DEBF</paraID>
      <start>77</start>
      <end>78</end>
      <status>unmodified</status>
      <modifiedWord/>
      <trackRevisions>false</trackRevisions>
    </reviewItem>
    <reviewItem>
      <errorID>491b4074-2ebd-476a-ab24-9cf42ef049a7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65DBB766</paraID>
      <start>0</start>
      <end>2</end>
      <status>unmodified</status>
      <modifiedWord/>
      <trackRevisions>false</trackRevisions>
    </reviewItem>
    <reviewItem>
      <errorID>baa2b2ed-50e3-422b-be3b-a00f5cb70989</errorID>
      <errorWord>“/</errorWord>
      <group>L1_Punc</group>
      <groupName>标点问题</groupName>
      <ability>L2_Punc</ability>
      <abilityName>标点符号检查</abilityName>
      <candidateList>
        <item>“</item>
      </candidateList>
      <explain/>
      <paraID>3CBF7D25</paraID>
      <start>228</start>
      <end>230</end>
      <status>unmodified</status>
      <modifiedWord/>
      <trackRevisions>false</trackRevisions>
    </reviewItem>
    <reviewItem>
      <errorID>e4ef37a2-226f-4b48-8338-136208eb7efe</errorID>
      <errorWord>“/</errorWord>
      <group>L1_Punc</group>
      <groupName>标点问题</groupName>
      <ability>L2_Punc</ability>
      <abilityName>标点符号检查</abilityName>
      <candidateList>
        <item>“</item>
      </candidateList>
      <explain/>
      <paraID>3CBF7D25</paraID>
      <start>246</start>
      <end>248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D722FC-9EF3-4DF0-A3AC-5527B30B61F2}">
  <ds:schemaRefs/>
</ds:datastoreItem>
</file>

<file path=customXml/itemProps3.xml><?xml version="1.0" encoding="utf-8"?>
<ds:datastoreItem xmlns:ds="http://schemas.openxmlformats.org/officeDocument/2006/customXml" ds:itemID="{c57fe234-7e3c-4ba4-8985-266950862946}">
  <ds:schemaRefs/>
</ds:datastoreItem>
</file>

<file path=docProps/app.xml><?xml version="1.0" encoding="utf-8"?>
<Properties xmlns="http://schemas.openxmlformats.org/officeDocument/2006/extended-properties" xmlns:vt="http://schemas.openxmlformats.org/officeDocument/2006/docPropsVTypes">
  <Template>Normal</Template>
  <Company>1</Company>
  <Pages>30</Pages>
  <Words>5535</Words>
  <Characters>6264</Characters>
  <Lines>564</Lines>
  <Paragraphs>158</Paragraphs>
  <TotalTime>0</TotalTime>
  <ScaleCrop>false</ScaleCrop>
  <LinksUpToDate>false</LinksUpToDate>
  <CharactersWithSpaces>6318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2021-05-14T08:54:00Z</dcterms:created>
  <dc:creator>guxin</dc:creator>
  <cp:lastModifiedBy>111</cp:lastModifiedBy>
  <cp:lastPrinted>2026-03-31T02:36:00Z</cp:lastPrinted>
  <dcterms:modified xsi:type="dcterms:W3CDTF">2026-04-28T06:30:50Z</dcterms:modified>
  <cp:revision>459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FBB592AAF59F468AB1A3AEA5E39ED9FB_13</vt:lpwstr>
  </property>
  <property fmtid="{D5CDD505-2E9C-101B-9397-08002B2CF9AE}" pid="4" name="KSOTemplateDocerSaveRecord">
    <vt:lpwstr>eyJoZGlkIjoiOTBiODM3MGIzODhjZmM2ZjlkM2Q5ZWQ4YzI2YWZjYjciLCJ1c2VySWQiOiI1ODQxNTc4MTQifQ==</vt:lpwstr>
  </property>
</Properties>
</file>