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江阴市生命健康产业创新服务中心</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(一)宣传贯彻执行生命健康产业相关法律法规及政策。</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(二)在无锡分中心统一安排部署下，开展生命健康产业发展审评核查相关工作。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(三)负责全市生物医药企业产品注册申报等服务工作。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(四)协助药监主管部门做好生物医药产业市场监管和招商等工作。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(五)负责全市生命健康产业相关方面的政策业务指导和培训等工作。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(六)落实本单位安全生产主体责任，负责业务范围内安全生产监督管理工作。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(七)完成市市场监督管理局交办的其他任务。</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本单位无内设机构。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优化服务机制，筑牢专业服务根基。持续强化专业人才培养，选派业务骨干至省药监局、无锡分中心跟班学习，深入参与医疗器械注册审评与体系考核实践，争取早日取得检查员资质。依托市生物医药产业链党委，联动相关职能部门，建立数据互通共享，凝聚服务合力，为生物医药企业提供精准及时的政策辅导与支持，助力企业防范风险。立足市场监管职能优势，紧扣企业创新需求，围绕标准化建设、知识产权保护、商业秘密防护等重点领域，提供一站式集成服务，通过资源整合与服务赋能，为企业创新发展提供系统性支撑。</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深化协同联动，构建产业创新生态。强化与镇街园区协同，前移服务端口，全程跟踪项目进展，提供从政策咨询到落地保障的一站式服务，推动优质项目快速落地。拓展产学研深度合作，搭建常态化交流平台，促进资源互补与协同创新，为医疗器械行业高质量发展注入新动能。整合医疗器械相关法规、审评指南与实操案例，构建智能化注册申报知识库，探索AI技术在信息检索与场景匹配中的应用，切实帮助企业提高申报质效。</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主动向上对接，推动服务能级提升。全力推动省药监局赋权事项落地，尽早融入无锡检查分局与无锡分中心一体化工作体系，实现从基础服务向审评核查等实质性服务跃升。探索与省器械检验所建立合作机制，围绕共性技术问题组织专家来澄辅导，推动省所专业设备与人才优势，助力企业补齐检测能力短板。升级打造“空中咨询江阴站”2.0版，构建线上线下融合服务体系，根据企业诉求精准匹配上级专家资源，开展上门辅导、专场宣讲等定向服务，提升服务的针对性与覆盖面。</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江阴市生命健康产业创新服务中心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江阴市生命健康产业创新服务中心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108.11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76.48</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12.29</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4.57</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14.77</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108.11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108.11</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108.11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108.11</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江阴市生命健康产业创新服务中心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108.11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108.11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108.11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415007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江阴市生命健康产业创新服务中心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108.11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108.11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108.11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江阴市生命健康产业创新服务中心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108.11</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108.11</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0.74</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0.74</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江阴市生命健康产业创新服务中心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108.11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108.11</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108.11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76.48</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12.29</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4.57</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14.77</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108.11</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108.11</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江阴市生命健康产业创新服务中心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108.11</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108.11</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99.16</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8.95</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67.53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67.53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67.53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0.74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0.74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0.74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0.74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0.74</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0.74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江阴市生命健康产业创新服务中心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108.11</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99.16</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8.95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99.03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99.03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14.71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14.71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11.95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11.95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29.48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29.48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20.33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20.33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7.70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7.70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3.85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3.85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4.57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4.57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0.74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0.74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5.22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0.48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8.68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8.68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2.89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2.89</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0.10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0.20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1.20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1.20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1.59</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0.13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0.13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0.13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0.13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0.27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0.27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0.27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0.27</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江阴市生命健康产业创新服务中心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108.11</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108.11</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99.16</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0.74</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0.74</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江阴市生命健康产业创新服务中心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108.11</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99.16</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8.95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99.03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99.03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14.71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14.71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11.95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11.95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29.48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29.48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20.33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20.33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7.70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7.70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3.85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3.85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4.57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4.57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0.74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0.74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5.22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5.22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0.48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0.48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8.68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8.68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2.89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2.89</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0.10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0.20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1.20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1.20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1.59</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0.13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0.13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0.13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0.13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资本性支出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0.27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0.27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31099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其他资本性支出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0.27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0.27</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江阴市生命健康产业创新服务中心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0.20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0.20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江阴市生命健康产业创新服务中心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江阴市生命健康产业创新服务中心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江阴市生命健康产业创新服务中心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江阴市生命健康产业创新服务中心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0.33</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0.33</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0.33</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0.33</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江阴市生命健康产业创新服务中心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0.33</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0.33</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其他办公用品</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0.06</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0.18</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非义务教育商品服务支出定额（含定额补助）</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碎纸机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0.09</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江阴市生命健康产业创新服务中心2026年度收入、支出预算总计108.11万元，与上年相比收、支预算总计各增加68.92万元，增长175.86%。其中：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（一）收入预算总计108.11万元。包括：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1．本年收入合计108.11万元。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（1）一般公共预算拨款收入108.11万元，与上年相比增加68.92万元，增长175.86%。主要原因是2025年新增2名在职职工，所以一般公共预算拨款收入增加。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（二）支出预算总计108.11万元。包括：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1．本年支出合计108.11万元。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（1）一般公共服务支出（类）支出76.48万元，主要用于事业单位的基本支出。与上年相比增加47.12万元，增长160.49%。主要原因是2025年新增2名在职职工，所以一般公共服务支出增加。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12.29万元，主要用于事业单位实施养老保险制度，包括单位缴纳的基本养老保险费支出和职业年金支出等。与上年相比增加8.44万元，增长219.22%。主要原因是2025年新增2名在职职工，所以社会保障和就业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（3）卫生健康支出（类）支出4.57万元，主要用于职工基本医疗保险缴费。与上年相比增加3.46万元，增长311.71%。主要原因是2025年新增2名在职职工，所以卫生健康支出增加。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（4）住房保障支出（类）支出14.77万元，主要用于为职工缴纳住房公积金，发放提租补贴。与上年相比增加9.9万元，增长203.29%。主要原因是2025年新增2名在职职工，所以住房保障支出增加。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江阴市生命健康产业创新服务中心2026年收入预算合计108.11万元，包括本年收入108.11万元，上年结转结余0万元。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本年一般公共预算收入108.11万元，占100%；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江阴市生命健康产业创新服务中心2026年支出预算合计108.11万元，其中：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基本支出108.11万元，占100%；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江阴市生命健康产业创新服务中心2026年度财政拨款收、支总预算108.11万元。与上年相比，财政拨款收、支总计各增加68.92万元，增长175.86%。主要原因是2025年新增2名在职职工，所以财政拨款收、支总计都增加。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江阴市生命健康产业创新服务中心2026年财政拨款预算支出108.11万元，占本年支出合计的100%。与上年相比，财政拨款支出增加68.92万元，增长175.86%。主要原因是2025年新增2名在职职工，所以财政拨款支出增加。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市场监督管理事务（款）事业运行（项）支出76.48万元，与上年相比增加47.12万元，增长160.49%。主要原因是2025年新增2名在职职工，所以事业运行支出增加。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1.行政事业单位养老支出（款）机关事业单位基本养老保险缴费支出（项）支出7.7万元，与上年相比增加5.26万元，增长215.57%。主要原因是2025年新增2名在职职工，所以基本养老保险缴费支出增加。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2.行政事业单位养老支出（款）机关事业单位职业年金缴费支出（项）支出3.85万元，与上年相比增加2.63万元，增长215.57%。主要原因是2025年新增2名在职职工，所以职业年金缴费支出增加。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3.其他社会保障和就业支出（款）其他社会保障和就业支出（项）支出0.74万元，与上年相比增加0.55万元，增长289.47%。主要原因是2025年新增2名在职职工，所以其他社会保障和就业支出增加。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（三）卫生健康支出（类）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行政事业单位医疗（款）事业单位医疗（项）支出4.57万元，与上年相比增加3.46万元，增长311.71%。主要原因是2025年新增2名在职职工，所以医疗支出增加。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1.住房改革支出（款）住房公积金（项）支出5.22万元，与上年相比增加3.68万元，增长238.96%。主要原因是2025年新增2名在职职工，所以住房公积金支出增加。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2.住房改革支出（款）购房补贴（项）支出9.55万元，与上年相比增加6.22万元，增长186.79%。主要原因是2025年新增2名在职职工，所以购房补贴支出增加。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江阴市生命健康产业创新服务中心2026年度财政拨款基本支出预算108.11万元，其中：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99.16万元。主要包括：基本工资、津贴补贴、奖金、绩效工资、机关事业单位基本养老保险缴费、职业年金缴费、职工基本医疗保险缴费、其他社会保障缴费、住房公积金、医疗费、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（二）公用经费8.95万元。主要包括：办公费、印刷费、差旅费、公务接待费、工会经费、其他交通费用、其他商品和服务支出、其他资本性支出。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江阴市生命健康产业创新服务中心2026年一般公共预算财政拨款支出预算108.11万元，与上年相比增加68.92万元，增长175.86%。主要原因是2025年新增2名在职职工，所以一般公共预算财政拨款支出增加。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江阴市生命健康产业创新服务中心2026年度一般公共预算财政拨款基本支出预算108.11万元，其中：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99.16万元。主要包括：基本工资、津贴补贴、奖金、绩效工资、机关事业单位基本养老保险缴费、职业年金缴费、职工基本医疗保险缴费、其他社会保障缴费、住房公积金、医疗费、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（二）公用经费8.95万元。主要包括：办公费、印刷费、差旅费、公务接待费、工会经费、其他交通费用、其他商品和服务支出、其他资本性支出。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生命健康产业创新服务中心2026年度一般公共预算拨款安排的“三公”经费支出预算0.2万元，与上年预算数相同。其中，因公出国（境）费支出0万元，占“三公”经费的0%；公务用车购置及运行维护费支出0万元，占“三公”经费的0%；公务接待费支出0.2万元，占“三公”经费的100%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3．公务接待费预算支出0.2万元，与上年预算数相同。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江阴市生命健康产业创新服务中心2026年度一般公共预算拨款安排的会议费预算支出0万元，比上年预算减少0.1万元，主要原因是2026年度暂无会议费支出项。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江阴市生命健康产业创新服务中心2026年度一般公共预算拨款安排的培训费预算支出0万元，与上年预算数相同。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江阴市生命健康产业创新服务中心2026年政府性基金支出预算支出0万元。与上年预算数相同。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江阴市生命健康产业创新服务中心2026年国有资本经营预算支出0万元。与上年预算数相同。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2026年度政府采购支出预算总额0.33万元，其中：拟采购货物支出0.33万元、拟采购工程支出0万元、拟采购服务支出0万元。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108.11万元；本单位共0个项目纳入绩效目标管理，涉及财政性资金合计0万元，占财政性资金(人员类和运转类中的公用经费项目支出除外)总额的比例为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八、一般公共服务支出(类)市场监督管理事务(款)事业运行(项)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十二、卫生健康支出(类)行政事业单位医疗(款)事业单位医疗(项)</w:t>
      </w:r>
      <w:r>
        <w:rPr>
          <w:b w:val="on"/>
          <w:rFonts w:ascii="仿宋" w:eastAsia="仿宋" w:hAnsi="仿宋" w:cs="仿宋"/>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江阴市生命健康产业创新服务中心</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